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E75" w:rsidRDefault="00C02E75" w:rsidP="00C02E75">
      <w:pPr>
        <w:jc w:val="center"/>
        <w:rPr>
          <w:sz w:val="48"/>
          <w:szCs w:val="48"/>
        </w:rPr>
      </w:pPr>
    </w:p>
    <w:p w:rsidR="00C02E75" w:rsidRDefault="00C02E75" w:rsidP="00C02E75">
      <w:pPr>
        <w:jc w:val="center"/>
        <w:rPr>
          <w:sz w:val="72"/>
          <w:szCs w:val="28"/>
        </w:rPr>
      </w:pPr>
      <w:r w:rsidRPr="00F60EE7">
        <w:rPr>
          <w:sz w:val="72"/>
          <w:szCs w:val="28"/>
        </w:rPr>
        <w:t>Peralta Community College District</w:t>
      </w:r>
    </w:p>
    <w:p w:rsidR="00C02E75" w:rsidRDefault="00C02E75" w:rsidP="00C02E75">
      <w:pPr>
        <w:jc w:val="center"/>
        <w:rPr>
          <w:sz w:val="72"/>
          <w:szCs w:val="28"/>
        </w:rPr>
      </w:pPr>
    </w:p>
    <w:p w:rsidR="00C02E75" w:rsidRDefault="00C02E75" w:rsidP="00C02E75">
      <w:pPr>
        <w:jc w:val="center"/>
        <w:rPr>
          <w:sz w:val="32"/>
          <w:szCs w:val="32"/>
        </w:rPr>
      </w:pPr>
      <w:r>
        <w:rPr>
          <w:sz w:val="32"/>
          <w:szCs w:val="32"/>
        </w:rPr>
        <w:t>Berkeley City College</w:t>
      </w:r>
    </w:p>
    <w:p w:rsidR="00C02E75" w:rsidRDefault="00C02E75" w:rsidP="00C02E75">
      <w:pPr>
        <w:jc w:val="center"/>
        <w:rPr>
          <w:sz w:val="32"/>
          <w:szCs w:val="32"/>
        </w:rPr>
      </w:pPr>
      <w:r>
        <w:rPr>
          <w:sz w:val="32"/>
          <w:szCs w:val="32"/>
        </w:rPr>
        <w:t>College of Alameda</w:t>
      </w:r>
    </w:p>
    <w:p w:rsidR="00C02E75" w:rsidRDefault="00C02E75" w:rsidP="00C02E75">
      <w:pPr>
        <w:jc w:val="center"/>
        <w:rPr>
          <w:sz w:val="32"/>
          <w:szCs w:val="32"/>
        </w:rPr>
      </w:pPr>
      <w:r>
        <w:rPr>
          <w:sz w:val="32"/>
          <w:szCs w:val="32"/>
        </w:rPr>
        <w:t>Laney College</w:t>
      </w:r>
    </w:p>
    <w:p w:rsidR="00C02E75" w:rsidRDefault="00C02E75" w:rsidP="00C02E75">
      <w:pPr>
        <w:jc w:val="center"/>
        <w:rPr>
          <w:sz w:val="28"/>
          <w:szCs w:val="28"/>
        </w:rPr>
      </w:pPr>
      <w:r>
        <w:rPr>
          <w:sz w:val="32"/>
          <w:szCs w:val="32"/>
        </w:rPr>
        <w:t>Merritt College</w:t>
      </w:r>
    </w:p>
    <w:p w:rsidR="00C02E75" w:rsidRDefault="00C02E75" w:rsidP="00C02E75">
      <w:pPr>
        <w:jc w:val="center"/>
        <w:rPr>
          <w:sz w:val="28"/>
          <w:szCs w:val="28"/>
        </w:rPr>
      </w:pPr>
    </w:p>
    <w:p w:rsidR="00C02E75" w:rsidRDefault="00C02E75" w:rsidP="00C02E75">
      <w:pPr>
        <w:jc w:val="center"/>
        <w:rPr>
          <w:sz w:val="28"/>
          <w:szCs w:val="28"/>
        </w:rPr>
      </w:pPr>
      <w:r>
        <w:rPr>
          <w:noProof/>
          <w:sz w:val="28"/>
          <w:szCs w:val="28"/>
        </w:rPr>
        <w:drawing>
          <wp:inline distT="0" distB="0" distL="0" distR="0" wp14:anchorId="0401DCE2" wp14:editId="5683885E">
            <wp:extent cx="14287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CD-Logo-150x150.jpg"/>
                    <pic:cNvPicPr/>
                  </pic:nvPicPr>
                  <pic:blipFill>
                    <a:blip r:embed="rId7">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rsidR="00C02E75" w:rsidRDefault="00C02E75" w:rsidP="00C02E75">
      <w:pPr>
        <w:jc w:val="center"/>
        <w:rPr>
          <w:sz w:val="28"/>
          <w:szCs w:val="28"/>
        </w:rPr>
      </w:pPr>
    </w:p>
    <w:p w:rsidR="00C02E75" w:rsidRDefault="00C02E75" w:rsidP="00C02E75">
      <w:pPr>
        <w:jc w:val="center"/>
        <w:rPr>
          <w:sz w:val="28"/>
          <w:szCs w:val="28"/>
        </w:rPr>
      </w:pPr>
    </w:p>
    <w:p w:rsidR="00C02E75" w:rsidRDefault="00C02E75" w:rsidP="00C02E75">
      <w:pPr>
        <w:jc w:val="center"/>
        <w:rPr>
          <w:sz w:val="28"/>
          <w:szCs w:val="28"/>
        </w:rPr>
      </w:pPr>
    </w:p>
    <w:p w:rsidR="00C02E75" w:rsidRPr="00BB701F" w:rsidRDefault="00517CE2" w:rsidP="00C02E75">
      <w:pPr>
        <w:jc w:val="center"/>
        <w:rPr>
          <w:sz w:val="72"/>
          <w:szCs w:val="72"/>
        </w:rPr>
      </w:pPr>
      <w:r>
        <w:rPr>
          <w:sz w:val="72"/>
          <w:szCs w:val="72"/>
        </w:rPr>
        <w:t>Library Services</w:t>
      </w:r>
      <w:r w:rsidR="00C02E75" w:rsidRPr="00BB701F">
        <w:rPr>
          <w:sz w:val="72"/>
          <w:szCs w:val="72"/>
        </w:rPr>
        <w:t xml:space="preserve"> </w:t>
      </w:r>
    </w:p>
    <w:p w:rsidR="00C02E75" w:rsidRPr="00BB701F" w:rsidRDefault="00C02E75" w:rsidP="00C02E75">
      <w:pPr>
        <w:jc w:val="center"/>
        <w:rPr>
          <w:sz w:val="72"/>
          <w:szCs w:val="72"/>
        </w:rPr>
      </w:pPr>
      <w:r w:rsidRPr="00BB701F">
        <w:rPr>
          <w:sz w:val="72"/>
          <w:szCs w:val="72"/>
        </w:rPr>
        <w:t>Program Review</w:t>
      </w:r>
    </w:p>
    <w:p w:rsidR="00C02E75" w:rsidRPr="00BB701F" w:rsidRDefault="00C02E75" w:rsidP="00C02E75">
      <w:pPr>
        <w:jc w:val="center"/>
        <w:rPr>
          <w:sz w:val="72"/>
          <w:szCs w:val="72"/>
        </w:rPr>
      </w:pPr>
      <w:r w:rsidRPr="00BB701F">
        <w:rPr>
          <w:sz w:val="72"/>
          <w:szCs w:val="72"/>
        </w:rPr>
        <w:t>Handbook</w:t>
      </w:r>
    </w:p>
    <w:p w:rsidR="00C02E75" w:rsidRDefault="00C02E75" w:rsidP="00C02E75">
      <w:pPr>
        <w:jc w:val="center"/>
        <w:rPr>
          <w:sz w:val="48"/>
          <w:szCs w:val="48"/>
        </w:rPr>
      </w:pPr>
    </w:p>
    <w:p w:rsidR="00C02E75" w:rsidRDefault="00C02E75" w:rsidP="00C02E75">
      <w:pPr>
        <w:jc w:val="center"/>
      </w:pPr>
      <w:r>
        <w:t>Fall 2015</w:t>
      </w:r>
    </w:p>
    <w:p w:rsidR="00712D3B" w:rsidRDefault="00712D3B" w:rsidP="00C02E75">
      <w:pPr>
        <w:jc w:val="center"/>
      </w:pPr>
      <w:r>
        <w:t xml:space="preserve">Version </w:t>
      </w:r>
      <w:r w:rsidR="007175AE">
        <w:t>4</w:t>
      </w:r>
      <w:r>
        <w:t>.</w:t>
      </w:r>
    </w:p>
    <w:p w:rsidR="00C02E75" w:rsidRDefault="00C02E75" w:rsidP="00C02E75">
      <w:pPr>
        <w:jc w:val="center"/>
      </w:pPr>
    </w:p>
    <w:p w:rsidR="00C02E75" w:rsidRDefault="00C02E75" w:rsidP="00C02E75">
      <w:pPr>
        <w:jc w:val="center"/>
      </w:pPr>
    </w:p>
    <w:p w:rsidR="00C02E75" w:rsidRDefault="00C02E75" w:rsidP="00C02E75">
      <w:pPr>
        <w:jc w:val="center"/>
      </w:pPr>
    </w:p>
    <w:p w:rsidR="00C02E75" w:rsidRDefault="00C02E75" w:rsidP="00C02E75">
      <w:pPr>
        <w:jc w:val="cente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Pr="00BB701F" w:rsidRDefault="00C02E75" w:rsidP="00C02E75">
      <w:pPr>
        <w:jc w:val="center"/>
        <w:rPr>
          <w:sz w:val="48"/>
          <w:szCs w:val="48"/>
        </w:rPr>
      </w:pPr>
      <w:r>
        <w:rPr>
          <w:sz w:val="48"/>
          <w:szCs w:val="48"/>
        </w:rPr>
        <w:lastRenderedPageBreak/>
        <w:t>T</w:t>
      </w:r>
      <w:r w:rsidRPr="00BB701F">
        <w:rPr>
          <w:sz w:val="48"/>
          <w:szCs w:val="48"/>
        </w:rPr>
        <w:t>able of Contents</w:t>
      </w:r>
    </w:p>
    <w:p w:rsidR="00C02E75" w:rsidRDefault="00C02E75" w:rsidP="00C02E75">
      <w:pPr>
        <w:rPr>
          <w:sz w:val="28"/>
          <w:szCs w:val="28"/>
        </w:rPr>
      </w:pPr>
    </w:p>
    <w:p w:rsidR="00C02E75" w:rsidRPr="00F60EE7" w:rsidRDefault="00C02E75" w:rsidP="00C02E75">
      <w:pPr>
        <w:rPr>
          <w:sz w:val="20"/>
          <w:szCs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02E75" w:rsidRDefault="00C02E75" w:rsidP="00C02E75">
      <w:pPr>
        <w:rPr>
          <w:sz w:val="28"/>
          <w:szCs w:val="28"/>
        </w:rPr>
      </w:pPr>
      <w:r>
        <w:rPr>
          <w:sz w:val="28"/>
          <w:szCs w:val="28"/>
        </w:rPr>
        <w:t>Purpose and Goals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r>
        <w:rPr>
          <w:sz w:val="28"/>
          <w:szCs w:val="28"/>
        </w:rPr>
        <w:tab/>
      </w:r>
    </w:p>
    <w:p w:rsidR="00C02E75" w:rsidRDefault="00C02E75" w:rsidP="00C02E75">
      <w:pPr>
        <w:rPr>
          <w:sz w:val="28"/>
          <w:szCs w:val="28"/>
        </w:rPr>
      </w:pPr>
    </w:p>
    <w:p w:rsidR="00C02E75" w:rsidRDefault="00C02E75" w:rsidP="00C02E75">
      <w:pPr>
        <w:rPr>
          <w:sz w:val="28"/>
          <w:szCs w:val="28"/>
        </w:rPr>
      </w:pPr>
    </w:p>
    <w:p w:rsidR="00C02E75" w:rsidRDefault="00C02E75" w:rsidP="00C02E75">
      <w:pPr>
        <w:rPr>
          <w:sz w:val="28"/>
          <w:szCs w:val="28"/>
        </w:rPr>
      </w:pPr>
      <w:r>
        <w:rPr>
          <w:sz w:val="28"/>
          <w:szCs w:val="28"/>
        </w:rPr>
        <w:t>Components in the Process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C02E75" w:rsidRDefault="00C02E75" w:rsidP="00C02E75">
      <w:pPr>
        <w:rPr>
          <w:sz w:val="28"/>
          <w:szCs w:val="28"/>
        </w:rPr>
      </w:pPr>
    </w:p>
    <w:p w:rsidR="00C02E75" w:rsidRDefault="00C02E75" w:rsidP="00C02E75">
      <w:pPr>
        <w:rPr>
          <w:sz w:val="28"/>
          <w:szCs w:val="28"/>
        </w:rPr>
      </w:pPr>
    </w:p>
    <w:p w:rsidR="00C02E75" w:rsidRDefault="00C02E75" w:rsidP="00C02E75">
      <w:pPr>
        <w:rPr>
          <w:sz w:val="28"/>
          <w:szCs w:val="28"/>
        </w:rPr>
      </w:pPr>
      <w:r>
        <w:rPr>
          <w:sz w:val="28"/>
          <w:szCs w:val="28"/>
        </w:rPr>
        <w:t>The Comprehensive Instructional Program Review Team</w:t>
      </w:r>
      <w:r>
        <w:rPr>
          <w:sz w:val="28"/>
          <w:szCs w:val="28"/>
        </w:rPr>
        <w:tab/>
      </w:r>
      <w:r>
        <w:rPr>
          <w:sz w:val="28"/>
          <w:szCs w:val="28"/>
        </w:rPr>
        <w:tab/>
      </w:r>
      <w:r>
        <w:rPr>
          <w:sz w:val="28"/>
          <w:szCs w:val="28"/>
        </w:rPr>
        <w:tab/>
      </w:r>
      <w:r>
        <w:rPr>
          <w:sz w:val="28"/>
          <w:szCs w:val="28"/>
        </w:rPr>
        <w:tab/>
        <w:t>3.</w:t>
      </w:r>
    </w:p>
    <w:p w:rsidR="00C02E75" w:rsidRDefault="00C02E75" w:rsidP="00C02E75">
      <w:pPr>
        <w:rPr>
          <w:sz w:val="28"/>
          <w:szCs w:val="28"/>
        </w:rPr>
      </w:pPr>
    </w:p>
    <w:p w:rsidR="00C02E75" w:rsidRDefault="00C02E75" w:rsidP="00C02E75">
      <w:pPr>
        <w:rPr>
          <w:sz w:val="28"/>
          <w:szCs w:val="28"/>
        </w:rPr>
      </w:pPr>
    </w:p>
    <w:p w:rsidR="00C02E75" w:rsidRDefault="00C02E75" w:rsidP="00C02E75">
      <w:pPr>
        <w:rPr>
          <w:sz w:val="28"/>
          <w:szCs w:val="28"/>
        </w:rPr>
      </w:pPr>
      <w:r>
        <w:rPr>
          <w:sz w:val="28"/>
          <w:szCs w:val="28"/>
        </w:rPr>
        <w:t>Core Data Elements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C02E75" w:rsidRDefault="00C02E75" w:rsidP="00C02E75">
      <w:pPr>
        <w:rPr>
          <w:sz w:val="28"/>
          <w:szCs w:val="28"/>
        </w:rPr>
      </w:pPr>
    </w:p>
    <w:p w:rsidR="00C02E75" w:rsidRDefault="00C02E75" w:rsidP="00C02E75">
      <w:pPr>
        <w:rPr>
          <w:sz w:val="28"/>
          <w:szCs w:val="28"/>
        </w:rPr>
      </w:pPr>
    </w:p>
    <w:p w:rsidR="00C02E75" w:rsidRDefault="00C02E75" w:rsidP="00C02E75">
      <w:pPr>
        <w:rPr>
          <w:sz w:val="28"/>
          <w:szCs w:val="28"/>
        </w:rPr>
      </w:pPr>
      <w:r>
        <w:rPr>
          <w:sz w:val="28"/>
          <w:szCs w:val="28"/>
        </w:rPr>
        <w:t>Definitions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02E75" w:rsidRDefault="00C02E75" w:rsidP="00C02E75">
      <w:pPr>
        <w:rPr>
          <w:sz w:val="28"/>
          <w:szCs w:val="28"/>
        </w:rPr>
      </w:pPr>
    </w:p>
    <w:p w:rsidR="00C02E75" w:rsidRDefault="00C02E75" w:rsidP="00C02E75">
      <w:pPr>
        <w:rPr>
          <w:sz w:val="28"/>
          <w:szCs w:val="28"/>
        </w:rPr>
      </w:pPr>
      <w:r>
        <w:rPr>
          <w:sz w:val="28"/>
          <w:szCs w:val="28"/>
        </w:rPr>
        <w:t xml:space="preserve">The </w:t>
      </w:r>
      <w:r w:rsidR="008A6A58">
        <w:rPr>
          <w:sz w:val="28"/>
          <w:szCs w:val="28"/>
        </w:rPr>
        <w:t>Library Services</w:t>
      </w:r>
      <w:r>
        <w:rPr>
          <w:sz w:val="28"/>
          <w:szCs w:val="28"/>
        </w:rPr>
        <w:t xml:space="preserve"> Program Review Narrative Report</w:t>
      </w:r>
      <w:r>
        <w:rPr>
          <w:sz w:val="28"/>
          <w:szCs w:val="28"/>
        </w:rPr>
        <w:tab/>
      </w:r>
      <w:r>
        <w:rPr>
          <w:sz w:val="28"/>
          <w:szCs w:val="28"/>
        </w:rPr>
        <w:tab/>
      </w:r>
      <w:r w:rsidR="008A6A58">
        <w:rPr>
          <w:sz w:val="28"/>
          <w:szCs w:val="28"/>
        </w:rPr>
        <w:tab/>
      </w:r>
      <w:r w:rsidR="008A6A58">
        <w:rPr>
          <w:sz w:val="28"/>
          <w:szCs w:val="28"/>
        </w:rPr>
        <w:tab/>
      </w:r>
      <w:r>
        <w:rPr>
          <w:sz w:val="28"/>
          <w:szCs w:val="28"/>
        </w:rPr>
        <w:t>7.</w:t>
      </w:r>
    </w:p>
    <w:p w:rsidR="00C02E75" w:rsidRDefault="00C02E75" w:rsidP="00C02E75">
      <w:pPr>
        <w:rPr>
          <w:sz w:val="28"/>
          <w:szCs w:val="28"/>
        </w:rPr>
      </w:pPr>
    </w:p>
    <w:p w:rsidR="00C02E75" w:rsidRDefault="00C02E75" w:rsidP="00C02E75">
      <w:pPr>
        <w:rPr>
          <w:sz w:val="28"/>
          <w:szCs w:val="28"/>
        </w:rPr>
      </w:pPr>
    </w:p>
    <w:p w:rsidR="00C02E75" w:rsidRDefault="00C02E75" w:rsidP="00C02E75">
      <w:pPr>
        <w:rPr>
          <w:sz w:val="28"/>
          <w:szCs w:val="28"/>
        </w:rPr>
      </w:pPr>
      <w:r>
        <w:rPr>
          <w:sz w:val="28"/>
          <w:szCs w:val="28"/>
        </w:rPr>
        <w:t>Appendices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17.</w:t>
      </w:r>
    </w:p>
    <w:p w:rsidR="00C02E75" w:rsidRDefault="00C02E75" w:rsidP="00C02E75">
      <w:pPr>
        <w:rPr>
          <w:sz w:val="28"/>
          <w:szCs w:val="28"/>
        </w:rPr>
      </w:pPr>
    </w:p>
    <w:p w:rsidR="00C02E75" w:rsidRPr="00A9620D" w:rsidRDefault="00C02E75" w:rsidP="00C02E75">
      <w:pPr>
        <w:pStyle w:val="ListParagraph"/>
        <w:numPr>
          <w:ilvl w:val="0"/>
          <w:numId w:val="17"/>
        </w:numPr>
        <w:rPr>
          <w:sz w:val="28"/>
          <w:szCs w:val="28"/>
        </w:rPr>
      </w:pPr>
      <w:r>
        <w:rPr>
          <w:i/>
          <w:sz w:val="28"/>
          <w:szCs w:val="28"/>
        </w:rPr>
        <w:t xml:space="preserve">Appendix A.  </w:t>
      </w:r>
      <w:r w:rsidRPr="00AD1E38">
        <w:rPr>
          <w:i/>
          <w:sz w:val="28"/>
          <w:szCs w:val="28"/>
        </w:rPr>
        <w:t xml:space="preserve">Program Review Resource Requests Template </w:t>
      </w:r>
      <w:r>
        <w:rPr>
          <w:i/>
          <w:sz w:val="28"/>
          <w:szCs w:val="28"/>
        </w:rPr>
        <w:tab/>
      </w:r>
      <w:r>
        <w:rPr>
          <w:i/>
          <w:sz w:val="28"/>
          <w:szCs w:val="28"/>
        </w:rPr>
        <w:tab/>
      </w:r>
      <w:r w:rsidRPr="00A9620D">
        <w:rPr>
          <w:sz w:val="28"/>
          <w:szCs w:val="28"/>
        </w:rPr>
        <w:t>1</w:t>
      </w:r>
      <w:r>
        <w:rPr>
          <w:sz w:val="28"/>
          <w:szCs w:val="28"/>
        </w:rPr>
        <w:t>8</w:t>
      </w:r>
      <w:r w:rsidRPr="00A9620D">
        <w:rPr>
          <w:sz w:val="28"/>
          <w:szCs w:val="28"/>
        </w:rPr>
        <w:t>.</w:t>
      </w:r>
    </w:p>
    <w:p w:rsidR="00C02E75" w:rsidRPr="0087005D" w:rsidRDefault="00C02E75" w:rsidP="00C02E75">
      <w:pPr>
        <w:pStyle w:val="ListParagraph"/>
        <w:numPr>
          <w:ilvl w:val="0"/>
          <w:numId w:val="17"/>
        </w:numPr>
        <w:rPr>
          <w:sz w:val="28"/>
          <w:szCs w:val="28"/>
        </w:rPr>
      </w:pPr>
      <w:r w:rsidRPr="00AD1E38">
        <w:rPr>
          <w:i/>
          <w:sz w:val="28"/>
          <w:szCs w:val="28"/>
        </w:rPr>
        <w:t>Appendix B</w:t>
      </w:r>
      <w:r w:rsidRPr="00AD1E38">
        <w:rPr>
          <w:sz w:val="28"/>
          <w:szCs w:val="28"/>
        </w:rPr>
        <w:t xml:space="preserve">. </w:t>
      </w:r>
      <w:r>
        <w:rPr>
          <w:sz w:val="28"/>
          <w:szCs w:val="28"/>
        </w:rPr>
        <w:t xml:space="preserve"> </w:t>
      </w:r>
      <w:r w:rsidRPr="00AD1E38">
        <w:rPr>
          <w:i/>
          <w:sz w:val="28"/>
          <w:szCs w:val="28"/>
        </w:rPr>
        <w:t>Integrated Goal Setting Template</w:t>
      </w:r>
      <w:r>
        <w:rPr>
          <w:i/>
          <w:sz w:val="28"/>
          <w:szCs w:val="28"/>
        </w:rPr>
        <w:tab/>
      </w:r>
      <w:r>
        <w:rPr>
          <w:i/>
          <w:sz w:val="28"/>
          <w:szCs w:val="28"/>
        </w:rPr>
        <w:tab/>
      </w:r>
      <w:r>
        <w:rPr>
          <w:i/>
          <w:sz w:val="28"/>
          <w:szCs w:val="28"/>
        </w:rPr>
        <w:tab/>
      </w:r>
      <w:r>
        <w:rPr>
          <w:i/>
          <w:sz w:val="28"/>
          <w:szCs w:val="28"/>
        </w:rPr>
        <w:tab/>
      </w:r>
      <w:r w:rsidRPr="0087005D">
        <w:rPr>
          <w:sz w:val="28"/>
          <w:szCs w:val="28"/>
        </w:rPr>
        <w:t>19.</w:t>
      </w:r>
    </w:p>
    <w:p w:rsidR="00C02E75" w:rsidRPr="00AD1E38" w:rsidRDefault="00C02E75" w:rsidP="00C02E75">
      <w:pPr>
        <w:pStyle w:val="ListParagraph"/>
        <w:numPr>
          <w:ilvl w:val="0"/>
          <w:numId w:val="17"/>
        </w:numPr>
        <w:rPr>
          <w:sz w:val="28"/>
          <w:szCs w:val="28"/>
        </w:rPr>
      </w:pPr>
      <w:r>
        <w:rPr>
          <w:i/>
          <w:sz w:val="28"/>
          <w:szCs w:val="28"/>
        </w:rPr>
        <w:t>Appendix C. Validation Template</w:t>
      </w:r>
      <w:r w:rsidRPr="00AD1E38">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sz w:val="28"/>
          <w:szCs w:val="28"/>
        </w:rPr>
        <w:t>20.</w:t>
      </w:r>
      <w:r w:rsidRPr="00AD1E38">
        <w:rPr>
          <w:sz w:val="28"/>
          <w:szCs w:val="28"/>
        </w:rPr>
        <w:tab/>
      </w:r>
      <w:r w:rsidRPr="00AD1E38">
        <w:rPr>
          <w:sz w:val="28"/>
          <w:szCs w:val="28"/>
        </w:rPr>
        <w:tab/>
      </w:r>
      <w:r w:rsidRPr="00AD1E38">
        <w:rPr>
          <w:sz w:val="28"/>
          <w:szCs w:val="28"/>
        </w:rPr>
        <w:tab/>
      </w:r>
      <w:r w:rsidRPr="00AD1E38">
        <w:rPr>
          <w:sz w:val="28"/>
          <w:szCs w:val="28"/>
        </w:rPr>
        <w:tab/>
      </w:r>
      <w:r w:rsidRPr="00AD1E38">
        <w:rPr>
          <w:sz w:val="28"/>
          <w:szCs w:val="28"/>
        </w:rPr>
        <w:tab/>
      </w:r>
      <w:r w:rsidRPr="00AD1E38">
        <w:rPr>
          <w:sz w:val="28"/>
          <w:szCs w:val="28"/>
        </w:rPr>
        <w:tab/>
      </w:r>
    </w:p>
    <w:p w:rsidR="00C02E75" w:rsidRDefault="00C02E75" w:rsidP="00C02E75">
      <w:pPr>
        <w:rPr>
          <w:sz w:val="28"/>
          <w:szCs w:val="28"/>
        </w:rPr>
      </w:pPr>
    </w:p>
    <w:p w:rsidR="00C02E75" w:rsidRDefault="00C02E75" w:rsidP="00C02E75">
      <w:pPr>
        <w:rPr>
          <w:sz w:val="28"/>
          <w:szCs w:val="28"/>
        </w:rPr>
      </w:pPr>
    </w:p>
    <w:p w:rsidR="00C02E75" w:rsidRDefault="00C02E75" w:rsidP="00C02E75">
      <w:pPr>
        <w:rPr>
          <w:sz w:val="28"/>
          <w:szCs w:val="28"/>
        </w:rPr>
      </w:pPr>
    </w:p>
    <w:p w:rsidR="00C02E75" w:rsidRDefault="00C02E75" w:rsidP="00C02E75">
      <w:pPr>
        <w:rPr>
          <w:sz w:val="28"/>
          <w:szCs w:val="28"/>
        </w:rPr>
      </w:pPr>
    </w:p>
    <w:p w:rsidR="00C02E75" w:rsidRDefault="00C02E75" w:rsidP="00C02E75">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02E75" w:rsidRDefault="00C02E75" w:rsidP="00C02E75">
      <w:pPr>
        <w:jc w:val="center"/>
        <w:rPr>
          <w:sz w:val="28"/>
          <w:szCs w:val="28"/>
        </w:rPr>
      </w:pPr>
    </w:p>
    <w:p w:rsidR="00C02E75" w:rsidRDefault="00C02E75" w:rsidP="00C02E75">
      <w:pPr>
        <w:jc w:val="center"/>
        <w:rPr>
          <w:sz w:val="48"/>
          <w:szCs w:val="48"/>
        </w:rPr>
        <w:sectPr w:rsidR="00C02E75" w:rsidSect="00517CE2">
          <w:footerReference w:type="even" r:id="rId8"/>
          <w:footerReference w:type="default" r:id="rId9"/>
          <w:pgSz w:w="12240" w:h="15840"/>
          <w:pgMar w:top="1440" w:right="1440" w:bottom="1440" w:left="1440" w:header="720" w:footer="720" w:gutter="0"/>
          <w:pgNumType w:fmt="lowerRoman" w:start="1"/>
          <w:cols w:space="720"/>
          <w:docGrid w:linePitch="360"/>
        </w:sectPr>
      </w:pPr>
    </w:p>
    <w:p w:rsidR="00C02E75" w:rsidRDefault="00C02E75" w:rsidP="00C02E75">
      <w:pPr>
        <w:jc w:val="center"/>
        <w:rPr>
          <w:sz w:val="48"/>
          <w:szCs w:val="48"/>
        </w:rPr>
      </w:pPr>
      <w:r>
        <w:rPr>
          <w:sz w:val="48"/>
          <w:szCs w:val="48"/>
        </w:rPr>
        <w:lastRenderedPageBreak/>
        <w:t>Purpose and Goals</w:t>
      </w:r>
    </w:p>
    <w:p w:rsidR="00C02E75" w:rsidRDefault="00C02E75" w:rsidP="00C02E75">
      <w:pPr>
        <w:jc w:val="center"/>
        <w:rPr>
          <w:sz w:val="48"/>
          <w:szCs w:val="48"/>
        </w:rPr>
      </w:pPr>
    </w:p>
    <w:p w:rsidR="00C02E75" w:rsidRDefault="00C02E75" w:rsidP="00C02E75">
      <w:r>
        <w:t xml:space="preserve">The information gathered during the program review process provides the basis for informed decision making in the Peralta Community College District.  Program Review is a systematic process for the collection, analysis, and interpretation of data concerning a program or department and its curriculum.  It provides program and/or departmental accountability by collecting, analyzing and disseminating information that will inform integrated planning, resource allocation, and decision-making processes. </w:t>
      </w:r>
    </w:p>
    <w:p w:rsidR="00C02E75" w:rsidRDefault="00C02E75" w:rsidP="00C02E75"/>
    <w:p w:rsidR="00C02E75" w:rsidRDefault="00C02E75" w:rsidP="00C02E75"/>
    <w:p w:rsidR="00C02E75" w:rsidRDefault="00C02E75" w:rsidP="00C02E75">
      <w:r>
        <w:t>The primary goals are to:</w:t>
      </w:r>
    </w:p>
    <w:p w:rsidR="00C02E75" w:rsidRDefault="00C02E75" w:rsidP="00C02E75"/>
    <w:p w:rsidR="00C02E75" w:rsidRDefault="00C02E75" w:rsidP="00C02E75">
      <w:pPr>
        <w:numPr>
          <w:ilvl w:val="0"/>
          <w:numId w:val="1"/>
        </w:numPr>
      </w:pPr>
      <w:r>
        <w:t>Ensure quality and excellence of academic programs.</w:t>
      </w:r>
    </w:p>
    <w:p w:rsidR="00C02E75" w:rsidRDefault="00C02E75" w:rsidP="00C02E75">
      <w:pPr>
        <w:ind w:left="360"/>
      </w:pPr>
    </w:p>
    <w:p w:rsidR="00C02E75" w:rsidRDefault="00C02E75" w:rsidP="00C02E75">
      <w:pPr>
        <w:numPr>
          <w:ilvl w:val="0"/>
          <w:numId w:val="1"/>
        </w:numPr>
      </w:pPr>
      <w:r>
        <w:t>Provide a standardized methodology for review of instructional areas.</w:t>
      </w:r>
    </w:p>
    <w:p w:rsidR="00C02E75" w:rsidRDefault="00C02E75" w:rsidP="00C02E75">
      <w:pPr>
        <w:pStyle w:val="ListParagraph"/>
      </w:pPr>
    </w:p>
    <w:p w:rsidR="00C02E75" w:rsidRDefault="00C02E75" w:rsidP="00C02E75">
      <w:pPr>
        <w:numPr>
          <w:ilvl w:val="0"/>
          <w:numId w:val="1"/>
        </w:numPr>
      </w:pPr>
      <w:r>
        <w:t>Provide a mechanism for demonstrating continuous quality improvement, producing a foundation for action.</w:t>
      </w:r>
    </w:p>
    <w:p w:rsidR="00C02E75" w:rsidRDefault="00C02E75" w:rsidP="00C02E75"/>
    <w:p w:rsidR="00C02E75" w:rsidRDefault="00C02E75" w:rsidP="00C02E75">
      <w:pPr>
        <w:numPr>
          <w:ilvl w:val="0"/>
          <w:numId w:val="1"/>
        </w:numPr>
      </w:pPr>
      <w:r>
        <w:t>Identify effective and exemplary practices.</w:t>
      </w:r>
    </w:p>
    <w:p w:rsidR="00C02E75" w:rsidRDefault="00C02E75" w:rsidP="00C02E75"/>
    <w:p w:rsidR="00C02E75" w:rsidRDefault="00C02E75" w:rsidP="00C02E75">
      <w:pPr>
        <w:numPr>
          <w:ilvl w:val="0"/>
          <w:numId w:val="1"/>
        </w:numPr>
      </w:pPr>
      <w:r>
        <w:t>Strengthen planning and decision-making based upon current data.</w:t>
      </w:r>
    </w:p>
    <w:p w:rsidR="00C02E75" w:rsidRDefault="00C02E75" w:rsidP="00C02E75"/>
    <w:p w:rsidR="00C02E75" w:rsidRDefault="00C02E75" w:rsidP="00C02E75">
      <w:pPr>
        <w:numPr>
          <w:ilvl w:val="0"/>
          <w:numId w:val="1"/>
        </w:numPr>
      </w:pPr>
      <w:r>
        <w:t>Identify resource needs.</w:t>
      </w:r>
    </w:p>
    <w:p w:rsidR="00C02E75" w:rsidRDefault="00C02E75" w:rsidP="00C02E75"/>
    <w:p w:rsidR="00C02E75" w:rsidRDefault="00C02E75" w:rsidP="00C02E75">
      <w:pPr>
        <w:numPr>
          <w:ilvl w:val="0"/>
          <w:numId w:val="1"/>
        </w:numPr>
      </w:pPr>
      <w:r>
        <w:t>Develop recommendations and strategies concerning future directions and provide evidence supporting plans for the future, within the department, at the college and at the District level.</w:t>
      </w:r>
    </w:p>
    <w:p w:rsidR="00C02E75" w:rsidRDefault="00C02E75" w:rsidP="00C02E75"/>
    <w:p w:rsidR="00C02E75" w:rsidRDefault="00C02E75" w:rsidP="00C02E75">
      <w:pPr>
        <w:numPr>
          <w:ilvl w:val="0"/>
          <w:numId w:val="1"/>
        </w:numPr>
      </w:pPr>
      <w:r>
        <w:t>Inform integrated planning at all levels within the College and the District.</w:t>
      </w:r>
    </w:p>
    <w:p w:rsidR="00C02E75" w:rsidRDefault="00C02E75" w:rsidP="00C02E75"/>
    <w:p w:rsidR="00C02E75" w:rsidRDefault="00C02E75" w:rsidP="00C02E75">
      <w:pPr>
        <w:numPr>
          <w:ilvl w:val="0"/>
          <w:numId w:val="1"/>
        </w:numPr>
      </w:pPr>
      <w:r>
        <w:t>Ensure that educational programs reflect student needs, encourage student success, and foster improved teaching and learning.</w:t>
      </w:r>
    </w:p>
    <w:p w:rsidR="00C02E75" w:rsidRDefault="00C02E75" w:rsidP="00C02E75">
      <w:pPr>
        <w:pStyle w:val="ListParagraph"/>
      </w:pPr>
    </w:p>
    <w:p w:rsidR="00C02E75" w:rsidRPr="00A93C32" w:rsidRDefault="00C02E75" w:rsidP="00C02E75">
      <w:pPr>
        <w:numPr>
          <w:ilvl w:val="0"/>
          <w:numId w:val="1"/>
        </w:numPr>
      </w:pPr>
      <w:r>
        <w:t>Provide a baseline document for demonstration of continuous improvement and use as a reference for future annual program updates.</w:t>
      </w: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 w:rsidR="00C02E75" w:rsidRDefault="00C02E75" w:rsidP="00C02E75"/>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r>
        <w:rPr>
          <w:sz w:val="48"/>
          <w:szCs w:val="48"/>
        </w:rPr>
        <w:lastRenderedPageBreak/>
        <w:t>Components in the Process</w:t>
      </w:r>
    </w:p>
    <w:p w:rsidR="00C02E75" w:rsidRDefault="00C02E75" w:rsidP="00C02E75">
      <w:pPr>
        <w:jc w:val="center"/>
        <w:rPr>
          <w:sz w:val="48"/>
          <w:szCs w:val="48"/>
        </w:rPr>
      </w:pPr>
    </w:p>
    <w:p w:rsidR="00C02E75" w:rsidRDefault="00C02E75" w:rsidP="00C02E75">
      <w:r>
        <w:t xml:space="preserve">The </w:t>
      </w:r>
      <w:r w:rsidR="00517CE2">
        <w:t xml:space="preserve">Library Services </w:t>
      </w:r>
      <w:r>
        <w:t xml:space="preserve">Program Review process, which occurs every three years, consists of answering a set of questions designed to aid in the examination of </w:t>
      </w:r>
      <w:r w:rsidR="00517CE2">
        <w:t>library services</w:t>
      </w:r>
      <w:r>
        <w:t xml:space="preserve">.  These questions direct faculty to examine the curriculum, pedagogy, assessment results, </w:t>
      </w:r>
      <w:r w:rsidR="00517CE2">
        <w:t xml:space="preserve">library collection </w:t>
      </w:r>
      <w:r>
        <w:t>and resource areas related to student success and to analyze findings in order to develop a plan that will improve the quality of teaching and learning.</w:t>
      </w:r>
    </w:p>
    <w:p w:rsidR="00C02E75" w:rsidRDefault="00C02E75" w:rsidP="00C02E75"/>
    <w:p w:rsidR="00C02E75" w:rsidRDefault="00C02E75" w:rsidP="00C02E75">
      <w:r>
        <w:t xml:space="preserve">The primary components in the </w:t>
      </w:r>
      <w:r w:rsidR="00517CE2">
        <w:t xml:space="preserve">Library Services </w:t>
      </w:r>
      <w:r>
        <w:t>Program Review process include:</w:t>
      </w:r>
    </w:p>
    <w:p w:rsidR="00C02E75" w:rsidRDefault="00C02E75" w:rsidP="00C02E75"/>
    <w:p w:rsidR="00C02E75" w:rsidRDefault="00C02E75" w:rsidP="00C02E75">
      <w:pPr>
        <w:numPr>
          <w:ilvl w:val="0"/>
          <w:numId w:val="2"/>
        </w:numPr>
      </w:pPr>
      <w:r>
        <w:t xml:space="preserve">The </w:t>
      </w:r>
      <w:r w:rsidR="00517CE2">
        <w:t xml:space="preserve">Library Services </w:t>
      </w:r>
      <w:r>
        <w:t>Program Review Team</w:t>
      </w:r>
    </w:p>
    <w:p w:rsidR="00C02E75" w:rsidRDefault="00C02E75" w:rsidP="00C02E75">
      <w:pPr>
        <w:ind w:left="360"/>
      </w:pPr>
    </w:p>
    <w:p w:rsidR="00C02E75" w:rsidRDefault="00C02E75" w:rsidP="00C02E75">
      <w:pPr>
        <w:numPr>
          <w:ilvl w:val="0"/>
          <w:numId w:val="2"/>
        </w:numPr>
      </w:pPr>
      <w:r>
        <w:t>Core data elements</w:t>
      </w:r>
    </w:p>
    <w:p w:rsidR="00C02E75" w:rsidRDefault="00C02E75" w:rsidP="00C02E75"/>
    <w:p w:rsidR="00C02E75" w:rsidRDefault="00C02E75" w:rsidP="00C02E75">
      <w:pPr>
        <w:numPr>
          <w:ilvl w:val="0"/>
          <w:numId w:val="2"/>
        </w:numPr>
      </w:pPr>
      <w:r>
        <w:t xml:space="preserve">Completion of a </w:t>
      </w:r>
      <w:r w:rsidR="00517CE2">
        <w:t xml:space="preserve">Library Services </w:t>
      </w:r>
      <w:r>
        <w:t>Program Review Narrative Report every three years</w:t>
      </w:r>
    </w:p>
    <w:p w:rsidR="00C02E75" w:rsidRDefault="00C02E75" w:rsidP="00C02E75">
      <w:pPr>
        <w:pStyle w:val="ListParagraph"/>
      </w:pPr>
    </w:p>
    <w:p w:rsidR="00C02E75" w:rsidRDefault="00C02E75" w:rsidP="00C02E75">
      <w:pPr>
        <w:numPr>
          <w:ilvl w:val="0"/>
          <w:numId w:val="2"/>
        </w:numPr>
      </w:pPr>
      <w:r>
        <w:t xml:space="preserve">Validation of the </w:t>
      </w:r>
      <w:r w:rsidR="00517CE2">
        <w:t xml:space="preserve">Library Services </w:t>
      </w:r>
      <w:r>
        <w:t>Program Review Report</w:t>
      </w:r>
    </w:p>
    <w:p w:rsidR="00C02E75" w:rsidRDefault="00C02E75" w:rsidP="00C02E75">
      <w:pPr>
        <w:pStyle w:val="ListParagraph"/>
      </w:pPr>
    </w:p>
    <w:p w:rsidR="00C02E75" w:rsidRDefault="00C02E75" w:rsidP="00C02E75">
      <w:pPr>
        <w:pStyle w:val="ListParagraph"/>
        <w:numPr>
          <w:ilvl w:val="0"/>
          <w:numId w:val="2"/>
        </w:numPr>
      </w:pPr>
      <w:r>
        <w:t>Completion of three reporting templates (found in the appendix).  They are:</w:t>
      </w:r>
    </w:p>
    <w:p w:rsidR="00C02E75" w:rsidRDefault="00C02E75" w:rsidP="00C02E75"/>
    <w:p w:rsidR="00C02E75" w:rsidRDefault="00C02E75" w:rsidP="00C02E75">
      <w:pPr>
        <w:numPr>
          <w:ilvl w:val="0"/>
          <w:numId w:val="3"/>
        </w:numPr>
      </w:pPr>
      <w:r>
        <w:t xml:space="preserve">The </w:t>
      </w:r>
      <w:r w:rsidR="00517CE2" w:rsidRPr="00517CE2">
        <w:rPr>
          <w:i/>
        </w:rPr>
        <w:t>Library Services</w:t>
      </w:r>
      <w:r w:rsidR="00517CE2">
        <w:t xml:space="preserve"> </w:t>
      </w:r>
      <w:r w:rsidRPr="00073718">
        <w:rPr>
          <w:i/>
        </w:rPr>
        <w:t xml:space="preserve">Program Review Resource </w:t>
      </w:r>
      <w:r>
        <w:rPr>
          <w:i/>
        </w:rPr>
        <w:t xml:space="preserve">Requests </w:t>
      </w:r>
      <w:r w:rsidRPr="00073718">
        <w:rPr>
          <w:i/>
        </w:rPr>
        <w:t>Template</w:t>
      </w:r>
      <w:r>
        <w:t xml:space="preserve"> in which to summarize key resource needs.</w:t>
      </w:r>
    </w:p>
    <w:p w:rsidR="00C02E75" w:rsidRDefault="00C02E75" w:rsidP="00C02E75">
      <w:pPr>
        <w:ind w:left="420"/>
      </w:pPr>
      <w:r>
        <w:t xml:space="preserve">  </w:t>
      </w:r>
    </w:p>
    <w:p w:rsidR="00C02E75" w:rsidRDefault="00C02E75" w:rsidP="00C02E75">
      <w:pPr>
        <w:numPr>
          <w:ilvl w:val="0"/>
          <w:numId w:val="3"/>
        </w:numPr>
      </w:pPr>
      <w:r>
        <w:t xml:space="preserve">The </w:t>
      </w:r>
      <w:r w:rsidRPr="00073718">
        <w:rPr>
          <w:i/>
        </w:rPr>
        <w:t xml:space="preserve">Integrated </w:t>
      </w:r>
      <w:r>
        <w:rPr>
          <w:i/>
        </w:rPr>
        <w:t xml:space="preserve">Goal Setting </w:t>
      </w:r>
      <w:r w:rsidRPr="00073718">
        <w:rPr>
          <w:i/>
        </w:rPr>
        <w:t>Template</w:t>
      </w:r>
      <w:r>
        <w:t xml:space="preserve"> in which to set goals, objectives and action plans based upon the </w:t>
      </w:r>
      <w:r w:rsidR="00517CE2">
        <w:t xml:space="preserve">Library Services </w:t>
      </w:r>
      <w:r>
        <w:t>Program Review findings in alignment with PCCD Strategic Goals and Institutional Objectives.</w:t>
      </w:r>
    </w:p>
    <w:p w:rsidR="00C02E75" w:rsidRDefault="00C02E75" w:rsidP="00C02E75">
      <w:pPr>
        <w:pStyle w:val="ListParagraph"/>
      </w:pPr>
    </w:p>
    <w:p w:rsidR="00C02E75" w:rsidRDefault="00C02E75" w:rsidP="00C02E75">
      <w:pPr>
        <w:numPr>
          <w:ilvl w:val="0"/>
          <w:numId w:val="3"/>
        </w:numPr>
      </w:pPr>
      <w:r>
        <w:t xml:space="preserve">The </w:t>
      </w:r>
      <w:r>
        <w:rPr>
          <w:i/>
        </w:rPr>
        <w:t xml:space="preserve">Validation Process Form </w:t>
      </w:r>
      <w:r>
        <w:t>in which to document the validity of the program review.</w:t>
      </w:r>
    </w:p>
    <w:p w:rsidR="00C02E75" w:rsidRDefault="00C02E75" w:rsidP="00C02E75">
      <w:pPr>
        <w:pBdr>
          <w:bottom w:val="single" w:sz="12" w:space="1" w:color="auto"/>
        </w:pBdr>
      </w:pPr>
    </w:p>
    <w:p w:rsidR="00C02E75" w:rsidRDefault="00C02E75" w:rsidP="00C02E75"/>
    <w:p w:rsidR="00C02E75" w:rsidRDefault="00C02E75" w:rsidP="00C02E75">
      <w:pPr>
        <w:numPr>
          <w:ilvl w:val="0"/>
          <w:numId w:val="2"/>
        </w:numPr>
      </w:pPr>
      <w:r>
        <w:t xml:space="preserve">Annual Program Updates (APUs), which review progress in meeting goals identified in the </w:t>
      </w:r>
      <w:r w:rsidR="00517CE2">
        <w:t xml:space="preserve">Library Services </w:t>
      </w:r>
      <w:r>
        <w:t xml:space="preserve">Program Review, are completed in the alternate years within the </w:t>
      </w:r>
      <w:r w:rsidR="00684B97">
        <w:t>c</w:t>
      </w:r>
      <w:r>
        <w:t xml:space="preserve">omprehensive Program Review three year- cycle.  </w:t>
      </w:r>
    </w:p>
    <w:p w:rsidR="00C02E75" w:rsidRDefault="00C02E75" w:rsidP="00C02E75"/>
    <w:p w:rsidR="00C02E75" w:rsidRDefault="00C02E75" w:rsidP="00C02E75">
      <w:pPr>
        <w:tabs>
          <w:tab w:val="num" w:pos="1440"/>
          <w:tab w:val="num" w:pos="3240"/>
        </w:tabs>
      </w:pPr>
      <w:r>
        <w:t>_____________________________________________________________________________</w:t>
      </w:r>
    </w:p>
    <w:p w:rsidR="00C02E75" w:rsidRDefault="00C02E75" w:rsidP="00C02E75">
      <w:pPr>
        <w:tabs>
          <w:tab w:val="num" w:pos="1440"/>
          <w:tab w:val="num" w:pos="3240"/>
        </w:tabs>
      </w:pPr>
    </w:p>
    <w:p w:rsidR="00C02E75" w:rsidRDefault="00C02E75" w:rsidP="00C02E75">
      <w:pPr>
        <w:tabs>
          <w:tab w:val="num" w:pos="1440"/>
          <w:tab w:val="num" w:pos="3240"/>
        </w:tabs>
      </w:pPr>
      <w:r>
        <w:t xml:space="preserve">Thus, the recommendations and priorities from the </w:t>
      </w:r>
      <w:r w:rsidR="00517CE2">
        <w:t xml:space="preserve">Library Services </w:t>
      </w:r>
      <w:r>
        <w:t xml:space="preserve">Program Review feed directly into the development of departmental and/or unit plans.  In turn, the departmental and/or unit plans serve as the driving mechanisms in formulation of updated educational, budget, technology and facilities plans. </w:t>
      </w:r>
    </w:p>
    <w:p w:rsidR="00C02E75" w:rsidRPr="00EE0E3C" w:rsidRDefault="00C02E75" w:rsidP="00C02E75"/>
    <w:p w:rsidR="00C02E75" w:rsidRDefault="00C02E75" w:rsidP="00C02E75">
      <w:pPr>
        <w:ind w:left="360"/>
        <w:jc w:val="center"/>
        <w:rPr>
          <w:sz w:val="48"/>
          <w:szCs w:val="48"/>
        </w:rPr>
      </w:pPr>
    </w:p>
    <w:p w:rsidR="00C02E75" w:rsidRDefault="00C02E75" w:rsidP="00C02E75">
      <w:pPr>
        <w:ind w:left="360"/>
        <w:jc w:val="center"/>
        <w:rPr>
          <w:sz w:val="48"/>
          <w:szCs w:val="48"/>
        </w:rPr>
      </w:pPr>
    </w:p>
    <w:p w:rsidR="00517CE2" w:rsidRDefault="00517CE2" w:rsidP="00C02E75">
      <w:pPr>
        <w:ind w:left="360"/>
        <w:jc w:val="center"/>
        <w:rPr>
          <w:sz w:val="48"/>
          <w:szCs w:val="48"/>
        </w:rPr>
      </w:pPr>
    </w:p>
    <w:p w:rsidR="00C02E75" w:rsidRDefault="00C02E75" w:rsidP="00C02E75">
      <w:pPr>
        <w:ind w:left="360"/>
        <w:jc w:val="center"/>
        <w:rPr>
          <w:sz w:val="48"/>
          <w:szCs w:val="48"/>
        </w:rPr>
      </w:pPr>
    </w:p>
    <w:p w:rsidR="00C02E75" w:rsidRDefault="00C02E75" w:rsidP="00C02E75">
      <w:pPr>
        <w:ind w:left="360"/>
        <w:jc w:val="center"/>
        <w:rPr>
          <w:sz w:val="48"/>
          <w:szCs w:val="48"/>
        </w:rPr>
      </w:pPr>
      <w:r w:rsidRPr="00B92A02">
        <w:rPr>
          <w:sz w:val="48"/>
          <w:szCs w:val="48"/>
        </w:rPr>
        <w:lastRenderedPageBreak/>
        <w:t xml:space="preserve">The </w:t>
      </w:r>
      <w:r w:rsidR="00517CE2">
        <w:rPr>
          <w:sz w:val="48"/>
          <w:szCs w:val="48"/>
        </w:rPr>
        <w:t xml:space="preserve">Library Services </w:t>
      </w:r>
      <w:r w:rsidRPr="00B92A02">
        <w:rPr>
          <w:sz w:val="48"/>
          <w:szCs w:val="48"/>
        </w:rPr>
        <w:t>Program Review Team</w:t>
      </w:r>
    </w:p>
    <w:p w:rsidR="00C02E75" w:rsidRDefault="00C02E75" w:rsidP="00C02E75">
      <w:pPr>
        <w:ind w:left="360"/>
        <w:jc w:val="center"/>
        <w:rPr>
          <w:sz w:val="48"/>
          <w:szCs w:val="48"/>
        </w:rPr>
      </w:pPr>
    </w:p>
    <w:p w:rsidR="00517CE2" w:rsidRDefault="00517CE2" w:rsidP="00C02E75">
      <w:pPr>
        <w:ind w:left="360"/>
        <w:jc w:val="center"/>
        <w:rPr>
          <w:sz w:val="48"/>
          <w:szCs w:val="48"/>
        </w:rPr>
      </w:pPr>
    </w:p>
    <w:p w:rsidR="00C02E75" w:rsidRDefault="00517CE2" w:rsidP="00C02E75">
      <w:r>
        <w:t xml:space="preserve">The Library Services </w:t>
      </w:r>
      <w:r w:rsidR="00C02E75">
        <w:t>Program Review Team at the College that is comprised of the following members:</w:t>
      </w:r>
    </w:p>
    <w:p w:rsidR="00C02E75" w:rsidRDefault="00C02E75" w:rsidP="00C02E75">
      <w:pPr>
        <w:ind w:left="360"/>
      </w:pPr>
    </w:p>
    <w:p w:rsidR="00C02E75" w:rsidRDefault="00517CE2" w:rsidP="00C02E75">
      <w:pPr>
        <w:numPr>
          <w:ilvl w:val="0"/>
          <w:numId w:val="4"/>
        </w:numPr>
      </w:pPr>
      <w:r>
        <w:t xml:space="preserve">Head Librarian </w:t>
      </w:r>
      <w:r w:rsidR="00C02E75">
        <w:t>or discipline designee.</w:t>
      </w:r>
    </w:p>
    <w:p w:rsidR="00C02E75" w:rsidRDefault="00C02E75" w:rsidP="00C02E75">
      <w:pPr>
        <w:ind w:left="720"/>
      </w:pPr>
    </w:p>
    <w:p w:rsidR="00C02E75" w:rsidRDefault="00C02E75" w:rsidP="00C02E75">
      <w:pPr>
        <w:numPr>
          <w:ilvl w:val="0"/>
          <w:numId w:val="4"/>
        </w:numPr>
      </w:pPr>
      <w:r>
        <w:t>Division Dean</w:t>
      </w:r>
    </w:p>
    <w:p w:rsidR="00C02E75" w:rsidRDefault="00C02E75" w:rsidP="00C02E75"/>
    <w:p w:rsidR="00C02E75" w:rsidRDefault="00C02E75" w:rsidP="00C02E75">
      <w:pPr>
        <w:numPr>
          <w:ilvl w:val="0"/>
          <w:numId w:val="4"/>
        </w:numPr>
      </w:pPr>
      <w:r>
        <w:t>Two additional faculty members.</w:t>
      </w:r>
    </w:p>
    <w:p w:rsidR="00C02E75" w:rsidRDefault="00C02E75" w:rsidP="00C02E75">
      <w:pPr>
        <w:pStyle w:val="ListParagraph"/>
      </w:pPr>
    </w:p>
    <w:p w:rsidR="00C02E75" w:rsidRDefault="00C02E75" w:rsidP="00C02E75">
      <w:pPr>
        <w:numPr>
          <w:ilvl w:val="0"/>
          <w:numId w:val="4"/>
        </w:numPr>
      </w:pPr>
      <w:r>
        <w:t xml:space="preserve">All faculty members within a department are encouraged to participate in the </w:t>
      </w:r>
      <w:r w:rsidR="00517CE2">
        <w:t xml:space="preserve">Library Services </w:t>
      </w:r>
      <w:r>
        <w:t>comprehensive Program Review process, although participation is not mandatory.</w:t>
      </w:r>
    </w:p>
    <w:p w:rsidR="00C02E75" w:rsidRDefault="00C02E75" w:rsidP="00C02E75">
      <w:pPr>
        <w:pStyle w:val="ListParagraph"/>
      </w:pPr>
    </w:p>
    <w:p w:rsidR="00C02E75" w:rsidRDefault="00C02E75" w:rsidP="00C02E75">
      <w:pPr>
        <w:numPr>
          <w:ilvl w:val="0"/>
          <w:numId w:val="4"/>
        </w:numPr>
      </w:pPr>
      <w:r>
        <w:t>A college body, such as a validation committee or institutional effectiveness committee, comprised of faculty outside of the discipline, department or program.</w:t>
      </w:r>
    </w:p>
    <w:p w:rsidR="00C02E75" w:rsidRDefault="00C02E75" w:rsidP="00C02E75">
      <w:pPr>
        <w:pBdr>
          <w:bottom w:val="single" w:sz="12" w:space="1" w:color="auto"/>
        </w:pBdr>
      </w:pPr>
    </w:p>
    <w:p w:rsidR="00C02E75" w:rsidRDefault="00C02E75" w:rsidP="00C02E75">
      <w:pPr>
        <w:pBdr>
          <w:bottom w:val="single" w:sz="12" w:space="1" w:color="auto"/>
        </w:pBdr>
      </w:pPr>
      <w:r>
        <w:t>_____________________________________________________________________________</w:t>
      </w:r>
    </w:p>
    <w:p w:rsidR="00C02E75" w:rsidRDefault="00C02E75" w:rsidP="00C02E75">
      <w:pPr>
        <w:pBdr>
          <w:bottom w:val="single" w:sz="12" w:space="1" w:color="auto"/>
        </w:pBdr>
      </w:pPr>
    </w:p>
    <w:p w:rsidR="00C02E75" w:rsidRDefault="00C02E75" w:rsidP="00C02E75">
      <w:pPr>
        <w:pBdr>
          <w:bottom w:val="single" w:sz="12" w:space="1" w:color="auto"/>
        </w:pBdr>
      </w:pPr>
      <w:r>
        <w:t xml:space="preserve">The </w:t>
      </w:r>
      <w:r w:rsidR="00517CE2">
        <w:t xml:space="preserve">Library Services </w:t>
      </w:r>
      <w:r>
        <w:t xml:space="preserve">Program Review Team will analyze the core data elements, course outlines, SLO </w:t>
      </w:r>
      <w:r w:rsidR="00684B97">
        <w:t xml:space="preserve">and Service Area Outcomes </w:t>
      </w:r>
      <w:r>
        <w:t xml:space="preserve">assessment results, and complete the </w:t>
      </w:r>
      <w:r w:rsidR="00517CE2">
        <w:t xml:space="preserve">Library Services </w:t>
      </w:r>
      <w:r>
        <w:t>Program Review Narrative Report.</w:t>
      </w:r>
    </w:p>
    <w:p w:rsidR="00C02E75" w:rsidRDefault="00C02E75" w:rsidP="00C02E75">
      <w:pPr>
        <w:pBdr>
          <w:bottom w:val="single" w:sz="12" w:space="1" w:color="auto"/>
        </w:pBdr>
      </w:pPr>
    </w:p>
    <w:p w:rsidR="00C02E75" w:rsidRDefault="00C02E75" w:rsidP="00C02E75">
      <w:pPr>
        <w:pBdr>
          <w:bottom w:val="single" w:sz="12" w:space="1" w:color="auto"/>
        </w:pBdr>
      </w:pPr>
      <w:r>
        <w:t>______________________________________________________________________________</w:t>
      </w:r>
    </w:p>
    <w:p w:rsidR="00C02E75" w:rsidRDefault="00C02E75" w:rsidP="00C02E75">
      <w:pPr>
        <w:pBdr>
          <w:bottom w:val="single" w:sz="12" w:space="1" w:color="auto"/>
        </w:pBdr>
      </w:pPr>
    </w:p>
    <w:p w:rsidR="00C02E75" w:rsidRDefault="00C02E75" w:rsidP="00C02E75">
      <w:pPr>
        <w:pBdr>
          <w:bottom w:val="single" w:sz="12" w:space="1" w:color="auto"/>
        </w:pBdr>
      </w:pPr>
      <w:r w:rsidRPr="003117C1">
        <w:rPr>
          <w:b/>
          <w:sz w:val="28"/>
          <w:szCs w:val="28"/>
        </w:rPr>
        <w:t>Validation:</w:t>
      </w:r>
      <w:r>
        <w:t xml:space="preserve">  A designated college body, such as a validation committee or institutional effectiveness committee, will review the </w:t>
      </w:r>
      <w:r w:rsidR="00517CE2">
        <w:t xml:space="preserve">Library Services </w:t>
      </w:r>
      <w:r>
        <w:t>Program Review Narrative Report to ensure completeness of the narrative report, the resource needs template, and the goal setting template.</w:t>
      </w:r>
    </w:p>
    <w:p w:rsidR="00C02E75" w:rsidRDefault="00C02E75" w:rsidP="00C02E75">
      <w:pPr>
        <w:pBdr>
          <w:bottom w:val="single" w:sz="12" w:space="1" w:color="auto"/>
        </w:pBdr>
      </w:pPr>
    </w:p>
    <w:p w:rsidR="00C02E75" w:rsidRDefault="00C02E75" w:rsidP="00C02E75">
      <w:pPr>
        <w:pBdr>
          <w:bottom w:val="single" w:sz="12" w:space="1" w:color="auto"/>
        </w:pBdr>
      </w:pPr>
      <w:r>
        <w:t>The validation committee will complete the validation form, including signatures, included in Appendix C and make recommendations to the Vice President of Instruction.</w:t>
      </w:r>
    </w:p>
    <w:p w:rsidR="00C02E75" w:rsidRDefault="00C02E75" w:rsidP="00C02E75">
      <w:pPr>
        <w:pBdr>
          <w:bottom w:val="single" w:sz="12" w:space="1" w:color="auto"/>
        </w:pBdr>
      </w:pPr>
    </w:p>
    <w:p w:rsidR="00C02E75" w:rsidRDefault="00C02E75" w:rsidP="00C02E75">
      <w:pPr>
        <w:pBdr>
          <w:bottom w:val="single" w:sz="12" w:space="1" w:color="auto"/>
        </w:pBdr>
      </w:pPr>
    </w:p>
    <w:p w:rsidR="00C02E75" w:rsidRDefault="00C02E75" w:rsidP="00C02E75"/>
    <w:p w:rsidR="00C02E75" w:rsidRDefault="00C02E75" w:rsidP="00C02E75">
      <w:pPr>
        <w:jc w:val="center"/>
      </w:pPr>
    </w:p>
    <w:p w:rsidR="00C02E75" w:rsidRDefault="00C02E75" w:rsidP="00C02E75">
      <w:pPr>
        <w:pBdr>
          <w:bottom w:val="single" w:sz="12" w:space="1" w:color="auto"/>
        </w:pBdr>
      </w:pPr>
    </w:p>
    <w:p w:rsidR="00C02E75" w:rsidRDefault="00C02E75" w:rsidP="00C02E75">
      <w:pPr>
        <w:pBdr>
          <w:bottom w:val="single" w:sz="12" w:space="1" w:color="auto"/>
        </w:pBdr>
      </w:pPr>
    </w:p>
    <w:p w:rsidR="00C02E75" w:rsidRDefault="00C02E75" w:rsidP="00C02E75">
      <w:pPr>
        <w:pBdr>
          <w:bottom w:val="single" w:sz="12" w:space="1" w:color="auto"/>
        </w:pBdr>
      </w:pPr>
    </w:p>
    <w:p w:rsidR="00C02E75" w:rsidRDefault="00C02E75" w:rsidP="00C02E75">
      <w:pPr>
        <w:pBdr>
          <w:bottom w:val="single" w:sz="12" w:space="1" w:color="auto"/>
        </w:pBdr>
      </w:pPr>
    </w:p>
    <w:p w:rsidR="00C02E75" w:rsidRDefault="00C02E75" w:rsidP="00C02E75">
      <w:pPr>
        <w:pBdr>
          <w:bottom w:val="single" w:sz="12" w:space="1" w:color="auto"/>
        </w:pBdr>
      </w:pPr>
    </w:p>
    <w:p w:rsidR="00C02E75" w:rsidRDefault="00C02E75" w:rsidP="00C02E75">
      <w:pPr>
        <w:pBdr>
          <w:bottom w:val="single" w:sz="12" w:space="1" w:color="auto"/>
        </w:pBdr>
      </w:pPr>
    </w:p>
    <w:p w:rsidR="00C02E75" w:rsidRDefault="00C02E75" w:rsidP="00C02E75">
      <w:pPr>
        <w:pBdr>
          <w:bottom w:val="single" w:sz="12" w:space="1" w:color="auto"/>
        </w:pBdr>
      </w:pPr>
    </w:p>
    <w:p w:rsidR="00517CE2" w:rsidRDefault="00517CE2" w:rsidP="00C02E75">
      <w:pPr>
        <w:pBdr>
          <w:bottom w:val="single" w:sz="12" w:space="1" w:color="auto"/>
        </w:pBdr>
      </w:pPr>
    </w:p>
    <w:p w:rsidR="00517CE2" w:rsidRDefault="00517CE2" w:rsidP="00C02E75">
      <w:pPr>
        <w:pBdr>
          <w:bottom w:val="single" w:sz="12" w:space="1" w:color="auto"/>
        </w:pBdr>
      </w:pPr>
    </w:p>
    <w:p w:rsidR="00C02E75" w:rsidRDefault="00C02E75" w:rsidP="00C02E75">
      <w:pPr>
        <w:pBdr>
          <w:bottom w:val="single" w:sz="12" w:space="1" w:color="auto"/>
        </w:pBdr>
      </w:pPr>
    </w:p>
    <w:p w:rsidR="00C02E75" w:rsidRDefault="00C02E75" w:rsidP="00C02E75">
      <w:pPr>
        <w:pBdr>
          <w:bottom w:val="single" w:sz="12" w:space="1" w:color="auto"/>
        </w:pBdr>
      </w:pPr>
    </w:p>
    <w:p w:rsidR="00C02E75" w:rsidRDefault="00C02E75" w:rsidP="00C02E75">
      <w:pPr>
        <w:pBdr>
          <w:bottom w:val="single" w:sz="12" w:space="1" w:color="auto"/>
        </w:pBdr>
      </w:pPr>
    </w:p>
    <w:p w:rsidR="00C02E75" w:rsidRPr="00B92A02" w:rsidRDefault="00D94C1B" w:rsidP="00C02E75">
      <w:pPr>
        <w:ind w:left="360"/>
        <w:jc w:val="center"/>
        <w:rPr>
          <w:sz w:val="48"/>
          <w:szCs w:val="48"/>
        </w:rPr>
      </w:pPr>
      <w:r>
        <w:rPr>
          <w:sz w:val="48"/>
          <w:szCs w:val="48"/>
        </w:rPr>
        <w:lastRenderedPageBreak/>
        <w:t xml:space="preserve">Library Services </w:t>
      </w:r>
      <w:r w:rsidR="00C02E75">
        <w:rPr>
          <w:sz w:val="48"/>
          <w:szCs w:val="48"/>
        </w:rPr>
        <w:t>Core Data Elements</w:t>
      </w:r>
    </w:p>
    <w:p w:rsidR="00C02E75" w:rsidRDefault="00C02E75" w:rsidP="00C02E75">
      <w:pPr>
        <w:jc w:val="center"/>
      </w:pPr>
    </w:p>
    <w:p w:rsidR="00C02E75" w:rsidRDefault="00C02E75" w:rsidP="00C02E75">
      <w:pPr>
        <w:rPr>
          <w:b/>
        </w:rPr>
      </w:pPr>
    </w:p>
    <w:p w:rsidR="00C02E75" w:rsidRDefault="00C02E75" w:rsidP="00C02E75">
      <w:pPr>
        <w:rPr>
          <w:b/>
        </w:rPr>
      </w:pPr>
    </w:p>
    <w:p w:rsidR="00C02E75" w:rsidRDefault="00C02E75" w:rsidP="00C02E75">
      <w:pPr>
        <w:ind w:left="360"/>
        <w:jc w:val="center"/>
        <w:rPr>
          <w:b/>
        </w:rPr>
      </w:pPr>
      <w:r w:rsidRPr="006E1122">
        <w:rPr>
          <w:b/>
        </w:rPr>
        <w:t>Part I.</w:t>
      </w:r>
      <w:r>
        <w:rPr>
          <w:b/>
        </w:rPr>
        <w:t xml:space="preserve">  District Office </w:t>
      </w:r>
    </w:p>
    <w:p w:rsidR="00C02E75" w:rsidRDefault="00C02E75" w:rsidP="00C02E75">
      <w:pPr>
        <w:ind w:left="360"/>
        <w:jc w:val="center"/>
        <w:rPr>
          <w:b/>
        </w:rPr>
      </w:pPr>
    </w:p>
    <w:p w:rsidR="00C02E75" w:rsidRDefault="00C02E75" w:rsidP="00C02E75">
      <w:pPr>
        <w:ind w:left="360"/>
        <w:jc w:val="center"/>
      </w:pPr>
    </w:p>
    <w:p w:rsidR="00C02E75" w:rsidRDefault="00C02E75" w:rsidP="00C02E75">
      <w:pPr>
        <w:ind w:left="360"/>
      </w:pPr>
      <w:r>
        <w:t xml:space="preserve">The </w:t>
      </w:r>
      <w:r w:rsidRPr="006E1122">
        <w:rPr>
          <w:i/>
        </w:rPr>
        <w:t>District Office of Institutional Research</w:t>
      </w:r>
      <w:r>
        <w:t xml:space="preserve"> will provide the following data to the College discipline, department or program by October 1</w:t>
      </w:r>
      <w:r w:rsidRPr="00972207">
        <w:rPr>
          <w:vertAlign w:val="superscript"/>
        </w:rPr>
        <w:t>st</w:t>
      </w:r>
      <w:r>
        <w:t xml:space="preserve"> of each comprehensive program review year.</w:t>
      </w:r>
    </w:p>
    <w:p w:rsidR="00C02E75" w:rsidRDefault="00C02E75" w:rsidP="00C02E75"/>
    <w:p w:rsidR="00C02E75" w:rsidRDefault="00C02E75" w:rsidP="00C02E75">
      <w:pPr>
        <w:numPr>
          <w:ilvl w:val="0"/>
          <w:numId w:val="5"/>
        </w:numPr>
      </w:pPr>
      <w:r>
        <w:t>Total enrollment data for each discipline, department or program (unduplicated) for the last three years disaggregated by age, gender, ethnicity and special populations.</w:t>
      </w:r>
    </w:p>
    <w:p w:rsidR="00C02E75" w:rsidRDefault="00C02E75" w:rsidP="00C02E75">
      <w:pPr>
        <w:ind w:left="720"/>
      </w:pPr>
    </w:p>
    <w:p w:rsidR="00C02E75" w:rsidRDefault="00C02E75" w:rsidP="00C02E75">
      <w:pPr>
        <w:numPr>
          <w:ilvl w:val="0"/>
          <w:numId w:val="5"/>
        </w:numPr>
      </w:pPr>
      <w:r>
        <w:t>Enrollment data for individual courses, by time of day, fall, spring and summer sessions, for the last three years.</w:t>
      </w:r>
    </w:p>
    <w:p w:rsidR="00C02E75" w:rsidRDefault="00C02E75" w:rsidP="00C02E75"/>
    <w:p w:rsidR="00C02E75" w:rsidRPr="000A4CBB" w:rsidRDefault="00C02E75" w:rsidP="00C02E75">
      <w:pPr>
        <w:numPr>
          <w:ilvl w:val="0"/>
          <w:numId w:val="5"/>
        </w:numPr>
      </w:pPr>
      <w:r w:rsidRPr="000A4CBB">
        <w:t xml:space="preserve">FTES per FTEF (productivity) by course and </w:t>
      </w:r>
      <w:r>
        <w:t xml:space="preserve">discipline, </w:t>
      </w:r>
      <w:r w:rsidRPr="000A4CBB">
        <w:t>department</w:t>
      </w:r>
      <w:r>
        <w:t xml:space="preserve"> or </w:t>
      </w:r>
      <w:r w:rsidRPr="000A4CBB">
        <w:t>program for the last three years.</w:t>
      </w:r>
    </w:p>
    <w:p w:rsidR="00C02E75" w:rsidRPr="000A4CBB" w:rsidRDefault="00C02E75" w:rsidP="00C02E75">
      <w:pPr>
        <w:pStyle w:val="ListParagraph"/>
      </w:pPr>
    </w:p>
    <w:p w:rsidR="00C02E75" w:rsidRPr="000A4CBB" w:rsidRDefault="00C02E75" w:rsidP="00C02E75">
      <w:pPr>
        <w:numPr>
          <w:ilvl w:val="0"/>
          <w:numId w:val="5"/>
        </w:numPr>
      </w:pPr>
      <w:r w:rsidRPr="000A4CBB">
        <w:t>College productivity rate for the last three years.</w:t>
      </w:r>
    </w:p>
    <w:p w:rsidR="00C02E75" w:rsidRDefault="00C02E75" w:rsidP="00C02E75">
      <w:pPr>
        <w:ind w:left="720"/>
      </w:pPr>
    </w:p>
    <w:p w:rsidR="00C02E75" w:rsidRPr="000A4CBB" w:rsidRDefault="00C02E75" w:rsidP="00C02E75">
      <w:pPr>
        <w:numPr>
          <w:ilvl w:val="0"/>
          <w:numId w:val="5"/>
        </w:numPr>
      </w:pPr>
      <w:r w:rsidRPr="000A4CBB">
        <w:t>Retention rates by course and discipline</w:t>
      </w:r>
      <w:r>
        <w:t>, department or program</w:t>
      </w:r>
      <w:r w:rsidRPr="000A4CBB">
        <w:t xml:space="preserve"> for the last three years.</w:t>
      </w:r>
    </w:p>
    <w:p w:rsidR="00C02E75" w:rsidRPr="000A4CBB" w:rsidRDefault="00C02E75" w:rsidP="00C02E75">
      <w:pPr>
        <w:pStyle w:val="ListParagraph"/>
      </w:pPr>
    </w:p>
    <w:p w:rsidR="00C02E75" w:rsidRPr="000A4CBB" w:rsidRDefault="00C02E75" w:rsidP="00C02E75">
      <w:pPr>
        <w:numPr>
          <w:ilvl w:val="0"/>
          <w:numId w:val="5"/>
        </w:numPr>
      </w:pPr>
      <w:r w:rsidRPr="000A4CBB">
        <w:t>Overall college retention rate.</w:t>
      </w:r>
    </w:p>
    <w:p w:rsidR="00C02E75" w:rsidRDefault="00C02E75" w:rsidP="00C02E75"/>
    <w:p w:rsidR="00C02E75" w:rsidRDefault="00C02E75" w:rsidP="00C02E75">
      <w:pPr>
        <w:numPr>
          <w:ilvl w:val="0"/>
          <w:numId w:val="5"/>
        </w:numPr>
      </w:pPr>
      <w:r>
        <w:t>Course completion (student success) rates, by course and discipline, department or program for the last three years.</w:t>
      </w:r>
    </w:p>
    <w:p w:rsidR="00C02E75" w:rsidRDefault="00C02E75" w:rsidP="00C02E75">
      <w:pPr>
        <w:pStyle w:val="ListParagraph"/>
      </w:pPr>
    </w:p>
    <w:p w:rsidR="00C02E75" w:rsidRDefault="00C02E75" w:rsidP="00C02E75">
      <w:pPr>
        <w:numPr>
          <w:ilvl w:val="0"/>
          <w:numId w:val="5"/>
        </w:numPr>
      </w:pPr>
      <w:r>
        <w:t>College course completion rates for the last three years</w:t>
      </w:r>
    </w:p>
    <w:p w:rsidR="00C02E75" w:rsidRDefault="00C02E75" w:rsidP="00C02E75">
      <w:pPr>
        <w:pStyle w:val="ListParagraph"/>
      </w:pPr>
    </w:p>
    <w:p w:rsidR="00C02E75" w:rsidRDefault="00C02E75" w:rsidP="00C02E75">
      <w:pPr>
        <w:numPr>
          <w:ilvl w:val="0"/>
          <w:numId w:val="5"/>
        </w:numPr>
      </w:pPr>
      <w:r>
        <w:t>Faculty Demographics:  Full-time/part-time, age, gender, ethnicity</w:t>
      </w:r>
    </w:p>
    <w:p w:rsidR="00C02E75" w:rsidRDefault="00C02E75" w:rsidP="00C02E75">
      <w:pPr>
        <w:ind w:left="720"/>
      </w:pPr>
    </w:p>
    <w:p w:rsidR="00C02E75" w:rsidRPr="000A4CBB" w:rsidRDefault="00C02E75" w:rsidP="00C02E75">
      <w:pPr>
        <w:ind w:left="360"/>
      </w:pPr>
      <w:r>
        <w:t>___________________________________________________________________________</w:t>
      </w:r>
    </w:p>
    <w:p w:rsidR="00C02E75" w:rsidRDefault="00C02E75" w:rsidP="00C02E75"/>
    <w:p w:rsidR="00C02E75" w:rsidRDefault="00C02E75" w:rsidP="00C02E75">
      <w:pPr>
        <w:ind w:left="360"/>
        <w:jc w:val="center"/>
        <w:rPr>
          <w:b/>
        </w:rPr>
      </w:pPr>
    </w:p>
    <w:p w:rsidR="00C02E75" w:rsidRDefault="00C02E75" w:rsidP="00C02E75">
      <w:pPr>
        <w:ind w:left="360"/>
        <w:jc w:val="center"/>
        <w:rPr>
          <w:b/>
        </w:rPr>
      </w:pPr>
    </w:p>
    <w:p w:rsidR="00C02E75" w:rsidRDefault="00C02E75" w:rsidP="00C02E75">
      <w:pPr>
        <w:ind w:left="360"/>
        <w:jc w:val="center"/>
        <w:rPr>
          <w:b/>
        </w:rPr>
      </w:pPr>
    </w:p>
    <w:p w:rsidR="00C02E75" w:rsidRDefault="00C02E75" w:rsidP="00C02E75">
      <w:pPr>
        <w:ind w:left="360"/>
        <w:jc w:val="center"/>
        <w:rPr>
          <w:b/>
        </w:rPr>
      </w:pPr>
    </w:p>
    <w:p w:rsidR="00C02E75" w:rsidRDefault="00C02E75" w:rsidP="00C02E75">
      <w:pPr>
        <w:ind w:left="360"/>
        <w:jc w:val="center"/>
        <w:rPr>
          <w:b/>
        </w:rPr>
      </w:pPr>
    </w:p>
    <w:p w:rsidR="00C02E75" w:rsidRDefault="00C02E75" w:rsidP="00C02E75">
      <w:pPr>
        <w:ind w:left="360"/>
        <w:jc w:val="center"/>
        <w:rPr>
          <w:b/>
        </w:rPr>
      </w:pPr>
    </w:p>
    <w:p w:rsidR="00C02E75" w:rsidRDefault="00C02E75" w:rsidP="00C02E75">
      <w:pPr>
        <w:ind w:left="360"/>
        <w:jc w:val="center"/>
        <w:rPr>
          <w:b/>
        </w:rPr>
      </w:pPr>
    </w:p>
    <w:p w:rsidR="00C02E75" w:rsidRDefault="00C02E75" w:rsidP="00C02E75">
      <w:pPr>
        <w:ind w:left="360"/>
        <w:jc w:val="center"/>
        <w:rPr>
          <w:b/>
        </w:rPr>
      </w:pPr>
    </w:p>
    <w:p w:rsidR="00C02E75" w:rsidRDefault="00C02E75" w:rsidP="00C02E75">
      <w:pPr>
        <w:ind w:left="360"/>
        <w:jc w:val="center"/>
        <w:rPr>
          <w:b/>
        </w:rPr>
      </w:pPr>
    </w:p>
    <w:p w:rsidR="00C02E75" w:rsidRDefault="00C02E75" w:rsidP="00C02E75">
      <w:pPr>
        <w:ind w:left="360"/>
        <w:jc w:val="center"/>
        <w:rPr>
          <w:b/>
        </w:rPr>
      </w:pPr>
    </w:p>
    <w:p w:rsidR="00C02E75" w:rsidRDefault="00C02E75" w:rsidP="00C02E75">
      <w:pPr>
        <w:ind w:left="360"/>
        <w:jc w:val="center"/>
        <w:rPr>
          <w:b/>
        </w:rPr>
      </w:pPr>
    </w:p>
    <w:p w:rsidR="00C02E75" w:rsidRDefault="00C02E75" w:rsidP="00C02E75">
      <w:pPr>
        <w:ind w:left="360"/>
        <w:jc w:val="center"/>
        <w:rPr>
          <w:b/>
        </w:rPr>
      </w:pPr>
    </w:p>
    <w:p w:rsidR="00684B97" w:rsidRDefault="00684B97" w:rsidP="00C02E75">
      <w:pPr>
        <w:ind w:left="360"/>
        <w:jc w:val="center"/>
        <w:rPr>
          <w:b/>
        </w:rPr>
      </w:pPr>
    </w:p>
    <w:p w:rsidR="00684B97" w:rsidRDefault="00684B97" w:rsidP="00C02E75">
      <w:pPr>
        <w:ind w:left="360"/>
        <w:jc w:val="center"/>
        <w:rPr>
          <w:b/>
        </w:rPr>
      </w:pPr>
    </w:p>
    <w:p w:rsidR="00684B97" w:rsidRDefault="00684B97" w:rsidP="00C02E75">
      <w:pPr>
        <w:ind w:left="360"/>
        <w:jc w:val="center"/>
        <w:rPr>
          <w:b/>
        </w:rPr>
      </w:pPr>
    </w:p>
    <w:p w:rsidR="00C02E75" w:rsidRDefault="00C02E75" w:rsidP="00C02E75">
      <w:pPr>
        <w:ind w:left="360"/>
        <w:jc w:val="center"/>
        <w:rPr>
          <w:b/>
        </w:rPr>
      </w:pPr>
    </w:p>
    <w:p w:rsidR="00C02E75" w:rsidRDefault="00C02E75" w:rsidP="00C02E75">
      <w:pPr>
        <w:ind w:left="360"/>
        <w:jc w:val="center"/>
        <w:rPr>
          <w:b/>
        </w:rPr>
      </w:pPr>
      <w:r w:rsidRPr="006E1122">
        <w:rPr>
          <w:b/>
        </w:rPr>
        <w:lastRenderedPageBreak/>
        <w:t>Part II.</w:t>
      </w:r>
      <w:r>
        <w:rPr>
          <w:b/>
        </w:rPr>
        <w:t xml:space="preserve"> College</w:t>
      </w:r>
    </w:p>
    <w:p w:rsidR="00C02E75" w:rsidRDefault="00C02E75" w:rsidP="00C02E75">
      <w:pPr>
        <w:ind w:left="360"/>
        <w:jc w:val="center"/>
        <w:rPr>
          <w:b/>
        </w:rPr>
      </w:pPr>
    </w:p>
    <w:p w:rsidR="00C02E75" w:rsidRDefault="00C02E75" w:rsidP="00C02E75">
      <w:pPr>
        <w:ind w:left="360"/>
        <w:jc w:val="center"/>
        <w:rPr>
          <w:b/>
        </w:rPr>
      </w:pPr>
    </w:p>
    <w:p w:rsidR="00C02E75" w:rsidRDefault="00C02E75" w:rsidP="00C02E75">
      <w:pPr>
        <w:ind w:left="360"/>
        <w:jc w:val="center"/>
        <w:rPr>
          <w:b/>
        </w:rPr>
      </w:pPr>
    </w:p>
    <w:p w:rsidR="00C02E75" w:rsidRDefault="00C02E75" w:rsidP="00C02E75">
      <w:pPr>
        <w:ind w:left="360"/>
      </w:pPr>
      <w:r>
        <w:t xml:space="preserve">A.  </w:t>
      </w:r>
      <w:r w:rsidRPr="00AE295F">
        <w:t xml:space="preserve">The </w:t>
      </w:r>
      <w:r w:rsidRPr="006E1122">
        <w:rPr>
          <w:i/>
        </w:rPr>
        <w:t>Office of Instruction and/or the Curriculum Specialist</w:t>
      </w:r>
      <w:r>
        <w:t xml:space="preserve"> at the College will provide the following to </w:t>
      </w:r>
      <w:r w:rsidR="00D94C1B">
        <w:t>the Head Libararian</w:t>
      </w:r>
      <w:r>
        <w:t>.</w:t>
      </w:r>
    </w:p>
    <w:p w:rsidR="00C02E75" w:rsidRDefault="00C02E75" w:rsidP="00C02E75">
      <w:pPr>
        <w:ind w:left="360"/>
      </w:pPr>
    </w:p>
    <w:p w:rsidR="00C02E75" w:rsidRDefault="00C02E75" w:rsidP="00C02E75"/>
    <w:p w:rsidR="00C02E75" w:rsidRDefault="00C02E75" w:rsidP="00C02E75">
      <w:pPr>
        <w:numPr>
          <w:ilvl w:val="0"/>
          <w:numId w:val="6"/>
        </w:numPr>
      </w:pPr>
      <w:r>
        <w:t xml:space="preserve">A list of active courses in </w:t>
      </w:r>
      <w:r w:rsidR="00D94C1B">
        <w:t xml:space="preserve">library services </w:t>
      </w:r>
      <w:r w:rsidR="00684B97">
        <w:t>a</w:t>
      </w:r>
      <w:r>
        <w:t>nd the date they were last updated/approved.</w:t>
      </w:r>
    </w:p>
    <w:p w:rsidR="00C02E75" w:rsidRDefault="00C02E75" w:rsidP="00C02E75">
      <w:pPr>
        <w:ind w:left="360"/>
        <w:jc w:val="center"/>
      </w:pPr>
    </w:p>
    <w:p w:rsidR="00C02E75" w:rsidRDefault="00C02E75" w:rsidP="00C02E75">
      <w:pPr>
        <w:ind w:left="360"/>
        <w:jc w:val="center"/>
      </w:pPr>
    </w:p>
    <w:p w:rsidR="00C02E75" w:rsidRDefault="00C02E75" w:rsidP="00C02E75">
      <w:pPr>
        <w:ind w:left="360"/>
        <w:rPr>
          <w:b/>
        </w:rPr>
      </w:pPr>
      <w:r>
        <w:t>___________________________________________________________________________</w:t>
      </w:r>
    </w:p>
    <w:p w:rsidR="00C02E75" w:rsidRDefault="00C02E75" w:rsidP="00C02E75">
      <w:pPr>
        <w:ind w:left="360"/>
        <w:jc w:val="center"/>
        <w:rPr>
          <w:b/>
        </w:rPr>
      </w:pPr>
    </w:p>
    <w:p w:rsidR="00C02E75" w:rsidRDefault="00C02E75" w:rsidP="00C02E75">
      <w:pPr>
        <w:ind w:left="360"/>
        <w:jc w:val="center"/>
        <w:rPr>
          <w:b/>
        </w:rPr>
      </w:pPr>
    </w:p>
    <w:p w:rsidR="00C02E75" w:rsidRDefault="00C02E75" w:rsidP="00C02E75">
      <w:pPr>
        <w:ind w:left="360"/>
        <w:jc w:val="center"/>
        <w:rPr>
          <w:b/>
        </w:rPr>
      </w:pPr>
    </w:p>
    <w:p w:rsidR="00C02E75" w:rsidRDefault="00C02E75" w:rsidP="00C02E75">
      <w:pPr>
        <w:ind w:left="360"/>
        <w:jc w:val="center"/>
      </w:pPr>
    </w:p>
    <w:p w:rsidR="00C02E75" w:rsidRDefault="00C02E75" w:rsidP="00C02E75">
      <w:pPr>
        <w:ind w:left="360"/>
      </w:pPr>
      <w:r>
        <w:t xml:space="preserve">B.  The </w:t>
      </w:r>
      <w:r w:rsidRPr="006E1122">
        <w:rPr>
          <w:i/>
        </w:rPr>
        <w:t>Office of Instruction and/or SLO Coordinators</w:t>
      </w:r>
      <w:r>
        <w:t xml:space="preserve"> at the College will provide the following to </w:t>
      </w:r>
      <w:r w:rsidR="00D94C1B">
        <w:t>the Head Librarian</w:t>
      </w:r>
      <w:r>
        <w:t>.</w:t>
      </w:r>
    </w:p>
    <w:p w:rsidR="00C02E75" w:rsidRDefault="00C02E75" w:rsidP="00C02E75">
      <w:pPr>
        <w:ind w:left="360"/>
      </w:pPr>
    </w:p>
    <w:p w:rsidR="00C02E75" w:rsidRDefault="00C02E75" w:rsidP="00C02E75">
      <w:pPr>
        <w:ind w:left="360"/>
      </w:pPr>
    </w:p>
    <w:p w:rsidR="00C02E75" w:rsidRDefault="00C02E75" w:rsidP="00C02E75">
      <w:pPr>
        <w:pStyle w:val="ListParagraph"/>
        <w:numPr>
          <w:ilvl w:val="0"/>
          <w:numId w:val="6"/>
        </w:numPr>
      </w:pPr>
      <w:r>
        <w:t>A list of courses and programs that depicts the current status of assessments at the course and program levels.</w:t>
      </w:r>
    </w:p>
    <w:p w:rsidR="00C02E75" w:rsidRDefault="00C02E75" w:rsidP="00C02E75">
      <w:pPr>
        <w:ind w:left="360"/>
      </w:pPr>
    </w:p>
    <w:p w:rsidR="00C02E75" w:rsidRDefault="00C02E75" w:rsidP="00C02E75"/>
    <w:p w:rsidR="00C02E75" w:rsidRDefault="00C02E75" w:rsidP="00C02E75">
      <w:r>
        <w:t>______________________________________________________________________________</w:t>
      </w:r>
    </w:p>
    <w:p w:rsidR="00C02E75" w:rsidRPr="002E66D0" w:rsidRDefault="00C02E75" w:rsidP="00C02E75"/>
    <w:p w:rsidR="00C02E75" w:rsidRDefault="00C02E75" w:rsidP="00C02E75">
      <w:pPr>
        <w:jc w:val="center"/>
        <w:rPr>
          <w:sz w:val="48"/>
          <w:szCs w:val="48"/>
        </w:rPr>
      </w:pPr>
    </w:p>
    <w:p w:rsidR="00C02E75" w:rsidRDefault="00C02E75" w:rsidP="00C02E75">
      <w:pPr>
        <w:ind w:left="360"/>
      </w:pPr>
      <w:r>
        <w:t xml:space="preserve">C.  The </w:t>
      </w:r>
      <w:r w:rsidRPr="006E1122">
        <w:rPr>
          <w:i/>
        </w:rPr>
        <w:t xml:space="preserve">Office of Instruction </w:t>
      </w:r>
      <w:r>
        <w:t xml:space="preserve">at the College will provide the following to </w:t>
      </w:r>
      <w:r w:rsidR="00D94C1B">
        <w:t>the Head Librarian</w:t>
      </w:r>
      <w:r>
        <w:t>.</w:t>
      </w:r>
    </w:p>
    <w:p w:rsidR="00C02E75" w:rsidRDefault="00C02E75" w:rsidP="00C02E75">
      <w:pPr>
        <w:ind w:left="360"/>
      </w:pPr>
    </w:p>
    <w:p w:rsidR="00C02E75" w:rsidRDefault="00C02E75" w:rsidP="00C02E75">
      <w:pPr>
        <w:pStyle w:val="ListParagraph"/>
        <w:numPr>
          <w:ilvl w:val="0"/>
          <w:numId w:val="6"/>
        </w:numPr>
      </w:pPr>
      <w:r>
        <w:t>A copy of the PCCD Strategic Goals and Institutional Objectives for the current academic year.</w:t>
      </w:r>
    </w:p>
    <w:p w:rsidR="00C02E75" w:rsidRDefault="00C02E75" w:rsidP="00C02E75">
      <w:pPr>
        <w:pStyle w:val="ListParagraph"/>
        <w:numPr>
          <w:ilvl w:val="0"/>
          <w:numId w:val="6"/>
        </w:numPr>
      </w:pPr>
      <w:r>
        <w:t>A copy of the College Goals and Objectives for the current academic year.</w:t>
      </w:r>
    </w:p>
    <w:p w:rsidR="00D94C1B" w:rsidRDefault="00D94C1B" w:rsidP="00D94C1B"/>
    <w:p w:rsidR="00D94C1B" w:rsidRDefault="00D94C1B" w:rsidP="00D94C1B"/>
    <w:p w:rsidR="00D94C1B" w:rsidRDefault="00D94C1B" w:rsidP="00D94C1B">
      <w:r>
        <w:t>________________________________________________________________________________________</w:t>
      </w:r>
    </w:p>
    <w:p w:rsidR="00C02E75" w:rsidRPr="00763082" w:rsidRDefault="00C02E75" w:rsidP="00C02E75"/>
    <w:p w:rsidR="00C02E75" w:rsidRDefault="00C02E75" w:rsidP="00C02E75">
      <w:pPr>
        <w:jc w:val="center"/>
      </w:pPr>
    </w:p>
    <w:p w:rsidR="00C02E75" w:rsidRDefault="00D94C1B" w:rsidP="00D94C1B">
      <w:r>
        <w:t xml:space="preserve">     D.  The </w:t>
      </w:r>
      <w:r>
        <w:rPr>
          <w:i/>
        </w:rPr>
        <w:t>Head Librarian</w:t>
      </w:r>
      <w:r>
        <w:t xml:space="preserve"> will provide the following:</w:t>
      </w:r>
    </w:p>
    <w:p w:rsidR="00D94C1B" w:rsidRDefault="00D94C1B" w:rsidP="00D94C1B"/>
    <w:p w:rsidR="00D94C1B" w:rsidRDefault="00D94C1B" w:rsidP="00D94C1B">
      <w:pPr>
        <w:pStyle w:val="ListParagraph"/>
        <w:numPr>
          <w:ilvl w:val="0"/>
          <w:numId w:val="25"/>
        </w:numPr>
      </w:pPr>
      <w:r>
        <w:t>Data about the collection and circulation transactions based upon the annual California Community Colleges Library/Learning Resources Data Survey.</w:t>
      </w:r>
    </w:p>
    <w:p w:rsidR="00D94C1B" w:rsidRDefault="00D94C1B" w:rsidP="00D94C1B">
      <w:pPr>
        <w:pStyle w:val="ListParagraph"/>
        <w:numPr>
          <w:ilvl w:val="0"/>
          <w:numId w:val="25"/>
        </w:numPr>
      </w:pPr>
      <w:r>
        <w:t>Data about the number of orientation and reference sessions and the number of students served.</w:t>
      </w:r>
    </w:p>
    <w:p w:rsidR="00D94C1B" w:rsidRPr="00D94C1B" w:rsidRDefault="00D94C1B" w:rsidP="00D94C1B">
      <w:pPr>
        <w:pStyle w:val="ListParagraph"/>
        <w:numPr>
          <w:ilvl w:val="0"/>
          <w:numId w:val="25"/>
        </w:numPr>
      </w:pPr>
      <w:r>
        <w:t xml:space="preserve">Library open hours per week and the number of library visits (gate count) </w:t>
      </w:r>
    </w:p>
    <w:p w:rsidR="00C02E75" w:rsidRDefault="00C02E75" w:rsidP="00C02E75">
      <w:pPr>
        <w:jc w:val="center"/>
      </w:pPr>
    </w:p>
    <w:p w:rsidR="00C02E75" w:rsidRDefault="00C02E75" w:rsidP="00C02E75">
      <w:pPr>
        <w:jc w:val="center"/>
        <w:rPr>
          <w:sz w:val="48"/>
          <w:szCs w:val="48"/>
        </w:rPr>
      </w:pPr>
    </w:p>
    <w:p w:rsidR="00684B97" w:rsidRDefault="00684B97" w:rsidP="00C02E75">
      <w:pPr>
        <w:jc w:val="center"/>
        <w:rPr>
          <w:sz w:val="48"/>
          <w:szCs w:val="48"/>
        </w:rPr>
      </w:pPr>
    </w:p>
    <w:p w:rsidR="00684B97" w:rsidRDefault="00684B97" w:rsidP="00C02E75">
      <w:pPr>
        <w:jc w:val="center"/>
        <w:rPr>
          <w:sz w:val="48"/>
          <w:szCs w:val="48"/>
        </w:rPr>
      </w:pPr>
    </w:p>
    <w:p w:rsidR="00C02E75" w:rsidRDefault="00C02E75" w:rsidP="00C02E75">
      <w:pPr>
        <w:jc w:val="center"/>
        <w:rPr>
          <w:sz w:val="48"/>
          <w:szCs w:val="48"/>
        </w:rPr>
      </w:pPr>
      <w:r>
        <w:rPr>
          <w:sz w:val="48"/>
          <w:szCs w:val="48"/>
        </w:rPr>
        <w:lastRenderedPageBreak/>
        <w:t>Definitions</w:t>
      </w:r>
    </w:p>
    <w:p w:rsidR="00C02E75" w:rsidRDefault="00C02E75" w:rsidP="00C02E75">
      <w:pPr>
        <w:rPr>
          <w:sz w:val="48"/>
          <w:szCs w:val="48"/>
        </w:rPr>
      </w:pPr>
    </w:p>
    <w:p w:rsidR="00C02E75" w:rsidRDefault="00C02E75" w:rsidP="00C02E75">
      <w:r>
        <w:rPr>
          <w:b/>
        </w:rPr>
        <w:t xml:space="preserve">Discipline:  </w:t>
      </w:r>
      <w:r>
        <w:t>An individual area of study within a department/program.   Each discipline consists of all the courses in the Master Course file that make of the discipline.  This is the baseline level of instruction and is linked to a Taxonomy of Programs (TOP) code.  TOP is a classification system for academic programs in the California Community Colleges.</w:t>
      </w:r>
    </w:p>
    <w:p w:rsidR="00C02E75" w:rsidRPr="003C7272" w:rsidRDefault="00C02E75" w:rsidP="00C02E75"/>
    <w:p w:rsidR="00C02E75" w:rsidRDefault="00C02E75" w:rsidP="00C02E75">
      <w:r>
        <w:rPr>
          <w:b/>
        </w:rPr>
        <w:t>Department/Program</w:t>
      </w:r>
      <w:r>
        <w:t xml:space="preserve">:  An organized sequence of courses, or series of interdisciplinary courses, leading to a defined objective, a degree, a certificate, a diploma, a license, or transfer to an institution of higher education (Title 5 Section 55000).  </w:t>
      </w:r>
    </w:p>
    <w:p w:rsidR="00C02E75" w:rsidRDefault="00C02E75" w:rsidP="00C02E75">
      <w:r>
        <w:t xml:space="preserve">  </w:t>
      </w:r>
    </w:p>
    <w:p w:rsidR="0038085B" w:rsidRDefault="0038085B" w:rsidP="0038085B">
      <w:r>
        <w:rPr>
          <w:b/>
        </w:rPr>
        <w:t xml:space="preserve">FTEF (Full Time Equivalent Faculty):  </w:t>
      </w:r>
      <w:r>
        <w:t xml:space="preserve">Also known as load equivalency.  A full-time instructor teaching 15 lecture hours per week for one semester = 1.0 FTEF.  One lecture hour = 50 minute instructional period.  One lab hour = .8 of one lecture hour equivalent. This is a semester, or term, measure. </w:t>
      </w:r>
    </w:p>
    <w:p w:rsidR="0038085B" w:rsidRDefault="0038085B" w:rsidP="0038085B">
      <w:pPr>
        <w:rPr>
          <w:b/>
        </w:rPr>
      </w:pPr>
    </w:p>
    <w:p w:rsidR="0038085B" w:rsidRDefault="0038085B" w:rsidP="0038085B">
      <w:r>
        <w:rPr>
          <w:b/>
        </w:rPr>
        <w:t>FTES (Full Time Equivalent Student)</w:t>
      </w:r>
      <w:r>
        <w:t xml:space="preserve">:  This measure is used as the basis for computation of state support for California Community Colleges.  For example, one student attending 15 hours a week for 35 weeks (one academic year) generates 1 FTES.   </w:t>
      </w:r>
    </w:p>
    <w:p w:rsidR="0038085B" w:rsidRDefault="0038085B" w:rsidP="0038085B"/>
    <w:p w:rsidR="0038085B" w:rsidRDefault="0038085B" w:rsidP="0038085B">
      <w:r w:rsidRPr="0099553C">
        <w:rPr>
          <w:b/>
        </w:rPr>
        <w:t>WSCH</w:t>
      </w:r>
      <w:r>
        <w:rPr>
          <w:b/>
        </w:rPr>
        <w:t xml:space="preserve">: </w:t>
      </w:r>
      <w:r>
        <w:t xml:space="preserve"> Weekly Student Contact Hours.  For a particular class, Weekly Contact Hours = number of class hours per week, and WSCH for the class = total number of weekly contact hours for all students in the class as of census date.  </w:t>
      </w:r>
    </w:p>
    <w:p w:rsidR="0038085B" w:rsidRPr="0099553C" w:rsidRDefault="0038085B" w:rsidP="0038085B"/>
    <w:p w:rsidR="0038085B" w:rsidRDefault="0038085B" w:rsidP="0038085B">
      <w:r>
        <w:t>To compute the FTES generated by a 17.5 week semester class use the formula:</w:t>
      </w:r>
    </w:p>
    <w:p w:rsidR="0038085B" w:rsidRDefault="0038085B" w:rsidP="0038085B"/>
    <w:p w:rsidR="0038085B" w:rsidRDefault="0038085B" w:rsidP="0038085B">
      <w:r>
        <w:tab/>
        <w:t xml:space="preserve">FTES = WSCH x 17.5 / 525   </w:t>
      </w:r>
    </w:p>
    <w:p w:rsidR="0038085B" w:rsidRDefault="0038085B" w:rsidP="0038085B"/>
    <w:p w:rsidR="0038085B" w:rsidRDefault="0038085B" w:rsidP="0038085B">
      <w:r>
        <w:t>For example, a class of 40 students meeting 3 hours per week generates 120 WSCH, and so</w:t>
      </w:r>
    </w:p>
    <w:p w:rsidR="0038085B" w:rsidRDefault="0038085B" w:rsidP="0038085B">
      <w:r>
        <w:tab/>
      </w:r>
    </w:p>
    <w:p w:rsidR="0038085B" w:rsidRDefault="0038085B" w:rsidP="0038085B">
      <w:r>
        <w:tab/>
        <w:t xml:space="preserve">FTES = 120 x 17.5 / 525 = 4.0 </w:t>
      </w:r>
    </w:p>
    <w:p w:rsidR="0038085B" w:rsidRDefault="0038085B" w:rsidP="0038085B"/>
    <w:p w:rsidR="006E0536" w:rsidRDefault="006E0536" w:rsidP="006E0536">
      <w:r>
        <w:rPr>
          <w:b/>
        </w:rPr>
        <w:t xml:space="preserve">FTES/FTEF (Productivity):  </w:t>
      </w:r>
      <w:r>
        <w:t>The ratio of full-time equivalent students to full-time equivalent instructors. This is a measure of class size and will differ across disciplines and types of classes.  For lecture classes, Productivity = enrollment/2.  For example, if there are 35 students in a lecture class, productivity = 35/2 = 17.5.</w:t>
      </w:r>
    </w:p>
    <w:p w:rsidR="006E0536" w:rsidRDefault="006E0536" w:rsidP="006E0536">
      <w:pPr>
        <w:rPr>
          <w:b/>
        </w:rPr>
      </w:pPr>
    </w:p>
    <w:p w:rsidR="006E0536" w:rsidRDefault="006E0536" w:rsidP="006E0536">
      <w:pPr>
        <w:pStyle w:val="NormalWeb"/>
        <w:spacing w:before="0" w:beforeAutospacing="0" w:after="0" w:afterAutospacing="0" w:line="205" w:lineRule="atLeast"/>
        <w:textAlignment w:val="baseline"/>
      </w:pPr>
      <w:r>
        <w:rPr>
          <w:b/>
        </w:rPr>
        <w:t xml:space="preserve">Retention:  </w:t>
      </w:r>
      <w:r>
        <w:t>The percent of students earning any grade but “W” in a course or series of courses.  To compute retention for a class, take class completion with grade other than “W” and divide by enrollment at census. Grade other than W = A, B, C, D, F, I, Pass, No Pass, In Progress, Report Delayed, No Grade</w:t>
      </w:r>
      <w:r w:rsidRPr="00323797">
        <w:rPr>
          <w:rFonts w:ascii="Arial" w:hAnsi="Arial" w:cs="Arial"/>
          <w:b/>
          <w:bCs/>
          <w:color w:val="565656"/>
          <w:sz w:val="18"/>
          <w:szCs w:val="18"/>
          <w:bdr w:val="none" w:sz="0" w:space="0" w:color="auto" w:frame="1"/>
          <w:shd w:val="clear" w:color="auto" w:fill="667799"/>
        </w:rPr>
        <w:t xml:space="preserve"> </w:t>
      </w:r>
    </w:p>
    <w:p w:rsidR="00C02E75" w:rsidRDefault="00C02E75" w:rsidP="00C02E75"/>
    <w:p w:rsidR="00C02E75" w:rsidRDefault="00C02E75" w:rsidP="00C02E75">
      <w:r>
        <w:rPr>
          <w:b/>
        </w:rPr>
        <w:t>Student Success:</w:t>
      </w:r>
      <w:r>
        <w:t xml:space="preserve">  Course completion rate with a grade “C” or better.</w:t>
      </w: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517CE2" w:rsidRDefault="00517CE2" w:rsidP="00C02E75">
      <w:pPr>
        <w:jc w:val="center"/>
        <w:rPr>
          <w:sz w:val="48"/>
          <w:szCs w:val="48"/>
        </w:rPr>
      </w:pPr>
    </w:p>
    <w:p w:rsidR="00C02E75" w:rsidRDefault="00C02E75" w:rsidP="00C02E75"/>
    <w:p w:rsidR="00C02E75" w:rsidRPr="0011337A" w:rsidRDefault="00C02E75" w:rsidP="00C02E75">
      <w:pPr>
        <w:jc w:val="center"/>
        <w:rPr>
          <w:sz w:val="48"/>
          <w:szCs w:val="48"/>
        </w:rPr>
      </w:pPr>
      <w:r w:rsidRPr="0011337A">
        <w:rPr>
          <w:sz w:val="48"/>
          <w:szCs w:val="48"/>
        </w:rPr>
        <w:lastRenderedPageBreak/>
        <w:t xml:space="preserve">The </w:t>
      </w:r>
      <w:r w:rsidR="00517CE2">
        <w:rPr>
          <w:sz w:val="48"/>
          <w:szCs w:val="48"/>
        </w:rPr>
        <w:t>Library Services P</w:t>
      </w:r>
      <w:r w:rsidRPr="0011337A">
        <w:rPr>
          <w:sz w:val="48"/>
          <w:szCs w:val="48"/>
        </w:rPr>
        <w:t>rogram Review Report</w:t>
      </w:r>
    </w:p>
    <w:p w:rsidR="00C02E75" w:rsidRPr="00DC1281" w:rsidRDefault="00C02E75" w:rsidP="00C02E75">
      <w:pPr>
        <w:jc w:val="center"/>
      </w:pPr>
    </w:p>
    <w:p w:rsidR="00C02E75" w:rsidRDefault="00C02E75" w:rsidP="00C02E75">
      <w:pPr>
        <w:rPr>
          <w:b/>
        </w:rPr>
      </w:pPr>
    </w:p>
    <w:p w:rsidR="00C02E75" w:rsidRPr="00DC1281" w:rsidRDefault="00C02E75" w:rsidP="00C02E75">
      <w:pPr>
        <w:rPr>
          <w:b/>
        </w:rPr>
      </w:pPr>
    </w:p>
    <w:p w:rsidR="00C02E75" w:rsidRPr="00CA475F" w:rsidRDefault="00C02E75" w:rsidP="00C02E75">
      <w:r w:rsidRPr="00DC1281">
        <w:rPr>
          <w:b/>
        </w:rPr>
        <w:t>1.  College:</w:t>
      </w:r>
      <w:r w:rsidR="00CA475F">
        <w:rPr>
          <w:b/>
        </w:rPr>
        <w:t xml:space="preserve"> </w:t>
      </w:r>
      <w:r w:rsidR="00CA475F" w:rsidRPr="00CA475F">
        <w:rPr>
          <w:color w:val="8064A2" w:themeColor="accent4"/>
        </w:rPr>
        <w:t>College of Alameda</w:t>
      </w:r>
    </w:p>
    <w:p w:rsidR="00C02E75" w:rsidRDefault="00C02E75" w:rsidP="00C02E75">
      <w:pPr>
        <w:rPr>
          <w:b/>
        </w:rPr>
      </w:pPr>
      <w:r w:rsidRPr="00DC1281">
        <w:rPr>
          <w:b/>
        </w:rPr>
        <w:t xml:space="preserve">     </w:t>
      </w:r>
    </w:p>
    <w:p w:rsidR="00C02E75" w:rsidRPr="00DC1281" w:rsidRDefault="00C02E75" w:rsidP="00C02E75">
      <w:pPr>
        <w:rPr>
          <w:b/>
        </w:rPr>
      </w:pPr>
      <w:r>
        <w:rPr>
          <w:b/>
        </w:rPr>
        <w:t xml:space="preserve">     </w:t>
      </w:r>
      <w:r w:rsidRPr="00DC1281">
        <w:rPr>
          <w:b/>
        </w:rPr>
        <w:t>Date:</w:t>
      </w:r>
      <w:r w:rsidR="00CA475F">
        <w:rPr>
          <w:b/>
        </w:rPr>
        <w:t xml:space="preserve"> </w:t>
      </w:r>
      <w:r w:rsidR="00CA475F" w:rsidRPr="00CA475F">
        <w:rPr>
          <w:color w:val="8064A2" w:themeColor="accent4"/>
        </w:rPr>
        <w:t>Fall 2015</w:t>
      </w:r>
    </w:p>
    <w:p w:rsidR="00C02E75" w:rsidRDefault="00C02E75" w:rsidP="00C02E75">
      <w:pPr>
        <w:rPr>
          <w:b/>
        </w:rPr>
      </w:pPr>
      <w:r w:rsidRPr="00DC1281">
        <w:rPr>
          <w:b/>
        </w:rPr>
        <w:t xml:space="preserve">     </w:t>
      </w:r>
    </w:p>
    <w:p w:rsidR="00CA475F" w:rsidRDefault="00C02E75" w:rsidP="00CA475F">
      <w:pPr>
        <w:rPr>
          <w:b/>
        </w:rPr>
      </w:pPr>
      <w:r>
        <w:rPr>
          <w:b/>
        </w:rPr>
        <w:t xml:space="preserve">     </w:t>
      </w:r>
      <w:r w:rsidRPr="00DC1281">
        <w:rPr>
          <w:b/>
        </w:rPr>
        <w:t xml:space="preserve">Members of the </w:t>
      </w:r>
      <w:r w:rsidR="005A6725">
        <w:rPr>
          <w:b/>
        </w:rPr>
        <w:t xml:space="preserve">Library Services </w:t>
      </w:r>
      <w:r w:rsidRPr="00DC1281">
        <w:rPr>
          <w:b/>
        </w:rPr>
        <w:t>Program Review Team:</w:t>
      </w:r>
      <w:r w:rsidR="00CA475F">
        <w:rPr>
          <w:b/>
        </w:rPr>
        <w:t xml:space="preserve"> </w:t>
      </w:r>
      <w:r w:rsidR="00CA475F">
        <w:rPr>
          <w:b/>
        </w:rPr>
        <w:tab/>
      </w:r>
    </w:p>
    <w:p w:rsidR="00A54E56" w:rsidRDefault="00A54E56" w:rsidP="00CA475F">
      <w:pPr>
        <w:ind w:firstLine="720"/>
        <w:rPr>
          <w:color w:val="8064A2" w:themeColor="accent4"/>
        </w:rPr>
      </w:pPr>
      <w:r>
        <w:rPr>
          <w:color w:val="8064A2" w:themeColor="accent4"/>
        </w:rPr>
        <w:t>Head Librarian: Jane McKenna</w:t>
      </w:r>
    </w:p>
    <w:p w:rsidR="00CA475F" w:rsidRDefault="00A54E56" w:rsidP="00CA475F">
      <w:pPr>
        <w:ind w:firstLine="720"/>
        <w:rPr>
          <w:color w:val="8064A2" w:themeColor="accent4"/>
        </w:rPr>
      </w:pPr>
      <w:r>
        <w:rPr>
          <w:color w:val="8064A2" w:themeColor="accent4"/>
        </w:rPr>
        <w:t>Library Faculty:  Steven Gerstle</w:t>
      </w:r>
      <w:r w:rsidR="00CA475F" w:rsidRPr="00CA475F">
        <w:rPr>
          <w:color w:val="8064A2" w:themeColor="accent4"/>
        </w:rPr>
        <w:t xml:space="preserve"> and Ann Buchalter</w:t>
      </w:r>
    </w:p>
    <w:p w:rsidR="00A54E56" w:rsidRPr="00CA475F" w:rsidRDefault="00A54E56" w:rsidP="00A54E56">
      <w:pPr>
        <w:ind w:firstLine="720"/>
        <w:rPr>
          <w:color w:val="8064A2" w:themeColor="accent4"/>
        </w:rPr>
      </w:pPr>
      <w:r>
        <w:rPr>
          <w:color w:val="8064A2" w:themeColor="accent4"/>
        </w:rPr>
        <w:t>Administrator: Tim Karas, VP of Instruction</w:t>
      </w:r>
    </w:p>
    <w:p w:rsidR="00CA475F" w:rsidRPr="00CA475F" w:rsidRDefault="00CA475F" w:rsidP="00CA475F">
      <w:pPr>
        <w:rPr>
          <w:color w:val="8064A2" w:themeColor="accent4"/>
        </w:rPr>
      </w:pPr>
      <w:r w:rsidRPr="00CA475F">
        <w:rPr>
          <w:color w:val="8064A2" w:themeColor="accent4"/>
        </w:rPr>
        <w:tab/>
        <w:t>Library Staff:  Lili Tavassoli, Caitlin Gilbert, Glenda Gardner and Nikki Lee</w:t>
      </w:r>
    </w:p>
    <w:p w:rsidR="00C02E75" w:rsidRDefault="00C02E75" w:rsidP="00C02E75">
      <w:pPr>
        <w:rPr>
          <w:b/>
        </w:rPr>
      </w:pPr>
    </w:p>
    <w:p w:rsidR="00C02E75" w:rsidRDefault="00C02E75" w:rsidP="00C02E75">
      <w:pPr>
        <w:rPr>
          <w:b/>
        </w:rPr>
      </w:pPr>
    </w:p>
    <w:p w:rsidR="00C02E75" w:rsidRPr="00DC1281" w:rsidRDefault="00C02E75" w:rsidP="00C02E75">
      <w:pPr>
        <w:rPr>
          <w:b/>
        </w:rPr>
      </w:pPr>
      <w:r>
        <w:rPr>
          <w:b/>
        </w:rPr>
        <w:t xml:space="preserve">     Members of the Validation Team:</w:t>
      </w:r>
    </w:p>
    <w:p w:rsidR="00C02E75" w:rsidRPr="00DC1281" w:rsidRDefault="00C02E75" w:rsidP="00C02E75">
      <w:pPr>
        <w:rPr>
          <w:b/>
        </w:rPr>
      </w:pPr>
    </w:p>
    <w:p w:rsidR="00C02E75" w:rsidRPr="00DC1281" w:rsidRDefault="00C02E75" w:rsidP="00C02E75">
      <w:pPr>
        <w:rPr>
          <w:b/>
        </w:rPr>
      </w:pPr>
      <w:r w:rsidRPr="00DC1281">
        <w:rPr>
          <w:b/>
        </w:rPr>
        <w:t>______________________________________________________________________________</w:t>
      </w:r>
    </w:p>
    <w:p w:rsidR="00C02E75" w:rsidRPr="00DC1281" w:rsidRDefault="00C02E75" w:rsidP="00C02E75">
      <w:pPr>
        <w:rPr>
          <w:b/>
        </w:rPr>
      </w:pPr>
    </w:p>
    <w:p w:rsidR="00C02E75" w:rsidRPr="00DC1281" w:rsidRDefault="00C02E75" w:rsidP="00C02E75">
      <w:r w:rsidRPr="00DC1281">
        <w:rPr>
          <w:b/>
        </w:rPr>
        <w:t>2.  Narrative Description</w:t>
      </w:r>
      <w:r w:rsidR="005A6725">
        <w:rPr>
          <w:b/>
        </w:rPr>
        <w:t>:</w:t>
      </w:r>
      <w:r w:rsidRPr="00DC1281">
        <w:t xml:space="preserve">  </w:t>
      </w:r>
    </w:p>
    <w:p w:rsidR="00C02E75" w:rsidRPr="00DC1281" w:rsidRDefault="00C02E75" w:rsidP="00C02E75">
      <w:pPr>
        <w:ind w:left="720"/>
      </w:pPr>
    </w:p>
    <w:p w:rsidR="00C02E75" w:rsidRPr="00DC1281" w:rsidRDefault="00C02E75" w:rsidP="00C02E75">
      <w:r w:rsidRPr="00DC1281">
        <w:t xml:space="preserve">Please provide a mission statement or a brief general statement of </w:t>
      </w:r>
      <w:r>
        <w:t xml:space="preserve">the </w:t>
      </w:r>
      <w:r w:rsidRPr="00DC1281">
        <w:t xml:space="preserve">primary goals and objectives of the </w:t>
      </w:r>
      <w:r w:rsidR="005A6725">
        <w:t>library services</w:t>
      </w:r>
      <w:r w:rsidRPr="00DC1281">
        <w:t xml:space="preserve">.  Include any unique characteristics or trends affecting the discipline, and </w:t>
      </w:r>
      <w:r>
        <w:t xml:space="preserve">a description of how the </w:t>
      </w:r>
      <w:r w:rsidR="005A6725">
        <w:t>library services a</w:t>
      </w:r>
      <w:r>
        <w:t xml:space="preserve">lign with the college mission statement.  </w:t>
      </w:r>
      <w:r w:rsidRPr="00DC1281">
        <w:t xml:space="preserve">  </w:t>
      </w:r>
    </w:p>
    <w:p w:rsidR="00C02E75" w:rsidRPr="00CA475F" w:rsidRDefault="00C02E75" w:rsidP="00C02E75">
      <w:pPr>
        <w:tabs>
          <w:tab w:val="num" w:pos="720"/>
        </w:tabs>
        <w:rPr>
          <w:color w:val="8064A2" w:themeColor="accent4"/>
        </w:rPr>
      </w:pPr>
    </w:p>
    <w:p w:rsidR="00CA475F" w:rsidRPr="00A320FD" w:rsidRDefault="00CA475F" w:rsidP="00A54E56">
      <w:pPr>
        <w:ind w:left="720"/>
        <w:rPr>
          <w:color w:val="5F497A" w:themeColor="accent4" w:themeShade="BF"/>
        </w:rPr>
      </w:pPr>
      <w:r w:rsidRPr="00A320FD">
        <w:rPr>
          <w:b/>
          <w:color w:val="5F497A" w:themeColor="accent4" w:themeShade="BF"/>
        </w:rPr>
        <w:t>Mission:</w:t>
      </w:r>
      <w:r w:rsidRPr="00A320FD">
        <w:rPr>
          <w:color w:val="5F497A" w:themeColor="accent4" w:themeShade="BF"/>
        </w:rPr>
        <w:t xml:space="preserve">  The College of Alameda Library strives to be a teaching and learning-centered library for a diverse community by providing physical and online access to quality print, electronic, and multi-media resources, services, and instruction. The library faculty and staff strive to promote academic excellence and student success by emphasizing skills in library research, information literacy, and critical thinking. </w:t>
      </w:r>
    </w:p>
    <w:p w:rsidR="00CA475F" w:rsidRPr="00A320FD" w:rsidRDefault="00CA475F" w:rsidP="00A54E56">
      <w:pPr>
        <w:ind w:left="1440"/>
        <w:rPr>
          <w:color w:val="5F497A" w:themeColor="accent4" w:themeShade="BF"/>
        </w:rPr>
      </w:pPr>
      <w:r w:rsidRPr="00A320FD">
        <w:rPr>
          <w:color w:val="5F497A" w:themeColor="accent4" w:themeShade="BF"/>
        </w:rPr>
        <w:br/>
      </w:r>
      <w:r w:rsidRPr="00A320FD">
        <w:rPr>
          <w:b/>
          <w:color w:val="5F497A" w:themeColor="accent4" w:themeShade="BF"/>
        </w:rPr>
        <w:t>Goals and Objectives:</w:t>
      </w:r>
      <w:r w:rsidRPr="00A320FD">
        <w:rPr>
          <w:color w:val="5F497A" w:themeColor="accent4" w:themeShade="BF"/>
        </w:rPr>
        <w:br/>
      </w:r>
      <w:r w:rsidRPr="00A320FD">
        <w:rPr>
          <w:color w:val="5F497A" w:themeColor="accent4" w:themeShade="BF"/>
        </w:rPr>
        <w:br/>
        <w:t>■ To provide quality services, research materials, technology, facilities, and instructional programs that support the college curricula, information literacy, and research needs</w:t>
      </w:r>
      <w:r w:rsidRPr="00A320FD">
        <w:rPr>
          <w:color w:val="5F497A" w:themeColor="accent4" w:themeShade="BF"/>
        </w:rPr>
        <w:br/>
        <w:t>■ To provide students with access to information resources that support their learning processes, teach information literacy, and satisfy their intellectual needs</w:t>
      </w:r>
      <w:r w:rsidRPr="00A320FD">
        <w:rPr>
          <w:color w:val="5F497A" w:themeColor="accent4" w:themeShade="BF"/>
        </w:rPr>
        <w:br/>
        <w:t>■ To provide timely, appropriate, current, and knowledgeable responses to student and faculty requests for information in print, electronic and web-based formats</w:t>
      </w:r>
      <w:r w:rsidRPr="00A320FD">
        <w:rPr>
          <w:color w:val="5F497A" w:themeColor="accent4" w:themeShade="BF"/>
        </w:rPr>
        <w:br/>
        <w:t>■ To provide a comfortable, safe, clean and quiet learning environment for all students</w:t>
      </w:r>
      <w:r w:rsidRPr="00A320FD">
        <w:rPr>
          <w:color w:val="5F497A" w:themeColor="accent4" w:themeShade="BF"/>
        </w:rPr>
        <w:br/>
        <w:t>■ To administer fair and objective service policies that respect an individual’s right to privacy</w:t>
      </w:r>
      <w:r w:rsidRPr="00A320FD">
        <w:rPr>
          <w:color w:val="5F497A" w:themeColor="accent4" w:themeShade="BF"/>
        </w:rPr>
        <w:br/>
      </w:r>
    </w:p>
    <w:p w:rsidR="00CA475F" w:rsidRPr="00A320FD" w:rsidRDefault="00CA475F" w:rsidP="00A54E56">
      <w:pPr>
        <w:ind w:left="720"/>
        <w:jc w:val="both"/>
        <w:rPr>
          <w:b/>
          <w:color w:val="5F497A" w:themeColor="accent4" w:themeShade="BF"/>
        </w:rPr>
      </w:pPr>
      <w:r w:rsidRPr="00A320FD">
        <w:rPr>
          <w:b/>
          <w:color w:val="5F497A" w:themeColor="accent4" w:themeShade="BF"/>
        </w:rPr>
        <w:t>Library Service Outcomes:</w:t>
      </w:r>
    </w:p>
    <w:p w:rsidR="00CA475F" w:rsidRPr="00A320FD" w:rsidRDefault="00CA475F" w:rsidP="00A54E56">
      <w:pPr>
        <w:pStyle w:val="ListParagraph"/>
        <w:numPr>
          <w:ilvl w:val="0"/>
          <w:numId w:val="28"/>
        </w:numPr>
        <w:spacing w:after="160" w:line="259" w:lineRule="auto"/>
        <w:ind w:left="1080"/>
        <w:jc w:val="both"/>
        <w:rPr>
          <w:color w:val="5F497A" w:themeColor="accent4" w:themeShade="BF"/>
        </w:rPr>
      </w:pPr>
      <w:r w:rsidRPr="00A320FD">
        <w:rPr>
          <w:color w:val="5F497A" w:themeColor="accent4" w:themeShade="BF"/>
        </w:rPr>
        <w:t xml:space="preserve">Library provides sufficient resources to meet the information needs of the curriculum. </w:t>
      </w:r>
    </w:p>
    <w:p w:rsidR="00CA475F" w:rsidRPr="00A320FD" w:rsidRDefault="00CA475F" w:rsidP="00A54E56">
      <w:pPr>
        <w:pStyle w:val="ListParagraph"/>
        <w:numPr>
          <w:ilvl w:val="0"/>
          <w:numId w:val="29"/>
        </w:numPr>
        <w:spacing w:after="160" w:line="259" w:lineRule="auto"/>
        <w:ind w:left="2220"/>
        <w:jc w:val="both"/>
        <w:rPr>
          <w:color w:val="5F497A" w:themeColor="accent4" w:themeShade="BF"/>
        </w:rPr>
      </w:pPr>
      <w:r w:rsidRPr="00A320FD">
        <w:rPr>
          <w:color w:val="5F497A" w:themeColor="accent4" w:themeShade="BF"/>
        </w:rPr>
        <w:t xml:space="preserve">Maps to ILO #1 and #2 </w:t>
      </w:r>
      <w:r w:rsidR="00F515DE">
        <w:rPr>
          <w:color w:val="5F497A" w:themeColor="accent4" w:themeShade="BF"/>
        </w:rPr>
        <w:t>(from outcomes listed in the 20</w:t>
      </w:r>
      <w:r w:rsidRPr="00A320FD">
        <w:rPr>
          <w:color w:val="5F497A" w:themeColor="accent4" w:themeShade="BF"/>
        </w:rPr>
        <w:t>15-2016 catalog)</w:t>
      </w:r>
    </w:p>
    <w:p w:rsidR="00CA475F" w:rsidRPr="00A320FD" w:rsidRDefault="00CA475F" w:rsidP="00A54E56">
      <w:pPr>
        <w:pStyle w:val="ListParagraph"/>
        <w:numPr>
          <w:ilvl w:val="0"/>
          <w:numId w:val="29"/>
        </w:numPr>
        <w:spacing w:after="160" w:line="259" w:lineRule="auto"/>
        <w:ind w:left="2220"/>
        <w:jc w:val="both"/>
        <w:rPr>
          <w:color w:val="5F497A" w:themeColor="accent4" w:themeShade="BF"/>
        </w:rPr>
      </w:pPr>
      <w:r w:rsidRPr="00A320FD">
        <w:rPr>
          <w:color w:val="5F497A" w:themeColor="accent4" w:themeShade="BF"/>
        </w:rPr>
        <w:t>Lead Personnel: Cataloging/Systems Librarian</w:t>
      </w:r>
    </w:p>
    <w:p w:rsidR="00CA475F" w:rsidRPr="00A320FD" w:rsidRDefault="00CA475F" w:rsidP="00A54E56">
      <w:pPr>
        <w:pStyle w:val="ListParagraph"/>
        <w:numPr>
          <w:ilvl w:val="0"/>
          <w:numId w:val="28"/>
        </w:numPr>
        <w:spacing w:after="160" w:line="259" w:lineRule="auto"/>
        <w:ind w:left="1080"/>
        <w:jc w:val="both"/>
        <w:rPr>
          <w:color w:val="5F497A" w:themeColor="accent4" w:themeShade="BF"/>
        </w:rPr>
      </w:pPr>
      <w:r w:rsidRPr="00A320FD">
        <w:rPr>
          <w:color w:val="5F497A" w:themeColor="accent4" w:themeShade="BF"/>
        </w:rPr>
        <w:t>Library provides sufficient access to Library resources.</w:t>
      </w:r>
    </w:p>
    <w:p w:rsidR="00CA475F" w:rsidRPr="00A320FD" w:rsidRDefault="00CA475F" w:rsidP="00A54E56">
      <w:pPr>
        <w:pStyle w:val="ListParagraph"/>
        <w:numPr>
          <w:ilvl w:val="0"/>
          <w:numId w:val="30"/>
        </w:numPr>
        <w:spacing w:after="160" w:line="259" w:lineRule="auto"/>
        <w:ind w:left="2160"/>
        <w:jc w:val="both"/>
        <w:rPr>
          <w:color w:val="5F497A" w:themeColor="accent4" w:themeShade="BF"/>
        </w:rPr>
      </w:pPr>
      <w:r w:rsidRPr="00A320FD">
        <w:rPr>
          <w:color w:val="5F497A" w:themeColor="accent4" w:themeShade="BF"/>
        </w:rPr>
        <w:t xml:space="preserve">Maps to ILO #1 and #5 </w:t>
      </w:r>
      <w:r w:rsidR="00F515DE">
        <w:rPr>
          <w:color w:val="5F497A" w:themeColor="accent4" w:themeShade="BF"/>
        </w:rPr>
        <w:t>(from outcomes listed in the 20</w:t>
      </w:r>
      <w:r w:rsidRPr="00A320FD">
        <w:rPr>
          <w:color w:val="5F497A" w:themeColor="accent4" w:themeShade="BF"/>
        </w:rPr>
        <w:t>15-2016 catalog)</w:t>
      </w:r>
    </w:p>
    <w:p w:rsidR="00CA475F" w:rsidRPr="00A320FD" w:rsidRDefault="00CA475F" w:rsidP="00A54E56">
      <w:pPr>
        <w:pStyle w:val="ListParagraph"/>
        <w:numPr>
          <w:ilvl w:val="0"/>
          <w:numId w:val="30"/>
        </w:numPr>
        <w:spacing w:after="160" w:line="259" w:lineRule="auto"/>
        <w:ind w:left="2160"/>
        <w:jc w:val="both"/>
        <w:rPr>
          <w:color w:val="5F497A" w:themeColor="accent4" w:themeShade="BF"/>
        </w:rPr>
      </w:pPr>
      <w:r w:rsidRPr="00A320FD">
        <w:rPr>
          <w:color w:val="5F497A" w:themeColor="accent4" w:themeShade="BF"/>
        </w:rPr>
        <w:t>Lead Personnel: Access Services Librarian</w:t>
      </w:r>
    </w:p>
    <w:p w:rsidR="00CA475F" w:rsidRPr="00A320FD" w:rsidRDefault="00CA475F" w:rsidP="00A54E56">
      <w:pPr>
        <w:pStyle w:val="ListParagraph"/>
        <w:numPr>
          <w:ilvl w:val="0"/>
          <w:numId w:val="28"/>
        </w:numPr>
        <w:spacing w:after="160" w:line="259" w:lineRule="auto"/>
        <w:ind w:left="1080"/>
        <w:jc w:val="both"/>
        <w:rPr>
          <w:color w:val="5F497A" w:themeColor="accent4" w:themeShade="BF"/>
        </w:rPr>
      </w:pPr>
      <w:r w:rsidRPr="00A320FD">
        <w:rPr>
          <w:color w:val="5F497A" w:themeColor="accent4" w:themeShade="BF"/>
        </w:rPr>
        <w:t xml:space="preserve">Students will be able to effectively, efficiently, and ethically access and use needed information. </w:t>
      </w:r>
    </w:p>
    <w:p w:rsidR="00CA475F" w:rsidRPr="00A320FD" w:rsidRDefault="00CA475F" w:rsidP="00A54E56">
      <w:pPr>
        <w:pStyle w:val="ListParagraph"/>
        <w:numPr>
          <w:ilvl w:val="0"/>
          <w:numId w:val="31"/>
        </w:numPr>
        <w:spacing w:after="160" w:line="259" w:lineRule="auto"/>
        <w:ind w:left="2160"/>
        <w:jc w:val="both"/>
        <w:rPr>
          <w:color w:val="5F497A" w:themeColor="accent4" w:themeShade="BF"/>
        </w:rPr>
      </w:pPr>
      <w:r w:rsidRPr="00A320FD">
        <w:rPr>
          <w:color w:val="5F497A" w:themeColor="accent4" w:themeShade="BF"/>
        </w:rPr>
        <w:lastRenderedPageBreak/>
        <w:t>Maps to ILO</w:t>
      </w:r>
      <w:r w:rsidR="00381B6E">
        <w:rPr>
          <w:color w:val="5F497A" w:themeColor="accent4" w:themeShade="BF"/>
        </w:rPr>
        <w:t xml:space="preserve">#1, </w:t>
      </w:r>
      <w:r w:rsidRPr="00A320FD">
        <w:rPr>
          <w:color w:val="5F497A" w:themeColor="accent4" w:themeShade="BF"/>
        </w:rPr>
        <w:t xml:space="preserve">#4 and #5 </w:t>
      </w:r>
      <w:r w:rsidR="00F515DE">
        <w:rPr>
          <w:color w:val="5F497A" w:themeColor="accent4" w:themeShade="BF"/>
        </w:rPr>
        <w:t>(from outcomes listed in the 20</w:t>
      </w:r>
      <w:r w:rsidRPr="00A320FD">
        <w:rPr>
          <w:color w:val="5F497A" w:themeColor="accent4" w:themeShade="BF"/>
        </w:rPr>
        <w:t>15-2016 catalog)</w:t>
      </w:r>
    </w:p>
    <w:p w:rsidR="00CA475F" w:rsidRPr="00A320FD" w:rsidRDefault="00CA475F" w:rsidP="00A54E56">
      <w:pPr>
        <w:pStyle w:val="ListParagraph"/>
        <w:numPr>
          <w:ilvl w:val="0"/>
          <w:numId w:val="31"/>
        </w:numPr>
        <w:spacing w:after="160" w:line="259" w:lineRule="auto"/>
        <w:ind w:left="2160"/>
        <w:jc w:val="both"/>
        <w:rPr>
          <w:color w:val="5F497A" w:themeColor="accent4" w:themeShade="BF"/>
        </w:rPr>
      </w:pPr>
      <w:r w:rsidRPr="00A320FD">
        <w:rPr>
          <w:color w:val="5F497A" w:themeColor="accent4" w:themeShade="BF"/>
        </w:rPr>
        <w:t>Lead Personnel: Instruction Librarian</w:t>
      </w:r>
    </w:p>
    <w:p w:rsidR="00CA475F" w:rsidRPr="00A320FD" w:rsidRDefault="00CA475F" w:rsidP="00A54E56">
      <w:pPr>
        <w:ind w:left="720"/>
        <w:jc w:val="both"/>
        <w:rPr>
          <w:color w:val="5F497A" w:themeColor="accent4" w:themeShade="BF"/>
        </w:rPr>
      </w:pPr>
    </w:p>
    <w:p w:rsidR="00CA475F" w:rsidRPr="00A320FD" w:rsidRDefault="00CA475F" w:rsidP="00A54E56">
      <w:pPr>
        <w:ind w:left="720"/>
        <w:jc w:val="both"/>
        <w:rPr>
          <w:b/>
          <w:color w:val="5F497A" w:themeColor="accent4" w:themeShade="BF"/>
        </w:rPr>
      </w:pPr>
      <w:r w:rsidRPr="00A320FD">
        <w:rPr>
          <w:b/>
          <w:color w:val="5F497A" w:themeColor="accent4" w:themeShade="BF"/>
        </w:rPr>
        <w:t>Library Course Outcomes – LIS85:</w:t>
      </w:r>
    </w:p>
    <w:p w:rsidR="00CA475F" w:rsidRPr="00A320FD" w:rsidRDefault="00CA475F" w:rsidP="00A54E56">
      <w:pPr>
        <w:pStyle w:val="ListParagraph"/>
        <w:numPr>
          <w:ilvl w:val="0"/>
          <w:numId w:val="32"/>
        </w:numPr>
        <w:spacing w:after="160" w:line="259" w:lineRule="auto"/>
        <w:ind w:left="1080"/>
        <w:jc w:val="both"/>
        <w:rPr>
          <w:color w:val="5F497A" w:themeColor="accent4" w:themeShade="BF"/>
        </w:rPr>
      </w:pPr>
      <w:r w:rsidRPr="00A320FD">
        <w:rPr>
          <w:color w:val="5F497A" w:themeColor="accent4" w:themeShade="BF"/>
        </w:rPr>
        <w:t>Articulate a problem, issue or search question. (Maps to ILO #2 listed in 2015-2016 catalog)</w:t>
      </w:r>
    </w:p>
    <w:p w:rsidR="00CA475F" w:rsidRPr="00A320FD" w:rsidRDefault="00CA475F" w:rsidP="00A54E56">
      <w:pPr>
        <w:pStyle w:val="ListParagraph"/>
        <w:numPr>
          <w:ilvl w:val="0"/>
          <w:numId w:val="32"/>
        </w:numPr>
        <w:spacing w:after="160" w:line="259" w:lineRule="auto"/>
        <w:ind w:left="1080"/>
        <w:jc w:val="both"/>
        <w:rPr>
          <w:color w:val="5F497A" w:themeColor="accent4" w:themeShade="BF"/>
        </w:rPr>
      </w:pPr>
      <w:r w:rsidRPr="00A320FD">
        <w:rPr>
          <w:color w:val="5F497A" w:themeColor="accent4" w:themeShade="BF"/>
        </w:rPr>
        <w:t>Identify potential sources and types of information tools based on the scope and type of information need. (Maps to ILO #1)</w:t>
      </w:r>
    </w:p>
    <w:p w:rsidR="00CA475F" w:rsidRPr="00A320FD" w:rsidRDefault="00CA475F" w:rsidP="00A54E56">
      <w:pPr>
        <w:pStyle w:val="ListParagraph"/>
        <w:numPr>
          <w:ilvl w:val="0"/>
          <w:numId w:val="32"/>
        </w:numPr>
        <w:spacing w:after="160" w:line="259" w:lineRule="auto"/>
        <w:ind w:left="1080"/>
        <w:jc w:val="both"/>
        <w:rPr>
          <w:color w:val="5F497A" w:themeColor="accent4" w:themeShade="BF"/>
        </w:rPr>
      </w:pPr>
      <w:r w:rsidRPr="00A320FD">
        <w:rPr>
          <w:color w:val="5F497A" w:themeColor="accent4" w:themeShade="BF"/>
        </w:rPr>
        <w:t>Develop successful search strategies appropriate for specific tools. (Maps to ILO #1)</w:t>
      </w:r>
    </w:p>
    <w:p w:rsidR="00CA475F" w:rsidRPr="00A320FD" w:rsidRDefault="00CA475F" w:rsidP="00A54E56">
      <w:pPr>
        <w:pStyle w:val="ListParagraph"/>
        <w:numPr>
          <w:ilvl w:val="0"/>
          <w:numId w:val="32"/>
        </w:numPr>
        <w:spacing w:after="160" w:line="259" w:lineRule="auto"/>
        <w:ind w:left="1080"/>
        <w:jc w:val="both"/>
        <w:rPr>
          <w:color w:val="5F497A" w:themeColor="accent4" w:themeShade="BF"/>
        </w:rPr>
      </w:pPr>
      <w:r w:rsidRPr="00A320FD">
        <w:rPr>
          <w:color w:val="5F497A" w:themeColor="accent4" w:themeShade="BF"/>
        </w:rPr>
        <w:t>Locate, evaluate, synthesize, organize and present credible information that fulfills the identified information need. (Maps to ILO #2)</w:t>
      </w:r>
    </w:p>
    <w:p w:rsidR="00CA475F" w:rsidRPr="00A320FD" w:rsidRDefault="00CA475F" w:rsidP="00A54E56">
      <w:pPr>
        <w:pStyle w:val="ListParagraph"/>
        <w:numPr>
          <w:ilvl w:val="0"/>
          <w:numId w:val="32"/>
        </w:numPr>
        <w:spacing w:after="160" w:line="259" w:lineRule="auto"/>
        <w:ind w:left="1080"/>
        <w:jc w:val="both"/>
        <w:rPr>
          <w:color w:val="5F497A" w:themeColor="accent4" w:themeShade="BF"/>
        </w:rPr>
      </w:pPr>
      <w:r w:rsidRPr="00A320FD">
        <w:rPr>
          <w:color w:val="5F497A" w:themeColor="accent4" w:themeShade="BF"/>
        </w:rPr>
        <w:t>Identify ethical and legal issues that affect information and documentation. (Maps to ILO #5)</w:t>
      </w:r>
    </w:p>
    <w:p w:rsidR="00CA475F" w:rsidRPr="00A320FD" w:rsidRDefault="00CA475F" w:rsidP="00A54E56">
      <w:pPr>
        <w:pStyle w:val="ListParagraph"/>
        <w:numPr>
          <w:ilvl w:val="0"/>
          <w:numId w:val="32"/>
        </w:numPr>
        <w:spacing w:after="160" w:line="259" w:lineRule="auto"/>
        <w:ind w:left="1080"/>
        <w:jc w:val="both"/>
        <w:rPr>
          <w:color w:val="5F497A" w:themeColor="accent4" w:themeShade="BF"/>
        </w:rPr>
      </w:pPr>
      <w:r w:rsidRPr="00A320FD">
        <w:rPr>
          <w:color w:val="5F497A" w:themeColor="accent4" w:themeShade="BF"/>
        </w:rPr>
        <w:t>Identify potential sources and types of information tools based on the scope and type of information need. (Maps to ILO #1)</w:t>
      </w:r>
    </w:p>
    <w:p w:rsidR="00CA475F" w:rsidRPr="00DC1281" w:rsidRDefault="00CA475F" w:rsidP="00C02E75">
      <w:pPr>
        <w:tabs>
          <w:tab w:val="num" w:pos="720"/>
        </w:tabs>
      </w:pPr>
    </w:p>
    <w:p w:rsidR="00C02E75" w:rsidRPr="00DC1281" w:rsidRDefault="00C02E75" w:rsidP="00C02E75">
      <w:pPr>
        <w:tabs>
          <w:tab w:val="num" w:pos="720"/>
        </w:tabs>
      </w:pPr>
      <w:r w:rsidRPr="00DC1281">
        <w:t>______________________________________________________________________________</w:t>
      </w:r>
    </w:p>
    <w:p w:rsidR="00C02E75" w:rsidRDefault="00C02E75" w:rsidP="00C02E75">
      <w:pPr>
        <w:tabs>
          <w:tab w:val="num" w:pos="720"/>
        </w:tabs>
        <w:rPr>
          <w:b/>
        </w:rPr>
      </w:pPr>
    </w:p>
    <w:p w:rsidR="005A6725" w:rsidRDefault="005A6725" w:rsidP="00C02E75">
      <w:pPr>
        <w:tabs>
          <w:tab w:val="num" w:pos="720"/>
        </w:tabs>
        <w:rPr>
          <w:b/>
        </w:rPr>
      </w:pPr>
    </w:p>
    <w:p w:rsidR="005A6725" w:rsidRDefault="005A6725" w:rsidP="00C02E75">
      <w:pPr>
        <w:tabs>
          <w:tab w:val="num" w:pos="720"/>
        </w:tabs>
        <w:rPr>
          <w:b/>
        </w:rPr>
      </w:pPr>
    </w:p>
    <w:p w:rsidR="00C02E75" w:rsidRPr="00DC1281" w:rsidRDefault="00C02E75" w:rsidP="00C02E75">
      <w:pPr>
        <w:tabs>
          <w:tab w:val="num" w:pos="720"/>
        </w:tabs>
      </w:pPr>
      <w:r w:rsidRPr="00DC1281">
        <w:rPr>
          <w:b/>
        </w:rPr>
        <w:t>3.</w:t>
      </w:r>
      <w:r w:rsidRPr="00DC1281">
        <w:t xml:space="preserve">  </w:t>
      </w:r>
      <w:r w:rsidRPr="00DC1281">
        <w:rPr>
          <w:b/>
        </w:rPr>
        <w:t>Curriculum</w:t>
      </w:r>
      <w:r w:rsidRPr="00DC1281">
        <w:t>:</w:t>
      </w:r>
    </w:p>
    <w:p w:rsidR="00C02E75" w:rsidRPr="00DC1281" w:rsidRDefault="00C02E75" w:rsidP="00C02E75">
      <w:pPr>
        <w:tabs>
          <w:tab w:val="num" w:pos="720"/>
        </w:tabs>
      </w:pPr>
    </w:p>
    <w:p w:rsidR="00C02E75" w:rsidRPr="00DC1281" w:rsidRDefault="00C02E75" w:rsidP="00C02E75">
      <w:pPr>
        <w:tabs>
          <w:tab w:val="num" w:pos="720"/>
        </w:tabs>
      </w:pPr>
      <w:r w:rsidRPr="00DC1281">
        <w:t>Please answer the following questions and/or insert your most recent curriculum review report (within the past 3 years) here.</w:t>
      </w:r>
      <w:r w:rsidRPr="00DC1281">
        <w:tab/>
      </w:r>
    </w:p>
    <w:p w:rsidR="00C02E75" w:rsidRPr="00DC1281" w:rsidRDefault="00C02E75" w:rsidP="00C02E75">
      <w:pPr>
        <w:tabs>
          <w:tab w:val="num" w:pos="720"/>
        </w:tabs>
      </w:pPr>
    </w:p>
    <w:p w:rsidR="00C02E75" w:rsidRPr="00DC1281" w:rsidRDefault="00C02E75" w:rsidP="00C02E75">
      <w:pPr>
        <w:tabs>
          <w:tab w:val="num" w:pos="720"/>
        </w:tabs>
        <w:rPr>
          <w:i/>
        </w:rPr>
      </w:pPr>
      <w:r>
        <w:rPr>
          <w:i/>
        </w:rPr>
        <w:t xml:space="preserve">Attach the Curriculum Review Report or Answer these </w:t>
      </w:r>
      <w:r w:rsidRPr="00DC1281">
        <w:rPr>
          <w:i/>
        </w:rPr>
        <w:t>Questions:</w:t>
      </w:r>
    </w:p>
    <w:p w:rsidR="00C02E75" w:rsidRPr="00DC1281" w:rsidRDefault="00C02E75" w:rsidP="00C02E75">
      <w:pPr>
        <w:pStyle w:val="ListParagraph"/>
      </w:pPr>
    </w:p>
    <w:p w:rsidR="00C02E75" w:rsidRDefault="00C02E75" w:rsidP="00C02E75">
      <w:pPr>
        <w:pStyle w:val="ListParagraph"/>
        <w:numPr>
          <w:ilvl w:val="0"/>
          <w:numId w:val="19"/>
        </w:numPr>
      </w:pPr>
      <w:r w:rsidRPr="00DC1281">
        <w:t xml:space="preserve">Have all of your course outlines </w:t>
      </w:r>
      <w:r>
        <w:t xml:space="preserve">of record </w:t>
      </w:r>
      <w:r w:rsidRPr="00DC1281">
        <w:t>been updated or deactivated in the past three years?  If not, list the courses that still need updating and specify when your department will update each one, within the next three years.</w:t>
      </w:r>
    </w:p>
    <w:p w:rsidR="00CA475F" w:rsidRDefault="00CA475F" w:rsidP="00CA475F">
      <w:pPr>
        <w:ind w:left="360"/>
      </w:pPr>
    </w:p>
    <w:p w:rsidR="00CA475F" w:rsidRPr="00A320FD" w:rsidRDefault="00CA475F" w:rsidP="00CA475F">
      <w:pPr>
        <w:ind w:left="360" w:firstLine="360"/>
        <w:rPr>
          <w:b/>
          <w:color w:val="5F497A" w:themeColor="accent4" w:themeShade="BF"/>
        </w:rPr>
      </w:pPr>
      <w:r w:rsidRPr="00A320FD">
        <w:rPr>
          <w:b/>
          <w:color w:val="5F497A" w:themeColor="accent4" w:themeShade="BF"/>
        </w:rPr>
        <w:t>All courses have been updated within the last year.</w:t>
      </w:r>
    </w:p>
    <w:p w:rsidR="00CA475F" w:rsidRPr="00A320FD" w:rsidRDefault="00CA475F" w:rsidP="00CA475F">
      <w:pPr>
        <w:ind w:left="720"/>
        <w:rPr>
          <w:b/>
          <w:color w:val="5F497A" w:themeColor="accent4" w:themeShade="BF"/>
        </w:rPr>
      </w:pPr>
      <w:r w:rsidRPr="00A320FD">
        <w:rPr>
          <w:b/>
          <w:color w:val="5F497A" w:themeColor="accent4" w:themeShade="BF"/>
        </w:rPr>
        <w:t>The LIS area completed Curriculum Review in Fall 2015 and presented their checklist to the Curriculum Committee on Oct. 9, 2015 (see attached Curriculum Review Checklist)</w:t>
      </w:r>
    </w:p>
    <w:p w:rsidR="00C02E75" w:rsidRDefault="00C02E75" w:rsidP="00C02E75">
      <w:pPr>
        <w:tabs>
          <w:tab w:val="num" w:pos="720"/>
        </w:tabs>
      </w:pPr>
    </w:p>
    <w:p w:rsidR="00C02E75" w:rsidRPr="00DC1281" w:rsidRDefault="00C02E75" w:rsidP="00C02E75">
      <w:pPr>
        <w:tabs>
          <w:tab w:val="num" w:pos="720"/>
        </w:tabs>
      </w:pPr>
    </w:p>
    <w:p w:rsidR="00C02E75" w:rsidRPr="00DC1281" w:rsidRDefault="00C02E75" w:rsidP="00C02E75">
      <w:pPr>
        <w:pStyle w:val="ListParagraph"/>
        <w:numPr>
          <w:ilvl w:val="0"/>
          <w:numId w:val="19"/>
        </w:numPr>
        <w:tabs>
          <w:tab w:val="num" w:pos="720"/>
        </w:tabs>
      </w:pPr>
      <w:r w:rsidRPr="00DC1281">
        <w:t xml:space="preserve">What are the discipline, department or program </w:t>
      </w:r>
      <w:r>
        <w:t xml:space="preserve">of study </w:t>
      </w:r>
      <w:r w:rsidRPr="00DC1281">
        <w:t>plans for curriculum improvement (i.e., courses or programs to be developed, enhanced, or deactivated)?</w:t>
      </w:r>
    </w:p>
    <w:p w:rsidR="00C02E75" w:rsidRDefault="00C02E75" w:rsidP="00C02E75">
      <w:pPr>
        <w:pStyle w:val="ListParagraph"/>
      </w:pPr>
    </w:p>
    <w:p w:rsidR="00CA475F" w:rsidRPr="00A320FD" w:rsidRDefault="00CA475F" w:rsidP="00CA475F">
      <w:pPr>
        <w:pStyle w:val="ListParagraph"/>
        <w:rPr>
          <w:b/>
          <w:color w:val="5F497A" w:themeColor="accent4" w:themeShade="BF"/>
        </w:rPr>
      </w:pPr>
      <w:r w:rsidRPr="00A320FD">
        <w:rPr>
          <w:b/>
          <w:color w:val="5F497A" w:themeColor="accent4" w:themeShade="BF"/>
        </w:rPr>
        <w:t xml:space="preserve">The program has deactivated LIS200 because it was not offered in the last 2 years.  The LIS area is working with the articulation officer to research the possibility of having LIS85 meet GE requirements in area E.  They are also considering adding a second section of LIS85 in Fall 2016. </w:t>
      </w:r>
    </w:p>
    <w:p w:rsidR="00C02E75" w:rsidRPr="00DC1281" w:rsidRDefault="00C02E75" w:rsidP="00C02E75">
      <w:pPr>
        <w:pStyle w:val="ListParagraph"/>
      </w:pPr>
    </w:p>
    <w:p w:rsidR="00C02E75" w:rsidRPr="00DC1281" w:rsidRDefault="00C02E75" w:rsidP="00C02E75">
      <w:pPr>
        <w:pStyle w:val="ListParagraph"/>
        <w:tabs>
          <w:tab w:val="num" w:pos="1440"/>
        </w:tabs>
      </w:pPr>
    </w:p>
    <w:p w:rsidR="00C02E75" w:rsidRPr="00DC1281" w:rsidRDefault="00C02E75" w:rsidP="00C02E75">
      <w:pPr>
        <w:tabs>
          <w:tab w:val="num" w:pos="720"/>
        </w:tabs>
      </w:pPr>
      <w:r w:rsidRPr="00DC1281">
        <w:t>______________________________________________________________________________</w:t>
      </w:r>
    </w:p>
    <w:p w:rsidR="00C02E75" w:rsidRDefault="00C02E75" w:rsidP="00C02E75">
      <w:pPr>
        <w:tabs>
          <w:tab w:val="num" w:pos="720"/>
        </w:tabs>
      </w:pPr>
    </w:p>
    <w:p w:rsidR="005A6725" w:rsidRDefault="005A6725" w:rsidP="00C02E75">
      <w:pPr>
        <w:tabs>
          <w:tab w:val="num" w:pos="720"/>
        </w:tabs>
      </w:pPr>
    </w:p>
    <w:p w:rsidR="005A6725" w:rsidRDefault="005A6725" w:rsidP="00C02E75">
      <w:pPr>
        <w:tabs>
          <w:tab w:val="num" w:pos="720"/>
        </w:tabs>
      </w:pPr>
    </w:p>
    <w:p w:rsidR="005A6725" w:rsidRDefault="005A6725" w:rsidP="00C02E75">
      <w:pPr>
        <w:tabs>
          <w:tab w:val="num" w:pos="720"/>
        </w:tabs>
      </w:pPr>
    </w:p>
    <w:p w:rsidR="005A6725" w:rsidRDefault="005A6725" w:rsidP="00C02E75">
      <w:pPr>
        <w:tabs>
          <w:tab w:val="num" w:pos="720"/>
        </w:tabs>
      </w:pPr>
    </w:p>
    <w:p w:rsidR="005A6725" w:rsidRDefault="005A6725" w:rsidP="00C02E75">
      <w:pPr>
        <w:tabs>
          <w:tab w:val="num" w:pos="720"/>
        </w:tabs>
      </w:pPr>
    </w:p>
    <w:p w:rsidR="005A6725" w:rsidRDefault="005A6725" w:rsidP="00C02E75">
      <w:pPr>
        <w:tabs>
          <w:tab w:val="num" w:pos="720"/>
        </w:tabs>
      </w:pPr>
    </w:p>
    <w:p w:rsidR="005A6725" w:rsidRDefault="005A6725" w:rsidP="00C02E75">
      <w:pPr>
        <w:tabs>
          <w:tab w:val="num" w:pos="720"/>
        </w:tabs>
      </w:pPr>
    </w:p>
    <w:p w:rsidR="00C02E75" w:rsidRPr="00DC1281" w:rsidRDefault="00C02E75" w:rsidP="00C02E75">
      <w:pPr>
        <w:tabs>
          <w:tab w:val="num" w:pos="720"/>
        </w:tabs>
        <w:rPr>
          <w:b/>
        </w:rPr>
      </w:pPr>
      <w:r w:rsidRPr="00DC1281">
        <w:rPr>
          <w:b/>
        </w:rPr>
        <w:t>4.  Assessment:</w:t>
      </w:r>
    </w:p>
    <w:p w:rsidR="00C02E75" w:rsidRPr="00DC1281" w:rsidRDefault="00C02E75" w:rsidP="00C02E75">
      <w:pPr>
        <w:tabs>
          <w:tab w:val="num" w:pos="720"/>
        </w:tabs>
        <w:rPr>
          <w:b/>
        </w:rPr>
      </w:pPr>
    </w:p>
    <w:p w:rsidR="00C02E75" w:rsidRPr="00DC1281" w:rsidRDefault="00C02E75" w:rsidP="00C02E75">
      <w:pPr>
        <w:tabs>
          <w:tab w:val="num" w:pos="720"/>
        </w:tabs>
      </w:pPr>
      <w:r w:rsidRPr="00DC1281">
        <w:t xml:space="preserve">Please answer the following questions and attach the TaskStream “At a Glance” report for your discipline, </w:t>
      </w:r>
      <w:r w:rsidR="005A6725">
        <w:t>f</w:t>
      </w:r>
      <w:r w:rsidRPr="00DC1281">
        <w:t>or the past three years</w:t>
      </w:r>
      <w:r w:rsidR="005A6725">
        <w:t>.</w:t>
      </w:r>
      <w:r w:rsidRPr="00DC1281">
        <w:t xml:space="preserve">  Please review the “At a Glance” reports and answer the following questions.</w:t>
      </w:r>
    </w:p>
    <w:p w:rsidR="00C02E75" w:rsidRPr="00DC1281" w:rsidRDefault="00C02E75" w:rsidP="00C02E75">
      <w:pPr>
        <w:tabs>
          <w:tab w:val="num" w:pos="720"/>
        </w:tabs>
      </w:pPr>
    </w:p>
    <w:p w:rsidR="00C02E75" w:rsidRDefault="00C02E75" w:rsidP="00C02E75">
      <w:pPr>
        <w:tabs>
          <w:tab w:val="num" w:pos="720"/>
        </w:tabs>
        <w:rPr>
          <w:i/>
        </w:rPr>
      </w:pPr>
      <w:r w:rsidRPr="00DC1281">
        <w:rPr>
          <w:i/>
        </w:rPr>
        <w:t>Questions:</w:t>
      </w:r>
    </w:p>
    <w:p w:rsidR="00C02E75" w:rsidRPr="00DC1281" w:rsidRDefault="00C02E75" w:rsidP="00C02E75">
      <w:pPr>
        <w:tabs>
          <w:tab w:val="num" w:pos="720"/>
        </w:tabs>
        <w:rPr>
          <w:i/>
        </w:rPr>
      </w:pPr>
    </w:p>
    <w:p w:rsidR="00C02E75" w:rsidRPr="00CA475F" w:rsidRDefault="00C02E75" w:rsidP="00C02E75">
      <w:pPr>
        <w:pStyle w:val="ListParagraph"/>
        <w:numPr>
          <w:ilvl w:val="0"/>
          <w:numId w:val="7"/>
        </w:numPr>
        <w:tabs>
          <w:tab w:val="clear" w:pos="360"/>
          <w:tab w:val="num" w:pos="720"/>
        </w:tabs>
        <w:ind w:left="720"/>
        <w:rPr>
          <w:i/>
        </w:rPr>
      </w:pPr>
      <w:r w:rsidRPr="00DC1281">
        <w:t xml:space="preserve">How does your discipline ensure that students are aware of the learning outcomes of the </w:t>
      </w:r>
      <w:r w:rsidR="005A6725">
        <w:t xml:space="preserve">library </w:t>
      </w:r>
      <w:r w:rsidRPr="00DC1281">
        <w:t xml:space="preserve">courses and </w:t>
      </w:r>
      <w:r w:rsidR="005A6725">
        <w:t>lib</w:t>
      </w:r>
      <w:r w:rsidR="00C55FD9">
        <w:t>r</w:t>
      </w:r>
      <w:r w:rsidR="005A6725">
        <w:t>ary</w:t>
      </w:r>
      <w:r w:rsidRPr="00DC1281">
        <w:t xml:space="preserve"> programs in which they are enrolled?  Where </w:t>
      </w:r>
      <w:r w:rsidR="005A6725">
        <w:t>are the library services course</w:t>
      </w:r>
      <w:r w:rsidR="00C55FD9">
        <w:t xml:space="preserve">, </w:t>
      </w:r>
      <w:r w:rsidR="005A6725">
        <w:t xml:space="preserve">program </w:t>
      </w:r>
      <w:r w:rsidR="00C55FD9">
        <w:t>or service area outcomes</w:t>
      </w:r>
      <w:r w:rsidRPr="00DC1281">
        <w:t xml:space="preserve"> published?  (For example: syllabi, catalog, department website, etc.  If they are on a website, please include a live link to the page where they can be found)</w:t>
      </w:r>
    </w:p>
    <w:p w:rsidR="00CA475F" w:rsidRPr="00CA475F" w:rsidRDefault="00CA475F" w:rsidP="00CA475F">
      <w:pPr>
        <w:tabs>
          <w:tab w:val="num" w:pos="720"/>
        </w:tabs>
        <w:ind w:left="360"/>
        <w:rPr>
          <w:i/>
        </w:rPr>
      </w:pPr>
    </w:p>
    <w:p w:rsidR="00CA475F" w:rsidRPr="00A320FD" w:rsidRDefault="00CA475F" w:rsidP="00CA475F">
      <w:pPr>
        <w:ind w:left="720"/>
        <w:rPr>
          <w:b/>
          <w:color w:val="5F497A" w:themeColor="accent4" w:themeShade="BF"/>
        </w:rPr>
      </w:pPr>
      <w:r w:rsidRPr="00A320FD">
        <w:rPr>
          <w:b/>
          <w:color w:val="5F497A" w:themeColor="accent4" w:themeShade="BF"/>
        </w:rPr>
        <w:t xml:space="preserve">Learning outcomes for the courses are included in the college catalog, the syllabus and posted on the COA Library website. Learning outcomes for the Library Services are listed in the catalog and posted on the COA Library Website at </w:t>
      </w:r>
      <w:hyperlink r:id="rId10" w:history="1">
        <w:r w:rsidRPr="00A320FD">
          <w:rPr>
            <w:rStyle w:val="Hyperlink"/>
            <w:b/>
            <w:color w:val="5F497A" w:themeColor="accent4" w:themeShade="BF"/>
          </w:rPr>
          <w:t>http://alameda.peralta.edu/library/library-handouts/library-planning-documents/</w:t>
        </w:r>
      </w:hyperlink>
    </w:p>
    <w:p w:rsidR="00CA475F" w:rsidRPr="00CA475F" w:rsidRDefault="00CA475F" w:rsidP="00CA475F">
      <w:pPr>
        <w:tabs>
          <w:tab w:val="num" w:pos="720"/>
        </w:tabs>
        <w:rPr>
          <w:color w:val="8064A2" w:themeColor="accent4"/>
        </w:rPr>
      </w:pPr>
    </w:p>
    <w:p w:rsidR="00C02E75" w:rsidRPr="00DC1281" w:rsidRDefault="00C02E75" w:rsidP="00C02E75">
      <w:pPr>
        <w:rPr>
          <w:i/>
        </w:rPr>
      </w:pPr>
    </w:p>
    <w:p w:rsidR="00C02E75" w:rsidRPr="00DC1281" w:rsidRDefault="00C02E75" w:rsidP="00C02E75">
      <w:pPr>
        <w:pStyle w:val="ListParagraph"/>
      </w:pPr>
    </w:p>
    <w:p w:rsidR="00C02E75" w:rsidRPr="00DC1281" w:rsidRDefault="00C02E75" w:rsidP="00C02E75">
      <w:pPr>
        <w:pStyle w:val="ListParagraph"/>
        <w:numPr>
          <w:ilvl w:val="0"/>
          <w:numId w:val="7"/>
        </w:numPr>
        <w:tabs>
          <w:tab w:val="clear" w:pos="360"/>
          <w:tab w:val="num" w:pos="720"/>
        </w:tabs>
        <w:ind w:left="720"/>
      </w:pPr>
      <w:r w:rsidRPr="00DC1281">
        <w:t xml:space="preserve">Briefly describe at least </w:t>
      </w:r>
      <w:r w:rsidR="005A6725">
        <w:t>two</w:t>
      </w:r>
      <w:r w:rsidRPr="00DC1281">
        <w:t xml:space="preserve"> of the </w:t>
      </w:r>
      <w:r w:rsidRPr="00DC1281">
        <w:rPr>
          <w:b/>
        </w:rPr>
        <w:t>most significant changes/improvements</w:t>
      </w:r>
      <w:r w:rsidRPr="00DC1281">
        <w:t xml:space="preserve"> your discipline made in the </w:t>
      </w:r>
      <w:r w:rsidRPr="00DC1281">
        <w:rPr>
          <w:u w:val="single"/>
        </w:rPr>
        <w:t>past three years</w:t>
      </w:r>
      <w:r w:rsidRPr="00DC1281">
        <w:t xml:space="preserve"> as a response </w:t>
      </w:r>
      <w:r w:rsidRPr="00DC1281">
        <w:rPr>
          <w:u w:val="single"/>
        </w:rPr>
        <w:t xml:space="preserve">to </w:t>
      </w:r>
      <w:r w:rsidR="005A6725">
        <w:rPr>
          <w:u w:val="single"/>
        </w:rPr>
        <w:t xml:space="preserve">library </w:t>
      </w:r>
      <w:r w:rsidRPr="00DC1281">
        <w:rPr>
          <w:u w:val="single"/>
        </w:rPr>
        <w:t>course and program assessment</w:t>
      </w:r>
      <w:r w:rsidRPr="00DC1281">
        <w:t xml:space="preserve"> results.  Please state the course number or program </w:t>
      </w:r>
      <w:r w:rsidR="005A6725">
        <w:t>outcome</w:t>
      </w:r>
      <w:r w:rsidRPr="00DC1281">
        <w:t xml:space="preserve"> and assessment cycle (year) for each example and attach the data from the “Status Report” section of TaskStream for these findings.</w:t>
      </w:r>
    </w:p>
    <w:p w:rsidR="00C02E75" w:rsidRPr="00DC1281" w:rsidRDefault="00C02E75" w:rsidP="00C02E75">
      <w:pPr>
        <w:pStyle w:val="ListParagraph"/>
      </w:pPr>
    </w:p>
    <w:p w:rsidR="00C02E75" w:rsidRPr="006F7FB4" w:rsidRDefault="00C02E75" w:rsidP="00C02E75">
      <w:pPr>
        <w:pStyle w:val="ListParagraph"/>
        <w:rPr>
          <w:b/>
          <w:color w:val="5F497A" w:themeColor="accent4" w:themeShade="BF"/>
        </w:rPr>
      </w:pPr>
      <w:r w:rsidRPr="00DC1281">
        <w:t>Improvement 1</w:t>
      </w:r>
      <w:r w:rsidRPr="008B49B1">
        <w:rPr>
          <w:b/>
        </w:rPr>
        <w:t>.</w:t>
      </w:r>
      <w:r w:rsidR="00AA6B08" w:rsidRPr="008B49B1">
        <w:rPr>
          <w:b/>
        </w:rPr>
        <w:t xml:space="preserve">  </w:t>
      </w:r>
      <w:r w:rsidR="008B49B1" w:rsidRPr="008B49B1">
        <w:rPr>
          <w:b/>
          <w:color w:val="8064A2" w:themeColor="accent4"/>
        </w:rPr>
        <w:t>In response to a COA Library survey and instructional session requests from faculty,</w:t>
      </w:r>
      <w:r w:rsidR="008B49B1" w:rsidRPr="008B49B1">
        <w:rPr>
          <w:color w:val="8064A2" w:themeColor="accent4"/>
        </w:rPr>
        <w:t xml:space="preserve"> </w:t>
      </w:r>
      <w:r w:rsidR="008B49B1">
        <w:t>t</w:t>
      </w:r>
      <w:r w:rsidR="00AA6B08" w:rsidRPr="006F7FB4">
        <w:rPr>
          <w:b/>
          <w:color w:val="5F497A" w:themeColor="accent4" w:themeShade="BF"/>
        </w:rPr>
        <w:t xml:space="preserve">he Library </w:t>
      </w:r>
      <w:r w:rsidR="00F17CA3">
        <w:rPr>
          <w:b/>
          <w:color w:val="5F497A" w:themeColor="accent4" w:themeShade="BF"/>
        </w:rPr>
        <w:t>expanded evening hours to stay open 1 hour later on Mon. – Thurs. (See attach</w:t>
      </w:r>
      <w:r w:rsidR="00E43DD1">
        <w:rPr>
          <w:b/>
          <w:color w:val="5F497A" w:themeColor="accent4" w:themeShade="BF"/>
        </w:rPr>
        <w:t>ed Taskstream Status Report 2013</w:t>
      </w:r>
      <w:r w:rsidR="00F17CA3">
        <w:rPr>
          <w:b/>
          <w:color w:val="5F497A" w:themeColor="accent4" w:themeShade="BF"/>
        </w:rPr>
        <w:t>-2014).</w:t>
      </w:r>
    </w:p>
    <w:p w:rsidR="00C02E75" w:rsidRPr="00DC1281" w:rsidRDefault="00C02E75" w:rsidP="00C02E75">
      <w:pPr>
        <w:pStyle w:val="ListParagraph"/>
        <w:rPr>
          <w:i/>
        </w:rPr>
      </w:pPr>
      <w:r w:rsidRPr="00DC1281">
        <w:tab/>
      </w:r>
    </w:p>
    <w:p w:rsidR="00C02E75" w:rsidRPr="00DC1281" w:rsidRDefault="00C02E75" w:rsidP="00C02E75">
      <w:pPr>
        <w:pStyle w:val="ListParagraph"/>
        <w:rPr>
          <w:i/>
        </w:rPr>
      </w:pPr>
    </w:p>
    <w:p w:rsidR="00F17CA3" w:rsidRPr="00F17CA3" w:rsidRDefault="00C02E75" w:rsidP="00F17CA3">
      <w:pPr>
        <w:pStyle w:val="ListParagraph"/>
        <w:rPr>
          <w:b/>
          <w:color w:val="5F497A" w:themeColor="accent4" w:themeShade="BF"/>
        </w:rPr>
      </w:pPr>
      <w:r w:rsidRPr="00DC1281">
        <w:t>Improvement 2</w:t>
      </w:r>
      <w:r w:rsidRPr="00F17CA3">
        <w:rPr>
          <w:b/>
          <w:color w:val="5F497A" w:themeColor="accent4" w:themeShade="BF"/>
        </w:rPr>
        <w:t>.</w:t>
      </w:r>
      <w:r w:rsidR="006F7FB4" w:rsidRPr="00F17CA3">
        <w:rPr>
          <w:b/>
          <w:color w:val="5F497A" w:themeColor="accent4" w:themeShade="BF"/>
        </w:rPr>
        <w:t xml:space="preserve"> </w:t>
      </w:r>
      <w:r w:rsidR="00F17CA3" w:rsidRPr="00F17CA3">
        <w:rPr>
          <w:b/>
          <w:color w:val="5F497A" w:themeColor="accent4" w:themeShade="BF"/>
        </w:rPr>
        <w:t xml:space="preserve"> </w:t>
      </w:r>
      <w:r w:rsidR="008B49B1">
        <w:rPr>
          <w:b/>
          <w:color w:val="5F497A" w:themeColor="accent4" w:themeShade="BF"/>
        </w:rPr>
        <w:t>In response to low usage statistics for print periodicals, the COA Library e</w:t>
      </w:r>
      <w:r w:rsidR="00F17CA3" w:rsidRPr="00F17CA3">
        <w:rPr>
          <w:b/>
          <w:color w:val="5F497A" w:themeColor="accent4" w:themeShade="BF"/>
        </w:rPr>
        <w:t>xpa</w:t>
      </w:r>
      <w:r w:rsidR="00FA133D">
        <w:rPr>
          <w:b/>
          <w:color w:val="5F497A" w:themeColor="accent4" w:themeShade="BF"/>
        </w:rPr>
        <w:t>nded access to the periodical</w:t>
      </w:r>
      <w:r w:rsidR="00F17CA3" w:rsidRPr="00F17CA3">
        <w:rPr>
          <w:b/>
          <w:color w:val="5F497A" w:themeColor="accent4" w:themeShade="BF"/>
        </w:rPr>
        <w:t xml:space="preserve"> collection by revising policies and procedures so that the last 6 months of periodicals may now circulate. (See attached Taskstream Status Report 2014-2015).</w:t>
      </w:r>
    </w:p>
    <w:p w:rsidR="006F7FB4" w:rsidRPr="006F7FB4" w:rsidRDefault="006F7FB4" w:rsidP="006F7FB4">
      <w:pPr>
        <w:pStyle w:val="ListParagraph"/>
        <w:rPr>
          <w:b/>
          <w:color w:val="5F497A" w:themeColor="accent4" w:themeShade="BF"/>
        </w:rPr>
      </w:pPr>
    </w:p>
    <w:p w:rsidR="00C02E75" w:rsidRPr="00DC1281" w:rsidRDefault="00C02E75" w:rsidP="00C02E75">
      <w:pPr>
        <w:pStyle w:val="ListParagraph"/>
        <w:rPr>
          <w:i/>
        </w:rPr>
      </w:pPr>
    </w:p>
    <w:p w:rsidR="00C02E75" w:rsidRPr="00DC1281" w:rsidRDefault="00C02E75" w:rsidP="00C02E75">
      <w:pPr>
        <w:pStyle w:val="ListParagraph"/>
        <w:rPr>
          <w:i/>
        </w:rPr>
      </w:pPr>
    </w:p>
    <w:p w:rsidR="00C02E75" w:rsidRPr="00DC1281" w:rsidRDefault="00C02E75" w:rsidP="00C02E75">
      <w:pPr>
        <w:pStyle w:val="ListParagraph"/>
        <w:numPr>
          <w:ilvl w:val="0"/>
          <w:numId w:val="7"/>
        </w:numPr>
        <w:tabs>
          <w:tab w:val="clear" w:pos="360"/>
          <w:tab w:val="num" w:pos="720"/>
        </w:tabs>
        <w:ind w:left="720"/>
      </w:pPr>
      <w:r w:rsidRPr="00DC1281">
        <w:t xml:space="preserve">Briefly describe </w:t>
      </w:r>
      <w:r w:rsidR="005A6725">
        <w:t>two</w:t>
      </w:r>
      <w:r w:rsidRPr="00DC1281">
        <w:t xml:space="preserve"> of the </w:t>
      </w:r>
      <w:r w:rsidRPr="00DC1281">
        <w:rPr>
          <w:b/>
        </w:rPr>
        <w:t>most significant examples</w:t>
      </w:r>
      <w:r w:rsidRPr="00DC1281">
        <w:t xml:space="preserve"> of  </w:t>
      </w:r>
      <w:r w:rsidRPr="00DC1281">
        <w:rPr>
          <w:u w:val="single"/>
        </w:rPr>
        <w:t xml:space="preserve">plans </w:t>
      </w:r>
      <w:r w:rsidRPr="005A6725">
        <w:rPr>
          <w:u w:val="single"/>
        </w:rPr>
        <w:t xml:space="preserve">for </w:t>
      </w:r>
      <w:r w:rsidR="005A6725" w:rsidRPr="005A6725">
        <w:rPr>
          <w:u w:val="single"/>
        </w:rPr>
        <w:t xml:space="preserve">library </w:t>
      </w:r>
      <w:r w:rsidRPr="005A6725">
        <w:rPr>
          <w:u w:val="single"/>
        </w:rPr>
        <w:t>course</w:t>
      </w:r>
      <w:r w:rsidR="00C55FD9">
        <w:rPr>
          <w:u w:val="single"/>
        </w:rPr>
        <w:t xml:space="preserve">, program </w:t>
      </w:r>
      <w:r w:rsidRPr="00DC1281">
        <w:rPr>
          <w:u w:val="single"/>
        </w:rPr>
        <w:t xml:space="preserve">or </w:t>
      </w:r>
      <w:r w:rsidR="00C55FD9">
        <w:rPr>
          <w:u w:val="single"/>
        </w:rPr>
        <w:t xml:space="preserve">service area </w:t>
      </w:r>
      <w:r w:rsidRPr="00DC1281">
        <w:rPr>
          <w:u w:val="single"/>
        </w:rPr>
        <w:t>improvement</w:t>
      </w:r>
      <w:r w:rsidRPr="00DC1281">
        <w:t xml:space="preserve"> for the next three years as result of what you learned during the assessment process.  Please state the course number or program </w:t>
      </w:r>
      <w:r w:rsidR="00C55FD9">
        <w:t xml:space="preserve">or service area </w:t>
      </w:r>
      <w:r w:rsidR="005A6725">
        <w:t>outcome</w:t>
      </w:r>
      <w:r w:rsidRPr="00DC1281">
        <w:t xml:space="preserve"> and attach the data from the “Assessment Findings and Action Plan” section for each example.</w:t>
      </w:r>
    </w:p>
    <w:p w:rsidR="00C02E75" w:rsidRPr="00DC1281" w:rsidRDefault="00C02E75" w:rsidP="00C02E75">
      <w:pPr>
        <w:ind w:left="360"/>
      </w:pPr>
    </w:p>
    <w:p w:rsidR="006F7FB4" w:rsidRPr="006F7FB4" w:rsidRDefault="00C02E75" w:rsidP="006F7FB4">
      <w:pPr>
        <w:pStyle w:val="ListParagraph"/>
        <w:rPr>
          <w:b/>
          <w:color w:val="5F497A" w:themeColor="accent4" w:themeShade="BF"/>
        </w:rPr>
      </w:pPr>
      <w:r w:rsidRPr="00DC1281">
        <w:t>Plan 1.</w:t>
      </w:r>
      <w:r w:rsidR="006F7FB4">
        <w:t xml:space="preserve"> </w:t>
      </w:r>
      <w:r w:rsidR="006F7FB4" w:rsidRPr="006F7FB4">
        <w:rPr>
          <w:b/>
          <w:color w:val="5F497A" w:themeColor="accent4" w:themeShade="BF"/>
        </w:rPr>
        <w:t xml:space="preserve">The Library </w:t>
      </w:r>
      <w:r w:rsidR="00F17CA3">
        <w:rPr>
          <w:b/>
          <w:color w:val="5F497A" w:themeColor="accent4" w:themeShade="BF"/>
        </w:rPr>
        <w:t xml:space="preserve">is pursuing an upgrade for our </w:t>
      </w:r>
      <w:r w:rsidR="00111635">
        <w:rPr>
          <w:b/>
          <w:color w:val="5F497A" w:themeColor="accent4" w:themeShade="BF"/>
        </w:rPr>
        <w:t xml:space="preserve">PCCD Millennium Library System </w:t>
      </w:r>
      <w:r w:rsidR="007F5E6B">
        <w:rPr>
          <w:b/>
          <w:color w:val="5F497A" w:themeColor="accent4" w:themeShade="BF"/>
        </w:rPr>
        <w:t>to Sierra</w:t>
      </w:r>
      <w:r w:rsidR="00111635">
        <w:rPr>
          <w:b/>
          <w:color w:val="5F497A" w:themeColor="accent4" w:themeShade="BF"/>
        </w:rPr>
        <w:t xml:space="preserve"> in order</w:t>
      </w:r>
      <w:r w:rsidR="00F17CA3">
        <w:rPr>
          <w:b/>
          <w:color w:val="5F497A" w:themeColor="accent4" w:themeShade="BF"/>
        </w:rPr>
        <w:t xml:space="preserve"> to improve bibliographic utility and student access via online catalog. </w:t>
      </w:r>
      <w:r w:rsidR="00111635">
        <w:rPr>
          <w:b/>
          <w:color w:val="5F497A" w:themeColor="accent4" w:themeShade="BF"/>
        </w:rPr>
        <w:t xml:space="preserve"> The new system allows for better access via mobile devices which was identified as a need via student surveys and online resource usage data.</w:t>
      </w:r>
      <w:r w:rsidR="00F17CA3">
        <w:rPr>
          <w:b/>
          <w:color w:val="5F497A" w:themeColor="accent4" w:themeShade="BF"/>
        </w:rPr>
        <w:t xml:space="preserve"> </w:t>
      </w:r>
      <w:r w:rsidR="00E43DD1">
        <w:rPr>
          <w:b/>
          <w:color w:val="5F497A" w:themeColor="accent4" w:themeShade="BF"/>
        </w:rPr>
        <w:t>(</w:t>
      </w:r>
      <w:r w:rsidR="00E80604">
        <w:rPr>
          <w:b/>
          <w:color w:val="5F497A" w:themeColor="accent4" w:themeShade="BF"/>
        </w:rPr>
        <w:t xml:space="preserve">See Library Service Outcomes </w:t>
      </w:r>
      <w:r w:rsidR="00E43DD1">
        <w:rPr>
          <w:b/>
          <w:color w:val="5F497A" w:themeColor="accent4" w:themeShade="BF"/>
        </w:rPr>
        <w:t>Taskstream</w:t>
      </w:r>
      <w:r w:rsidR="00E80604">
        <w:rPr>
          <w:b/>
          <w:color w:val="5F497A" w:themeColor="accent4" w:themeShade="BF"/>
        </w:rPr>
        <w:t xml:space="preserve"> </w:t>
      </w:r>
      <w:r w:rsidR="00BD74F6">
        <w:rPr>
          <w:b/>
          <w:color w:val="5F497A" w:themeColor="accent4" w:themeShade="BF"/>
        </w:rPr>
        <w:t>Action Plan</w:t>
      </w:r>
      <w:r w:rsidR="00E80604">
        <w:rPr>
          <w:b/>
          <w:color w:val="5F497A" w:themeColor="accent4" w:themeShade="BF"/>
        </w:rPr>
        <w:t xml:space="preserve"> 2015-2016</w:t>
      </w:r>
      <w:r w:rsidR="00E43DD1">
        <w:rPr>
          <w:b/>
          <w:color w:val="5F497A" w:themeColor="accent4" w:themeShade="BF"/>
        </w:rPr>
        <w:t>)</w:t>
      </w:r>
    </w:p>
    <w:p w:rsidR="00C02E75" w:rsidRDefault="00C02E75" w:rsidP="00C02E75">
      <w:pPr>
        <w:ind w:left="720"/>
      </w:pPr>
    </w:p>
    <w:p w:rsidR="006F7FB4" w:rsidRPr="00E43DD1" w:rsidRDefault="00C02E75" w:rsidP="006F7FB4">
      <w:pPr>
        <w:pStyle w:val="ListParagraph"/>
        <w:rPr>
          <w:b/>
          <w:color w:val="5F497A" w:themeColor="accent4" w:themeShade="BF"/>
        </w:rPr>
      </w:pPr>
      <w:r w:rsidRPr="00DC1281">
        <w:t>Plan 2.</w:t>
      </w:r>
      <w:r w:rsidRPr="00DC1281">
        <w:tab/>
      </w:r>
      <w:r w:rsidR="006F7FB4" w:rsidRPr="006F7FB4">
        <w:rPr>
          <w:b/>
          <w:color w:val="5F497A" w:themeColor="accent4" w:themeShade="BF"/>
        </w:rPr>
        <w:t>The Library will offer a test pilot program</w:t>
      </w:r>
      <w:r w:rsidR="00F17CA3">
        <w:rPr>
          <w:b/>
          <w:color w:val="5F497A" w:themeColor="accent4" w:themeShade="BF"/>
        </w:rPr>
        <w:t xml:space="preserve"> in 2015-2016 of an embedded librarian. The</w:t>
      </w:r>
      <w:r w:rsidR="006F7FB4" w:rsidRPr="006F7FB4">
        <w:rPr>
          <w:b/>
          <w:color w:val="5F497A" w:themeColor="accent4" w:themeShade="BF"/>
        </w:rPr>
        <w:t xml:space="preserve"> librarian is embedded in courses and brings library instruction</w:t>
      </w:r>
      <w:r w:rsidR="00F17CA3">
        <w:rPr>
          <w:b/>
          <w:color w:val="5F497A" w:themeColor="accent4" w:themeShade="BF"/>
        </w:rPr>
        <w:t xml:space="preserve"> in</w:t>
      </w:r>
      <w:r w:rsidR="00111635">
        <w:rPr>
          <w:b/>
          <w:color w:val="5F497A" w:themeColor="accent4" w:themeShade="BF"/>
        </w:rPr>
        <w:t>to the classroom</w:t>
      </w:r>
      <w:r w:rsidR="006F7FB4" w:rsidRPr="006F7FB4">
        <w:rPr>
          <w:color w:val="5F497A" w:themeColor="accent4" w:themeShade="BF"/>
        </w:rPr>
        <w:t xml:space="preserve"> </w:t>
      </w:r>
      <w:r w:rsidR="00E43DD1" w:rsidRPr="00E43DD1">
        <w:rPr>
          <w:b/>
          <w:color w:val="5F497A" w:themeColor="accent4" w:themeShade="BF"/>
        </w:rPr>
        <w:t xml:space="preserve">(See Library </w:t>
      </w:r>
      <w:r w:rsidR="00E43DD1" w:rsidRPr="00E43DD1">
        <w:rPr>
          <w:b/>
          <w:color w:val="5F497A" w:themeColor="accent4" w:themeShade="BF"/>
        </w:rPr>
        <w:lastRenderedPageBreak/>
        <w:t>Service Outcomes in Taskstream</w:t>
      </w:r>
      <w:r w:rsidR="00BD74F6">
        <w:rPr>
          <w:b/>
          <w:color w:val="5F497A" w:themeColor="accent4" w:themeShade="BF"/>
        </w:rPr>
        <w:t>- Action Plan</w:t>
      </w:r>
      <w:r w:rsidR="00E80604">
        <w:rPr>
          <w:b/>
          <w:color w:val="5F497A" w:themeColor="accent4" w:themeShade="BF"/>
        </w:rPr>
        <w:t xml:space="preserve"> 2015-2016</w:t>
      </w:r>
      <w:r w:rsidR="00E43DD1" w:rsidRPr="00E43DD1">
        <w:rPr>
          <w:b/>
          <w:color w:val="5F497A" w:themeColor="accent4" w:themeShade="BF"/>
        </w:rPr>
        <w:t>)</w:t>
      </w:r>
      <w:r w:rsidR="00111635">
        <w:rPr>
          <w:b/>
          <w:color w:val="5F497A" w:themeColor="accent4" w:themeShade="BF"/>
        </w:rPr>
        <w:t xml:space="preserve">.  </w:t>
      </w:r>
      <w:r w:rsidR="009E73A6">
        <w:rPr>
          <w:b/>
          <w:color w:val="5F497A" w:themeColor="accent4" w:themeShade="BF"/>
        </w:rPr>
        <w:t xml:space="preserve"> The plan for an embedded librarian was the result of librarian/faculty consultation sessions and research indicating the benefits to student retention (N</w:t>
      </w:r>
      <w:r w:rsidR="009E73A6" w:rsidRPr="009E73A6">
        <w:rPr>
          <w:b/>
          <w:color w:val="5F497A" w:themeColor="accent4" w:themeShade="BF"/>
        </w:rPr>
        <w:t>app, Jeffrey A., Nicholas J. Rowland, and Eric P. Charles. "Retaining Students By Embedding Librarians Into Undergraduate Research Experiences." Reference Servi</w:t>
      </w:r>
      <w:r w:rsidR="009E73A6">
        <w:rPr>
          <w:b/>
          <w:color w:val="5F497A" w:themeColor="accent4" w:themeShade="BF"/>
        </w:rPr>
        <w:t>ces Review 42.1 (2014): 129-147).</w:t>
      </w:r>
    </w:p>
    <w:p w:rsidR="00C02E75" w:rsidRPr="00DC1281" w:rsidRDefault="00C02E75" w:rsidP="00C02E75">
      <w:pPr>
        <w:ind w:left="720"/>
      </w:pPr>
    </w:p>
    <w:p w:rsidR="005A6725" w:rsidRPr="00DC1281" w:rsidRDefault="005A6725" w:rsidP="00C02E75">
      <w:pPr>
        <w:ind w:left="720"/>
      </w:pPr>
    </w:p>
    <w:p w:rsidR="00C02E75" w:rsidRDefault="00C02E75" w:rsidP="00C02E75">
      <w:pPr>
        <w:pStyle w:val="ListParagraph"/>
        <w:numPr>
          <w:ilvl w:val="0"/>
          <w:numId w:val="7"/>
        </w:numPr>
        <w:tabs>
          <w:tab w:val="clear" w:pos="360"/>
          <w:tab w:val="num" w:pos="720"/>
        </w:tabs>
        <w:ind w:left="720"/>
      </w:pPr>
      <w:r w:rsidRPr="00DC1281">
        <w:t xml:space="preserve">Describe how assessment results for Distance Education </w:t>
      </w:r>
      <w:r w:rsidR="00472401">
        <w:t xml:space="preserve">library </w:t>
      </w:r>
      <w:r w:rsidRPr="00DC1281">
        <w:rPr>
          <w:u w:val="single"/>
        </w:rPr>
        <w:t>courses</w:t>
      </w:r>
      <w:r w:rsidRPr="00DC1281">
        <w:t xml:space="preserve"> and/or </w:t>
      </w:r>
      <w:r w:rsidRPr="00DC1281">
        <w:rPr>
          <w:u w:val="single"/>
        </w:rPr>
        <w:t xml:space="preserve">programs </w:t>
      </w:r>
      <w:r w:rsidRPr="00DC1281">
        <w:t>compare to the results for the corre</w:t>
      </w:r>
      <w:r w:rsidR="00C55FD9">
        <w:t>sponding face-to-face classes, if applicable.</w:t>
      </w:r>
    </w:p>
    <w:p w:rsidR="00CA475F" w:rsidRPr="00A320FD" w:rsidRDefault="00CA475F" w:rsidP="00CA475F">
      <w:pPr>
        <w:tabs>
          <w:tab w:val="num" w:pos="720"/>
        </w:tabs>
        <w:ind w:left="360"/>
        <w:rPr>
          <w:b/>
          <w:color w:val="5F497A" w:themeColor="accent4" w:themeShade="BF"/>
        </w:rPr>
      </w:pPr>
    </w:p>
    <w:p w:rsidR="00CA475F" w:rsidRPr="00A320FD" w:rsidRDefault="00CA475F" w:rsidP="00CA475F">
      <w:pPr>
        <w:ind w:left="720"/>
        <w:rPr>
          <w:b/>
          <w:color w:val="5F497A" w:themeColor="accent4" w:themeShade="BF"/>
        </w:rPr>
      </w:pPr>
      <w:r w:rsidRPr="00A320FD">
        <w:rPr>
          <w:b/>
          <w:color w:val="5F497A" w:themeColor="accent4" w:themeShade="BF"/>
        </w:rPr>
        <w:t>There is no difference since the COA Library does not offer any corresponding face-to-face sections of its only course, LIS85, which is taught only online.</w:t>
      </w:r>
    </w:p>
    <w:p w:rsidR="00C02E75" w:rsidRPr="00DC1281" w:rsidRDefault="00C02E75" w:rsidP="00C02E75">
      <w:pPr>
        <w:pStyle w:val="ListParagraph"/>
      </w:pPr>
    </w:p>
    <w:p w:rsidR="00C02E75" w:rsidRPr="00DC1281" w:rsidRDefault="00C02E75" w:rsidP="00C02E75">
      <w:pPr>
        <w:pStyle w:val="ListParagraph"/>
      </w:pPr>
    </w:p>
    <w:p w:rsidR="00C02E75" w:rsidRPr="00DC1281" w:rsidRDefault="00C02E75" w:rsidP="00C02E75">
      <w:pPr>
        <w:pStyle w:val="ListParagraph"/>
        <w:numPr>
          <w:ilvl w:val="0"/>
          <w:numId w:val="7"/>
        </w:numPr>
        <w:tabs>
          <w:tab w:val="clear" w:pos="360"/>
          <w:tab w:val="num" w:pos="720"/>
        </w:tabs>
        <w:ind w:left="720"/>
      </w:pPr>
      <w:r w:rsidRPr="00DC1281">
        <w:t xml:space="preserve">Describe assessment results for </w:t>
      </w:r>
      <w:r w:rsidR="00472401">
        <w:t xml:space="preserve">library </w:t>
      </w:r>
      <w:r w:rsidRPr="00DC1281">
        <w:t xml:space="preserve">courses </w:t>
      </w:r>
      <w:r w:rsidR="00C55FD9">
        <w:t xml:space="preserve">or service area sessions </w:t>
      </w:r>
      <w:r w:rsidRPr="00DC1281">
        <w:t>with multiple sections</w:t>
      </w:r>
      <w:r w:rsidR="00C55FD9">
        <w:t xml:space="preserve"> or sessions</w:t>
      </w:r>
      <w:r w:rsidRPr="00DC1281">
        <w:t>.  Are there similar results in each section</w:t>
      </w:r>
      <w:r w:rsidR="00C55FD9">
        <w:t xml:space="preserve"> or session</w:t>
      </w:r>
      <w:r w:rsidRPr="00DC1281">
        <w:t>?</w:t>
      </w:r>
    </w:p>
    <w:p w:rsidR="00C02E75" w:rsidRPr="00DC1281" w:rsidRDefault="00C02E75" w:rsidP="00C02E75">
      <w:pPr>
        <w:ind w:left="360"/>
      </w:pPr>
    </w:p>
    <w:p w:rsidR="00CA475F" w:rsidRPr="00A320FD" w:rsidRDefault="00CA475F" w:rsidP="00CA475F">
      <w:pPr>
        <w:ind w:left="720"/>
        <w:rPr>
          <w:b/>
          <w:color w:val="5F497A" w:themeColor="accent4" w:themeShade="BF"/>
        </w:rPr>
      </w:pPr>
      <w:r w:rsidRPr="00A320FD">
        <w:rPr>
          <w:b/>
          <w:color w:val="5F497A" w:themeColor="accent4" w:themeShade="BF"/>
        </w:rPr>
        <w:t>T</w:t>
      </w:r>
      <w:r w:rsidR="00381B6E">
        <w:rPr>
          <w:b/>
          <w:color w:val="5F497A" w:themeColor="accent4" w:themeShade="BF"/>
        </w:rPr>
        <w:t xml:space="preserve">he COA Library only offers </w:t>
      </w:r>
      <w:r w:rsidRPr="00A320FD">
        <w:rPr>
          <w:b/>
          <w:color w:val="5F497A" w:themeColor="accent4" w:themeShade="BF"/>
        </w:rPr>
        <w:t>one online section of LIS85 each semester so there is no comparison possible across sections.   Assessment data for LIS85 is compared to data f</w:t>
      </w:r>
      <w:r w:rsidR="00A320FD">
        <w:rPr>
          <w:b/>
          <w:color w:val="5F497A" w:themeColor="accent4" w:themeShade="BF"/>
        </w:rPr>
        <w:t xml:space="preserve">or the same semester in the </w:t>
      </w:r>
      <w:r w:rsidRPr="00A320FD">
        <w:rPr>
          <w:b/>
          <w:color w:val="5F497A" w:themeColor="accent4" w:themeShade="BF"/>
        </w:rPr>
        <w:t>previous year to identify trends and areas for improvement.  As per Taskstream, 70% or more of students are</w:t>
      </w:r>
      <w:r w:rsidR="00381B6E">
        <w:rPr>
          <w:b/>
          <w:color w:val="5F497A" w:themeColor="accent4" w:themeShade="BF"/>
        </w:rPr>
        <w:t xml:space="preserve"> at</w:t>
      </w:r>
      <w:r w:rsidRPr="00A320FD">
        <w:rPr>
          <w:b/>
          <w:color w:val="5F497A" w:themeColor="accent4" w:themeShade="BF"/>
        </w:rPr>
        <w:t xml:space="preserve"> the meets or exceeds level for all </w:t>
      </w:r>
      <w:r w:rsidR="00A82B1B">
        <w:rPr>
          <w:b/>
          <w:color w:val="5F497A" w:themeColor="accent4" w:themeShade="BF"/>
        </w:rPr>
        <w:t xml:space="preserve">student learning </w:t>
      </w:r>
      <w:r w:rsidRPr="00A320FD">
        <w:rPr>
          <w:b/>
          <w:color w:val="5F497A" w:themeColor="accent4" w:themeShade="BF"/>
        </w:rPr>
        <w:t>outcomes in the course.  This is true for the past two years and is documented within Taskstream.</w:t>
      </w:r>
    </w:p>
    <w:p w:rsidR="00C02E75" w:rsidRPr="00DC1281" w:rsidRDefault="00C02E75" w:rsidP="00C02E75">
      <w:pPr>
        <w:ind w:left="360"/>
      </w:pPr>
    </w:p>
    <w:p w:rsidR="00C02E75" w:rsidRPr="00DC1281" w:rsidRDefault="00C02E75" w:rsidP="00C02E75">
      <w:pPr>
        <w:ind w:left="360"/>
      </w:pPr>
    </w:p>
    <w:p w:rsidR="00C02E75" w:rsidRDefault="00C02E75" w:rsidP="00C02E75">
      <w:pPr>
        <w:pStyle w:val="ListParagraph"/>
        <w:numPr>
          <w:ilvl w:val="0"/>
          <w:numId w:val="7"/>
        </w:numPr>
        <w:tabs>
          <w:tab w:val="clear" w:pos="360"/>
          <w:tab w:val="num" w:pos="720"/>
        </w:tabs>
        <w:ind w:left="720"/>
      </w:pPr>
      <w:r w:rsidRPr="00DC1281">
        <w:t xml:space="preserve">Describe your </w:t>
      </w:r>
      <w:r w:rsidR="00472401">
        <w:t xml:space="preserve">library’s </w:t>
      </w:r>
      <w:r w:rsidRPr="00DC1281">
        <w:t xml:space="preserve">participation in assessment of </w:t>
      </w:r>
      <w:r w:rsidRPr="00DC1281">
        <w:rPr>
          <w:u w:val="single"/>
        </w:rPr>
        <w:t>institutional level</w:t>
      </w:r>
      <w:r w:rsidRPr="00DC1281">
        <w:t xml:space="preserve"> outcomes (ILOs).</w:t>
      </w:r>
    </w:p>
    <w:p w:rsidR="006F0B27" w:rsidRPr="006F0B27" w:rsidRDefault="006F0B27" w:rsidP="006F0B27">
      <w:pPr>
        <w:tabs>
          <w:tab w:val="num" w:pos="720"/>
        </w:tabs>
        <w:rPr>
          <w:b/>
        </w:rPr>
      </w:pPr>
    </w:p>
    <w:p w:rsidR="006F0B27" w:rsidRPr="006F0B27" w:rsidRDefault="006F0B27" w:rsidP="006F0B27">
      <w:pPr>
        <w:tabs>
          <w:tab w:val="num" w:pos="720"/>
        </w:tabs>
        <w:rPr>
          <w:b/>
          <w:color w:val="5F497A" w:themeColor="accent4" w:themeShade="BF"/>
        </w:rPr>
      </w:pPr>
      <w:r w:rsidRPr="006F0B27">
        <w:rPr>
          <w:b/>
          <w:color w:val="5F497A" w:themeColor="accent4" w:themeShade="BF"/>
        </w:rPr>
        <w:t xml:space="preserve">The COA Library contributes to the assessment of ILOs via Taskstream. For every outcome the Library assesses in Taskstream, that outcome is mapped to an ILO.  </w:t>
      </w:r>
    </w:p>
    <w:p w:rsidR="00C02E75" w:rsidRPr="00DC1281" w:rsidRDefault="00C02E75" w:rsidP="00C02E75">
      <w:pPr>
        <w:pStyle w:val="ListParagraph"/>
      </w:pPr>
    </w:p>
    <w:p w:rsidR="0022012B" w:rsidRPr="0022012B" w:rsidRDefault="0022012B" w:rsidP="0022012B">
      <w:pPr>
        <w:rPr>
          <w:b/>
          <w:color w:val="5F497A" w:themeColor="accent4" w:themeShade="BF"/>
        </w:rPr>
      </w:pPr>
      <w:r w:rsidRPr="0022012B">
        <w:rPr>
          <w:b/>
          <w:color w:val="5F497A" w:themeColor="accent4" w:themeShade="BF"/>
        </w:rPr>
        <w:t xml:space="preserve">The Library supports </w:t>
      </w:r>
      <w:r>
        <w:rPr>
          <w:b/>
          <w:color w:val="5F497A" w:themeColor="accent4" w:themeShade="BF"/>
        </w:rPr>
        <w:t xml:space="preserve">the ILOs by </w:t>
      </w:r>
      <w:r w:rsidRPr="0022012B">
        <w:rPr>
          <w:b/>
          <w:color w:val="5F497A" w:themeColor="accent4" w:themeShade="BF"/>
        </w:rPr>
        <w:t>acquir</w:t>
      </w:r>
      <w:r>
        <w:rPr>
          <w:b/>
          <w:color w:val="5F497A" w:themeColor="accent4" w:themeShade="BF"/>
        </w:rPr>
        <w:t>ing</w:t>
      </w:r>
      <w:r w:rsidRPr="0022012B">
        <w:rPr>
          <w:b/>
          <w:color w:val="5F497A" w:themeColor="accent4" w:themeShade="BF"/>
        </w:rPr>
        <w:t xml:space="preserve"> and maintain</w:t>
      </w:r>
      <w:r>
        <w:rPr>
          <w:b/>
          <w:color w:val="5F497A" w:themeColor="accent4" w:themeShade="BF"/>
        </w:rPr>
        <w:t>ing</w:t>
      </w:r>
      <w:r w:rsidRPr="0022012B">
        <w:rPr>
          <w:b/>
          <w:color w:val="5F497A" w:themeColor="accent4" w:themeShade="BF"/>
        </w:rPr>
        <w:t xml:space="preserve"> resources that meet the educational needs of its multicultural and diverse community by emphasizing: the teaching of library research and information literacy through both informal and formal course lectures, group work, and unique library assignments; by acquiring and maintaining a current, authoritative, and appropriate collection of resources in order </w:t>
      </w:r>
      <w:r w:rsidR="00381B6E">
        <w:rPr>
          <w:b/>
          <w:color w:val="5F497A" w:themeColor="accent4" w:themeShade="BF"/>
        </w:rPr>
        <w:t xml:space="preserve">to </w:t>
      </w:r>
      <w:r w:rsidRPr="0022012B">
        <w:rPr>
          <w:b/>
          <w:color w:val="5F497A" w:themeColor="accent4" w:themeShade="BF"/>
        </w:rPr>
        <w:t>provide the resources necessary for “programs of distinction,” including our collections for specialized “learning communi</w:t>
      </w:r>
      <w:r w:rsidR="00381B6E">
        <w:rPr>
          <w:b/>
          <w:color w:val="5F497A" w:themeColor="accent4" w:themeShade="BF"/>
        </w:rPr>
        <w:t>ties,” that advance and support</w:t>
      </w:r>
      <w:r w:rsidRPr="0022012B">
        <w:rPr>
          <w:b/>
          <w:color w:val="5F497A" w:themeColor="accent4" w:themeShade="BF"/>
        </w:rPr>
        <w:t xml:space="preserve"> the college’s mission. </w:t>
      </w:r>
    </w:p>
    <w:p w:rsidR="0022012B" w:rsidRPr="0022012B" w:rsidRDefault="0022012B" w:rsidP="0022012B">
      <w:pPr>
        <w:rPr>
          <w:b/>
          <w:color w:val="5F497A" w:themeColor="accent4" w:themeShade="BF"/>
        </w:rPr>
      </w:pPr>
    </w:p>
    <w:p w:rsidR="0022012B" w:rsidRPr="0022012B" w:rsidRDefault="0022012B" w:rsidP="0022012B">
      <w:pPr>
        <w:rPr>
          <w:b/>
          <w:color w:val="5F497A" w:themeColor="accent4" w:themeShade="BF"/>
        </w:rPr>
      </w:pPr>
      <w:r w:rsidRPr="0022012B">
        <w:rPr>
          <w:b/>
          <w:color w:val="5F497A" w:themeColor="accent4" w:themeShade="BF"/>
        </w:rPr>
        <w:t xml:space="preserve">[ILOs 1, 3, 5] The library strives to provide excellent, comprehensive and flexible services, resources, and programs that embrace a range from introductory and basic research skills to more advanced information literacy skills.  During the last several years the library has acquired new reading and research materials for Basic Skills and ESL learners.  In this way the library can help prepare and empower all students </w:t>
      </w:r>
      <w:r w:rsidR="00381B6E">
        <w:rPr>
          <w:b/>
          <w:color w:val="5F497A" w:themeColor="accent4" w:themeShade="BF"/>
        </w:rPr>
        <w:t>to attain future</w:t>
      </w:r>
      <w:r w:rsidRPr="0022012B">
        <w:rPr>
          <w:b/>
          <w:color w:val="5F497A" w:themeColor="accent4" w:themeShade="BF"/>
        </w:rPr>
        <w:t xml:space="preserve"> education</w:t>
      </w:r>
      <w:r w:rsidR="00381B6E">
        <w:rPr>
          <w:b/>
          <w:color w:val="5F497A" w:themeColor="accent4" w:themeShade="BF"/>
        </w:rPr>
        <w:t>al</w:t>
      </w:r>
      <w:r w:rsidRPr="0022012B">
        <w:rPr>
          <w:b/>
          <w:color w:val="5F497A" w:themeColor="accent4" w:themeShade="BF"/>
        </w:rPr>
        <w:t xml:space="preserve"> and occupational goals.  </w:t>
      </w:r>
    </w:p>
    <w:p w:rsidR="0022012B" w:rsidRPr="0022012B" w:rsidRDefault="0022012B" w:rsidP="0022012B">
      <w:pPr>
        <w:rPr>
          <w:b/>
          <w:color w:val="5F497A" w:themeColor="accent4" w:themeShade="BF"/>
        </w:rPr>
      </w:pPr>
    </w:p>
    <w:p w:rsidR="0022012B" w:rsidRPr="0022012B" w:rsidRDefault="0022012B" w:rsidP="0022012B">
      <w:pPr>
        <w:rPr>
          <w:b/>
          <w:color w:val="5F497A" w:themeColor="accent4" w:themeShade="BF"/>
        </w:rPr>
      </w:pPr>
      <w:r w:rsidRPr="0022012B">
        <w:rPr>
          <w:b/>
          <w:color w:val="5F497A" w:themeColor="accent4" w:themeShade="BF"/>
        </w:rPr>
        <w:t>[ILOs 1 - 5] By insisting on a vision of a teaching-centered library, librarians support the college</w:t>
      </w:r>
      <w:r w:rsidR="00381B6E">
        <w:rPr>
          <w:b/>
          <w:color w:val="5F497A" w:themeColor="accent4" w:themeShade="BF"/>
        </w:rPr>
        <w:t>’s</w:t>
      </w:r>
      <w:r w:rsidRPr="0022012B">
        <w:rPr>
          <w:b/>
          <w:color w:val="5F497A" w:themeColor="accent4" w:themeShade="BF"/>
        </w:rPr>
        <w:t xml:space="preserve"> goals in using traditional individual and in-class as well as newer team, or group oriented teaching methodologies to train student </w:t>
      </w:r>
      <w:r w:rsidRPr="0022012B">
        <w:rPr>
          <w:b/>
          <w:iCs/>
          <w:color w:val="5F497A" w:themeColor="accent4" w:themeShade="BF"/>
        </w:rPr>
        <w:t>seekers of knowledge</w:t>
      </w:r>
      <w:r w:rsidRPr="0022012B">
        <w:rPr>
          <w:b/>
          <w:i/>
          <w:iCs/>
          <w:color w:val="5F497A" w:themeColor="accent4" w:themeShade="BF"/>
        </w:rPr>
        <w:t>.</w:t>
      </w:r>
      <w:r w:rsidRPr="0022012B">
        <w:rPr>
          <w:b/>
          <w:color w:val="5F497A" w:themeColor="accent4" w:themeShade="BF"/>
        </w:rPr>
        <w:t xml:space="preserve"> Through the processes of learning how to access library services, in one-on-one reference interviews, or in classroom instruction, lib</w:t>
      </w:r>
      <w:r w:rsidR="00381B6E">
        <w:rPr>
          <w:b/>
          <w:color w:val="5F497A" w:themeColor="accent4" w:themeShade="BF"/>
        </w:rPr>
        <w:t>rary faculty helps the college</w:t>
      </w:r>
      <w:r w:rsidRPr="0022012B">
        <w:rPr>
          <w:b/>
          <w:color w:val="5F497A" w:themeColor="accent4" w:themeShade="BF"/>
        </w:rPr>
        <w:t xml:space="preserve"> achieve its goals by teaching students how to seek, evaluate information, as well as communicate effectively and efficiently for both their classroom assignments and life-long learning.  </w:t>
      </w:r>
    </w:p>
    <w:p w:rsidR="0022012B" w:rsidRPr="0022012B" w:rsidRDefault="0022012B" w:rsidP="0022012B">
      <w:pPr>
        <w:ind w:left="1800"/>
        <w:rPr>
          <w:b/>
          <w:color w:val="5F497A" w:themeColor="accent4" w:themeShade="BF"/>
        </w:rPr>
      </w:pPr>
    </w:p>
    <w:p w:rsidR="00C02E75" w:rsidRPr="0022012B" w:rsidRDefault="0022012B" w:rsidP="0022012B">
      <w:pPr>
        <w:pStyle w:val="ListParagraph"/>
        <w:ind w:left="0"/>
        <w:rPr>
          <w:b/>
          <w:color w:val="5F497A" w:themeColor="accent4" w:themeShade="BF"/>
        </w:rPr>
      </w:pPr>
      <w:r w:rsidRPr="0022012B">
        <w:rPr>
          <w:b/>
          <w:color w:val="5F497A" w:themeColor="accent4" w:themeShade="BF"/>
        </w:rPr>
        <w:lastRenderedPageBreak/>
        <w:t>[ILOs 1 - 5] Library programs and instruction also aid the college in other goals such as helping to improving student persistence, retention and completion rates and increasing student success.  Ability to use public spaces such as the library and critical th</w:t>
      </w:r>
      <w:r w:rsidR="00381B6E">
        <w:rPr>
          <w:b/>
          <w:color w:val="5F497A" w:themeColor="accent4" w:themeShade="BF"/>
        </w:rPr>
        <w:t>inking in information seeking are</w:t>
      </w:r>
      <w:r w:rsidRPr="0022012B">
        <w:rPr>
          <w:b/>
          <w:color w:val="5F497A" w:themeColor="accent4" w:themeShade="BF"/>
        </w:rPr>
        <w:t xml:space="preserve"> especially relevant for at-risk students.</w:t>
      </w:r>
    </w:p>
    <w:p w:rsidR="00C02E75" w:rsidRPr="00DC1281" w:rsidRDefault="00C02E75" w:rsidP="00C02E75">
      <w:pPr>
        <w:pStyle w:val="ListParagraph"/>
      </w:pPr>
    </w:p>
    <w:p w:rsidR="00C02E75" w:rsidRPr="00DC1281" w:rsidRDefault="00C02E75" w:rsidP="00C02E75">
      <w:pPr>
        <w:pStyle w:val="ListParagraph"/>
      </w:pPr>
    </w:p>
    <w:p w:rsidR="00C02E75" w:rsidRDefault="00C02E75" w:rsidP="00C02E75">
      <w:pPr>
        <w:pStyle w:val="ListParagraph"/>
        <w:numPr>
          <w:ilvl w:val="0"/>
          <w:numId w:val="7"/>
        </w:numPr>
        <w:tabs>
          <w:tab w:val="clear" w:pos="360"/>
          <w:tab w:val="num" w:pos="720"/>
        </w:tabs>
        <w:ind w:left="720"/>
      </w:pPr>
      <w:r w:rsidRPr="00DC1281">
        <w:t xml:space="preserve">How are </w:t>
      </w:r>
      <w:r w:rsidR="00472401">
        <w:t>lib</w:t>
      </w:r>
      <w:r w:rsidR="00C55FD9">
        <w:t>r</w:t>
      </w:r>
      <w:r w:rsidR="00472401">
        <w:t>ary</w:t>
      </w:r>
      <w:r w:rsidRPr="00DC1281">
        <w:t xml:space="preserve"> course</w:t>
      </w:r>
      <w:r w:rsidR="00C55FD9">
        <w:t xml:space="preserve">, </w:t>
      </w:r>
      <w:r w:rsidRPr="00DC1281">
        <w:t xml:space="preserve">program </w:t>
      </w:r>
      <w:r w:rsidR="00C55FD9">
        <w:t xml:space="preserve">or service area </w:t>
      </w:r>
      <w:r w:rsidRPr="00DC1281">
        <w:t>outcomes aligned with the institutional level outcomes?  Please describe and attach the “Goal Alignment Summary” from TaskStream.</w:t>
      </w:r>
    </w:p>
    <w:p w:rsidR="006F7FB4" w:rsidRDefault="006F7FB4" w:rsidP="006F7FB4">
      <w:pPr>
        <w:ind w:left="720"/>
        <w:jc w:val="both"/>
        <w:rPr>
          <w:b/>
          <w:color w:val="5F497A" w:themeColor="accent4" w:themeShade="BF"/>
        </w:rPr>
      </w:pPr>
    </w:p>
    <w:p w:rsidR="006F7FB4" w:rsidRPr="00A320FD" w:rsidRDefault="006F7FB4" w:rsidP="006F7FB4">
      <w:pPr>
        <w:ind w:left="720"/>
        <w:jc w:val="both"/>
        <w:rPr>
          <w:b/>
          <w:color w:val="5F497A" w:themeColor="accent4" w:themeShade="BF"/>
        </w:rPr>
      </w:pPr>
      <w:r w:rsidRPr="00A320FD">
        <w:rPr>
          <w:b/>
          <w:color w:val="5F497A" w:themeColor="accent4" w:themeShade="BF"/>
        </w:rPr>
        <w:t>Library Service Outcomes:</w:t>
      </w:r>
    </w:p>
    <w:p w:rsidR="006F7FB4" w:rsidRPr="00A320FD" w:rsidRDefault="006F7FB4" w:rsidP="006F7FB4">
      <w:pPr>
        <w:pStyle w:val="ListParagraph"/>
        <w:numPr>
          <w:ilvl w:val="0"/>
          <w:numId w:val="28"/>
        </w:numPr>
        <w:spacing w:after="160" w:line="259" w:lineRule="auto"/>
        <w:ind w:left="1080"/>
        <w:jc w:val="both"/>
        <w:rPr>
          <w:color w:val="5F497A" w:themeColor="accent4" w:themeShade="BF"/>
        </w:rPr>
      </w:pPr>
      <w:r w:rsidRPr="00A320FD">
        <w:rPr>
          <w:color w:val="5F497A" w:themeColor="accent4" w:themeShade="BF"/>
        </w:rPr>
        <w:t xml:space="preserve">Library provides sufficient resources to meet the information needs of the curriculum. </w:t>
      </w:r>
    </w:p>
    <w:p w:rsidR="006F7FB4" w:rsidRPr="00A320FD" w:rsidRDefault="006F7FB4" w:rsidP="006F7FB4">
      <w:pPr>
        <w:pStyle w:val="ListParagraph"/>
        <w:numPr>
          <w:ilvl w:val="0"/>
          <w:numId w:val="29"/>
        </w:numPr>
        <w:spacing w:after="160" w:line="259" w:lineRule="auto"/>
        <w:ind w:left="2220"/>
        <w:jc w:val="both"/>
        <w:rPr>
          <w:color w:val="5F497A" w:themeColor="accent4" w:themeShade="BF"/>
        </w:rPr>
      </w:pPr>
      <w:r w:rsidRPr="00A320FD">
        <w:rPr>
          <w:color w:val="5F497A" w:themeColor="accent4" w:themeShade="BF"/>
        </w:rPr>
        <w:t>Maps to ILO #1 and #2 (from outcomes listed in the 2015-2016 catalog)</w:t>
      </w:r>
    </w:p>
    <w:p w:rsidR="006F7FB4" w:rsidRPr="00A320FD" w:rsidRDefault="006F7FB4" w:rsidP="006F7FB4">
      <w:pPr>
        <w:pStyle w:val="ListParagraph"/>
        <w:numPr>
          <w:ilvl w:val="0"/>
          <w:numId w:val="29"/>
        </w:numPr>
        <w:spacing w:after="160" w:line="259" w:lineRule="auto"/>
        <w:ind w:left="2220"/>
        <w:jc w:val="both"/>
        <w:rPr>
          <w:color w:val="5F497A" w:themeColor="accent4" w:themeShade="BF"/>
        </w:rPr>
      </w:pPr>
      <w:r w:rsidRPr="00A320FD">
        <w:rPr>
          <w:color w:val="5F497A" w:themeColor="accent4" w:themeShade="BF"/>
        </w:rPr>
        <w:t>Lead Personnel: Cataloging/Systems Librarian</w:t>
      </w:r>
    </w:p>
    <w:p w:rsidR="006F7FB4" w:rsidRPr="00A320FD" w:rsidRDefault="006F7FB4" w:rsidP="006F7FB4">
      <w:pPr>
        <w:pStyle w:val="ListParagraph"/>
        <w:numPr>
          <w:ilvl w:val="0"/>
          <w:numId w:val="28"/>
        </w:numPr>
        <w:spacing w:after="160" w:line="259" w:lineRule="auto"/>
        <w:ind w:left="1080"/>
        <w:jc w:val="both"/>
        <w:rPr>
          <w:color w:val="5F497A" w:themeColor="accent4" w:themeShade="BF"/>
        </w:rPr>
      </w:pPr>
      <w:r w:rsidRPr="00A320FD">
        <w:rPr>
          <w:color w:val="5F497A" w:themeColor="accent4" w:themeShade="BF"/>
        </w:rPr>
        <w:t>Library provides sufficient access to Library resources.</w:t>
      </w:r>
    </w:p>
    <w:p w:rsidR="006F7FB4" w:rsidRPr="00A320FD" w:rsidRDefault="006F7FB4" w:rsidP="006F7FB4">
      <w:pPr>
        <w:pStyle w:val="ListParagraph"/>
        <w:numPr>
          <w:ilvl w:val="0"/>
          <w:numId w:val="30"/>
        </w:numPr>
        <w:spacing w:after="160" w:line="259" w:lineRule="auto"/>
        <w:ind w:left="2160"/>
        <w:jc w:val="both"/>
        <w:rPr>
          <w:color w:val="5F497A" w:themeColor="accent4" w:themeShade="BF"/>
        </w:rPr>
      </w:pPr>
      <w:r w:rsidRPr="00A320FD">
        <w:rPr>
          <w:color w:val="5F497A" w:themeColor="accent4" w:themeShade="BF"/>
        </w:rPr>
        <w:t>Maps to ILO #1 and #5 (from outcomes listed in the 2015-2016 catalog)</w:t>
      </w:r>
    </w:p>
    <w:p w:rsidR="006F7FB4" w:rsidRPr="00A320FD" w:rsidRDefault="006F7FB4" w:rsidP="006F7FB4">
      <w:pPr>
        <w:pStyle w:val="ListParagraph"/>
        <w:numPr>
          <w:ilvl w:val="0"/>
          <w:numId w:val="30"/>
        </w:numPr>
        <w:spacing w:after="160" w:line="259" w:lineRule="auto"/>
        <w:ind w:left="2160"/>
        <w:jc w:val="both"/>
        <w:rPr>
          <w:color w:val="5F497A" w:themeColor="accent4" w:themeShade="BF"/>
        </w:rPr>
      </w:pPr>
      <w:r w:rsidRPr="00A320FD">
        <w:rPr>
          <w:color w:val="5F497A" w:themeColor="accent4" w:themeShade="BF"/>
        </w:rPr>
        <w:t>Lead Personnel: Access Services Librarian</w:t>
      </w:r>
    </w:p>
    <w:p w:rsidR="006F7FB4" w:rsidRPr="00A320FD" w:rsidRDefault="006F7FB4" w:rsidP="006F7FB4">
      <w:pPr>
        <w:pStyle w:val="ListParagraph"/>
        <w:numPr>
          <w:ilvl w:val="0"/>
          <w:numId w:val="28"/>
        </w:numPr>
        <w:spacing w:after="160" w:line="259" w:lineRule="auto"/>
        <w:ind w:left="1080"/>
        <w:jc w:val="both"/>
        <w:rPr>
          <w:color w:val="5F497A" w:themeColor="accent4" w:themeShade="BF"/>
        </w:rPr>
      </w:pPr>
      <w:r w:rsidRPr="00A320FD">
        <w:rPr>
          <w:color w:val="5F497A" w:themeColor="accent4" w:themeShade="BF"/>
        </w:rPr>
        <w:t xml:space="preserve">Students will be able to effectively, efficiently, and ethically access and use needed information. </w:t>
      </w:r>
    </w:p>
    <w:p w:rsidR="006F7FB4" w:rsidRPr="00A320FD" w:rsidRDefault="006F7FB4" w:rsidP="006F7FB4">
      <w:pPr>
        <w:pStyle w:val="ListParagraph"/>
        <w:numPr>
          <w:ilvl w:val="0"/>
          <w:numId w:val="31"/>
        </w:numPr>
        <w:spacing w:after="160" w:line="259" w:lineRule="auto"/>
        <w:ind w:left="2160"/>
        <w:jc w:val="both"/>
        <w:rPr>
          <w:color w:val="5F497A" w:themeColor="accent4" w:themeShade="BF"/>
        </w:rPr>
      </w:pPr>
      <w:r w:rsidRPr="00A320FD">
        <w:rPr>
          <w:color w:val="5F497A" w:themeColor="accent4" w:themeShade="BF"/>
        </w:rPr>
        <w:t>Maps to ILO #</w:t>
      </w:r>
      <w:r w:rsidR="00381B6E">
        <w:rPr>
          <w:color w:val="5F497A" w:themeColor="accent4" w:themeShade="BF"/>
        </w:rPr>
        <w:t>1, #</w:t>
      </w:r>
      <w:r w:rsidRPr="00A320FD">
        <w:rPr>
          <w:color w:val="5F497A" w:themeColor="accent4" w:themeShade="BF"/>
        </w:rPr>
        <w:t>4 and #5 (from outcomes listed in the 2015-2016 catalog)</w:t>
      </w:r>
    </w:p>
    <w:p w:rsidR="006F7FB4" w:rsidRPr="00A320FD" w:rsidRDefault="006F7FB4" w:rsidP="006F7FB4">
      <w:pPr>
        <w:pStyle w:val="ListParagraph"/>
        <w:numPr>
          <w:ilvl w:val="0"/>
          <w:numId w:val="31"/>
        </w:numPr>
        <w:spacing w:after="160" w:line="259" w:lineRule="auto"/>
        <w:ind w:left="2160"/>
        <w:jc w:val="both"/>
        <w:rPr>
          <w:color w:val="5F497A" w:themeColor="accent4" w:themeShade="BF"/>
        </w:rPr>
      </w:pPr>
      <w:r w:rsidRPr="00A320FD">
        <w:rPr>
          <w:color w:val="5F497A" w:themeColor="accent4" w:themeShade="BF"/>
        </w:rPr>
        <w:t>Lead Personnel: Instruction Librarian</w:t>
      </w:r>
    </w:p>
    <w:p w:rsidR="006F7FB4" w:rsidRPr="00A320FD" w:rsidRDefault="006F7FB4" w:rsidP="006F7FB4">
      <w:pPr>
        <w:ind w:left="720"/>
        <w:jc w:val="both"/>
        <w:rPr>
          <w:color w:val="5F497A" w:themeColor="accent4" w:themeShade="BF"/>
        </w:rPr>
      </w:pPr>
    </w:p>
    <w:p w:rsidR="006F7FB4" w:rsidRPr="00A320FD" w:rsidRDefault="006F7FB4" w:rsidP="006F7FB4">
      <w:pPr>
        <w:ind w:left="720"/>
        <w:jc w:val="both"/>
        <w:rPr>
          <w:b/>
          <w:color w:val="5F497A" w:themeColor="accent4" w:themeShade="BF"/>
        </w:rPr>
      </w:pPr>
      <w:r w:rsidRPr="00A320FD">
        <w:rPr>
          <w:b/>
          <w:color w:val="5F497A" w:themeColor="accent4" w:themeShade="BF"/>
        </w:rPr>
        <w:t>Library Course Outcomes – LIS85:</w:t>
      </w:r>
    </w:p>
    <w:p w:rsidR="006F7FB4" w:rsidRPr="00A320FD" w:rsidRDefault="006F7FB4" w:rsidP="006F7FB4">
      <w:pPr>
        <w:pStyle w:val="ListParagraph"/>
        <w:numPr>
          <w:ilvl w:val="0"/>
          <w:numId w:val="32"/>
        </w:numPr>
        <w:spacing w:after="160" w:line="259" w:lineRule="auto"/>
        <w:ind w:left="1080"/>
        <w:jc w:val="both"/>
        <w:rPr>
          <w:color w:val="5F497A" w:themeColor="accent4" w:themeShade="BF"/>
        </w:rPr>
      </w:pPr>
      <w:r w:rsidRPr="00A320FD">
        <w:rPr>
          <w:color w:val="5F497A" w:themeColor="accent4" w:themeShade="BF"/>
        </w:rPr>
        <w:t>Articulate a problem, issue or search question. (Maps to ILO #2 listed in 2015-2016 catalog)</w:t>
      </w:r>
    </w:p>
    <w:p w:rsidR="006F7FB4" w:rsidRPr="00A320FD" w:rsidRDefault="006F7FB4" w:rsidP="006F7FB4">
      <w:pPr>
        <w:pStyle w:val="ListParagraph"/>
        <w:numPr>
          <w:ilvl w:val="0"/>
          <w:numId w:val="32"/>
        </w:numPr>
        <w:spacing w:after="160" w:line="259" w:lineRule="auto"/>
        <w:ind w:left="1080"/>
        <w:jc w:val="both"/>
        <w:rPr>
          <w:color w:val="5F497A" w:themeColor="accent4" w:themeShade="BF"/>
        </w:rPr>
      </w:pPr>
      <w:r w:rsidRPr="00A320FD">
        <w:rPr>
          <w:color w:val="5F497A" w:themeColor="accent4" w:themeShade="BF"/>
        </w:rPr>
        <w:t>Identify potential sources and types of information tools based on the scope and type of information need. (Maps to ILO #1)</w:t>
      </w:r>
    </w:p>
    <w:p w:rsidR="006F7FB4" w:rsidRPr="00A320FD" w:rsidRDefault="006F7FB4" w:rsidP="006F7FB4">
      <w:pPr>
        <w:pStyle w:val="ListParagraph"/>
        <w:numPr>
          <w:ilvl w:val="0"/>
          <w:numId w:val="32"/>
        </w:numPr>
        <w:spacing w:after="160" w:line="259" w:lineRule="auto"/>
        <w:ind w:left="1080"/>
        <w:jc w:val="both"/>
        <w:rPr>
          <w:color w:val="5F497A" w:themeColor="accent4" w:themeShade="BF"/>
        </w:rPr>
      </w:pPr>
      <w:r w:rsidRPr="00A320FD">
        <w:rPr>
          <w:color w:val="5F497A" w:themeColor="accent4" w:themeShade="BF"/>
        </w:rPr>
        <w:t>Develop successful search strategies appropriate for specific tools. (Maps to ILO #1)</w:t>
      </w:r>
    </w:p>
    <w:p w:rsidR="006F7FB4" w:rsidRPr="00A320FD" w:rsidRDefault="006F7FB4" w:rsidP="006F7FB4">
      <w:pPr>
        <w:pStyle w:val="ListParagraph"/>
        <w:numPr>
          <w:ilvl w:val="0"/>
          <w:numId w:val="32"/>
        </w:numPr>
        <w:spacing w:after="160" w:line="259" w:lineRule="auto"/>
        <w:ind w:left="1080"/>
        <w:jc w:val="both"/>
        <w:rPr>
          <w:color w:val="5F497A" w:themeColor="accent4" w:themeShade="BF"/>
        </w:rPr>
      </w:pPr>
      <w:r w:rsidRPr="00A320FD">
        <w:rPr>
          <w:color w:val="5F497A" w:themeColor="accent4" w:themeShade="BF"/>
        </w:rPr>
        <w:t>Locate, evaluate, synthesize, organize and present credible information that fulfills the identified information need. (Maps to ILO #2)</w:t>
      </w:r>
    </w:p>
    <w:p w:rsidR="006F7FB4" w:rsidRPr="00A320FD" w:rsidRDefault="006F7FB4" w:rsidP="006F7FB4">
      <w:pPr>
        <w:pStyle w:val="ListParagraph"/>
        <w:numPr>
          <w:ilvl w:val="0"/>
          <w:numId w:val="32"/>
        </w:numPr>
        <w:spacing w:after="160" w:line="259" w:lineRule="auto"/>
        <w:ind w:left="1080"/>
        <w:jc w:val="both"/>
        <w:rPr>
          <w:color w:val="5F497A" w:themeColor="accent4" w:themeShade="BF"/>
        </w:rPr>
      </w:pPr>
      <w:r w:rsidRPr="00A320FD">
        <w:rPr>
          <w:color w:val="5F497A" w:themeColor="accent4" w:themeShade="BF"/>
        </w:rPr>
        <w:t>Identify ethical and legal issues that affect information and documentation. (Maps to ILO #5)</w:t>
      </w:r>
    </w:p>
    <w:p w:rsidR="006F7FB4" w:rsidRPr="00A320FD" w:rsidRDefault="006F7FB4" w:rsidP="006F7FB4">
      <w:pPr>
        <w:pStyle w:val="ListParagraph"/>
        <w:numPr>
          <w:ilvl w:val="0"/>
          <w:numId w:val="32"/>
        </w:numPr>
        <w:spacing w:after="160" w:line="259" w:lineRule="auto"/>
        <w:ind w:left="1080"/>
        <w:jc w:val="both"/>
        <w:rPr>
          <w:color w:val="5F497A" w:themeColor="accent4" w:themeShade="BF"/>
        </w:rPr>
      </w:pPr>
      <w:r w:rsidRPr="00A320FD">
        <w:rPr>
          <w:color w:val="5F497A" w:themeColor="accent4" w:themeShade="BF"/>
        </w:rPr>
        <w:t>Identify potential sources and types of information tools based on the scope and type of information need. (Maps to ILO #1)</w:t>
      </w:r>
    </w:p>
    <w:p w:rsidR="00C02E75" w:rsidRPr="00DC1281" w:rsidRDefault="00C02E75" w:rsidP="00C02E75">
      <w:pPr>
        <w:pStyle w:val="ListParagraph"/>
      </w:pPr>
    </w:p>
    <w:p w:rsidR="00C02E75" w:rsidRPr="00DC1281" w:rsidRDefault="00C02E75" w:rsidP="00C02E75">
      <w:pPr>
        <w:ind w:left="720"/>
      </w:pPr>
    </w:p>
    <w:p w:rsidR="00C02E75" w:rsidRPr="00DC1281" w:rsidRDefault="00C02E75" w:rsidP="00C02E75">
      <w:pPr>
        <w:tabs>
          <w:tab w:val="num" w:pos="720"/>
        </w:tabs>
        <w:rPr>
          <w:b/>
        </w:rPr>
      </w:pPr>
    </w:p>
    <w:p w:rsidR="00C02E75" w:rsidRPr="00DC1281" w:rsidRDefault="00C02E75" w:rsidP="00C02E75">
      <w:pPr>
        <w:tabs>
          <w:tab w:val="num" w:pos="720"/>
        </w:tabs>
        <w:rPr>
          <w:b/>
        </w:rPr>
      </w:pPr>
    </w:p>
    <w:p w:rsidR="00C02E75" w:rsidRPr="00DC1281" w:rsidRDefault="00C02E75" w:rsidP="00C02E75">
      <w:pPr>
        <w:tabs>
          <w:tab w:val="num" w:pos="720"/>
        </w:tabs>
        <w:rPr>
          <w:b/>
        </w:rPr>
      </w:pPr>
      <w:r w:rsidRPr="00DC1281">
        <w:rPr>
          <w:b/>
        </w:rPr>
        <w:t>______________________________________________________________________________</w:t>
      </w:r>
    </w:p>
    <w:p w:rsidR="00C02E75" w:rsidRDefault="00C02E75" w:rsidP="00C02E75">
      <w:pPr>
        <w:tabs>
          <w:tab w:val="num" w:pos="720"/>
        </w:tabs>
        <w:rPr>
          <w:b/>
        </w:rPr>
      </w:pPr>
    </w:p>
    <w:p w:rsidR="00C02E75" w:rsidRPr="00DC1281" w:rsidRDefault="00C02E75" w:rsidP="00C02E75">
      <w:pPr>
        <w:tabs>
          <w:tab w:val="num" w:pos="720"/>
        </w:tabs>
        <w:rPr>
          <w:b/>
        </w:rPr>
      </w:pPr>
      <w:r w:rsidRPr="00DC1281">
        <w:rPr>
          <w:b/>
        </w:rPr>
        <w:t>5.</w:t>
      </w:r>
      <w:r w:rsidRPr="00DC1281">
        <w:t xml:space="preserve"> </w:t>
      </w:r>
      <w:r w:rsidRPr="00DC1281">
        <w:rPr>
          <w:b/>
        </w:rPr>
        <w:t>Instruction:</w:t>
      </w:r>
    </w:p>
    <w:p w:rsidR="00C02E75" w:rsidRPr="00DC1281" w:rsidRDefault="00C02E75" w:rsidP="00C02E75">
      <w:pPr>
        <w:tabs>
          <w:tab w:val="num" w:pos="2880"/>
        </w:tabs>
      </w:pPr>
    </w:p>
    <w:p w:rsidR="00C02E75" w:rsidRPr="00DC1281" w:rsidRDefault="00C02E75" w:rsidP="00C02E75">
      <w:pPr>
        <w:pStyle w:val="ListParagraph"/>
        <w:numPr>
          <w:ilvl w:val="0"/>
          <w:numId w:val="20"/>
        </w:numPr>
        <w:tabs>
          <w:tab w:val="num" w:pos="2880"/>
        </w:tabs>
      </w:pPr>
      <w:r w:rsidRPr="00DC1281">
        <w:t>Describe effective and innovative strategies used by faculty to involve students in the learning process.</w:t>
      </w:r>
    </w:p>
    <w:p w:rsidR="00C02E75" w:rsidRDefault="00C02E75" w:rsidP="00C02E75">
      <w:pPr>
        <w:pStyle w:val="ListParagraph"/>
      </w:pPr>
    </w:p>
    <w:p w:rsidR="00C02E75" w:rsidRPr="00DC1281" w:rsidRDefault="00381B6E" w:rsidP="00C02E75">
      <w:pPr>
        <w:pStyle w:val="ListParagraph"/>
      </w:pPr>
      <w:r>
        <w:rPr>
          <w:b/>
          <w:color w:val="5F497A" w:themeColor="accent4" w:themeShade="BF"/>
        </w:rPr>
        <w:t xml:space="preserve">One strategy used by faculty is the increased </w:t>
      </w:r>
      <w:r w:rsidR="00CA475F" w:rsidRPr="00A320FD">
        <w:rPr>
          <w:b/>
          <w:color w:val="5F497A" w:themeColor="accent4" w:themeShade="BF"/>
        </w:rPr>
        <w:t xml:space="preserve">use of multimedia resources in library instruction, including videos, animation, tutorials and audio materials. Use of multimedia resources engages students who have a variety of learning styles. </w:t>
      </w:r>
      <w:r>
        <w:rPr>
          <w:b/>
          <w:color w:val="5F497A" w:themeColor="accent4" w:themeShade="BF"/>
        </w:rPr>
        <w:t xml:space="preserve"> Another strategy used is increased</w:t>
      </w:r>
      <w:r w:rsidR="00CA475F" w:rsidRPr="00A320FD">
        <w:rPr>
          <w:b/>
          <w:color w:val="5F497A" w:themeColor="accent4" w:themeShade="BF"/>
        </w:rPr>
        <w:t xml:space="preserve"> use of multiple instruction sessions, including group work to reinforce learning. Instruction sessions held in the library are being augmented by classroom visits in order to better integrate research skills into c</w:t>
      </w:r>
      <w:r>
        <w:rPr>
          <w:b/>
          <w:color w:val="5F497A" w:themeColor="accent4" w:themeShade="BF"/>
        </w:rPr>
        <w:t>ourse material. Librarians actively engage</w:t>
      </w:r>
      <w:r w:rsidR="00CA475F" w:rsidRPr="00A320FD">
        <w:rPr>
          <w:b/>
          <w:color w:val="5F497A" w:themeColor="accent4" w:themeShade="BF"/>
        </w:rPr>
        <w:t xml:space="preserve"> with classroom faculty to improve student learning. </w:t>
      </w:r>
    </w:p>
    <w:p w:rsidR="00C02E75" w:rsidRPr="00DC1281" w:rsidRDefault="00C02E75" w:rsidP="00C02E75">
      <w:pPr>
        <w:pStyle w:val="ListParagraph"/>
      </w:pPr>
    </w:p>
    <w:p w:rsidR="00C02E75" w:rsidRPr="00DC1281" w:rsidRDefault="00C02E75" w:rsidP="00C02E75">
      <w:pPr>
        <w:pStyle w:val="ListParagraph"/>
        <w:numPr>
          <w:ilvl w:val="0"/>
          <w:numId w:val="20"/>
        </w:numPr>
      </w:pPr>
      <w:r w:rsidRPr="00DC1281">
        <w:t xml:space="preserve">How has new technology been used by the </w:t>
      </w:r>
      <w:r w:rsidR="00472401">
        <w:t>library</w:t>
      </w:r>
      <w:r w:rsidRPr="00DC1281">
        <w:t xml:space="preserve"> to improve student learning?</w:t>
      </w:r>
    </w:p>
    <w:p w:rsidR="00C02E75" w:rsidRPr="00DC1281" w:rsidRDefault="00C02E75" w:rsidP="00C02E75">
      <w:pPr>
        <w:pStyle w:val="ListParagraph"/>
        <w:tabs>
          <w:tab w:val="num" w:pos="2880"/>
        </w:tabs>
      </w:pPr>
    </w:p>
    <w:p w:rsidR="00CA475F" w:rsidRPr="00A320FD" w:rsidRDefault="00CA475F" w:rsidP="00CA475F">
      <w:pPr>
        <w:pStyle w:val="ListParagraph"/>
        <w:tabs>
          <w:tab w:val="num" w:pos="2880"/>
        </w:tabs>
        <w:rPr>
          <w:b/>
          <w:color w:val="5F497A" w:themeColor="accent4" w:themeShade="BF"/>
        </w:rPr>
      </w:pPr>
      <w:r w:rsidRPr="00A320FD">
        <w:rPr>
          <w:b/>
          <w:color w:val="5F497A" w:themeColor="accent4" w:themeShade="BF"/>
        </w:rPr>
        <w:t>Extensive use has been made of "smart" classroom resources including visual materials, video, tutorials, animation and audio. A collection of online tutorials has been compiled to supplement student learning. Great care has been take</w:t>
      </w:r>
      <w:r w:rsidR="00381B6E">
        <w:rPr>
          <w:b/>
          <w:color w:val="5F497A" w:themeColor="accent4" w:themeShade="BF"/>
        </w:rPr>
        <w:t>n</w:t>
      </w:r>
      <w:r w:rsidRPr="00A320FD">
        <w:rPr>
          <w:b/>
          <w:color w:val="5F497A" w:themeColor="accent4" w:themeShade="BF"/>
        </w:rPr>
        <w:t xml:space="preserve"> to select and make available online instructional materials that match our student needs. The library has increased its online resources to include films and e-books.</w:t>
      </w:r>
      <w:r w:rsidR="00F02FF1">
        <w:rPr>
          <w:b/>
          <w:color w:val="5F497A" w:themeColor="accent4" w:themeShade="BF"/>
        </w:rPr>
        <w:t xml:space="preserve">  The Library offers chat</w:t>
      </w:r>
      <w:r w:rsidR="00F01765">
        <w:rPr>
          <w:b/>
          <w:color w:val="5F497A" w:themeColor="accent4" w:themeShade="BF"/>
        </w:rPr>
        <w:t xml:space="preserve"> reference and e-mail reference during regular sessions, summer session and intersessions.</w:t>
      </w:r>
    </w:p>
    <w:p w:rsidR="00CA475F" w:rsidRPr="00CA475F" w:rsidRDefault="00CA475F" w:rsidP="00CA475F">
      <w:pPr>
        <w:pStyle w:val="ListParagraph"/>
        <w:tabs>
          <w:tab w:val="num" w:pos="2880"/>
        </w:tabs>
        <w:rPr>
          <w:color w:val="8064A2" w:themeColor="accent4"/>
        </w:rPr>
      </w:pPr>
    </w:p>
    <w:p w:rsidR="00C02E75" w:rsidRPr="00DC1281" w:rsidRDefault="00C02E75" w:rsidP="00C02E75">
      <w:pPr>
        <w:pStyle w:val="ListParagraph"/>
        <w:tabs>
          <w:tab w:val="num" w:pos="2880"/>
        </w:tabs>
      </w:pPr>
    </w:p>
    <w:p w:rsidR="00C02E75" w:rsidRDefault="00472401" w:rsidP="00C02E75">
      <w:pPr>
        <w:pStyle w:val="ListParagraph"/>
        <w:numPr>
          <w:ilvl w:val="0"/>
          <w:numId w:val="20"/>
        </w:numPr>
        <w:tabs>
          <w:tab w:val="num" w:pos="2880"/>
        </w:tabs>
      </w:pPr>
      <w:r>
        <w:t xml:space="preserve">How do the library services </w:t>
      </w:r>
      <w:r w:rsidR="00C02E75" w:rsidRPr="00DC1281">
        <w:t>maintain the integrity and consistency of academic standards with all methods of delivery, including face to face, hybrid, and Distance Education courses?</w:t>
      </w:r>
    </w:p>
    <w:p w:rsidR="004B1ACF" w:rsidRPr="000932FF" w:rsidRDefault="004B1ACF" w:rsidP="004B1ACF">
      <w:pPr>
        <w:pStyle w:val="ListParagraph"/>
        <w:rPr>
          <w:color w:val="5F497A" w:themeColor="accent4" w:themeShade="BF"/>
        </w:rPr>
      </w:pPr>
    </w:p>
    <w:p w:rsidR="004B1ACF" w:rsidRPr="000932FF" w:rsidRDefault="00F01765" w:rsidP="004B1ACF">
      <w:pPr>
        <w:pStyle w:val="ListParagraph"/>
        <w:rPr>
          <w:b/>
          <w:color w:val="5F497A" w:themeColor="accent4" w:themeShade="BF"/>
        </w:rPr>
      </w:pPr>
      <w:r>
        <w:rPr>
          <w:b/>
          <w:color w:val="5F497A" w:themeColor="accent4" w:themeShade="BF"/>
        </w:rPr>
        <w:t xml:space="preserve">Library materials are available in both print and electronic format.  The library offers remote access to books and articles through the electronic </w:t>
      </w:r>
      <w:r w:rsidR="00381B6E">
        <w:rPr>
          <w:b/>
          <w:color w:val="5F497A" w:themeColor="accent4" w:themeShade="BF"/>
        </w:rPr>
        <w:t>database subscriptions</w:t>
      </w:r>
      <w:r>
        <w:rPr>
          <w:b/>
          <w:color w:val="5F497A" w:themeColor="accent4" w:themeShade="BF"/>
        </w:rPr>
        <w:t xml:space="preserve">.  </w:t>
      </w:r>
      <w:r w:rsidR="004B1ACF" w:rsidRPr="000932FF">
        <w:rPr>
          <w:b/>
          <w:color w:val="5F497A" w:themeColor="accent4" w:themeShade="BF"/>
        </w:rPr>
        <w:t>The library has both print and electronic resour</w:t>
      </w:r>
      <w:r w:rsidR="009F6F24" w:rsidRPr="000932FF">
        <w:rPr>
          <w:b/>
          <w:color w:val="5F497A" w:themeColor="accent4" w:themeShade="BF"/>
        </w:rPr>
        <w:t xml:space="preserve">ces that </w:t>
      </w:r>
      <w:r>
        <w:rPr>
          <w:b/>
          <w:color w:val="5F497A" w:themeColor="accent4" w:themeShade="BF"/>
        </w:rPr>
        <w:t xml:space="preserve">are selected based on the </w:t>
      </w:r>
      <w:r w:rsidR="00DE7759">
        <w:rPr>
          <w:b/>
          <w:color w:val="5F497A" w:themeColor="accent4" w:themeShade="BF"/>
        </w:rPr>
        <w:t xml:space="preserve">COA </w:t>
      </w:r>
      <w:r>
        <w:rPr>
          <w:b/>
          <w:color w:val="5F497A" w:themeColor="accent4" w:themeShade="BF"/>
        </w:rPr>
        <w:t xml:space="preserve">Library’s Collection Development </w:t>
      </w:r>
      <w:r w:rsidR="00DE7759">
        <w:rPr>
          <w:b/>
          <w:color w:val="5F497A" w:themeColor="accent4" w:themeShade="BF"/>
        </w:rPr>
        <w:t>P</w:t>
      </w:r>
      <w:r>
        <w:rPr>
          <w:b/>
          <w:color w:val="5F497A" w:themeColor="accent4" w:themeShade="BF"/>
        </w:rPr>
        <w:t>olicy,</w:t>
      </w:r>
      <w:r w:rsidR="00DE7759">
        <w:rPr>
          <w:b/>
          <w:color w:val="5F497A" w:themeColor="accent4" w:themeShade="BF"/>
        </w:rPr>
        <w:t xml:space="preserve"> library</w:t>
      </w:r>
      <w:r>
        <w:rPr>
          <w:b/>
          <w:color w:val="5F497A" w:themeColor="accent4" w:themeShade="BF"/>
        </w:rPr>
        <w:t xml:space="preserve"> surveys</w:t>
      </w:r>
      <w:r w:rsidR="00381B6E">
        <w:rPr>
          <w:b/>
          <w:color w:val="5F497A" w:themeColor="accent4" w:themeShade="BF"/>
        </w:rPr>
        <w:t>,</w:t>
      </w:r>
      <w:r>
        <w:rPr>
          <w:b/>
          <w:color w:val="5F497A" w:themeColor="accent4" w:themeShade="BF"/>
        </w:rPr>
        <w:t xml:space="preserve"> and</w:t>
      </w:r>
      <w:r w:rsidR="00381B6E">
        <w:rPr>
          <w:b/>
          <w:color w:val="5F497A" w:themeColor="accent4" w:themeShade="BF"/>
        </w:rPr>
        <w:t xml:space="preserve"> usage statistics to insure </w:t>
      </w:r>
      <w:r>
        <w:rPr>
          <w:b/>
          <w:color w:val="5F497A" w:themeColor="accent4" w:themeShade="BF"/>
        </w:rPr>
        <w:t>resources selected support</w:t>
      </w:r>
      <w:r w:rsidR="009F6F24" w:rsidRPr="000932FF">
        <w:rPr>
          <w:b/>
          <w:color w:val="5F497A" w:themeColor="accent4" w:themeShade="BF"/>
        </w:rPr>
        <w:t xml:space="preserve"> students’ needs</w:t>
      </w:r>
      <w:r w:rsidR="004B1ACF" w:rsidRPr="000932FF">
        <w:rPr>
          <w:b/>
          <w:color w:val="5F497A" w:themeColor="accent4" w:themeShade="BF"/>
        </w:rPr>
        <w:t xml:space="preserve">. </w:t>
      </w:r>
      <w:r w:rsidR="009F6F24" w:rsidRPr="000932FF">
        <w:rPr>
          <w:b/>
          <w:color w:val="5F497A" w:themeColor="accent4" w:themeShade="BF"/>
        </w:rPr>
        <w:t xml:space="preserve"> </w:t>
      </w:r>
      <w:r w:rsidR="004B1ACF" w:rsidRPr="000932FF">
        <w:rPr>
          <w:b/>
          <w:color w:val="5F497A" w:themeColor="accent4" w:themeShade="BF"/>
        </w:rPr>
        <w:t xml:space="preserve"> In addition, the library offers reference services both in-person and online</w:t>
      </w:r>
      <w:r w:rsidR="00585DAE" w:rsidRPr="000932FF">
        <w:rPr>
          <w:b/>
          <w:color w:val="5F497A" w:themeColor="accent4" w:themeShade="BF"/>
        </w:rPr>
        <w:t xml:space="preserve"> during regular sessions</w:t>
      </w:r>
      <w:r>
        <w:rPr>
          <w:b/>
          <w:color w:val="5F497A" w:themeColor="accent4" w:themeShade="BF"/>
        </w:rPr>
        <w:t xml:space="preserve"> and intersessions</w:t>
      </w:r>
      <w:r w:rsidR="004B1ACF" w:rsidRPr="000932FF">
        <w:rPr>
          <w:b/>
          <w:color w:val="5F497A" w:themeColor="accent4" w:themeShade="BF"/>
        </w:rPr>
        <w:t>.  The library actively advocates for equity of access to library</w:t>
      </w:r>
      <w:r>
        <w:rPr>
          <w:b/>
          <w:color w:val="5F497A" w:themeColor="accent4" w:themeShade="BF"/>
        </w:rPr>
        <w:t xml:space="preserve"> services for all course formats</w:t>
      </w:r>
      <w:r w:rsidR="00585DAE" w:rsidRPr="000932FF">
        <w:rPr>
          <w:b/>
          <w:color w:val="5F497A" w:themeColor="accent4" w:themeShade="BF"/>
        </w:rPr>
        <w:t xml:space="preserve">.  </w:t>
      </w:r>
    </w:p>
    <w:p w:rsidR="00C02E75" w:rsidRPr="00DC1281" w:rsidRDefault="00C02E75" w:rsidP="00C02E75">
      <w:pPr>
        <w:pStyle w:val="ListParagraph"/>
      </w:pPr>
    </w:p>
    <w:p w:rsidR="00C02E75" w:rsidRPr="00DC1281" w:rsidRDefault="00C02E75" w:rsidP="00C02E75">
      <w:pPr>
        <w:pStyle w:val="ListParagraph"/>
      </w:pPr>
    </w:p>
    <w:p w:rsidR="00C02E75" w:rsidRPr="00DC1281" w:rsidRDefault="00C02E75" w:rsidP="00C02E75">
      <w:pPr>
        <w:pStyle w:val="ListParagraph"/>
        <w:numPr>
          <w:ilvl w:val="0"/>
          <w:numId w:val="20"/>
        </w:numPr>
        <w:tabs>
          <w:tab w:val="num" w:pos="2880"/>
        </w:tabs>
      </w:pPr>
      <w:r w:rsidRPr="00DC1281">
        <w:t xml:space="preserve">Briefly discuss the enrollment trends </w:t>
      </w:r>
      <w:r w:rsidR="00472401">
        <w:t xml:space="preserve">in library services courses.  </w:t>
      </w:r>
      <w:r w:rsidRPr="00DC1281">
        <w:t>Include the following:</w:t>
      </w:r>
    </w:p>
    <w:p w:rsidR="00C02E75" w:rsidRPr="00DC1281" w:rsidRDefault="00C02E75" w:rsidP="00C02E75">
      <w:pPr>
        <w:pStyle w:val="ListParagraph"/>
      </w:pPr>
    </w:p>
    <w:p w:rsidR="00C02E75" w:rsidRDefault="00C02E75" w:rsidP="00C02E75">
      <w:pPr>
        <w:pStyle w:val="ListParagraph"/>
        <w:numPr>
          <w:ilvl w:val="1"/>
          <w:numId w:val="20"/>
        </w:numPr>
      </w:pPr>
      <w:r w:rsidRPr="00DC1281">
        <w:t>Overall enrollment trends in the past three years</w:t>
      </w:r>
    </w:p>
    <w:p w:rsidR="00C02E75" w:rsidRDefault="00C02E75" w:rsidP="00C02E75">
      <w:pPr>
        <w:pStyle w:val="ListParagraph"/>
        <w:tabs>
          <w:tab w:val="num" w:pos="2880"/>
        </w:tabs>
      </w:pPr>
    </w:p>
    <w:p w:rsidR="00B22584" w:rsidRPr="0011337A" w:rsidRDefault="00C02E75" w:rsidP="00C02E75">
      <w:pPr>
        <w:pStyle w:val="ListParagraph"/>
        <w:tabs>
          <w:tab w:val="num" w:pos="2880"/>
        </w:tabs>
        <w:rPr>
          <w:i/>
        </w:rPr>
      </w:pPr>
      <w:r>
        <w:t xml:space="preserve">  </w:t>
      </w:r>
      <w:r>
        <w:tab/>
      </w:r>
    </w:p>
    <w:tbl>
      <w:tblPr>
        <w:tblW w:w="11220" w:type="dxa"/>
        <w:tblLook w:val="04A0" w:firstRow="1" w:lastRow="0" w:firstColumn="1" w:lastColumn="0" w:noHBand="0" w:noVBand="1"/>
      </w:tblPr>
      <w:tblGrid>
        <w:gridCol w:w="3648"/>
        <w:gridCol w:w="918"/>
        <w:gridCol w:w="803"/>
        <w:gridCol w:w="803"/>
        <w:gridCol w:w="918"/>
        <w:gridCol w:w="803"/>
        <w:gridCol w:w="803"/>
        <w:gridCol w:w="918"/>
        <w:gridCol w:w="803"/>
        <w:gridCol w:w="803"/>
      </w:tblGrid>
      <w:tr w:rsidR="00B22584" w:rsidRPr="008B7C28" w:rsidTr="00A54E56">
        <w:trPr>
          <w:trHeight w:val="300"/>
        </w:trPr>
        <w:tc>
          <w:tcPr>
            <w:tcW w:w="3360" w:type="dxa"/>
            <w:tcBorders>
              <w:top w:val="nil"/>
              <w:left w:val="nil"/>
              <w:bottom w:val="nil"/>
              <w:right w:val="nil"/>
            </w:tcBorders>
            <w:shd w:val="clear" w:color="auto" w:fill="auto"/>
            <w:noWrap/>
            <w:vAlign w:val="bottom"/>
          </w:tcPr>
          <w:p w:rsidR="00B22584" w:rsidRPr="008B7C28" w:rsidRDefault="00B22584" w:rsidP="00A54E56">
            <w:pPr>
              <w:rPr>
                <w:sz w:val="20"/>
                <w:szCs w:val="20"/>
              </w:rPr>
            </w:pPr>
          </w:p>
        </w:tc>
        <w:tc>
          <w:tcPr>
            <w:tcW w:w="760" w:type="dxa"/>
            <w:tcBorders>
              <w:top w:val="nil"/>
              <w:left w:val="nil"/>
              <w:bottom w:val="nil"/>
              <w:right w:val="nil"/>
            </w:tcBorders>
            <w:shd w:val="clear" w:color="auto" w:fill="auto"/>
            <w:vAlign w:val="bottom"/>
          </w:tcPr>
          <w:p w:rsidR="00B22584" w:rsidRPr="008B7C28" w:rsidRDefault="00B22584" w:rsidP="00A54E56">
            <w:pPr>
              <w:rPr>
                <w:sz w:val="20"/>
                <w:szCs w:val="20"/>
              </w:rPr>
            </w:pPr>
          </w:p>
        </w:tc>
        <w:tc>
          <w:tcPr>
            <w:tcW w:w="740" w:type="dxa"/>
            <w:tcBorders>
              <w:top w:val="nil"/>
              <w:left w:val="nil"/>
              <w:bottom w:val="nil"/>
              <w:right w:val="nil"/>
            </w:tcBorders>
            <w:shd w:val="clear" w:color="auto" w:fill="auto"/>
            <w:vAlign w:val="bottom"/>
          </w:tcPr>
          <w:p w:rsidR="00B22584" w:rsidRPr="008B7C28" w:rsidRDefault="00B22584" w:rsidP="00A54E56">
            <w:pPr>
              <w:jc w:val="center"/>
              <w:rPr>
                <w:sz w:val="20"/>
                <w:szCs w:val="20"/>
              </w:rPr>
            </w:pPr>
          </w:p>
        </w:tc>
        <w:tc>
          <w:tcPr>
            <w:tcW w:w="740" w:type="dxa"/>
            <w:tcBorders>
              <w:top w:val="nil"/>
              <w:left w:val="nil"/>
              <w:bottom w:val="nil"/>
              <w:right w:val="nil"/>
            </w:tcBorders>
            <w:shd w:val="clear" w:color="auto" w:fill="auto"/>
            <w:vAlign w:val="bottom"/>
          </w:tcPr>
          <w:p w:rsidR="00B22584" w:rsidRPr="008B7C28" w:rsidRDefault="00B22584" w:rsidP="00A54E56">
            <w:pPr>
              <w:jc w:val="center"/>
              <w:rPr>
                <w:sz w:val="20"/>
                <w:szCs w:val="20"/>
              </w:rPr>
            </w:pPr>
          </w:p>
        </w:tc>
        <w:tc>
          <w:tcPr>
            <w:tcW w:w="740" w:type="dxa"/>
            <w:tcBorders>
              <w:top w:val="nil"/>
              <w:left w:val="nil"/>
              <w:bottom w:val="nil"/>
              <w:right w:val="nil"/>
            </w:tcBorders>
            <w:shd w:val="clear" w:color="auto" w:fill="auto"/>
            <w:vAlign w:val="bottom"/>
          </w:tcPr>
          <w:p w:rsidR="00B22584" w:rsidRPr="008B7C28" w:rsidRDefault="00B22584" w:rsidP="00A54E56">
            <w:pPr>
              <w:jc w:val="center"/>
              <w:rPr>
                <w:sz w:val="20"/>
                <w:szCs w:val="20"/>
              </w:rPr>
            </w:pPr>
          </w:p>
        </w:tc>
        <w:tc>
          <w:tcPr>
            <w:tcW w:w="740" w:type="dxa"/>
            <w:tcBorders>
              <w:top w:val="nil"/>
              <w:left w:val="nil"/>
              <w:bottom w:val="nil"/>
              <w:right w:val="nil"/>
            </w:tcBorders>
            <w:shd w:val="clear" w:color="auto" w:fill="auto"/>
            <w:vAlign w:val="bottom"/>
          </w:tcPr>
          <w:p w:rsidR="00B22584" w:rsidRPr="008B7C28" w:rsidRDefault="00B22584" w:rsidP="00A54E56">
            <w:pPr>
              <w:jc w:val="center"/>
              <w:rPr>
                <w:sz w:val="20"/>
                <w:szCs w:val="20"/>
              </w:rPr>
            </w:pPr>
          </w:p>
        </w:tc>
        <w:tc>
          <w:tcPr>
            <w:tcW w:w="740" w:type="dxa"/>
            <w:tcBorders>
              <w:top w:val="nil"/>
              <w:left w:val="nil"/>
              <w:bottom w:val="nil"/>
              <w:right w:val="nil"/>
            </w:tcBorders>
            <w:shd w:val="clear" w:color="auto" w:fill="auto"/>
            <w:vAlign w:val="bottom"/>
          </w:tcPr>
          <w:p w:rsidR="00B22584" w:rsidRPr="008B7C28" w:rsidRDefault="00B22584" w:rsidP="00A54E56">
            <w:pPr>
              <w:jc w:val="center"/>
              <w:rPr>
                <w:sz w:val="20"/>
                <w:szCs w:val="20"/>
              </w:rPr>
            </w:pPr>
          </w:p>
        </w:tc>
        <w:tc>
          <w:tcPr>
            <w:tcW w:w="740" w:type="dxa"/>
            <w:tcBorders>
              <w:top w:val="nil"/>
              <w:left w:val="nil"/>
              <w:bottom w:val="nil"/>
              <w:right w:val="nil"/>
            </w:tcBorders>
            <w:shd w:val="clear" w:color="auto" w:fill="auto"/>
            <w:vAlign w:val="bottom"/>
          </w:tcPr>
          <w:p w:rsidR="00B22584" w:rsidRPr="008B7C28" w:rsidRDefault="00B22584" w:rsidP="00A54E56">
            <w:pPr>
              <w:jc w:val="center"/>
              <w:rPr>
                <w:sz w:val="20"/>
                <w:szCs w:val="20"/>
              </w:rPr>
            </w:pPr>
          </w:p>
        </w:tc>
        <w:tc>
          <w:tcPr>
            <w:tcW w:w="740" w:type="dxa"/>
            <w:tcBorders>
              <w:top w:val="nil"/>
              <w:left w:val="nil"/>
              <w:bottom w:val="nil"/>
              <w:right w:val="nil"/>
            </w:tcBorders>
            <w:shd w:val="clear" w:color="auto" w:fill="auto"/>
            <w:vAlign w:val="bottom"/>
          </w:tcPr>
          <w:p w:rsidR="00B22584" w:rsidRPr="008B7C28" w:rsidRDefault="00B22584" w:rsidP="00A54E56">
            <w:pPr>
              <w:jc w:val="center"/>
              <w:rPr>
                <w:sz w:val="20"/>
                <w:szCs w:val="20"/>
              </w:rPr>
            </w:pPr>
          </w:p>
        </w:tc>
        <w:tc>
          <w:tcPr>
            <w:tcW w:w="740" w:type="dxa"/>
            <w:tcBorders>
              <w:top w:val="nil"/>
              <w:left w:val="nil"/>
              <w:bottom w:val="nil"/>
              <w:right w:val="nil"/>
            </w:tcBorders>
            <w:shd w:val="clear" w:color="auto" w:fill="auto"/>
            <w:vAlign w:val="bottom"/>
          </w:tcPr>
          <w:p w:rsidR="00B22584" w:rsidRPr="008B7C28" w:rsidRDefault="00B22584" w:rsidP="00A54E56">
            <w:pPr>
              <w:jc w:val="center"/>
              <w:rPr>
                <w:sz w:val="20"/>
                <w:szCs w:val="20"/>
              </w:rPr>
            </w:pPr>
          </w:p>
        </w:tc>
      </w:tr>
      <w:tr w:rsidR="00B22584" w:rsidRPr="008B7C28" w:rsidTr="00A54E56">
        <w:trPr>
          <w:trHeight w:val="300"/>
        </w:trPr>
        <w:tc>
          <w:tcPr>
            <w:tcW w:w="3360" w:type="dxa"/>
            <w:tcBorders>
              <w:top w:val="nil"/>
              <w:left w:val="nil"/>
              <w:bottom w:val="nil"/>
              <w:right w:val="nil"/>
            </w:tcBorders>
            <w:shd w:val="clear" w:color="DCE6F1" w:fill="DCE6F1"/>
            <w:noWrap/>
            <w:vAlign w:val="bottom"/>
            <w:hideMark/>
          </w:tcPr>
          <w:p w:rsidR="00B22584" w:rsidRPr="008B7C28" w:rsidRDefault="00B22584" w:rsidP="00A54E56">
            <w:pPr>
              <w:rPr>
                <w:rFonts w:ascii="Calibri" w:hAnsi="Calibri"/>
                <w:b/>
                <w:bCs/>
                <w:color w:val="000000"/>
                <w:sz w:val="18"/>
                <w:szCs w:val="18"/>
              </w:rPr>
            </w:pPr>
            <w:r w:rsidRPr="008B7C28">
              <w:rPr>
                <w:rFonts w:ascii="Calibri" w:hAnsi="Calibri"/>
                <w:b/>
                <w:bCs/>
                <w:color w:val="000000"/>
                <w:sz w:val="18"/>
                <w:szCs w:val="18"/>
              </w:rPr>
              <w:t>CENSUS_TOTAL</w:t>
            </w:r>
          </w:p>
        </w:tc>
        <w:tc>
          <w:tcPr>
            <w:tcW w:w="760" w:type="dxa"/>
            <w:tcBorders>
              <w:top w:val="nil"/>
              <w:left w:val="nil"/>
              <w:bottom w:val="nil"/>
              <w:right w:val="nil"/>
            </w:tcBorders>
            <w:shd w:val="clear" w:color="DCE6F1" w:fill="DCE6F1"/>
            <w:vAlign w:val="bottom"/>
            <w:hideMark/>
          </w:tcPr>
          <w:p w:rsidR="00B22584" w:rsidRPr="008B7C28" w:rsidRDefault="00B22584" w:rsidP="00A54E56">
            <w:pPr>
              <w:rPr>
                <w:rFonts w:ascii="Calibri" w:hAnsi="Calibri"/>
                <w:b/>
                <w:bCs/>
                <w:color w:val="000000"/>
                <w:sz w:val="18"/>
                <w:szCs w:val="18"/>
              </w:rPr>
            </w:pPr>
            <w:r w:rsidRPr="008B7C28">
              <w:rPr>
                <w:rFonts w:ascii="Calibri" w:hAnsi="Calibri"/>
                <w:b/>
                <w:bCs/>
                <w:color w:val="000000"/>
                <w:sz w:val="18"/>
                <w:szCs w:val="18"/>
              </w:rPr>
              <w:t>Term</w:t>
            </w:r>
          </w:p>
        </w:tc>
        <w:tc>
          <w:tcPr>
            <w:tcW w:w="740" w:type="dxa"/>
            <w:tcBorders>
              <w:top w:val="nil"/>
              <w:left w:val="nil"/>
              <w:bottom w:val="nil"/>
              <w:right w:val="nil"/>
            </w:tcBorders>
            <w:shd w:val="clear" w:color="DCE6F1" w:fill="DCE6F1"/>
            <w:vAlign w:val="bottom"/>
            <w:hideMark/>
          </w:tcPr>
          <w:p w:rsidR="00B22584" w:rsidRPr="008B7C28" w:rsidRDefault="00B22584" w:rsidP="00A54E56">
            <w:pPr>
              <w:rPr>
                <w:rFonts w:ascii="Calibri" w:hAnsi="Calibri"/>
                <w:b/>
                <w:bCs/>
                <w:color w:val="000000"/>
                <w:sz w:val="18"/>
                <w:szCs w:val="18"/>
              </w:rPr>
            </w:pPr>
          </w:p>
        </w:tc>
        <w:tc>
          <w:tcPr>
            <w:tcW w:w="740" w:type="dxa"/>
            <w:tcBorders>
              <w:top w:val="nil"/>
              <w:left w:val="nil"/>
              <w:bottom w:val="nil"/>
              <w:right w:val="nil"/>
            </w:tcBorders>
            <w:shd w:val="clear" w:color="DCE6F1" w:fill="DCE6F1"/>
            <w:vAlign w:val="bottom"/>
            <w:hideMark/>
          </w:tcPr>
          <w:p w:rsidR="00B22584" w:rsidRPr="008B7C28" w:rsidRDefault="00B22584" w:rsidP="00A54E56">
            <w:pPr>
              <w:jc w:val="center"/>
              <w:rPr>
                <w:sz w:val="20"/>
                <w:szCs w:val="20"/>
              </w:rPr>
            </w:pPr>
          </w:p>
        </w:tc>
        <w:tc>
          <w:tcPr>
            <w:tcW w:w="740" w:type="dxa"/>
            <w:tcBorders>
              <w:top w:val="nil"/>
              <w:left w:val="nil"/>
              <w:bottom w:val="nil"/>
              <w:right w:val="nil"/>
            </w:tcBorders>
            <w:shd w:val="clear" w:color="DCE6F1" w:fill="DCE6F1"/>
            <w:vAlign w:val="bottom"/>
            <w:hideMark/>
          </w:tcPr>
          <w:p w:rsidR="00B22584" w:rsidRPr="008B7C28" w:rsidRDefault="00B22584" w:rsidP="00A54E56">
            <w:pPr>
              <w:jc w:val="center"/>
              <w:rPr>
                <w:sz w:val="20"/>
                <w:szCs w:val="20"/>
              </w:rPr>
            </w:pPr>
          </w:p>
        </w:tc>
        <w:tc>
          <w:tcPr>
            <w:tcW w:w="740" w:type="dxa"/>
            <w:tcBorders>
              <w:top w:val="nil"/>
              <w:left w:val="nil"/>
              <w:bottom w:val="nil"/>
              <w:right w:val="nil"/>
            </w:tcBorders>
            <w:shd w:val="clear" w:color="DCE6F1" w:fill="DCE6F1"/>
            <w:vAlign w:val="bottom"/>
            <w:hideMark/>
          </w:tcPr>
          <w:p w:rsidR="00B22584" w:rsidRPr="008B7C28" w:rsidRDefault="00B22584" w:rsidP="00A54E56">
            <w:pPr>
              <w:jc w:val="center"/>
              <w:rPr>
                <w:sz w:val="20"/>
                <w:szCs w:val="20"/>
              </w:rPr>
            </w:pPr>
          </w:p>
        </w:tc>
        <w:tc>
          <w:tcPr>
            <w:tcW w:w="740" w:type="dxa"/>
            <w:tcBorders>
              <w:top w:val="nil"/>
              <w:left w:val="nil"/>
              <w:bottom w:val="nil"/>
              <w:right w:val="nil"/>
            </w:tcBorders>
            <w:shd w:val="clear" w:color="DCE6F1" w:fill="DCE6F1"/>
            <w:vAlign w:val="bottom"/>
            <w:hideMark/>
          </w:tcPr>
          <w:p w:rsidR="00B22584" w:rsidRPr="008B7C28" w:rsidRDefault="00B22584" w:rsidP="00A54E56">
            <w:pPr>
              <w:jc w:val="center"/>
              <w:rPr>
                <w:sz w:val="20"/>
                <w:szCs w:val="20"/>
              </w:rPr>
            </w:pPr>
          </w:p>
        </w:tc>
        <w:tc>
          <w:tcPr>
            <w:tcW w:w="740" w:type="dxa"/>
            <w:tcBorders>
              <w:top w:val="nil"/>
              <w:left w:val="nil"/>
              <w:bottom w:val="nil"/>
              <w:right w:val="nil"/>
            </w:tcBorders>
            <w:shd w:val="clear" w:color="DCE6F1" w:fill="DCE6F1"/>
            <w:vAlign w:val="bottom"/>
            <w:hideMark/>
          </w:tcPr>
          <w:p w:rsidR="00B22584" w:rsidRPr="008B7C28" w:rsidRDefault="00B22584" w:rsidP="00A54E56">
            <w:pPr>
              <w:jc w:val="center"/>
              <w:rPr>
                <w:sz w:val="20"/>
                <w:szCs w:val="20"/>
              </w:rPr>
            </w:pPr>
          </w:p>
        </w:tc>
        <w:tc>
          <w:tcPr>
            <w:tcW w:w="740" w:type="dxa"/>
            <w:tcBorders>
              <w:top w:val="nil"/>
              <w:left w:val="nil"/>
              <w:bottom w:val="nil"/>
              <w:right w:val="nil"/>
            </w:tcBorders>
            <w:shd w:val="clear" w:color="DCE6F1" w:fill="DCE6F1"/>
            <w:vAlign w:val="bottom"/>
            <w:hideMark/>
          </w:tcPr>
          <w:p w:rsidR="00B22584" w:rsidRPr="008B7C28" w:rsidRDefault="00B22584" w:rsidP="00A54E56">
            <w:pPr>
              <w:jc w:val="center"/>
              <w:rPr>
                <w:sz w:val="20"/>
                <w:szCs w:val="20"/>
              </w:rPr>
            </w:pPr>
          </w:p>
        </w:tc>
        <w:tc>
          <w:tcPr>
            <w:tcW w:w="740" w:type="dxa"/>
            <w:tcBorders>
              <w:top w:val="nil"/>
              <w:left w:val="nil"/>
              <w:bottom w:val="nil"/>
              <w:right w:val="nil"/>
            </w:tcBorders>
            <w:shd w:val="clear" w:color="DCE6F1" w:fill="DCE6F1"/>
            <w:vAlign w:val="bottom"/>
            <w:hideMark/>
          </w:tcPr>
          <w:p w:rsidR="00B22584" w:rsidRPr="008B7C28" w:rsidRDefault="00B22584" w:rsidP="00A54E56">
            <w:pPr>
              <w:jc w:val="center"/>
              <w:rPr>
                <w:sz w:val="20"/>
                <w:szCs w:val="20"/>
              </w:rPr>
            </w:pPr>
          </w:p>
        </w:tc>
      </w:tr>
      <w:tr w:rsidR="00B22584" w:rsidRPr="008B7C28" w:rsidTr="00A54E56">
        <w:trPr>
          <w:trHeight w:val="690"/>
        </w:trPr>
        <w:tc>
          <w:tcPr>
            <w:tcW w:w="3360" w:type="dxa"/>
            <w:tcBorders>
              <w:top w:val="nil"/>
              <w:left w:val="nil"/>
              <w:bottom w:val="single" w:sz="4" w:space="0" w:color="95B3D7"/>
              <w:right w:val="nil"/>
            </w:tcBorders>
            <w:shd w:val="clear" w:color="DCE6F1" w:fill="DCE6F1"/>
            <w:noWrap/>
            <w:vAlign w:val="bottom"/>
            <w:hideMark/>
          </w:tcPr>
          <w:p w:rsidR="00B22584" w:rsidRPr="008B7C28" w:rsidRDefault="00B22584" w:rsidP="00A54E56">
            <w:pPr>
              <w:rPr>
                <w:rFonts w:ascii="Calibri" w:hAnsi="Calibri"/>
                <w:b/>
                <w:bCs/>
                <w:color w:val="000000"/>
                <w:sz w:val="18"/>
                <w:szCs w:val="18"/>
              </w:rPr>
            </w:pPr>
            <w:r w:rsidRPr="008B7C28">
              <w:rPr>
                <w:rFonts w:ascii="Calibri" w:hAnsi="Calibri"/>
                <w:b/>
                <w:bCs/>
                <w:color w:val="000000"/>
                <w:sz w:val="18"/>
                <w:szCs w:val="18"/>
              </w:rPr>
              <w:t>Course</w:t>
            </w:r>
          </w:p>
        </w:tc>
        <w:tc>
          <w:tcPr>
            <w:tcW w:w="760" w:type="dxa"/>
            <w:tcBorders>
              <w:top w:val="nil"/>
              <w:left w:val="nil"/>
              <w:bottom w:val="single" w:sz="4" w:space="0" w:color="95B3D7"/>
              <w:right w:val="nil"/>
            </w:tcBorders>
            <w:shd w:val="clear" w:color="DCE6F1" w:fill="DCE6F1"/>
            <w:vAlign w:val="bottom"/>
            <w:hideMark/>
          </w:tcPr>
          <w:p w:rsidR="00B22584" w:rsidRPr="008B7C28" w:rsidRDefault="00B22584" w:rsidP="00A54E56">
            <w:pPr>
              <w:jc w:val="center"/>
              <w:rPr>
                <w:rFonts w:ascii="Calibri" w:hAnsi="Calibri"/>
                <w:b/>
                <w:bCs/>
                <w:color w:val="000000"/>
                <w:sz w:val="18"/>
                <w:szCs w:val="18"/>
              </w:rPr>
            </w:pPr>
            <w:r w:rsidRPr="008B7C28">
              <w:rPr>
                <w:rFonts w:ascii="Calibri" w:hAnsi="Calibri"/>
                <w:b/>
                <w:bCs/>
                <w:color w:val="000000"/>
                <w:sz w:val="18"/>
                <w:szCs w:val="18"/>
              </w:rPr>
              <w:t>2012 Summer</w:t>
            </w:r>
          </w:p>
        </w:tc>
        <w:tc>
          <w:tcPr>
            <w:tcW w:w="740" w:type="dxa"/>
            <w:tcBorders>
              <w:top w:val="nil"/>
              <w:left w:val="nil"/>
              <w:bottom w:val="single" w:sz="4" w:space="0" w:color="95B3D7"/>
              <w:right w:val="nil"/>
            </w:tcBorders>
            <w:shd w:val="clear" w:color="DCE6F1" w:fill="DCE6F1"/>
            <w:vAlign w:val="bottom"/>
            <w:hideMark/>
          </w:tcPr>
          <w:p w:rsidR="00B22584" w:rsidRPr="008B7C28" w:rsidRDefault="00B22584" w:rsidP="00A54E56">
            <w:pPr>
              <w:jc w:val="center"/>
              <w:rPr>
                <w:rFonts w:ascii="Calibri" w:hAnsi="Calibri"/>
                <w:b/>
                <w:bCs/>
                <w:color w:val="000000"/>
                <w:sz w:val="18"/>
                <w:szCs w:val="18"/>
              </w:rPr>
            </w:pPr>
            <w:r w:rsidRPr="008B7C28">
              <w:rPr>
                <w:rFonts w:ascii="Calibri" w:hAnsi="Calibri"/>
                <w:b/>
                <w:bCs/>
                <w:color w:val="000000"/>
                <w:sz w:val="18"/>
                <w:szCs w:val="18"/>
              </w:rPr>
              <w:t>2012 Fall</w:t>
            </w:r>
          </w:p>
        </w:tc>
        <w:tc>
          <w:tcPr>
            <w:tcW w:w="740" w:type="dxa"/>
            <w:tcBorders>
              <w:top w:val="nil"/>
              <w:left w:val="nil"/>
              <w:bottom w:val="single" w:sz="4" w:space="0" w:color="95B3D7"/>
              <w:right w:val="nil"/>
            </w:tcBorders>
            <w:shd w:val="clear" w:color="DCE6F1" w:fill="DCE6F1"/>
            <w:vAlign w:val="bottom"/>
            <w:hideMark/>
          </w:tcPr>
          <w:p w:rsidR="00B22584" w:rsidRPr="008B7C28" w:rsidRDefault="00B22584" w:rsidP="00A54E56">
            <w:pPr>
              <w:jc w:val="center"/>
              <w:rPr>
                <w:rFonts w:ascii="Calibri" w:hAnsi="Calibri"/>
                <w:b/>
                <w:bCs/>
                <w:color w:val="000000"/>
                <w:sz w:val="18"/>
                <w:szCs w:val="18"/>
              </w:rPr>
            </w:pPr>
            <w:r w:rsidRPr="008B7C28">
              <w:rPr>
                <w:rFonts w:ascii="Calibri" w:hAnsi="Calibri"/>
                <w:b/>
                <w:bCs/>
                <w:color w:val="000000"/>
                <w:sz w:val="18"/>
                <w:szCs w:val="18"/>
              </w:rPr>
              <w:t>2013 Spring</w:t>
            </w:r>
          </w:p>
        </w:tc>
        <w:tc>
          <w:tcPr>
            <w:tcW w:w="740" w:type="dxa"/>
            <w:tcBorders>
              <w:top w:val="nil"/>
              <w:left w:val="nil"/>
              <w:bottom w:val="single" w:sz="4" w:space="0" w:color="95B3D7"/>
              <w:right w:val="nil"/>
            </w:tcBorders>
            <w:shd w:val="clear" w:color="DCE6F1" w:fill="DCE6F1"/>
            <w:vAlign w:val="bottom"/>
            <w:hideMark/>
          </w:tcPr>
          <w:p w:rsidR="00B22584" w:rsidRPr="008B7C28" w:rsidRDefault="00B22584" w:rsidP="00A54E56">
            <w:pPr>
              <w:jc w:val="center"/>
              <w:rPr>
                <w:rFonts w:ascii="Calibri" w:hAnsi="Calibri"/>
                <w:b/>
                <w:bCs/>
                <w:color w:val="000000"/>
                <w:sz w:val="18"/>
                <w:szCs w:val="18"/>
              </w:rPr>
            </w:pPr>
            <w:r w:rsidRPr="008B7C28">
              <w:rPr>
                <w:rFonts w:ascii="Calibri" w:hAnsi="Calibri"/>
                <w:b/>
                <w:bCs/>
                <w:color w:val="000000"/>
                <w:sz w:val="18"/>
                <w:szCs w:val="18"/>
              </w:rPr>
              <w:t>2013 Summer</w:t>
            </w:r>
          </w:p>
        </w:tc>
        <w:tc>
          <w:tcPr>
            <w:tcW w:w="740" w:type="dxa"/>
            <w:tcBorders>
              <w:top w:val="nil"/>
              <w:left w:val="nil"/>
              <w:bottom w:val="single" w:sz="4" w:space="0" w:color="95B3D7"/>
              <w:right w:val="nil"/>
            </w:tcBorders>
            <w:shd w:val="clear" w:color="DCE6F1" w:fill="DCE6F1"/>
            <w:vAlign w:val="bottom"/>
            <w:hideMark/>
          </w:tcPr>
          <w:p w:rsidR="00B22584" w:rsidRPr="008B7C28" w:rsidRDefault="00B22584" w:rsidP="00A54E56">
            <w:pPr>
              <w:jc w:val="center"/>
              <w:rPr>
                <w:rFonts w:ascii="Calibri" w:hAnsi="Calibri"/>
                <w:b/>
                <w:bCs/>
                <w:color w:val="000000"/>
                <w:sz w:val="18"/>
                <w:szCs w:val="18"/>
              </w:rPr>
            </w:pPr>
            <w:r w:rsidRPr="008B7C28">
              <w:rPr>
                <w:rFonts w:ascii="Calibri" w:hAnsi="Calibri"/>
                <w:b/>
                <w:bCs/>
                <w:color w:val="000000"/>
                <w:sz w:val="18"/>
                <w:szCs w:val="18"/>
              </w:rPr>
              <w:t>2013 Fall</w:t>
            </w:r>
          </w:p>
        </w:tc>
        <w:tc>
          <w:tcPr>
            <w:tcW w:w="740" w:type="dxa"/>
            <w:tcBorders>
              <w:top w:val="nil"/>
              <w:left w:val="nil"/>
              <w:bottom w:val="single" w:sz="4" w:space="0" w:color="95B3D7"/>
              <w:right w:val="nil"/>
            </w:tcBorders>
            <w:shd w:val="clear" w:color="DCE6F1" w:fill="DCE6F1"/>
            <w:vAlign w:val="bottom"/>
            <w:hideMark/>
          </w:tcPr>
          <w:p w:rsidR="00B22584" w:rsidRPr="008B7C28" w:rsidRDefault="00B22584" w:rsidP="00A54E56">
            <w:pPr>
              <w:jc w:val="center"/>
              <w:rPr>
                <w:rFonts w:ascii="Calibri" w:hAnsi="Calibri"/>
                <w:b/>
                <w:bCs/>
                <w:color w:val="000000"/>
                <w:sz w:val="18"/>
                <w:szCs w:val="18"/>
              </w:rPr>
            </w:pPr>
            <w:r w:rsidRPr="008B7C28">
              <w:rPr>
                <w:rFonts w:ascii="Calibri" w:hAnsi="Calibri"/>
                <w:b/>
                <w:bCs/>
                <w:color w:val="000000"/>
                <w:sz w:val="18"/>
                <w:szCs w:val="18"/>
              </w:rPr>
              <w:t>2014 Spring</w:t>
            </w:r>
          </w:p>
        </w:tc>
        <w:tc>
          <w:tcPr>
            <w:tcW w:w="740" w:type="dxa"/>
            <w:tcBorders>
              <w:top w:val="nil"/>
              <w:left w:val="nil"/>
              <w:bottom w:val="single" w:sz="4" w:space="0" w:color="95B3D7"/>
              <w:right w:val="nil"/>
            </w:tcBorders>
            <w:shd w:val="clear" w:color="DCE6F1" w:fill="DCE6F1"/>
            <w:vAlign w:val="bottom"/>
            <w:hideMark/>
          </w:tcPr>
          <w:p w:rsidR="00B22584" w:rsidRPr="008B7C28" w:rsidRDefault="00B22584" w:rsidP="00A54E56">
            <w:pPr>
              <w:jc w:val="center"/>
              <w:rPr>
                <w:rFonts w:ascii="Calibri" w:hAnsi="Calibri"/>
                <w:b/>
                <w:bCs/>
                <w:color w:val="000000"/>
                <w:sz w:val="18"/>
                <w:szCs w:val="18"/>
              </w:rPr>
            </w:pPr>
            <w:r w:rsidRPr="008B7C28">
              <w:rPr>
                <w:rFonts w:ascii="Calibri" w:hAnsi="Calibri"/>
                <w:b/>
                <w:bCs/>
                <w:color w:val="000000"/>
                <w:sz w:val="18"/>
                <w:szCs w:val="18"/>
              </w:rPr>
              <w:t>2014 Summer</w:t>
            </w:r>
          </w:p>
        </w:tc>
        <w:tc>
          <w:tcPr>
            <w:tcW w:w="740" w:type="dxa"/>
            <w:tcBorders>
              <w:top w:val="nil"/>
              <w:left w:val="nil"/>
              <w:bottom w:val="single" w:sz="4" w:space="0" w:color="95B3D7"/>
              <w:right w:val="nil"/>
            </w:tcBorders>
            <w:shd w:val="clear" w:color="DCE6F1" w:fill="DCE6F1"/>
            <w:vAlign w:val="bottom"/>
            <w:hideMark/>
          </w:tcPr>
          <w:p w:rsidR="00B22584" w:rsidRPr="008B7C28" w:rsidRDefault="00B22584" w:rsidP="00A54E56">
            <w:pPr>
              <w:jc w:val="center"/>
              <w:rPr>
                <w:rFonts w:ascii="Calibri" w:hAnsi="Calibri"/>
                <w:b/>
                <w:bCs/>
                <w:color w:val="000000"/>
                <w:sz w:val="18"/>
                <w:szCs w:val="18"/>
              </w:rPr>
            </w:pPr>
            <w:r w:rsidRPr="008B7C28">
              <w:rPr>
                <w:rFonts w:ascii="Calibri" w:hAnsi="Calibri"/>
                <w:b/>
                <w:bCs/>
                <w:color w:val="000000"/>
                <w:sz w:val="18"/>
                <w:szCs w:val="18"/>
              </w:rPr>
              <w:t>2014 Fall</w:t>
            </w:r>
          </w:p>
        </w:tc>
        <w:tc>
          <w:tcPr>
            <w:tcW w:w="740" w:type="dxa"/>
            <w:tcBorders>
              <w:top w:val="nil"/>
              <w:left w:val="nil"/>
              <w:bottom w:val="single" w:sz="4" w:space="0" w:color="95B3D7"/>
              <w:right w:val="nil"/>
            </w:tcBorders>
            <w:shd w:val="clear" w:color="DCE6F1" w:fill="DCE6F1"/>
            <w:vAlign w:val="bottom"/>
            <w:hideMark/>
          </w:tcPr>
          <w:p w:rsidR="00B22584" w:rsidRPr="008B7C28" w:rsidRDefault="00B22584" w:rsidP="00A54E56">
            <w:pPr>
              <w:jc w:val="center"/>
              <w:rPr>
                <w:rFonts w:ascii="Calibri" w:hAnsi="Calibri"/>
                <w:b/>
                <w:bCs/>
                <w:color w:val="000000"/>
                <w:sz w:val="18"/>
                <w:szCs w:val="18"/>
              </w:rPr>
            </w:pPr>
            <w:r w:rsidRPr="008B7C28">
              <w:rPr>
                <w:rFonts w:ascii="Calibri" w:hAnsi="Calibri"/>
                <w:b/>
                <w:bCs/>
                <w:color w:val="000000"/>
                <w:sz w:val="18"/>
                <w:szCs w:val="18"/>
              </w:rPr>
              <w:t>2015 Spring</w:t>
            </w:r>
          </w:p>
        </w:tc>
      </w:tr>
      <w:tr w:rsidR="00B22584" w:rsidRPr="008B7C28" w:rsidTr="00A54E56">
        <w:trPr>
          <w:trHeight w:val="300"/>
        </w:trPr>
        <w:tc>
          <w:tcPr>
            <w:tcW w:w="3360" w:type="dxa"/>
            <w:tcBorders>
              <w:top w:val="nil"/>
              <w:left w:val="nil"/>
              <w:bottom w:val="nil"/>
              <w:right w:val="nil"/>
            </w:tcBorders>
            <w:shd w:val="clear" w:color="auto" w:fill="auto"/>
            <w:noWrap/>
            <w:vAlign w:val="bottom"/>
            <w:hideMark/>
          </w:tcPr>
          <w:p w:rsidR="00B22584" w:rsidRPr="008B7C28" w:rsidRDefault="00B22584" w:rsidP="00A54E56">
            <w:pPr>
              <w:rPr>
                <w:rFonts w:ascii="Calibri" w:hAnsi="Calibri"/>
                <w:color w:val="000000"/>
                <w:sz w:val="18"/>
                <w:szCs w:val="18"/>
              </w:rPr>
            </w:pPr>
            <w:r w:rsidRPr="008B7C28">
              <w:rPr>
                <w:rFonts w:ascii="Calibri" w:hAnsi="Calibri"/>
                <w:color w:val="000000"/>
                <w:sz w:val="18"/>
                <w:szCs w:val="18"/>
              </w:rPr>
              <w:t>LIS 85 - INTRO INFO RESOURCES</w:t>
            </w:r>
          </w:p>
        </w:tc>
        <w:tc>
          <w:tcPr>
            <w:tcW w:w="760" w:type="dxa"/>
            <w:tcBorders>
              <w:top w:val="nil"/>
              <w:left w:val="nil"/>
              <w:bottom w:val="nil"/>
              <w:right w:val="nil"/>
            </w:tcBorders>
            <w:shd w:val="clear" w:color="auto" w:fill="auto"/>
            <w:vAlign w:val="bottom"/>
            <w:hideMark/>
          </w:tcPr>
          <w:p w:rsidR="00B22584" w:rsidRPr="008B7C28" w:rsidRDefault="00B22584" w:rsidP="00A54E56">
            <w:pPr>
              <w:jc w:val="center"/>
              <w:rPr>
                <w:rFonts w:ascii="Calibri" w:hAnsi="Calibri"/>
                <w:color w:val="000000"/>
                <w:sz w:val="18"/>
                <w:szCs w:val="18"/>
              </w:rPr>
            </w:pPr>
            <w:r w:rsidRPr="008B7C28">
              <w:rPr>
                <w:rFonts w:ascii="Calibri" w:hAnsi="Calibri"/>
                <w:color w:val="000000"/>
                <w:sz w:val="18"/>
                <w:szCs w:val="18"/>
              </w:rPr>
              <w:t>14</w:t>
            </w:r>
          </w:p>
        </w:tc>
        <w:tc>
          <w:tcPr>
            <w:tcW w:w="740" w:type="dxa"/>
            <w:tcBorders>
              <w:top w:val="nil"/>
              <w:left w:val="nil"/>
              <w:bottom w:val="nil"/>
              <w:right w:val="nil"/>
            </w:tcBorders>
            <w:shd w:val="clear" w:color="auto" w:fill="auto"/>
            <w:vAlign w:val="bottom"/>
            <w:hideMark/>
          </w:tcPr>
          <w:p w:rsidR="00B22584" w:rsidRPr="008B7C28" w:rsidRDefault="00B22584" w:rsidP="00A54E56">
            <w:pPr>
              <w:jc w:val="center"/>
              <w:rPr>
                <w:rFonts w:ascii="Calibri" w:hAnsi="Calibri"/>
                <w:color w:val="000000"/>
                <w:sz w:val="18"/>
                <w:szCs w:val="18"/>
              </w:rPr>
            </w:pPr>
            <w:r w:rsidRPr="008B7C28">
              <w:rPr>
                <w:rFonts w:ascii="Calibri" w:hAnsi="Calibri"/>
                <w:color w:val="000000"/>
                <w:sz w:val="18"/>
                <w:szCs w:val="18"/>
              </w:rPr>
              <w:t>25</w:t>
            </w:r>
          </w:p>
        </w:tc>
        <w:tc>
          <w:tcPr>
            <w:tcW w:w="740" w:type="dxa"/>
            <w:tcBorders>
              <w:top w:val="nil"/>
              <w:left w:val="nil"/>
              <w:bottom w:val="nil"/>
              <w:right w:val="nil"/>
            </w:tcBorders>
            <w:shd w:val="clear" w:color="auto" w:fill="auto"/>
            <w:vAlign w:val="bottom"/>
            <w:hideMark/>
          </w:tcPr>
          <w:p w:rsidR="00B22584" w:rsidRPr="008B7C28" w:rsidRDefault="00B22584" w:rsidP="00A54E56">
            <w:pPr>
              <w:jc w:val="center"/>
              <w:rPr>
                <w:rFonts w:ascii="Calibri" w:hAnsi="Calibri"/>
                <w:color w:val="000000"/>
                <w:sz w:val="18"/>
                <w:szCs w:val="18"/>
              </w:rPr>
            </w:pPr>
            <w:r w:rsidRPr="008B7C28">
              <w:rPr>
                <w:rFonts w:ascii="Calibri" w:hAnsi="Calibri"/>
                <w:color w:val="000000"/>
                <w:sz w:val="18"/>
                <w:szCs w:val="18"/>
              </w:rPr>
              <w:t>28</w:t>
            </w:r>
          </w:p>
        </w:tc>
        <w:tc>
          <w:tcPr>
            <w:tcW w:w="740" w:type="dxa"/>
            <w:tcBorders>
              <w:top w:val="nil"/>
              <w:left w:val="nil"/>
              <w:bottom w:val="nil"/>
              <w:right w:val="nil"/>
            </w:tcBorders>
            <w:shd w:val="clear" w:color="auto" w:fill="auto"/>
            <w:vAlign w:val="bottom"/>
            <w:hideMark/>
          </w:tcPr>
          <w:p w:rsidR="00B22584" w:rsidRPr="008B7C28" w:rsidRDefault="00B22584" w:rsidP="00A54E56">
            <w:pPr>
              <w:jc w:val="center"/>
              <w:rPr>
                <w:rFonts w:ascii="Calibri" w:hAnsi="Calibri"/>
                <w:color w:val="000000"/>
                <w:sz w:val="18"/>
                <w:szCs w:val="18"/>
              </w:rPr>
            </w:pPr>
            <w:r w:rsidRPr="008B7C28">
              <w:rPr>
                <w:rFonts w:ascii="Calibri" w:hAnsi="Calibri"/>
                <w:color w:val="000000"/>
                <w:sz w:val="18"/>
                <w:szCs w:val="18"/>
              </w:rPr>
              <w:t>25</w:t>
            </w:r>
          </w:p>
        </w:tc>
        <w:tc>
          <w:tcPr>
            <w:tcW w:w="740" w:type="dxa"/>
            <w:tcBorders>
              <w:top w:val="nil"/>
              <w:left w:val="nil"/>
              <w:bottom w:val="nil"/>
              <w:right w:val="nil"/>
            </w:tcBorders>
            <w:shd w:val="clear" w:color="auto" w:fill="auto"/>
            <w:vAlign w:val="bottom"/>
            <w:hideMark/>
          </w:tcPr>
          <w:p w:rsidR="00B22584" w:rsidRPr="008B7C28" w:rsidRDefault="00B22584" w:rsidP="00A54E56">
            <w:pPr>
              <w:jc w:val="center"/>
              <w:rPr>
                <w:rFonts w:ascii="Calibri" w:hAnsi="Calibri"/>
                <w:color w:val="000000"/>
                <w:sz w:val="18"/>
                <w:szCs w:val="18"/>
              </w:rPr>
            </w:pPr>
            <w:r w:rsidRPr="008B7C28">
              <w:rPr>
                <w:rFonts w:ascii="Calibri" w:hAnsi="Calibri"/>
                <w:color w:val="000000"/>
                <w:sz w:val="18"/>
                <w:szCs w:val="18"/>
              </w:rPr>
              <w:t>41</w:t>
            </w:r>
          </w:p>
        </w:tc>
        <w:tc>
          <w:tcPr>
            <w:tcW w:w="740" w:type="dxa"/>
            <w:tcBorders>
              <w:top w:val="nil"/>
              <w:left w:val="nil"/>
              <w:bottom w:val="nil"/>
              <w:right w:val="nil"/>
            </w:tcBorders>
            <w:shd w:val="clear" w:color="auto" w:fill="auto"/>
            <w:vAlign w:val="bottom"/>
            <w:hideMark/>
          </w:tcPr>
          <w:p w:rsidR="00B22584" w:rsidRPr="008B7C28" w:rsidRDefault="00B22584" w:rsidP="00A54E56">
            <w:pPr>
              <w:jc w:val="center"/>
              <w:rPr>
                <w:rFonts w:ascii="Calibri" w:hAnsi="Calibri"/>
                <w:color w:val="000000"/>
                <w:sz w:val="18"/>
                <w:szCs w:val="18"/>
              </w:rPr>
            </w:pPr>
            <w:r w:rsidRPr="008B7C28">
              <w:rPr>
                <w:rFonts w:ascii="Calibri" w:hAnsi="Calibri"/>
                <w:color w:val="000000"/>
                <w:sz w:val="18"/>
                <w:szCs w:val="18"/>
              </w:rPr>
              <w:t>37</w:t>
            </w:r>
          </w:p>
        </w:tc>
        <w:tc>
          <w:tcPr>
            <w:tcW w:w="740" w:type="dxa"/>
            <w:tcBorders>
              <w:top w:val="nil"/>
              <w:left w:val="nil"/>
              <w:bottom w:val="nil"/>
              <w:right w:val="nil"/>
            </w:tcBorders>
            <w:shd w:val="clear" w:color="auto" w:fill="auto"/>
            <w:vAlign w:val="bottom"/>
            <w:hideMark/>
          </w:tcPr>
          <w:p w:rsidR="00B22584" w:rsidRPr="008B7C28" w:rsidRDefault="00B22584" w:rsidP="00A54E56">
            <w:pPr>
              <w:jc w:val="center"/>
              <w:rPr>
                <w:rFonts w:ascii="Calibri" w:hAnsi="Calibri"/>
                <w:color w:val="000000"/>
                <w:sz w:val="18"/>
                <w:szCs w:val="18"/>
              </w:rPr>
            </w:pPr>
            <w:r w:rsidRPr="008B7C28">
              <w:rPr>
                <w:rFonts w:ascii="Calibri" w:hAnsi="Calibri"/>
                <w:color w:val="000000"/>
                <w:sz w:val="18"/>
                <w:szCs w:val="18"/>
              </w:rPr>
              <w:t>15</w:t>
            </w:r>
          </w:p>
        </w:tc>
        <w:tc>
          <w:tcPr>
            <w:tcW w:w="740" w:type="dxa"/>
            <w:tcBorders>
              <w:top w:val="nil"/>
              <w:left w:val="nil"/>
              <w:bottom w:val="nil"/>
              <w:right w:val="nil"/>
            </w:tcBorders>
            <w:shd w:val="clear" w:color="auto" w:fill="auto"/>
            <w:vAlign w:val="bottom"/>
            <w:hideMark/>
          </w:tcPr>
          <w:p w:rsidR="00B22584" w:rsidRPr="008B7C28" w:rsidRDefault="00B22584" w:rsidP="00A54E56">
            <w:pPr>
              <w:jc w:val="center"/>
              <w:rPr>
                <w:rFonts w:ascii="Calibri" w:hAnsi="Calibri"/>
                <w:color w:val="000000"/>
                <w:sz w:val="18"/>
                <w:szCs w:val="18"/>
              </w:rPr>
            </w:pPr>
            <w:r w:rsidRPr="008B7C28">
              <w:rPr>
                <w:rFonts w:ascii="Calibri" w:hAnsi="Calibri"/>
                <w:color w:val="000000"/>
                <w:sz w:val="18"/>
                <w:szCs w:val="18"/>
              </w:rPr>
              <w:t>66</w:t>
            </w:r>
          </w:p>
        </w:tc>
        <w:tc>
          <w:tcPr>
            <w:tcW w:w="740" w:type="dxa"/>
            <w:tcBorders>
              <w:top w:val="nil"/>
              <w:left w:val="nil"/>
              <w:bottom w:val="nil"/>
              <w:right w:val="nil"/>
            </w:tcBorders>
            <w:shd w:val="clear" w:color="auto" w:fill="auto"/>
            <w:vAlign w:val="bottom"/>
            <w:hideMark/>
          </w:tcPr>
          <w:p w:rsidR="00B22584" w:rsidRPr="008B7C28" w:rsidRDefault="00B22584" w:rsidP="00A54E56">
            <w:pPr>
              <w:jc w:val="center"/>
              <w:rPr>
                <w:rFonts w:ascii="Calibri" w:hAnsi="Calibri"/>
                <w:color w:val="000000"/>
                <w:sz w:val="18"/>
                <w:szCs w:val="18"/>
              </w:rPr>
            </w:pPr>
            <w:r w:rsidRPr="008B7C28">
              <w:rPr>
                <w:rFonts w:ascii="Calibri" w:hAnsi="Calibri"/>
                <w:color w:val="000000"/>
                <w:sz w:val="18"/>
                <w:szCs w:val="18"/>
              </w:rPr>
              <w:t>34</w:t>
            </w:r>
          </w:p>
        </w:tc>
      </w:tr>
      <w:tr w:rsidR="00B22584" w:rsidRPr="008B7C28" w:rsidTr="00A54E56">
        <w:trPr>
          <w:trHeight w:val="300"/>
        </w:trPr>
        <w:tc>
          <w:tcPr>
            <w:tcW w:w="3360" w:type="dxa"/>
            <w:tcBorders>
              <w:top w:val="single" w:sz="4" w:space="0" w:color="95B3D7"/>
              <w:left w:val="nil"/>
              <w:bottom w:val="nil"/>
              <w:right w:val="nil"/>
            </w:tcBorders>
            <w:shd w:val="clear" w:color="DCE6F1" w:fill="DCE6F1"/>
            <w:noWrap/>
            <w:vAlign w:val="bottom"/>
            <w:hideMark/>
          </w:tcPr>
          <w:p w:rsidR="00B22584" w:rsidRPr="008B7C28" w:rsidRDefault="00B22584" w:rsidP="00A54E56">
            <w:pPr>
              <w:rPr>
                <w:rFonts w:ascii="Calibri" w:hAnsi="Calibri"/>
                <w:b/>
                <w:bCs/>
                <w:color w:val="000000"/>
                <w:sz w:val="18"/>
                <w:szCs w:val="18"/>
              </w:rPr>
            </w:pPr>
            <w:r w:rsidRPr="008B7C28">
              <w:rPr>
                <w:rFonts w:ascii="Calibri" w:hAnsi="Calibri"/>
                <w:b/>
                <w:bCs/>
                <w:color w:val="000000"/>
                <w:sz w:val="18"/>
                <w:szCs w:val="18"/>
              </w:rPr>
              <w:t>Grand Total</w:t>
            </w:r>
          </w:p>
        </w:tc>
        <w:tc>
          <w:tcPr>
            <w:tcW w:w="760" w:type="dxa"/>
            <w:tcBorders>
              <w:top w:val="single" w:sz="4" w:space="0" w:color="95B3D7"/>
              <w:left w:val="nil"/>
              <w:bottom w:val="nil"/>
              <w:right w:val="nil"/>
            </w:tcBorders>
            <w:shd w:val="clear" w:color="DCE6F1" w:fill="DCE6F1"/>
            <w:vAlign w:val="bottom"/>
            <w:hideMark/>
          </w:tcPr>
          <w:p w:rsidR="00B22584" w:rsidRPr="008B7C28" w:rsidRDefault="00B22584" w:rsidP="00A54E56">
            <w:pPr>
              <w:jc w:val="center"/>
              <w:rPr>
                <w:rFonts w:ascii="Calibri" w:hAnsi="Calibri"/>
                <w:b/>
                <w:bCs/>
                <w:color w:val="000000"/>
                <w:sz w:val="18"/>
                <w:szCs w:val="18"/>
              </w:rPr>
            </w:pPr>
            <w:r w:rsidRPr="008B7C28">
              <w:rPr>
                <w:rFonts w:ascii="Calibri" w:hAnsi="Calibri"/>
                <w:b/>
                <w:bCs/>
                <w:color w:val="000000"/>
                <w:sz w:val="18"/>
                <w:szCs w:val="18"/>
              </w:rPr>
              <w:t>14</w:t>
            </w:r>
          </w:p>
        </w:tc>
        <w:tc>
          <w:tcPr>
            <w:tcW w:w="740" w:type="dxa"/>
            <w:tcBorders>
              <w:top w:val="single" w:sz="4" w:space="0" w:color="95B3D7"/>
              <w:left w:val="nil"/>
              <w:bottom w:val="nil"/>
              <w:right w:val="nil"/>
            </w:tcBorders>
            <w:shd w:val="clear" w:color="DCE6F1" w:fill="DCE6F1"/>
            <w:vAlign w:val="bottom"/>
            <w:hideMark/>
          </w:tcPr>
          <w:p w:rsidR="00B22584" w:rsidRPr="008B7C28" w:rsidRDefault="00B22584" w:rsidP="00A54E56">
            <w:pPr>
              <w:jc w:val="center"/>
              <w:rPr>
                <w:rFonts w:ascii="Calibri" w:hAnsi="Calibri"/>
                <w:b/>
                <w:bCs/>
                <w:color w:val="000000"/>
                <w:sz w:val="18"/>
                <w:szCs w:val="18"/>
              </w:rPr>
            </w:pPr>
            <w:r w:rsidRPr="008B7C28">
              <w:rPr>
                <w:rFonts w:ascii="Calibri" w:hAnsi="Calibri"/>
                <w:b/>
                <w:bCs/>
                <w:color w:val="000000"/>
                <w:sz w:val="18"/>
                <w:szCs w:val="18"/>
              </w:rPr>
              <w:t>25</w:t>
            </w:r>
          </w:p>
        </w:tc>
        <w:tc>
          <w:tcPr>
            <w:tcW w:w="740" w:type="dxa"/>
            <w:tcBorders>
              <w:top w:val="single" w:sz="4" w:space="0" w:color="95B3D7"/>
              <w:left w:val="nil"/>
              <w:bottom w:val="nil"/>
              <w:right w:val="nil"/>
            </w:tcBorders>
            <w:shd w:val="clear" w:color="DCE6F1" w:fill="DCE6F1"/>
            <w:vAlign w:val="bottom"/>
            <w:hideMark/>
          </w:tcPr>
          <w:p w:rsidR="00B22584" w:rsidRPr="008B7C28" w:rsidRDefault="00B22584" w:rsidP="00A54E56">
            <w:pPr>
              <w:jc w:val="center"/>
              <w:rPr>
                <w:rFonts w:ascii="Calibri" w:hAnsi="Calibri"/>
                <w:b/>
                <w:bCs/>
                <w:color w:val="000000"/>
                <w:sz w:val="18"/>
                <w:szCs w:val="18"/>
              </w:rPr>
            </w:pPr>
            <w:r w:rsidRPr="008B7C28">
              <w:rPr>
                <w:rFonts w:ascii="Calibri" w:hAnsi="Calibri"/>
                <w:b/>
                <w:bCs/>
                <w:color w:val="000000"/>
                <w:sz w:val="18"/>
                <w:szCs w:val="18"/>
              </w:rPr>
              <w:t>28</w:t>
            </w:r>
          </w:p>
        </w:tc>
        <w:tc>
          <w:tcPr>
            <w:tcW w:w="740" w:type="dxa"/>
            <w:tcBorders>
              <w:top w:val="single" w:sz="4" w:space="0" w:color="95B3D7"/>
              <w:left w:val="nil"/>
              <w:bottom w:val="nil"/>
              <w:right w:val="nil"/>
            </w:tcBorders>
            <w:shd w:val="clear" w:color="DCE6F1" w:fill="DCE6F1"/>
            <w:vAlign w:val="bottom"/>
            <w:hideMark/>
          </w:tcPr>
          <w:p w:rsidR="00B22584" w:rsidRPr="008B7C28" w:rsidRDefault="00B22584" w:rsidP="00A54E56">
            <w:pPr>
              <w:jc w:val="center"/>
              <w:rPr>
                <w:rFonts w:ascii="Calibri" w:hAnsi="Calibri"/>
                <w:b/>
                <w:bCs/>
                <w:color w:val="000000"/>
                <w:sz w:val="18"/>
                <w:szCs w:val="18"/>
              </w:rPr>
            </w:pPr>
            <w:r w:rsidRPr="008B7C28">
              <w:rPr>
                <w:rFonts w:ascii="Calibri" w:hAnsi="Calibri"/>
                <w:b/>
                <w:bCs/>
                <w:color w:val="000000"/>
                <w:sz w:val="18"/>
                <w:szCs w:val="18"/>
              </w:rPr>
              <w:t>25</w:t>
            </w:r>
          </w:p>
        </w:tc>
        <w:tc>
          <w:tcPr>
            <w:tcW w:w="740" w:type="dxa"/>
            <w:tcBorders>
              <w:top w:val="single" w:sz="4" w:space="0" w:color="95B3D7"/>
              <w:left w:val="nil"/>
              <w:bottom w:val="nil"/>
              <w:right w:val="nil"/>
            </w:tcBorders>
            <w:shd w:val="clear" w:color="DCE6F1" w:fill="DCE6F1"/>
            <w:vAlign w:val="bottom"/>
            <w:hideMark/>
          </w:tcPr>
          <w:p w:rsidR="00B22584" w:rsidRPr="008B7C28" w:rsidRDefault="00B22584" w:rsidP="00A54E56">
            <w:pPr>
              <w:jc w:val="center"/>
              <w:rPr>
                <w:rFonts w:ascii="Calibri" w:hAnsi="Calibri"/>
                <w:b/>
                <w:bCs/>
                <w:color w:val="000000"/>
                <w:sz w:val="18"/>
                <w:szCs w:val="18"/>
              </w:rPr>
            </w:pPr>
            <w:r w:rsidRPr="008B7C28">
              <w:rPr>
                <w:rFonts w:ascii="Calibri" w:hAnsi="Calibri"/>
                <w:b/>
                <w:bCs/>
                <w:color w:val="000000"/>
                <w:sz w:val="18"/>
                <w:szCs w:val="18"/>
              </w:rPr>
              <w:t>41</w:t>
            </w:r>
          </w:p>
        </w:tc>
        <w:tc>
          <w:tcPr>
            <w:tcW w:w="740" w:type="dxa"/>
            <w:tcBorders>
              <w:top w:val="single" w:sz="4" w:space="0" w:color="95B3D7"/>
              <w:left w:val="nil"/>
              <w:bottom w:val="nil"/>
              <w:right w:val="nil"/>
            </w:tcBorders>
            <w:shd w:val="clear" w:color="DCE6F1" w:fill="DCE6F1"/>
            <w:vAlign w:val="bottom"/>
            <w:hideMark/>
          </w:tcPr>
          <w:p w:rsidR="00B22584" w:rsidRPr="008B7C28" w:rsidRDefault="00B22584" w:rsidP="00A54E56">
            <w:pPr>
              <w:jc w:val="center"/>
              <w:rPr>
                <w:rFonts w:ascii="Calibri" w:hAnsi="Calibri"/>
                <w:b/>
                <w:bCs/>
                <w:color w:val="000000"/>
                <w:sz w:val="18"/>
                <w:szCs w:val="18"/>
              </w:rPr>
            </w:pPr>
            <w:r w:rsidRPr="008B7C28">
              <w:rPr>
                <w:rFonts w:ascii="Calibri" w:hAnsi="Calibri"/>
                <w:b/>
                <w:bCs/>
                <w:color w:val="000000"/>
                <w:sz w:val="18"/>
                <w:szCs w:val="18"/>
              </w:rPr>
              <w:t>37</w:t>
            </w:r>
          </w:p>
        </w:tc>
        <w:tc>
          <w:tcPr>
            <w:tcW w:w="740" w:type="dxa"/>
            <w:tcBorders>
              <w:top w:val="single" w:sz="4" w:space="0" w:color="95B3D7"/>
              <w:left w:val="nil"/>
              <w:bottom w:val="nil"/>
              <w:right w:val="nil"/>
            </w:tcBorders>
            <w:shd w:val="clear" w:color="DCE6F1" w:fill="DCE6F1"/>
            <w:vAlign w:val="bottom"/>
            <w:hideMark/>
          </w:tcPr>
          <w:p w:rsidR="00B22584" w:rsidRPr="008B7C28" w:rsidRDefault="00B22584" w:rsidP="00A54E56">
            <w:pPr>
              <w:jc w:val="center"/>
              <w:rPr>
                <w:rFonts w:ascii="Calibri" w:hAnsi="Calibri"/>
                <w:b/>
                <w:bCs/>
                <w:color w:val="000000"/>
                <w:sz w:val="18"/>
                <w:szCs w:val="18"/>
              </w:rPr>
            </w:pPr>
            <w:r w:rsidRPr="008B7C28">
              <w:rPr>
                <w:rFonts w:ascii="Calibri" w:hAnsi="Calibri"/>
                <w:b/>
                <w:bCs/>
                <w:color w:val="000000"/>
                <w:sz w:val="18"/>
                <w:szCs w:val="18"/>
              </w:rPr>
              <w:t>15</w:t>
            </w:r>
          </w:p>
        </w:tc>
        <w:tc>
          <w:tcPr>
            <w:tcW w:w="740" w:type="dxa"/>
            <w:tcBorders>
              <w:top w:val="single" w:sz="4" w:space="0" w:color="95B3D7"/>
              <w:left w:val="nil"/>
              <w:bottom w:val="nil"/>
              <w:right w:val="nil"/>
            </w:tcBorders>
            <w:shd w:val="clear" w:color="DCE6F1" w:fill="DCE6F1"/>
            <w:vAlign w:val="bottom"/>
            <w:hideMark/>
          </w:tcPr>
          <w:p w:rsidR="00B22584" w:rsidRPr="008B7C28" w:rsidRDefault="00B22584" w:rsidP="00A54E56">
            <w:pPr>
              <w:jc w:val="center"/>
              <w:rPr>
                <w:rFonts w:ascii="Calibri" w:hAnsi="Calibri"/>
                <w:b/>
                <w:bCs/>
                <w:color w:val="000000"/>
                <w:sz w:val="18"/>
                <w:szCs w:val="18"/>
              </w:rPr>
            </w:pPr>
            <w:r w:rsidRPr="008B7C28">
              <w:rPr>
                <w:rFonts w:ascii="Calibri" w:hAnsi="Calibri"/>
                <w:b/>
                <w:bCs/>
                <w:color w:val="000000"/>
                <w:sz w:val="18"/>
                <w:szCs w:val="18"/>
              </w:rPr>
              <w:t>66</w:t>
            </w:r>
          </w:p>
        </w:tc>
        <w:tc>
          <w:tcPr>
            <w:tcW w:w="740" w:type="dxa"/>
            <w:tcBorders>
              <w:top w:val="single" w:sz="4" w:space="0" w:color="95B3D7"/>
              <w:left w:val="nil"/>
              <w:bottom w:val="nil"/>
              <w:right w:val="nil"/>
            </w:tcBorders>
            <w:shd w:val="clear" w:color="DCE6F1" w:fill="DCE6F1"/>
            <w:vAlign w:val="bottom"/>
            <w:hideMark/>
          </w:tcPr>
          <w:p w:rsidR="00B22584" w:rsidRPr="008B7C28" w:rsidRDefault="00B22584" w:rsidP="00A54E56">
            <w:pPr>
              <w:jc w:val="center"/>
              <w:rPr>
                <w:rFonts w:ascii="Calibri" w:hAnsi="Calibri"/>
                <w:b/>
                <w:bCs/>
                <w:color w:val="000000"/>
                <w:sz w:val="18"/>
                <w:szCs w:val="18"/>
              </w:rPr>
            </w:pPr>
            <w:r w:rsidRPr="008B7C28">
              <w:rPr>
                <w:rFonts w:ascii="Calibri" w:hAnsi="Calibri"/>
                <w:b/>
                <w:bCs/>
                <w:color w:val="000000"/>
                <w:sz w:val="18"/>
                <w:szCs w:val="18"/>
              </w:rPr>
              <w:t>34</w:t>
            </w:r>
          </w:p>
        </w:tc>
      </w:tr>
      <w:tr w:rsidR="00B22584" w:rsidRPr="008B7C28" w:rsidTr="00A54E56">
        <w:trPr>
          <w:trHeight w:val="300"/>
        </w:trPr>
        <w:tc>
          <w:tcPr>
            <w:tcW w:w="3360" w:type="dxa"/>
            <w:tcBorders>
              <w:top w:val="nil"/>
              <w:left w:val="nil"/>
              <w:bottom w:val="nil"/>
              <w:right w:val="nil"/>
            </w:tcBorders>
            <w:shd w:val="clear" w:color="auto" w:fill="auto"/>
            <w:noWrap/>
            <w:vAlign w:val="bottom"/>
            <w:hideMark/>
          </w:tcPr>
          <w:p w:rsidR="00B22584" w:rsidRPr="008B7C28" w:rsidRDefault="00B22584" w:rsidP="00A54E56">
            <w:pPr>
              <w:rPr>
                <w:sz w:val="20"/>
                <w:szCs w:val="20"/>
              </w:rPr>
            </w:pPr>
          </w:p>
        </w:tc>
        <w:tc>
          <w:tcPr>
            <w:tcW w:w="760" w:type="dxa"/>
            <w:tcBorders>
              <w:top w:val="nil"/>
              <w:left w:val="nil"/>
              <w:bottom w:val="nil"/>
              <w:right w:val="nil"/>
            </w:tcBorders>
            <w:shd w:val="clear" w:color="auto" w:fill="auto"/>
            <w:noWrap/>
            <w:vAlign w:val="bottom"/>
            <w:hideMark/>
          </w:tcPr>
          <w:p w:rsidR="00B22584" w:rsidRPr="008B7C28" w:rsidRDefault="00B22584" w:rsidP="00A54E56">
            <w:pPr>
              <w:rPr>
                <w:sz w:val="20"/>
                <w:szCs w:val="20"/>
              </w:rPr>
            </w:pPr>
          </w:p>
        </w:tc>
        <w:tc>
          <w:tcPr>
            <w:tcW w:w="740" w:type="dxa"/>
            <w:tcBorders>
              <w:top w:val="nil"/>
              <w:left w:val="nil"/>
              <w:bottom w:val="nil"/>
              <w:right w:val="nil"/>
            </w:tcBorders>
            <w:shd w:val="clear" w:color="auto" w:fill="auto"/>
            <w:noWrap/>
            <w:vAlign w:val="bottom"/>
            <w:hideMark/>
          </w:tcPr>
          <w:p w:rsidR="00B22584" w:rsidRPr="008B7C28" w:rsidRDefault="00B22584" w:rsidP="00A54E56">
            <w:pPr>
              <w:rPr>
                <w:sz w:val="20"/>
                <w:szCs w:val="20"/>
              </w:rPr>
            </w:pPr>
          </w:p>
        </w:tc>
        <w:tc>
          <w:tcPr>
            <w:tcW w:w="740" w:type="dxa"/>
            <w:tcBorders>
              <w:top w:val="nil"/>
              <w:left w:val="nil"/>
              <w:bottom w:val="nil"/>
              <w:right w:val="nil"/>
            </w:tcBorders>
            <w:shd w:val="clear" w:color="auto" w:fill="auto"/>
            <w:noWrap/>
            <w:vAlign w:val="bottom"/>
            <w:hideMark/>
          </w:tcPr>
          <w:p w:rsidR="00B22584" w:rsidRPr="008B7C28" w:rsidRDefault="00B22584" w:rsidP="00A54E56">
            <w:pPr>
              <w:rPr>
                <w:sz w:val="20"/>
                <w:szCs w:val="20"/>
              </w:rPr>
            </w:pPr>
          </w:p>
        </w:tc>
        <w:tc>
          <w:tcPr>
            <w:tcW w:w="740" w:type="dxa"/>
            <w:tcBorders>
              <w:top w:val="nil"/>
              <w:left w:val="nil"/>
              <w:bottom w:val="nil"/>
              <w:right w:val="nil"/>
            </w:tcBorders>
            <w:shd w:val="clear" w:color="auto" w:fill="auto"/>
            <w:noWrap/>
            <w:vAlign w:val="bottom"/>
            <w:hideMark/>
          </w:tcPr>
          <w:p w:rsidR="00B22584" w:rsidRPr="008B7C28" w:rsidRDefault="00B22584" w:rsidP="00A54E56">
            <w:pPr>
              <w:rPr>
                <w:sz w:val="20"/>
                <w:szCs w:val="20"/>
              </w:rPr>
            </w:pPr>
          </w:p>
        </w:tc>
        <w:tc>
          <w:tcPr>
            <w:tcW w:w="740" w:type="dxa"/>
            <w:tcBorders>
              <w:top w:val="nil"/>
              <w:left w:val="nil"/>
              <w:bottom w:val="nil"/>
              <w:right w:val="nil"/>
            </w:tcBorders>
            <w:shd w:val="clear" w:color="auto" w:fill="auto"/>
            <w:noWrap/>
            <w:vAlign w:val="bottom"/>
            <w:hideMark/>
          </w:tcPr>
          <w:p w:rsidR="00B22584" w:rsidRPr="008B7C28" w:rsidRDefault="00B22584" w:rsidP="00A54E56">
            <w:pPr>
              <w:rPr>
                <w:sz w:val="20"/>
                <w:szCs w:val="20"/>
              </w:rPr>
            </w:pPr>
          </w:p>
        </w:tc>
        <w:tc>
          <w:tcPr>
            <w:tcW w:w="740" w:type="dxa"/>
            <w:tcBorders>
              <w:top w:val="nil"/>
              <w:left w:val="nil"/>
              <w:bottom w:val="nil"/>
              <w:right w:val="nil"/>
            </w:tcBorders>
            <w:shd w:val="clear" w:color="auto" w:fill="auto"/>
            <w:noWrap/>
            <w:vAlign w:val="bottom"/>
            <w:hideMark/>
          </w:tcPr>
          <w:p w:rsidR="00B22584" w:rsidRPr="008B7C28" w:rsidRDefault="00B22584" w:rsidP="00A54E56">
            <w:pPr>
              <w:rPr>
                <w:sz w:val="20"/>
                <w:szCs w:val="20"/>
              </w:rPr>
            </w:pPr>
          </w:p>
        </w:tc>
        <w:tc>
          <w:tcPr>
            <w:tcW w:w="740" w:type="dxa"/>
            <w:tcBorders>
              <w:top w:val="nil"/>
              <w:left w:val="nil"/>
              <w:bottom w:val="nil"/>
              <w:right w:val="nil"/>
            </w:tcBorders>
            <w:shd w:val="clear" w:color="auto" w:fill="auto"/>
            <w:noWrap/>
            <w:vAlign w:val="bottom"/>
            <w:hideMark/>
          </w:tcPr>
          <w:p w:rsidR="00B22584" w:rsidRPr="008B7C28" w:rsidRDefault="00B22584" w:rsidP="00A54E56">
            <w:pPr>
              <w:rPr>
                <w:sz w:val="20"/>
                <w:szCs w:val="20"/>
              </w:rPr>
            </w:pPr>
          </w:p>
        </w:tc>
        <w:tc>
          <w:tcPr>
            <w:tcW w:w="740" w:type="dxa"/>
            <w:tcBorders>
              <w:top w:val="nil"/>
              <w:left w:val="nil"/>
              <w:bottom w:val="nil"/>
              <w:right w:val="nil"/>
            </w:tcBorders>
            <w:shd w:val="clear" w:color="auto" w:fill="auto"/>
            <w:noWrap/>
            <w:vAlign w:val="bottom"/>
            <w:hideMark/>
          </w:tcPr>
          <w:p w:rsidR="00B22584" w:rsidRPr="008B7C28" w:rsidRDefault="00B22584" w:rsidP="00A54E56">
            <w:pPr>
              <w:rPr>
                <w:sz w:val="20"/>
                <w:szCs w:val="20"/>
              </w:rPr>
            </w:pPr>
          </w:p>
        </w:tc>
        <w:tc>
          <w:tcPr>
            <w:tcW w:w="740" w:type="dxa"/>
            <w:tcBorders>
              <w:top w:val="nil"/>
              <w:left w:val="nil"/>
              <w:bottom w:val="nil"/>
              <w:right w:val="nil"/>
            </w:tcBorders>
            <w:shd w:val="clear" w:color="auto" w:fill="auto"/>
            <w:noWrap/>
            <w:vAlign w:val="bottom"/>
            <w:hideMark/>
          </w:tcPr>
          <w:p w:rsidR="00B22584" w:rsidRPr="008B7C28" w:rsidRDefault="00B22584" w:rsidP="00A54E56">
            <w:pPr>
              <w:rPr>
                <w:sz w:val="20"/>
                <w:szCs w:val="20"/>
              </w:rPr>
            </w:pPr>
          </w:p>
        </w:tc>
      </w:tr>
    </w:tbl>
    <w:p w:rsidR="00C02E75" w:rsidRPr="0011337A" w:rsidRDefault="00C02E75" w:rsidP="00C02E75">
      <w:pPr>
        <w:pStyle w:val="ListParagraph"/>
        <w:tabs>
          <w:tab w:val="num" w:pos="2880"/>
        </w:tabs>
        <w:rPr>
          <w:i/>
        </w:rPr>
      </w:pPr>
    </w:p>
    <w:p w:rsidR="00C02E75" w:rsidRDefault="00C02E75" w:rsidP="00C02E75">
      <w:pPr>
        <w:pStyle w:val="ListParagraph"/>
        <w:tabs>
          <w:tab w:val="num" w:pos="2880"/>
        </w:tabs>
      </w:pPr>
    </w:p>
    <w:p w:rsidR="00C02E75" w:rsidRDefault="00C02E75" w:rsidP="00C02E75">
      <w:pPr>
        <w:pStyle w:val="ListParagraph"/>
        <w:tabs>
          <w:tab w:val="num" w:pos="2880"/>
        </w:tabs>
      </w:pPr>
    </w:p>
    <w:p w:rsidR="00C02E75" w:rsidRPr="00DC1281" w:rsidRDefault="00C02E75" w:rsidP="00C02E75">
      <w:pPr>
        <w:pStyle w:val="ListParagraph"/>
        <w:tabs>
          <w:tab w:val="num" w:pos="2880"/>
        </w:tabs>
      </w:pPr>
    </w:p>
    <w:p w:rsidR="00C02E75" w:rsidRDefault="00C02E75" w:rsidP="00C02E75">
      <w:pPr>
        <w:pStyle w:val="ListParagraph"/>
        <w:numPr>
          <w:ilvl w:val="1"/>
          <w:numId w:val="20"/>
        </w:numPr>
      </w:pPr>
      <w:r>
        <w:t>An explanation of s</w:t>
      </w:r>
      <w:r w:rsidRPr="00DC1281">
        <w:t>tudent demand (or lack thereof) for specific courses.</w:t>
      </w:r>
    </w:p>
    <w:p w:rsidR="00C02E75" w:rsidRDefault="00C02E75" w:rsidP="00C02E75">
      <w:pPr>
        <w:pStyle w:val="ListParagraph"/>
        <w:tabs>
          <w:tab w:val="num" w:pos="2880"/>
        </w:tabs>
      </w:pPr>
    </w:p>
    <w:p w:rsidR="00C02E75" w:rsidRPr="00B22584" w:rsidRDefault="00B22584" w:rsidP="00B22584">
      <w:pPr>
        <w:pStyle w:val="ListParagraph"/>
        <w:tabs>
          <w:tab w:val="num" w:pos="2880"/>
        </w:tabs>
        <w:rPr>
          <w:color w:val="B2A1C7" w:themeColor="accent4" w:themeTint="99"/>
        </w:rPr>
      </w:pPr>
      <w:r w:rsidRPr="00A320FD">
        <w:rPr>
          <w:b/>
          <w:color w:val="5F497A" w:themeColor="accent4" w:themeShade="BF"/>
        </w:rPr>
        <w:t xml:space="preserve">Enrollment for LIS85 over the past year has been high.  </w:t>
      </w:r>
      <w:r w:rsidR="00DE7759">
        <w:rPr>
          <w:b/>
          <w:color w:val="5F497A" w:themeColor="accent4" w:themeShade="BF"/>
        </w:rPr>
        <w:t xml:space="preserve">The class regularly fills before the first day of class. </w:t>
      </w:r>
      <w:r w:rsidRPr="00A320FD">
        <w:rPr>
          <w:b/>
          <w:color w:val="5F497A" w:themeColor="accent4" w:themeShade="BF"/>
        </w:rPr>
        <w:t xml:space="preserve">This may be due to the offering of only one section each semester but the shift from a hybrid format to completely online may also be a factor.  Students indicate via a class survey that many take the class because of the convenience of online and also because a counselor recommended it to them.  </w:t>
      </w:r>
    </w:p>
    <w:p w:rsidR="00472401" w:rsidRPr="00B22584" w:rsidRDefault="00472401" w:rsidP="00B22584">
      <w:pPr>
        <w:pStyle w:val="ListParagraph"/>
        <w:tabs>
          <w:tab w:val="num" w:pos="2880"/>
        </w:tabs>
        <w:rPr>
          <w:color w:val="B2A1C7" w:themeColor="accent4" w:themeTint="99"/>
        </w:rPr>
      </w:pPr>
    </w:p>
    <w:p w:rsidR="00C02E75" w:rsidRPr="00DC1281" w:rsidRDefault="00C02E75" w:rsidP="00C02E75">
      <w:pPr>
        <w:pStyle w:val="ListParagraph"/>
        <w:tabs>
          <w:tab w:val="num" w:pos="2880"/>
        </w:tabs>
      </w:pPr>
    </w:p>
    <w:p w:rsidR="00C02E75" w:rsidRDefault="00C02E75" w:rsidP="00C02E75">
      <w:pPr>
        <w:pStyle w:val="ListParagraph"/>
        <w:numPr>
          <w:ilvl w:val="1"/>
          <w:numId w:val="20"/>
        </w:numPr>
        <w:tabs>
          <w:tab w:val="num" w:pos="2880"/>
        </w:tabs>
      </w:pPr>
      <w:r w:rsidRPr="00DC1281">
        <w:t xml:space="preserve">Productivity for the </w:t>
      </w:r>
      <w:r w:rsidR="00472401">
        <w:t xml:space="preserve">library services courses </w:t>
      </w:r>
      <w:r w:rsidRPr="00DC1281">
        <w:t>compared to the college productivity rate.</w:t>
      </w:r>
    </w:p>
    <w:p w:rsidR="00C02E75" w:rsidRDefault="00C02E75" w:rsidP="00C02E75">
      <w:pPr>
        <w:pStyle w:val="ListParagraph"/>
        <w:tabs>
          <w:tab w:val="num" w:pos="2880"/>
        </w:tabs>
      </w:pPr>
    </w:p>
    <w:p w:rsidR="00B22584" w:rsidRDefault="00C02E75" w:rsidP="00B22584">
      <w:pPr>
        <w:pStyle w:val="ListParagraph"/>
        <w:tabs>
          <w:tab w:val="num" w:pos="2880"/>
        </w:tabs>
        <w:rPr>
          <w:i/>
        </w:rPr>
      </w:pPr>
      <w:r>
        <w:tab/>
      </w:r>
      <w:r w:rsidR="00B22584">
        <w:tab/>
      </w:r>
    </w:p>
    <w:tbl>
      <w:tblPr>
        <w:tblW w:w="10700" w:type="dxa"/>
        <w:tblLook w:val="04A0" w:firstRow="1" w:lastRow="0" w:firstColumn="1" w:lastColumn="0" w:noHBand="0" w:noVBand="1"/>
      </w:tblPr>
      <w:tblGrid>
        <w:gridCol w:w="2841"/>
        <w:gridCol w:w="887"/>
        <w:gridCol w:w="638"/>
        <w:gridCol w:w="751"/>
        <w:gridCol w:w="887"/>
        <w:gridCol w:w="638"/>
        <w:gridCol w:w="751"/>
        <w:gridCol w:w="887"/>
        <w:gridCol w:w="638"/>
        <w:gridCol w:w="751"/>
        <w:gridCol w:w="1131"/>
      </w:tblGrid>
      <w:tr w:rsidR="00B22584" w:rsidRPr="00C30EBC" w:rsidTr="00A54E56">
        <w:trPr>
          <w:trHeight w:val="300"/>
        </w:trPr>
        <w:tc>
          <w:tcPr>
            <w:tcW w:w="2980" w:type="dxa"/>
            <w:tcBorders>
              <w:top w:val="nil"/>
              <w:left w:val="nil"/>
              <w:bottom w:val="nil"/>
              <w:right w:val="nil"/>
            </w:tcBorders>
            <w:shd w:val="clear" w:color="auto" w:fill="auto"/>
            <w:noWrap/>
            <w:vAlign w:val="bottom"/>
            <w:hideMark/>
          </w:tcPr>
          <w:p w:rsidR="00B22584" w:rsidRPr="00C30EBC" w:rsidRDefault="00B22584" w:rsidP="00A54E56">
            <w:pPr>
              <w:rPr>
                <w:sz w:val="20"/>
                <w:szCs w:val="20"/>
              </w:rPr>
            </w:pPr>
          </w:p>
        </w:tc>
        <w:tc>
          <w:tcPr>
            <w:tcW w:w="820" w:type="dxa"/>
            <w:tcBorders>
              <w:top w:val="nil"/>
              <w:left w:val="nil"/>
              <w:bottom w:val="nil"/>
              <w:right w:val="nil"/>
            </w:tcBorders>
            <w:shd w:val="clear" w:color="auto" w:fill="auto"/>
            <w:vAlign w:val="bottom"/>
            <w:hideMark/>
          </w:tcPr>
          <w:p w:rsidR="00B22584" w:rsidRPr="00C30EBC" w:rsidRDefault="00B22584" w:rsidP="00A54E56">
            <w:pPr>
              <w:rPr>
                <w:sz w:val="20"/>
                <w:szCs w:val="20"/>
              </w:rPr>
            </w:pPr>
          </w:p>
        </w:tc>
        <w:tc>
          <w:tcPr>
            <w:tcW w:w="660" w:type="dxa"/>
            <w:tcBorders>
              <w:top w:val="nil"/>
              <w:left w:val="nil"/>
              <w:bottom w:val="nil"/>
              <w:right w:val="nil"/>
            </w:tcBorders>
            <w:shd w:val="clear" w:color="auto" w:fill="auto"/>
            <w:vAlign w:val="bottom"/>
            <w:hideMark/>
          </w:tcPr>
          <w:p w:rsidR="00B22584" w:rsidRPr="00C30EBC" w:rsidRDefault="00B22584" w:rsidP="00A54E56">
            <w:pPr>
              <w:jc w:val="center"/>
              <w:rPr>
                <w:sz w:val="20"/>
                <w:szCs w:val="20"/>
              </w:rPr>
            </w:pPr>
          </w:p>
        </w:tc>
        <w:tc>
          <w:tcPr>
            <w:tcW w:w="660" w:type="dxa"/>
            <w:tcBorders>
              <w:top w:val="nil"/>
              <w:left w:val="nil"/>
              <w:bottom w:val="nil"/>
              <w:right w:val="nil"/>
            </w:tcBorders>
            <w:shd w:val="clear" w:color="auto" w:fill="auto"/>
            <w:vAlign w:val="bottom"/>
            <w:hideMark/>
          </w:tcPr>
          <w:p w:rsidR="00B22584" w:rsidRPr="00C30EBC" w:rsidRDefault="00B22584" w:rsidP="00A54E56">
            <w:pPr>
              <w:jc w:val="center"/>
              <w:rPr>
                <w:sz w:val="20"/>
                <w:szCs w:val="20"/>
              </w:rPr>
            </w:pPr>
          </w:p>
        </w:tc>
        <w:tc>
          <w:tcPr>
            <w:tcW w:w="860" w:type="dxa"/>
            <w:tcBorders>
              <w:top w:val="nil"/>
              <w:left w:val="nil"/>
              <w:bottom w:val="nil"/>
              <w:right w:val="nil"/>
            </w:tcBorders>
            <w:shd w:val="clear" w:color="auto" w:fill="auto"/>
            <w:vAlign w:val="bottom"/>
            <w:hideMark/>
          </w:tcPr>
          <w:p w:rsidR="00B22584" w:rsidRPr="00C30EBC" w:rsidRDefault="00B22584" w:rsidP="00A54E56">
            <w:pPr>
              <w:jc w:val="center"/>
              <w:rPr>
                <w:sz w:val="20"/>
                <w:szCs w:val="20"/>
              </w:rPr>
            </w:pPr>
          </w:p>
        </w:tc>
        <w:tc>
          <w:tcPr>
            <w:tcW w:w="660" w:type="dxa"/>
            <w:tcBorders>
              <w:top w:val="nil"/>
              <w:left w:val="nil"/>
              <w:bottom w:val="nil"/>
              <w:right w:val="nil"/>
            </w:tcBorders>
            <w:shd w:val="clear" w:color="auto" w:fill="auto"/>
            <w:vAlign w:val="bottom"/>
            <w:hideMark/>
          </w:tcPr>
          <w:p w:rsidR="00B22584" w:rsidRPr="00C30EBC" w:rsidRDefault="00B22584" w:rsidP="00A54E56">
            <w:pPr>
              <w:jc w:val="center"/>
              <w:rPr>
                <w:sz w:val="20"/>
                <w:szCs w:val="20"/>
              </w:rPr>
            </w:pPr>
          </w:p>
        </w:tc>
        <w:tc>
          <w:tcPr>
            <w:tcW w:w="660" w:type="dxa"/>
            <w:tcBorders>
              <w:top w:val="nil"/>
              <w:left w:val="nil"/>
              <w:bottom w:val="nil"/>
              <w:right w:val="nil"/>
            </w:tcBorders>
            <w:shd w:val="clear" w:color="auto" w:fill="auto"/>
            <w:vAlign w:val="bottom"/>
            <w:hideMark/>
          </w:tcPr>
          <w:p w:rsidR="00B22584" w:rsidRPr="00C30EBC" w:rsidRDefault="00B22584" w:rsidP="00A54E56">
            <w:pPr>
              <w:jc w:val="center"/>
              <w:rPr>
                <w:sz w:val="20"/>
                <w:szCs w:val="20"/>
              </w:rPr>
            </w:pPr>
          </w:p>
        </w:tc>
        <w:tc>
          <w:tcPr>
            <w:tcW w:w="900" w:type="dxa"/>
            <w:tcBorders>
              <w:top w:val="nil"/>
              <w:left w:val="nil"/>
              <w:bottom w:val="nil"/>
              <w:right w:val="nil"/>
            </w:tcBorders>
            <w:shd w:val="clear" w:color="auto" w:fill="auto"/>
            <w:vAlign w:val="bottom"/>
            <w:hideMark/>
          </w:tcPr>
          <w:p w:rsidR="00B22584" w:rsidRPr="00C30EBC" w:rsidRDefault="00B22584" w:rsidP="00A54E56">
            <w:pPr>
              <w:jc w:val="center"/>
              <w:rPr>
                <w:sz w:val="20"/>
                <w:szCs w:val="20"/>
              </w:rPr>
            </w:pPr>
          </w:p>
        </w:tc>
        <w:tc>
          <w:tcPr>
            <w:tcW w:w="660" w:type="dxa"/>
            <w:tcBorders>
              <w:top w:val="nil"/>
              <w:left w:val="nil"/>
              <w:bottom w:val="nil"/>
              <w:right w:val="nil"/>
            </w:tcBorders>
            <w:shd w:val="clear" w:color="auto" w:fill="auto"/>
            <w:vAlign w:val="bottom"/>
            <w:hideMark/>
          </w:tcPr>
          <w:p w:rsidR="00B22584" w:rsidRPr="00C30EBC" w:rsidRDefault="00B22584" w:rsidP="00A54E56">
            <w:pPr>
              <w:jc w:val="center"/>
              <w:rPr>
                <w:sz w:val="20"/>
                <w:szCs w:val="20"/>
              </w:rPr>
            </w:pPr>
          </w:p>
        </w:tc>
        <w:tc>
          <w:tcPr>
            <w:tcW w:w="660" w:type="dxa"/>
            <w:tcBorders>
              <w:top w:val="nil"/>
              <w:left w:val="nil"/>
              <w:bottom w:val="nil"/>
              <w:right w:val="nil"/>
            </w:tcBorders>
            <w:shd w:val="clear" w:color="auto" w:fill="auto"/>
            <w:vAlign w:val="bottom"/>
            <w:hideMark/>
          </w:tcPr>
          <w:p w:rsidR="00B22584" w:rsidRPr="00C30EBC" w:rsidRDefault="00B22584" w:rsidP="00A54E56">
            <w:pPr>
              <w:jc w:val="center"/>
              <w:rPr>
                <w:sz w:val="20"/>
                <w:szCs w:val="20"/>
              </w:rPr>
            </w:pPr>
          </w:p>
        </w:tc>
        <w:tc>
          <w:tcPr>
            <w:tcW w:w="1180" w:type="dxa"/>
            <w:tcBorders>
              <w:top w:val="nil"/>
              <w:left w:val="nil"/>
              <w:bottom w:val="nil"/>
              <w:right w:val="nil"/>
            </w:tcBorders>
            <w:shd w:val="clear" w:color="auto" w:fill="auto"/>
            <w:noWrap/>
            <w:vAlign w:val="bottom"/>
            <w:hideMark/>
          </w:tcPr>
          <w:p w:rsidR="00B22584" w:rsidRPr="00C30EBC" w:rsidRDefault="00B22584" w:rsidP="00A54E56">
            <w:pPr>
              <w:jc w:val="center"/>
              <w:rPr>
                <w:sz w:val="20"/>
                <w:szCs w:val="20"/>
              </w:rPr>
            </w:pPr>
          </w:p>
        </w:tc>
      </w:tr>
      <w:tr w:rsidR="00B22584" w:rsidRPr="00C30EBC" w:rsidTr="00A54E56">
        <w:trPr>
          <w:trHeight w:val="300"/>
        </w:trPr>
        <w:tc>
          <w:tcPr>
            <w:tcW w:w="2980" w:type="dxa"/>
            <w:tcBorders>
              <w:top w:val="nil"/>
              <w:left w:val="nil"/>
              <w:bottom w:val="nil"/>
              <w:right w:val="nil"/>
            </w:tcBorders>
            <w:shd w:val="clear" w:color="DCE6F1" w:fill="DCE6F1"/>
            <w:vAlign w:val="bottom"/>
            <w:hideMark/>
          </w:tcPr>
          <w:p w:rsidR="00B22584" w:rsidRPr="00C30EBC" w:rsidRDefault="00B22584" w:rsidP="00A54E56">
            <w:pPr>
              <w:rPr>
                <w:rFonts w:ascii="Calibri" w:hAnsi="Calibri"/>
                <w:b/>
                <w:bCs/>
                <w:color w:val="000000"/>
                <w:sz w:val="18"/>
                <w:szCs w:val="18"/>
              </w:rPr>
            </w:pPr>
            <w:r w:rsidRPr="00C30EBC">
              <w:rPr>
                <w:rFonts w:ascii="Calibri" w:hAnsi="Calibri"/>
                <w:b/>
                <w:bCs/>
                <w:color w:val="000000"/>
                <w:sz w:val="18"/>
                <w:szCs w:val="18"/>
              </w:rPr>
              <w:t xml:space="preserve"> Productivity</w:t>
            </w:r>
          </w:p>
        </w:tc>
        <w:tc>
          <w:tcPr>
            <w:tcW w:w="820" w:type="dxa"/>
            <w:tcBorders>
              <w:top w:val="nil"/>
              <w:left w:val="nil"/>
              <w:bottom w:val="nil"/>
              <w:right w:val="nil"/>
            </w:tcBorders>
            <w:shd w:val="clear" w:color="DCE6F1" w:fill="DCE6F1"/>
            <w:vAlign w:val="bottom"/>
            <w:hideMark/>
          </w:tcPr>
          <w:p w:rsidR="00B22584" w:rsidRPr="00C30EBC" w:rsidRDefault="00B22584" w:rsidP="00A54E56">
            <w:pPr>
              <w:rPr>
                <w:rFonts w:ascii="Calibri" w:hAnsi="Calibri"/>
                <w:b/>
                <w:bCs/>
                <w:color w:val="000000"/>
                <w:sz w:val="18"/>
                <w:szCs w:val="18"/>
              </w:rPr>
            </w:pPr>
            <w:r w:rsidRPr="00C30EBC">
              <w:rPr>
                <w:rFonts w:ascii="Calibri" w:hAnsi="Calibri"/>
                <w:b/>
                <w:bCs/>
                <w:color w:val="000000"/>
                <w:sz w:val="18"/>
                <w:szCs w:val="18"/>
              </w:rPr>
              <w:t>Term</w:t>
            </w:r>
          </w:p>
        </w:tc>
        <w:tc>
          <w:tcPr>
            <w:tcW w:w="660" w:type="dxa"/>
            <w:tcBorders>
              <w:top w:val="nil"/>
              <w:left w:val="nil"/>
              <w:bottom w:val="nil"/>
              <w:right w:val="nil"/>
            </w:tcBorders>
            <w:shd w:val="clear" w:color="DCE6F1" w:fill="DCE6F1"/>
            <w:vAlign w:val="bottom"/>
            <w:hideMark/>
          </w:tcPr>
          <w:p w:rsidR="00B22584" w:rsidRPr="00C30EBC" w:rsidRDefault="00B22584" w:rsidP="00A54E56">
            <w:pPr>
              <w:rPr>
                <w:rFonts w:ascii="Calibri" w:hAnsi="Calibri"/>
                <w:b/>
                <w:bCs/>
                <w:color w:val="000000"/>
                <w:sz w:val="18"/>
                <w:szCs w:val="18"/>
              </w:rPr>
            </w:pPr>
          </w:p>
        </w:tc>
        <w:tc>
          <w:tcPr>
            <w:tcW w:w="660" w:type="dxa"/>
            <w:tcBorders>
              <w:top w:val="nil"/>
              <w:left w:val="nil"/>
              <w:bottom w:val="nil"/>
              <w:right w:val="nil"/>
            </w:tcBorders>
            <w:shd w:val="clear" w:color="DCE6F1" w:fill="DCE6F1"/>
            <w:vAlign w:val="bottom"/>
            <w:hideMark/>
          </w:tcPr>
          <w:p w:rsidR="00B22584" w:rsidRPr="00C30EBC" w:rsidRDefault="00B22584" w:rsidP="00A54E56">
            <w:pPr>
              <w:jc w:val="center"/>
              <w:rPr>
                <w:sz w:val="20"/>
                <w:szCs w:val="20"/>
              </w:rPr>
            </w:pPr>
          </w:p>
        </w:tc>
        <w:tc>
          <w:tcPr>
            <w:tcW w:w="860" w:type="dxa"/>
            <w:tcBorders>
              <w:top w:val="nil"/>
              <w:left w:val="nil"/>
              <w:bottom w:val="nil"/>
              <w:right w:val="nil"/>
            </w:tcBorders>
            <w:shd w:val="clear" w:color="DCE6F1" w:fill="DCE6F1"/>
            <w:vAlign w:val="bottom"/>
            <w:hideMark/>
          </w:tcPr>
          <w:p w:rsidR="00B22584" w:rsidRPr="00C30EBC" w:rsidRDefault="00B22584" w:rsidP="00A54E56">
            <w:pPr>
              <w:jc w:val="center"/>
              <w:rPr>
                <w:sz w:val="20"/>
                <w:szCs w:val="20"/>
              </w:rPr>
            </w:pPr>
          </w:p>
        </w:tc>
        <w:tc>
          <w:tcPr>
            <w:tcW w:w="660" w:type="dxa"/>
            <w:tcBorders>
              <w:top w:val="nil"/>
              <w:left w:val="nil"/>
              <w:bottom w:val="nil"/>
              <w:right w:val="nil"/>
            </w:tcBorders>
            <w:shd w:val="clear" w:color="DCE6F1" w:fill="DCE6F1"/>
            <w:vAlign w:val="bottom"/>
            <w:hideMark/>
          </w:tcPr>
          <w:p w:rsidR="00B22584" w:rsidRPr="00C30EBC" w:rsidRDefault="00B22584" w:rsidP="00A54E56">
            <w:pPr>
              <w:jc w:val="center"/>
              <w:rPr>
                <w:sz w:val="20"/>
                <w:szCs w:val="20"/>
              </w:rPr>
            </w:pPr>
          </w:p>
        </w:tc>
        <w:tc>
          <w:tcPr>
            <w:tcW w:w="660" w:type="dxa"/>
            <w:tcBorders>
              <w:top w:val="nil"/>
              <w:left w:val="nil"/>
              <w:bottom w:val="nil"/>
              <w:right w:val="nil"/>
            </w:tcBorders>
            <w:shd w:val="clear" w:color="DCE6F1" w:fill="DCE6F1"/>
            <w:vAlign w:val="bottom"/>
            <w:hideMark/>
          </w:tcPr>
          <w:p w:rsidR="00B22584" w:rsidRPr="00C30EBC" w:rsidRDefault="00B22584" w:rsidP="00A54E56">
            <w:pPr>
              <w:jc w:val="center"/>
              <w:rPr>
                <w:sz w:val="20"/>
                <w:szCs w:val="20"/>
              </w:rPr>
            </w:pPr>
          </w:p>
        </w:tc>
        <w:tc>
          <w:tcPr>
            <w:tcW w:w="900" w:type="dxa"/>
            <w:tcBorders>
              <w:top w:val="nil"/>
              <w:left w:val="nil"/>
              <w:bottom w:val="nil"/>
              <w:right w:val="nil"/>
            </w:tcBorders>
            <w:shd w:val="clear" w:color="DCE6F1" w:fill="DCE6F1"/>
            <w:vAlign w:val="bottom"/>
            <w:hideMark/>
          </w:tcPr>
          <w:p w:rsidR="00B22584" w:rsidRPr="00C30EBC" w:rsidRDefault="00B22584" w:rsidP="00A54E56">
            <w:pPr>
              <w:jc w:val="center"/>
              <w:rPr>
                <w:sz w:val="20"/>
                <w:szCs w:val="20"/>
              </w:rPr>
            </w:pPr>
          </w:p>
        </w:tc>
        <w:tc>
          <w:tcPr>
            <w:tcW w:w="660" w:type="dxa"/>
            <w:tcBorders>
              <w:top w:val="nil"/>
              <w:left w:val="nil"/>
              <w:bottom w:val="nil"/>
              <w:right w:val="nil"/>
            </w:tcBorders>
            <w:shd w:val="clear" w:color="DCE6F1" w:fill="DCE6F1"/>
            <w:vAlign w:val="bottom"/>
            <w:hideMark/>
          </w:tcPr>
          <w:p w:rsidR="00B22584" w:rsidRPr="00C30EBC" w:rsidRDefault="00B22584" w:rsidP="00A54E56">
            <w:pPr>
              <w:jc w:val="center"/>
              <w:rPr>
                <w:sz w:val="20"/>
                <w:szCs w:val="20"/>
              </w:rPr>
            </w:pPr>
          </w:p>
        </w:tc>
        <w:tc>
          <w:tcPr>
            <w:tcW w:w="660" w:type="dxa"/>
            <w:tcBorders>
              <w:top w:val="nil"/>
              <w:left w:val="nil"/>
              <w:bottom w:val="nil"/>
              <w:right w:val="nil"/>
            </w:tcBorders>
            <w:shd w:val="clear" w:color="DCE6F1" w:fill="DCE6F1"/>
            <w:vAlign w:val="bottom"/>
            <w:hideMark/>
          </w:tcPr>
          <w:p w:rsidR="00B22584" w:rsidRPr="00C30EBC" w:rsidRDefault="00B22584" w:rsidP="00A54E56">
            <w:pPr>
              <w:jc w:val="center"/>
              <w:rPr>
                <w:sz w:val="20"/>
                <w:szCs w:val="20"/>
              </w:rPr>
            </w:pPr>
          </w:p>
        </w:tc>
        <w:tc>
          <w:tcPr>
            <w:tcW w:w="1180" w:type="dxa"/>
            <w:tcBorders>
              <w:top w:val="nil"/>
              <w:left w:val="nil"/>
              <w:bottom w:val="nil"/>
              <w:right w:val="nil"/>
            </w:tcBorders>
            <w:shd w:val="clear" w:color="auto" w:fill="auto"/>
            <w:noWrap/>
            <w:vAlign w:val="bottom"/>
            <w:hideMark/>
          </w:tcPr>
          <w:p w:rsidR="00B22584" w:rsidRPr="00C30EBC" w:rsidRDefault="00B22584" w:rsidP="00A54E56">
            <w:pPr>
              <w:jc w:val="center"/>
              <w:rPr>
                <w:sz w:val="20"/>
                <w:szCs w:val="20"/>
              </w:rPr>
            </w:pPr>
          </w:p>
        </w:tc>
      </w:tr>
      <w:tr w:rsidR="00B22584" w:rsidRPr="00C30EBC" w:rsidTr="00A54E56">
        <w:trPr>
          <w:trHeight w:val="735"/>
        </w:trPr>
        <w:tc>
          <w:tcPr>
            <w:tcW w:w="2980" w:type="dxa"/>
            <w:tcBorders>
              <w:top w:val="nil"/>
              <w:left w:val="nil"/>
              <w:bottom w:val="single" w:sz="4" w:space="0" w:color="95B3D7"/>
              <w:right w:val="nil"/>
            </w:tcBorders>
            <w:shd w:val="clear" w:color="DCE6F1" w:fill="DCE6F1"/>
            <w:noWrap/>
            <w:vAlign w:val="bottom"/>
            <w:hideMark/>
          </w:tcPr>
          <w:p w:rsidR="00B22584" w:rsidRPr="00C30EBC" w:rsidRDefault="00B22584" w:rsidP="00A54E56">
            <w:pPr>
              <w:rPr>
                <w:rFonts w:ascii="Calibri" w:hAnsi="Calibri"/>
                <w:b/>
                <w:bCs/>
                <w:color w:val="000000"/>
                <w:sz w:val="18"/>
                <w:szCs w:val="18"/>
              </w:rPr>
            </w:pPr>
            <w:r w:rsidRPr="00C30EBC">
              <w:rPr>
                <w:rFonts w:ascii="Calibri" w:hAnsi="Calibri"/>
                <w:b/>
                <w:bCs/>
                <w:color w:val="000000"/>
                <w:sz w:val="18"/>
                <w:szCs w:val="18"/>
              </w:rPr>
              <w:t>Course</w:t>
            </w:r>
          </w:p>
        </w:tc>
        <w:tc>
          <w:tcPr>
            <w:tcW w:w="820" w:type="dxa"/>
            <w:tcBorders>
              <w:top w:val="nil"/>
              <w:left w:val="nil"/>
              <w:bottom w:val="single" w:sz="4" w:space="0" w:color="95B3D7"/>
              <w:right w:val="nil"/>
            </w:tcBorders>
            <w:shd w:val="clear" w:color="DCE6F1" w:fill="DCE6F1"/>
            <w:vAlign w:val="bottom"/>
            <w:hideMark/>
          </w:tcPr>
          <w:p w:rsidR="00B22584" w:rsidRPr="00C30EBC" w:rsidRDefault="00B22584" w:rsidP="00A54E56">
            <w:pPr>
              <w:jc w:val="center"/>
              <w:rPr>
                <w:rFonts w:ascii="Calibri" w:hAnsi="Calibri"/>
                <w:b/>
                <w:bCs/>
                <w:color w:val="000000"/>
                <w:sz w:val="18"/>
                <w:szCs w:val="18"/>
              </w:rPr>
            </w:pPr>
            <w:r w:rsidRPr="00C30EBC">
              <w:rPr>
                <w:rFonts w:ascii="Calibri" w:hAnsi="Calibri"/>
                <w:b/>
                <w:bCs/>
                <w:color w:val="000000"/>
                <w:sz w:val="18"/>
                <w:szCs w:val="18"/>
              </w:rPr>
              <w:t>2012 SUMMER</w:t>
            </w:r>
          </w:p>
        </w:tc>
        <w:tc>
          <w:tcPr>
            <w:tcW w:w="660" w:type="dxa"/>
            <w:tcBorders>
              <w:top w:val="nil"/>
              <w:left w:val="nil"/>
              <w:bottom w:val="single" w:sz="4" w:space="0" w:color="95B3D7"/>
              <w:right w:val="nil"/>
            </w:tcBorders>
            <w:shd w:val="clear" w:color="DCE6F1" w:fill="DCE6F1"/>
            <w:vAlign w:val="bottom"/>
            <w:hideMark/>
          </w:tcPr>
          <w:p w:rsidR="00B22584" w:rsidRPr="00C30EBC" w:rsidRDefault="00B22584" w:rsidP="00A54E56">
            <w:pPr>
              <w:jc w:val="center"/>
              <w:rPr>
                <w:rFonts w:ascii="Calibri" w:hAnsi="Calibri"/>
                <w:b/>
                <w:bCs/>
                <w:color w:val="000000"/>
                <w:sz w:val="18"/>
                <w:szCs w:val="18"/>
              </w:rPr>
            </w:pPr>
            <w:r w:rsidRPr="00C30EBC">
              <w:rPr>
                <w:rFonts w:ascii="Calibri" w:hAnsi="Calibri"/>
                <w:b/>
                <w:bCs/>
                <w:color w:val="000000"/>
                <w:sz w:val="18"/>
                <w:szCs w:val="18"/>
              </w:rPr>
              <w:t>2012 FALL</w:t>
            </w:r>
          </w:p>
        </w:tc>
        <w:tc>
          <w:tcPr>
            <w:tcW w:w="660" w:type="dxa"/>
            <w:tcBorders>
              <w:top w:val="nil"/>
              <w:left w:val="nil"/>
              <w:bottom w:val="single" w:sz="4" w:space="0" w:color="95B3D7"/>
              <w:right w:val="nil"/>
            </w:tcBorders>
            <w:shd w:val="clear" w:color="DCE6F1" w:fill="DCE6F1"/>
            <w:vAlign w:val="bottom"/>
            <w:hideMark/>
          </w:tcPr>
          <w:p w:rsidR="00B22584" w:rsidRPr="00C30EBC" w:rsidRDefault="00B22584" w:rsidP="00A54E56">
            <w:pPr>
              <w:jc w:val="center"/>
              <w:rPr>
                <w:rFonts w:ascii="Calibri" w:hAnsi="Calibri"/>
                <w:b/>
                <w:bCs/>
                <w:color w:val="000000"/>
                <w:sz w:val="18"/>
                <w:szCs w:val="18"/>
              </w:rPr>
            </w:pPr>
            <w:r w:rsidRPr="00C30EBC">
              <w:rPr>
                <w:rFonts w:ascii="Calibri" w:hAnsi="Calibri"/>
                <w:b/>
                <w:bCs/>
                <w:color w:val="000000"/>
                <w:sz w:val="18"/>
                <w:szCs w:val="18"/>
              </w:rPr>
              <w:t>2013 SPRING</w:t>
            </w:r>
          </w:p>
        </w:tc>
        <w:tc>
          <w:tcPr>
            <w:tcW w:w="860" w:type="dxa"/>
            <w:tcBorders>
              <w:top w:val="nil"/>
              <w:left w:val="nil"/>
              <w:bottom w:val="single" w:sz="4" w:space="0" w:color="95B3D7"/>
              <w:right w:val="nil"/>
            </w:tcBorders>
            <w:shd w:val="clear" w:color="DCE6F1" w:fill="DCE6F1"/>
            <w:vAlign w:val="bottom"/>
            <w:hideMark/>
          </w:tcPr>
          <w:p w:rsidR="00B22584" w:rsidRPr="00C30EBC" w:rsidRDefault="00B22584" w:rsidP="00A54E56">
            <w:pPr>
              <w:jc w:val="center"/>
              <w:rPr>
                <w:rFonts w:ascii="Calibri" w:hAnsi="Calibri"/>
                <w:b/>
                <w:bCs/>
                <w:color w:val="000000"/>
                <w:sz w:val="18"/>
                <w:szCs w:val="18"/>
              </w:rPr>
            </w:pPr>
            <w:r w:rsidRPr="00C30EBC">
              <w:rPr>
                <w:rFonts w:ascii="Calibri" w:hAnsi="Calibri"/>
                <w:b/>
                <w:bCs/>
                <w:color w:val="000000"/>
                <w:sz w:val="18"/>
                <w:szCs w:val="18"/>
              </w:rPr>
              <w:t>2013 SUMMER</w:t>
            </w:r>
          </w:p>
        </w:tc>
        <w:tc>
          <w:tcPr>
            <w:tcW w:w="660" w:type="dxa"/>
            <w:tcBorders>
              <w:top w:val="nil"/>
              <w:left w:val="nil"/>
              <w:bottom w:val="single" w:sz="4" w:space="0" w:color="95B3D7"/>
              <w:right w:val="nil"/>
            </w:tcBorders>
            <w:shd w:val="clear" w:color="DCE6F1" w:fill="DCE6F1"/>
            <w:vAlign w:val="bottom"/>
            <w:hideMark/>
          </w:tcPr>
          <w:p w:rsidR="00B22584" w:rsidRPr="00C30EBC" w:rsidRDefault="00B22584" w:rsidP="00A54E56">
            <w:pPr>
              <w:jc w:val="center"/>
              <w:rPr>
                <w:rFonts w:ascii="Calibri" w:hAnsi="Calibri"/>
                <w:b/>
                <w:bCs/>
                <w:color w:val="000000"/>
                <w:sz w:val="18"/>
                <w:szCs w:val="18"/>
              </w:rPr>
            </w:pPr>
            <w:r w:rsidRPr="00C30EBC">
              <w:rPr>
                <w:rFonts w:ascii="Calibri" w:hAnsi="Calibri"/>
                <w:b/>
                <w:bCs/>
                <w:color w:val="000000"/>
                <w:sz w:val="18"/>
                <w:szCs w:val="18"/>
              </w:rPr>
              <w:t>2013 FALL</w:t>
            </w:r>
          </w:p>
        </w:tc>
        <w:tc>
          <w:tcPr>
            <w:tcW w:w="660" w:type="dxa"/>
            <w:tcBorders>
              <w:top w:val="nil"/>
              <w:left w:val="nil"/>
              <w:bottom w:val="single" w:sz="4" w:space="0" w:color="95B3D7"/>
              <w:right w:val="nil"/>
            </w:tcBorders>
            <w:shd w:val="clear" w:color="DCE6F1" w:fill="DCE6F1"/>
            <w:vAlign w:val="bottom"/>
            <w:hideMark/>
          </w:tcPr>
          <w:p w:rsidR="00B22584" w:rsidRPr="00C30EBC" w:rsidRDefault="00B22584" w:rsidP="00A54E56">
            <w:pPr>
              <w:jc w:val="center"/>
              <w:rPr>
                <w:rFonts w:ascii="Calibri" w:hAnsi="Calibri"/>
                <w:b/>
                <w:bCs/>
                <w:color w:val="000000"/>
                <w:sz w:val="18"/>
                <w:szCs w:val="18"/>
              </w:rPr>
            </w:pPr>
            <w:r w:rsidRPr="00C30EBC">
              <w:rPr>
                <w:rFonts w:ascii="Calibri" w:hAnsi="Calibri"/>
                <w:b/>
                <w:bCs/>
                <w:color w:val="000000"/>
                <w:sz w:val="18"/>
                <w:szCs w:val="18"/>
              </w:rPr>
              <w:t>2014 SPRING</w:t>
            </w:r>
          </w:p>
        </w:tc>
        <w:tc>
          <w:tcPr>
            <w:tcW w:w="900" w:type="dxa"/>
            <w:tcBorders>
              <w:top w:val="nil"/>
              <w:left w:val="nil"/>
              <w:bottom w:val="single" w:sz="4" w:space="0" w:color="95B3D7"/>
              <w:right w:val="nil"/>
            </w:tcBorders>
            <w:shd w:val="clear" w:color="DCE6F1" w:fill="DCE6F1"/>
            <w:vAlign w:val="bottom"/>
            <w:hideMark/>
          </w:tcPr>
          <w:p w:rsidR="00B22584" w:rsidRPr="00C30EBC" w:rsidRDefault="00B22584" w:rsidP="00A54E56">
            <w:pPr>
              <w:jc w:val="center"/>
              <w:rPr>
                <w:rFonts w:ascii="Calibri" w:hAnsi="Calibri"/>
                <w:b/>
                <w:bCs/>
                <w:color w:val="000000"/>
                <w:sz w:val="18"/>
                <w:szCs w:val="18"/>
              </w:rPr>
            </w:pPr>
            <w:r w:rsidRPr="00C30EBC">
              <w:rPr>
                <w:rFonts w:ascii="Calibri" w:hAnsi="Calibri"/>
                <w:b/>
                <w:bCs/>
                <w:color w:val="000000"/>
                <w:sz w:val="18"/>
                <w:szCs w:val="18"/>
              </w:rPr>
              <w:t>2014 SUMMER</w:t>
            </w:r>
          </w:p>
        </w:tc>
        <w:tc>
          <w:tcPr>
            <w:tcW w:w="660" w:type="dxa"/>
            <w:tcBorders>
              <w:top w:val="nil"/>
              <w:left w:val="nil"/>
              <w:bottom w:val="single" w:sz="4" w:space="0" w:color="95B3D7"/>
              <w:right w:val="nil"/>
            </w:tcBorders>
            <w:shd w:val="clear" w:color="DCE6F1" w:fill="DCE6F1"/>
            <w:vAlign w:val="bottom"/>
            <w:hideMark/>
          </w:tcPr>
          <w:p w:rsidR="00B22584" w:rsidRPr="00C30EBC" w:rsidRDefault="00B22584" w:rsidP="00A54E56">
            <w:pPr>
              <w:jc w:val="center"/>
              <w:rPr>
                <w:rFonts w:ascii="Calibri" w:hAnsi="Calibri"/>
                <w:b/>
                <w:bCs/>
                <w:color w:val="000000"/>
                <w:sz w:val="18"/>
                <w:szCs w:val="18"/>
              </w:rPr>
            </w:pPr>
            <w:r w:rsidRPr="00C30EBC">
              <w:rPr>
                <w:rFonts w:ascii="Calibri" w:hAnsi="Calibri"/>
                <w:b/>
                <w:bCs/>
                <w:color w:val="000000"/>
                <w:sz w:val="18"/>
                <w:szCs w:val="18"/>
              </w:rPr>
              <w:t>2014 FALL</w:t>
            </w:r>
          </w:p>
        </w:tc>
        <w:tc>
          <w:tcPr>
            <w:tcW w:w="660" w:type="dxa"/>
            <w:tcBorders>
              <w:top w:val="nil"/>
              <w:left w:val="nil"/>
              <w:bottom w:val="single" w:sz="4" w:space="0" w:color="95B3D7"/>
              <w:right w:val="nil"/>
            </w:tcBorders>
            <w:shd w:val="clear" w:color="DCE6F1" w:fill="DCE6F1"/>
            <w:vAlign w:val="bottom"/>
            <w:hideMark/>
          </w:tcPr>
          <w:p w:rsidR="00B22584" w:rsidRPr="00C30EBC" w:rsidRDefault="00B22584" w:rsidP="00A54E56">
            <w:pPr>
              <w:jc w:val="center"/>
              <w:rPr>
                <w:rFonts w:ascii="Calibri" w:hAnsi="Calibri"/>
                <w:b/>
                <w:bCs/>
                <w:color w:val="000000"/>
                <w:sz w:val="18"/>
                <w:szCs w:val="18"/>
              </w:rPr>
            </w:pPr>
            <w:r w:rsidRPr="00C30EBC">
              <w:rPr>
                <w:rFonts w:ascii="Calibri" w:hAnsi="Calibri"/>
                <w:b/>
                <w:bCs/>
                <w:color w:val="000000"/>
                <w:sz w:val="18"/>
                <w:szCs w:val="18"/>
              </w:rPr>
              <w:t>2015 SPRING</w:t>
            </w:r>
          </w:p>
        </w:tc>
        <w:tc>
          <w:tcPr>
            <w:tcW w:w="1180" w:type="dxa"/>
            <w:tcBorders>
              <w:top w:val="nil"/>
              <w:left w:val="nil"/>
              <w:bottom w:val="nil"/>
              <w:right w:val="nil"/>
            </w:tcBorders>
            <w:shd w:val="clear" w:color="auto" w:fill="auto"/>
            <w:noWrap/>
            <w:vAlign w:val="bottom"/>
            <w:hideMark/>
          </w:tcPr>
          <w:p w:rsidR="00B22584" w:rsidRPr="00C30EBC" w:rsidRDefault="00B22584" w:rsidP="00A54E56">
            <w:pPr>
              <w:jc w:val="center"/>
              <w:rPr>
                <w:rFonts w:ascii="Calibri" w:hAnsi="Calibri"/>
                <w:b/>
                <w:bCs/>
                <w:color w:val="000000"/>
                <w:sz w:val="18"/>
                <w:szCs w:val="18"/>
              </w:rPr>
            </w:pPr>
          </w:p>
        </w:tc>
      </w:tr>
      <w:tr w:rsidR="00B22584" w:rsidRPr="00C30EBC" w:rsidTr="00A54E56">
        <w:trPr>
          <w:trHeight w:val="300"/>
        </w:trPr>
        <w:tc>
          <w:tcPr>
            <w:tcW w:w="2980" w:type="dxa"/>
            <w:tcBorders>
              <w:top w:val="nil"/>
              <w:left w:val="nil"/>
              <w:bottom w:val="nil"/>
              <w:right w:val="nil"/>
            </w:tcBorders>
            <w:shd w:val="clear" w:color="auto" w:fill="auto"/>
            <w:noWrap/>
            <w:vAlign w:val="bottom"/>
            <w:hideMark/>
          </w:tcPr>
          <w:p w:rsidR="00B22584" w:rsidRPr="00C30EBC" w:rsidRDefault="00B22584" w:rsidP="00A54E56">
            <w:pPr>
              <w:rPr>
                <w:rFonts w:ascii="Calibri" w:hAnsi="Calibri"/>
                <w:color w:val="000000"/>
                <w:sz w:val="18"/>
                <w:szCs w:val="18"/>
              </w:rPr>
            </w:pPr>
            <w:r w:rsidRPr="00C30EBC">
              <w:rPr>
                <w:rFonts w:ascii="Calibri" w:hAnsi="Calibri"/>
                <w:color w:val="000000"/>
                <w:sz w:val="18"/>
                <w:szCs w:val="18"/>
              </w:rPr>
              <w:t>LIS 85 - INTRO INFO RESOURCES</w:t>
            </w:r>
          </w:p>
        </w:tc>
        <w:tc>
          <w:tcPr>
            <w:tcW w:w="820" w:type="dxa"/>
            <w:tcBorders>
              <w:top w:val="nil"/>
              <w:left w:val="nil"/>
              <w:bottom w:val="nil"/>
              <w:right w:val="nil"/>
            </w:tcBorders>
            <w:shd w:val="clear" w:color="auto" w:fill="auto"/>
            <w:vAlign w:val="bottom"/>
            <w:hideMark/>
          </w:tcPr>
          <w:p w:rsidR="00B22584" w:rsidRPr="00C30EBC" w:rsidRDefault="00B22584" w:rsidP="00A54E56">
            <w:pPr>
              <w:jc w:val="center"/>
              <w:rPr>
                <w:rFonts w:ascii="Calibri" w:hAnsi="Calibri"/>
                <w:color w:val="000000"/>
                <w:sz w:val="18"/>
                <w:szCs w:val="18"/>
              </w:rPr>
            </w:pPr>
            <w:r w:rsidRPr="00C30EBC">
              <w:rPr>
                <w:rFonts w:ascii="Calibri" w:hAnsi="Calibri"/>
                <w:color w:val="000000"/>
                <w:sz w:val="18"/>
                <w:szCs w:val="18"/>
              </w:rPr>
              <w:t>7.00</w:t>
            </w:r>
          </w:p>
        </w:tc>
        <w:tc>
          <w:tcPr>
            <w:tcW w:w="660" w:type="dxa"/>
            <w:tcBorders>
              <w:top w:val="nil"/>
              <w:left w:val="nil"/>
              <w:bottom w:val="nil"/>
              <w:right w:val="nil"/>
            </w:tcBorders>
            <w:shd w:val="clear" w:color="auto" w:fill="auto"/>
            <w:vAlign w:val="bottom"/>
            <w:hideMark/>
          </w:tcPr>
          <w:p w:rsidR="00B22584" w:rsidRPr="00C30EBC" w:rsidRDefault="00B22584" w:rsidP="00A54E56">
            <w:pPr>
              <w:jc w:val="center"/>
              <w:rPr>
                <w:rFonts w:ascii="Calibri" w:hAnsi="Calibri"/>
                <w:color w:val="000000"/>
                <w:sz w:val="18"/>
                <w:szCs w:val="18"/>
              </w:rPr>
            </w:pPr>
            <w:r w:rsidRPr="00C30EBC">
              <w:rPr>
                <w:rFonts w:ascii="Calibri" w:hAnsi="Calibri"/>
                <w:color w:val="000000"/>
                <w:sz w:val="18"/>
                <w:szCs w:val="18"/>
              </w:rPr>
              <w:t>12.50</w:t>
            </w:r>
          </w:p>
        </w:tc>
        <w:tc>
          <w:tcPr>
            <w:tcW w:w="660" w:type="dxa"/>
            <w:tcBorders>
              <w:top w:val="nil"/>
              <w:left w:val="nil"/>
              <w:bottom w:val="nil"/>
              <w:right w:val="nil"/>
            </w:tcBorders>
            <w:shd w:val="clear" w:color="auto" w:fill="auto"/>
            <w:vAlign w:val="bottom"/>
            <w:hideMark/>
          </w:tcPr>
          <w:p w:rsidR="00B22584" w:rsidRPr="00C30EBC" w:rsidRDefault="00B22584" w:rsidP="00A54E56">
            <w:pPr>
              <w:jc w:val="center"/>
              <w:rPr>
                <w:rFonts w:ascii="Calibri" w:hAnsi="Calibri"/>
                <w:color w:val="000000"/>
                <w:sz w:val="18"/>
                <w:szCs w:val="18"/>
              </w:rPr>
            </w:pPr>
            <w:r w:rsidRPr="00C30EBC">
              <w:rPr>
                <w:rFonts w:ascii="Calibri" w:hAnsi="Calibri"/>
                <w:color w:val="000000"/>
                <w:sz w:val="18"/>
                <w:szCs w:val="18"/>
              </w:rPr>
              <w:t>14.00</w:t>
            </w:r>
          </w:p>
        </w:tc>
        <w:tc>
          <w:tcPr>
            <w:tcW w:w="860" w:type="dxa"/>
            <w:tcBorders>
              <w:top w:val="nil"/>
              <w:left w:val="nil"/>
              <w:bottom w:val="nil"/>
              <w:right w:val="nil"/>
            </w:tcBorders>
            <w:shd w:val="clear" w:color="auto" w:fill="auto"/>
            <w:vAlign w:val="bottom"/>
            <w:hideMark/>
          </w:tcPr>
          <w:p w:rsidR="00B22584" w:rsidRPr="00C30EBC" w:rsidRDefault="00B22584" w:rsidP="00A54E56">
            <w:pPr>
              <w:jc w:val="center"/>
              <w:rPr>
                <w:rFonts w:ascii="Calibri" w:hAnsi="Calibri"/>
                <w:color w:val="000000"/>
                <w:sz w:val="18"/>
                <w:szCs w:val="18"/>
              </w:rPr>
            </w:pPr>
            <w:r w:rsidRPr="00C30EBC">
              <w:rPr>
                <w:rFonts w:ascii="Calibri" w:hAnsi="Calibri"/>
                <w:color w:val="000000"/>
                <w:sz w:val="18"/>
                <w:szCs w:val="18"/>
              </w:rPr>
              <w:t>12.50</w:t>
            </w:r>
          </w:p>
        </w:tc>
        <w:tc>
          <w:tcPr>
            <w:tcW w:w="660" w:type="dxa"/>
            <w:tcBorders>
              <w:top w:val="nil"/>
              <w:left w:val="nil"/>
              <w:bottom w:val="nil"/>
              <w:right w:val="nil"/>
            </w:tcBorders>
            <w:shd w:val="clear" w:color="auto" w:fill="auto"/>
            <w:vAlign w:val="bottom"/>
            <w:hideMark/>
          </w:tcPr>
          <w:p w:rsidR="00B22584" w:rsidRPr="00C30EBC" w:rsidRDefault="00B22584" w:rsidP="00A54E56">
            <w:pPr>
              <w:jc w:val="center"/>
              <w:rPr>
                <w:rFonts w:ascii="Calibri" w:hAnsi="Calibri"/>
                <w:color w:val="000000"/>
                <w:sz w:val="18"/>
                <w:szCs w:val="18"/>
              </w:rPr>
            </w:pPr>
            <w:r w:rsidRPr="00C30EBC">
              <w:rPr>
                <w:rFonts w:ascii="Calibri" w:hAnsi="Calibri"/>
                <w:color w:val="000000"/>
                <w:sz w:val="18"/>
                <w:szCs w:val="18"/>
              </w:rPr>
              <w:t>20.50</w:t>
            </w:r>
          </w:p>
        </w:tc>
        <w:tc>
          <w:tcPr>
            <w:tcW w:w="660" w:type="dxa"/>
            <w:tcBorders>
              <w:top w:val="nil"/>
              <w:left w:val="nil"/>
              <w:bottom w:val="nil"/>
              <w:right w:val="nil"/>
            </w:tcBorders>
            <w:shd w:val="clear" w:color="auto" w:fill="auto"/>
            <w:vAlign w:val="bottom"/>
            <w:hideMark/>
          </w:tcPr>
          <w:p w:rsidR="00B22584" w:rsidRPr="00C30EBC" w:rsidRDefault="00B22584" w:rsidP="00A54E56">
            <w:pPr>
              <w:jc w:val="center"/>
              <w:rPr>
                <w:rFonts w:ascii="Calibri" w:hAnsi="Calibri"/>
                <w:color w:val="000000"/>
                <w:sz w:val="18"/>
                <w:szCs w:val="18"/>
              </w:rPr>
            </w:pPr>
            <w:r w:rsidRPr="00C30EBC">
              <w:rPr>
                <w:rFonts w:ascii="Calibri" w:hAnsi="Calibri"/>
                <w:color w:val="000000"/>
                <w:sz w:val="18"/>
                <w:szCs w:val="18"/>
              </w:rPr>
              <w:t>18.50</w:t>
            </w:r>
          </w:p>
        </w:tc>
        <w:tc>
          <w:tcPr>
            <w:tcW w:w="900" w:type="dxa"/>
            <w:tcBorders>
              <w:top w:val="nil"/>
              <w:left w:val="nil"/>
              <w:bottom w:val="nil"/>
              <w:right w:val="nil"/>
            </w:tcBorders>
            <w:shd w:val="clear" w:color="auto" w:fill="auto"/>
            <w:vAlign w:val="bottom"/>
            <w:hideMark/>
          </w:tcPr>
          <w:p w:rsidR="00B22584" w:rsidRPr="00C30EBC" w:rsidRDefault="00B22584" w:rsidP="00A54E56">
            <w:pPr>
              <w:jc w:val="center"/>
              <w:rPr>
                <w:rFonts w:ascii="Calibri" w:hAnsi="Calibri"/>
                <w:color w:val="000000"/>
                <w:sz w:val="18"/>
                <w:szCs w:val="18"/>
              </w:rPr>
            </w:pPr>
            <w:r w:rsidRPr="00C30EBC">
              <w:rPr>
                <w:rFonts w:ascii="Calibri" w:hAnsi="Calibri"/>
                <w:color w:val="000000"/>
                <w:sz w:val="18"/>
                <w:szCs w:val="18"/>
              </w:rPr>
              <w:t>7.50</w:t>
            </w:r>
          </w:p>
        </w:tc>
        <w:tc>
          <w:tcPr>
            <w:tcW w:w="660" w:type="dxa"/>
            <w:tcBorders>
              <w:top w:val="nil"/>
              <w:left w:val="nil"/>
              <w:bottom w:val="nil"/>
              <w:right w:val="nil"/>
            </w:tcBorders>
            <w:shd w:val="clear" w:color="auto" w:fill="auto"/>
            <w:vAlign w:val="bottom"/>
            <w:hideMark/>
          </w:tcPr>
          <w:p w:rsidR="00B22584" w:rsidRPr="00C30EBC" w:rsidRDefault="00B22584" w:rsidP="00A54E56">
            <w:pPr>
              <w:jc w:val="center"/>
              <w:rPr>
                <w:rFonts w:ascii="Calibri" w:hAnsi="Calibri"/>
                <w:color w:val="000000"/>
                <w:sz w:val="18"/>
                <w:szCs w:val="18"/>
              </w:rPr>
            </w:pPr>
            <w:r w:rsidRPr="00C30EBC">
              <w:rPr>
                <w:rFonts w:ascii="Calibri" w:hAnsi="Calibri"/>
                <w:color w:val="000000"/>
                <w:sz w:val="18"/>
                <w:szCs w:val="18"/>
              </w:rPr>
              <w:t>16.50</w:t>
            </w:r>
          </w:p>
        </w:tc>
        <w:tc>
          <w:tcPr>
            <w:tcW w:w="660" w:type="dxa"/>
            <w:tcBorders>
              <w:top w:val="nil"/>
              <w:left w:val="nil"/>
              <w:bottom w:val="nil"/>
              <w:right w:val="nil"/>
            </w:tcBorders>
            <w:shd w:val="clear" w:color="auto" w:fill="auto"/>
            <w:vAlign w:val="bottom"/>
            <w:hideMark/>
          </w:tcPr>
          <w:p w:rsidR="00B22584" w:rsidRPr="00C30EBC" w:rsidRDefault="00B22584" w:rsidP="00A54E56">
            <w:pPr>
              <w:jc w:val="center"/>
              <w:rPr>
                <w:rFonts w:ascii="Calibri" w:hAnsi="Calibri"/>
                <w:color w:val="000000"/>
                <w:sz w:val="18"/>
                <w:szCs w:val="18"/>
              </w:rPr>
            </w:pPr>
            <w:r w:rsidRPr="00C30EBC">
              <w:rPr>
                <w:rFonts w:ascii="Calibri" w:hAnsi="Calibri"/>
                <w:color w:val="000000"/>
                <w:sz w:val="18"/>
                <w:szCs w:val="18"/>
              </w:rPr>
              <w:t>17.00</w:t>
            </w:r>
          </w:p>
        </w:tc>
        <w:tc>
          <w:tcPr>
            <w:tcW w:w="1180" w:type="dxa"/>
            <w:tcBorders>
              <w:top w:val="nil"/>
              <w:left w:val="nil"/>
              <w:bottom w:val="nil"/>
              <w:right w:val="nil"/>
            </w:tcBorders>
            <w:shd w:val="clear" w:color="auto" w:fill="auto"/>
            <w:noWrap/>
            <w:vAlign w:val="bottom"/>
            <w:hideMark/>
          </w:tcPr>
          <w:p w:rsidR="00B22584" w:rsidRPr="00C30EBC" w:rsidRDefault="00B22584" w:rsidP="00A54E56">
            <w:pPr>
              <w:jc w:val="center"/>
              <w:rPr>
                <w:rFonts w:ascii="Calibri" w:hAnsi="Calibri"/>
                <w:color w:val="000000"/>
                <w:sz w:val="18"/>
                <w:szCs w:val="18"/>
              </w:rPr>
            </w:pPr>
          </w:p>
        </w:tc>
      </w:tr>
      <w:tr w:rsidR="00B22584" w:rsidRPr="00C30EBC" w:rsidTr="00A54E56">
        <w:trPr>
          <w:trHeight w:val="300"/>
        </w:trPr>
        <w:tc>
          <w:tcPr>
            <w:tcW w:w="2980" w:type="dxa"/>
            <w:tcBorders>
              <w:top w:val="nil"/>
              <w:left w:val="nil"/>
              <w:bottom w:val="nil"/>
              <w:right w:val="nil"/>
            </w:tcBorders>
            <w:shd w:val="clear" w:color="auto" w:fill="auto"/>
            <w:noWrap/>
            <w:vAlign w:val="bottom"/>
            <w:hideMark/>
          </w:tcPr>
          <w:p w:rsidR="00B22584" w:rsidRPr="00C30EBC" w:rsidRDefault="00B22584" w:rsidP="00A54E56">
            <w:pPr>
              <w:rPr>
                <w:sz w:val="20"/>
                <w:szCs w:val="20"/>
              </w:rPr>
            </w:pPr>
          </w:p>
        </w:tc>
        <w:tc>
          <w:tcPr>
            <w:tcW w:w="820" w:type="dxa"/>
            <w:tcBorders>
              <w:top w:val="nil"/>
              <w:left w:val="nil"/>
              <w:bottom w:val="nil"/>
              <w:right w:val="nil"/>
            </w:tcBorders>
            <w:shd w:val="clear" w:color="auto" w:fill="auto"/>
            <w:noWrap/>
            <w:vAlign w:val="bottom"/>
            <w:hideMark/>
          </w:tcPr>
          <w:p w:rsidR="00B22584" w:rsidRPr="00C30EBC" w:rsidRDefault="00B22584" w:rsidP="00A54E56">
            <w:pPr>
              <w:rPr>
                <w:sz w:val="20"/>
                <w:szCs w:val="20"/>
              </w:rPr>
            </w:pPr>
          </w:p>
        </w:tc>
        <w:tc>
          <w:tcPr>
            <w:tcW w:w="660" w:type="dxa"/>
            <w:tcBorders>
              <w:top w:val="nil"/>
              <w:left w:val="nil"/>
              <w:bottom w:val="nil"/>
              <w:right w:val="nil"/>
            </w:tcBorders>
            <w:shd w:val="clear" w:color="auto" w:fill="auto"/>
            <w:noWrap/>
            <w:vAlign w:val="bottom"/>
            <w:hideMark/>
          </w:tcPr>
          <w:p w:rsidR="00B22584" w:rsidRPr="00C30EBC" w:rsidRDefault="00B22584" w:rsidP="00A54E56">
            <w:pPr>
              <w:rPr>
                <w:sz w:val="20"/>
                <w:szCs w:val="20"/>
              </w:rPr>
            </w:pPr>
          </w:p>
        </w:tc>
        <w:tc>
          <w:tcPr>
            <w:tcW w:w="660" w:type="dxa"/>
            <w:tcBorders>
              <w:top w:val="nil"/>
              <w:left w:val="nil"/>
              <w:bottom w:val="nil"/>
              <w:right w:val="nil"/>
            </w:tcBorders>
            <w:shd w:val="clear" w:color="auto" w:fill="auto"/>
            <w:noWrap/>
            <w:vAlign w:val="bottom"/>
            <w:hideMark/>
          </w:tcPr>
          <w:p w:rsidR="00B22584" w:rsidRPr="00C30EBC" w:rsidRDefault="00B22584" w:rsidP="00A54E56">
            <w:pPr>
              <w:rPr>
                <w:sz w:val="20"/>
                <w:szCs w:val="20"/>
              </w:rPr>
            </w:pPr>
          </w:p>
        </w:tc>
        <w:tc>
          <w:tcPr>
            <w:tcW w:w="860" w:type="dxa"/>
            <w:tcBorders>
              <w:top w:val="nil"/>
              <w:left w:val="nil"/>
              <w:bottom w:val="nil"/>
              <w:right w:val="nil"/>
            </w:tcBorders>
            <w:shd w:val="clear" w:color="auto" w:fill="auto"/>
            <w:noWrap/>
            <w:vAlign w:val="bottom"/>
            <w:hideMark/>
          </w:tcPr>
          <w:p w:rsidR="00B22584" w:rsidRPr="00C30EBC" w:rsidRDefault="00B22584" w:rsidP="00A54E56">
            <w:pPr>
              <w:rPr>
                <w:sz w:val="20"/>
                <w:szCs w:val="20"/>
              </w:rPr>
            </w:pPr>
          </w:p>
        </w:tc>
        <w:tc>
          <w:tcPr>
            <w:tcW w:w="660" w:type="dxa"/>
            <w:tcBorders>
              <w:top w:val="nil"/>
              <w:left w:val="nil"/>
              <w:bottom w:val="nil"/>
              <w:right w:val="nil"/>
            </w:tcBorders>
            <w:shd w:val="clear" w:color="auto" w:fill="auto"/>
            <w:noWrap/>
            <w:vAlign w:val="bottom"/>
            <w:hideMark/>
          </w:tcPr>
          <w:p w:rsidR="00B22584" w:rsidRPr="00C30EBC" w:rsidRDefault="00B22584" w:rsidP="00A54E56">
            <w:pPr>
              <w:rPr>
                <w:sz w:val="20"/>
                <w:szCs w:val="20"/>
              </w:rPr>
            </w:pPr>
          </w:p>
        </w:tc>
        <w:tc>
          <w:tcPr>
            <w:tcW w:w="660" w:type="dxa"/>
            <w:tcBorders>
              <w:top w:val="nil"/>
              <w:left w:val="nil"/>
              <w:bottom w:val="nil"/>
              <w:right w:val="nil"/>
            </w:tcBorders>
            <w:shd w:val="clear" w:color="auto" w:fill="auto"/>
            <w:noWrap/>
            <w:vAlign w:val="bottom"/>
            <w:hideMark/>
          </w:tcPr>
          <w:p w:rsidR="00B22584" w:rsidRPr="00C30EBC" w:rsidRDefault="00B22584" w:rsidP="00A54E56">
            <w:pPr>
              <w:rPr>
                <w:sz w:val="20"/>
                <w:szCs w:val="20"/>
              </w:rPr>
            </w:pPr>
          </w:p>
        </w:tc>
        <w:tc>
          <w:tcPr>
            <w:tcW w:w="900" w:type="dxa"/>
            <w:tcBorders>
              <w:top w:val="nil"/>
              <w:left w:val="nil"/>
              <w:bottom w:val="nil"/>
              <w:right w:val="nil"/>
            </w:tcBorders>
            <w:shd w:val="clear" w:color="auto" w:fill="auto"/>
            <w:noWrap/>
            <w:vAlign w:val="bottom"/>
            <w:hideMark/>
          </w:tcPr>
          <w:p w:rsidR="00B22584" w:rsidRPr="00C30EBC" w:rsidRDefault="00B22584" w:rsidP="00A54E56">
            <w:pPr>
              <w:rPr>
                <w:sz w:val="20"/>
                <w:szCs w:val="20"/>
              </w:rPr>
            </w:pPr>
          </w:p>
        </w:tc>
        <w:tc>
          <w:tcPr>
            <w:tcW w:w="660" w:type="dxa"/>
            <w:tcBorders>
              <w:top w:val="nil"/>
              <w:left w:val="nil"/>
              <w:bottom w:val="nil"/>
              <w:right w:val="nil"/>
            </w:tcBorders>
            <w:shd w:val="clear" w:color="auto" w:fill="auto"/>
            <w:noWrap/>
            <w:vAlign w:val="bottom"/>
            <w:hideMark/>
          </w:tcPr>
          <w:p w:rsidR="00B22584" w:rsidRPr="00C30EBC" w:rsidRDefault="00B22584" w:rsidP="00A54E56">
            <w:pPr>
              <w:rPr>
                <w:sz w:val="20"/>
                <w:szCs w:val="20"/>
              </w:rPr>
            </w:pPr>
          </w:p>
        </w:tc>
        <w:tc>
          <w:tcPr>
            <w:tcW w:w="660" w:type="dxa"/>
            <w:tcBorders>
              <w:top w:val="nil"/>
              <w:left w:val="nil"/>
              <w:bottom w:val="nil"/>
              <w:right w:val="nil"/>
            </w:tcBorders>
            <w:shd w:val="clear" w:color="auto" w:fill="auto"/>
            <w:noWrap/>
            <w:vAlign w:val="bottom"/>
            <w:hideMark/>
          </w:tcPr>
          <w:p w:rsidR="00B22584" w:rsidRPr="00C30EBC" w:rsidRDefault="00B22584" w:rsidP="00A54E56">
            <w:pPr>
              <w:rPr>
                <w:sz w:val="20"/>
                <w:szCs w:val="20"/>
              </w:rPr>
            </w:pPr>
          </w:p>
        </w:tc>
        <w:tc>
          <w:tcPr>
            <w:tcW w:w="1180" w:type="dxa"/>
            <w:tcBorders>
              <w:top w:val="nil"/>
              <w:left w:val="nil"/>
              <w:bottom w:val="nil"/>
              <w:right w:val="nil"/>
            </w:tcBorders>
            <w:shd w:val="clear" w:color="auto" w:fill="auto"/>
            <w:noWrap/>
            <w:vAlign w:val="bottom"/>
            <w:hideMark/>
          </w:tcPr>
          <w:p w:rsidR="00B22584" w:rsidRPr="00C30EBC" w:rsidRDefault="00B22584" w:rsidP="00A54E56">
            <w:pPr>
              <w:rPr>
                <w:sz w:val="20"/>
                <w:szCs w:val="20"/>
              </w:rPr>
            </w:pPr>
          </w:p>
        </w:tc>
      </w:tr>
    </w:tbl>
    <w:p w:rsidR="00C02E75" w:rsidRDefault="00C02E75" w:rsidP="00C02E75">
      <w:pPr>
        <w:pStyle w:val="ListParagraph"/>
        <w:tabs>
          <w:tab w:val="num" w:pos="2880"/>
        </w:tabs>
        <w:rPr>
          <w:i/>
        </w:rPr>
      </w:pPr>
    </w:p>
    <w:p w:rsidR="00C02E75" w:rsidRDefault="00C02E75" w:rsidP="00C02E75">
      <w:pPr>
        <w:pStyle w:val="ListParagraph"/>
        <w:tabs>
          <w:tab w:val="num" w:pos="2880"/>
        </w:tabs>
        <w:rPr>
          <w:i/>
        </w:rPr>
      </w:pPr>
    </w:p>
    <w:p w:rsidR="00C02E75" w:rsidRDefault="00C02E75" w:rsidP="00C02E75">
      <w:pPr>
        <w:pStyle w:val="ListParagraph"/>
        <w:tabs>
          <w:tab w:val="num" w:pos="2880"/>
        </w:tabs>
        <w:rPr>
          <w:i/>
        </w:rPr>
      </w:pPr>
      <w:r>
        <w:rPr>
          <w:i/>
        </w:rPr>
        <w:tab/>
      </w:r>
    </w:p>
    <w:p w:rsidR="00C02E75" w:rsidRPr="0011337A" w:rsidRDefault="00C02E75" w:rsidP="00C02E75">
      <w:pPr>
        <w:pStyle w:val="ListParagraph"/>
        <w:tabs>
          <w:tab w:val="num" w:pos="2880"/>
        </w:tabs>
        <w:rPr>
          <w:i/>
        </w:rPr>
      </w:pPr>
    </w:p>
    <w:p w:rsidR="00C02E75" w:rsidRDefault="00C02E75" w:rsidP="00C02E75">
      <w:pPr>
        <w:pStyle w:val="ListParagraph"/>
        <w:tabs>
          <w:tab w:val="num" w:pos="2880"/>
        </w:tabs>
      </w:pPr>
      <w:r>
        <w:t xml:space="preserve">   </w:t>
      </w:r>
      <w:r>
        <w:tab/>
        <w:t>College productivity rate ___</w:t>
      </w:r>
      <w:r w:rsidR="00B22584" w:rsidRPr="00A320FD">
        <w:rPr>
          <w:b/>
          <w:color w:val="5F497A" w:themeColor="accent4" w:themeShade="BF"/>
        </w:rPr>
        <w:t>16.28 (Spring 2015)</w:t>
      </w:r>
      <w:r w:rsidR="00A320FD" w:rsidRPr="00A320FD">
        <w:rPr>
          <w:color w:val="5F497A" w:themeColor="accent4" w:themeShade="BF"/>
        </w:rPr>
        <w:t xml:space="preserve"> </w:t>
      </w:r>
      <w:r w:rsidRPr="00B22584">
        <w:rPr>
          <w:color w:val="B2A1C7" w:themeColor="accent4" w:themeTint="99"/>
        </w:rPr>
        <w:t>_______</w:t>
      </w:r>
    </w:p>
    <w:p w:rsidR="00C02E75" w:rsidRDefault="00C02E75" w:rsidP="00C02E75">
      <w:pPr>
        <w:pStyle w:val="ListParagraph"/>
        <w:tabs>
          <w:tab w:val="num" w:pos="2880"/>
        </w:tabs>
      </w:pPr>
    </w:p>
    <w:p w:rsidR="00C02E75" w:rsidRPr="00DC1281" w:rsidRDefault="00C02E75" w:rsidP="00C02E75">
      <w:pPr>
        <w:pStyle w:val="ListParagraph"/>
        <w:tabs>
          <w:tab w:val="num" w:pos="2880"/>
        </w:tabs>
      </w:pPr>
      <w:r>
        <w:tab/>
      </w:r>
    </w:p>
    <w:p w:rsidR="00C02E75" w:rsidRPr="00DC1281" w:rsidRDefault="00C02E75" w:rsidP="00C02E75">
      <w:pPr>
        <w:pStyle w:val="ListParagraph"/>
        <w:numPr>
          <w:ilvl w:val="0"/>
          <w:numId w:val="20"/>
        </w:numPr>
        <w:tabs>
          <w:tab w:val="num" w:pos="2880"/>
        </w:tabs>
      </w:pPr>
      <w:r w:rsidRPr="00DC1281">
        <w:t>Are courses scheduled in a manner that meets student needs and demands?  How do you know?</w:t>
      </w:r>
    </w:p>
    <w:p w:rsidR="00C02E75" w:rsidRDefault="00C02E75" w:rsidP="00C02E75">
      <w:pPr>
        <w:ind w:left="360"/>
      </w:pPr>
    </w:p>
    <w:p w:rsidR="00B22584" w:rsidRPr="00A320FD" w:rsidRDefault="00B22584" w:rsidP="00B22584">
      <w:pPr>
        <w:pStyle w:val="ListParagraph"/>
        <w:rPr>
          <w:b/>
          <w:color w:val="5F497A" w:themeColor="accent4" w:themeShade="BF"/>
        </w:rPr>
      </w:pPr>
      <w:r w:rsidRPr="00A320FD">
        <w:rPr>
          <w:b/>
          <w:color w:val="5F497A" w:themeColor="accent4" w:themeShade="BF"/>
        </w:rPr>
        <w:t>Students are asked to complete a course evaluation at the end of each section.  The survey includes questions regarding the student’s satisfaction with the structure</w:t>
      </w:r>
      <w:r w:rsidR="00381B6E">
        <w:rPr>
          <w:b/>
          <w:color w:val="5F497A" w:themeColor="accent4" w:themeShade="BF"/>
        </w:rPr>
        <w:t>, scheduling</w:t>
      </w:r>
      <w:r w:rsidRPr="00A320FD">
        <w:rPr>
          <w:b/>
          <w:color w:val="5F497A" w:themeColor="accent4" w:themeShade="BF"/>
        </w:rPr>
        <w:t xml:space="preserve"> and format of the course.  It also asks them for suggestions on improvement and questions them as to why they took the course.  The data indicates a high level of satisfaction with the course structure</w:t>
      </w:r>
      <w:r w:rsidR="00381B6E">
        <w:rPr>
          <w:b/>
          <w:color w:val="5F497A" w:themeColor="accent4" w:themeShade="BF"/>
        </w:rPr>
        <w:t>, scheduling</w:t>
      </w:r>
      <w:r w:rsidRPr="00A320FD">
        <w:rPr>
          <w:b/>
          <w:color w:val="5F497A" w:themeColor="accent4" w:themeShade="BF"/>
        </w:rPr>
        <w:t xml:space="preserve"> and format.  </w:t>
      </w:r>
    </w:p>
    <w:p w:rsidR="00B22584" w:rsidRPr="00B22584" w:rsidRDefault="00B22584" w:rsidP="00C02E75">
      <w:pPr>
        <w:ind w:left="360"/>
        <w:rPr>
          <w:color w:val="B2A1C7" w:themeColor="accent4" w:themeTint="99"/>
        </w:rPr>
      </w:pPr>
    </w:p>
    <w:p w:rsidR="00C02E75" w:rsidRDefault="00C02E75" w:rsidP="00C02E75">
      <w:pPr>
        <w:ind w:left="360"/>
      </w:pPr>
    </w:p>
    <w:p w:rsidR="00C02E75" w:rsidRDefault="00D94C1B" w:rsidP="00C02E75">
      <w:pPr>
        <w:pStyle w:val="ListParagraph"/>
        <w:numPr>
          <w:ilvl w:val="0"/>
          <w:numId w:val="20"/>
        </w:numPr>
      </w:pPr>
      <w:r>
        <w:t xml:space="preserve">Please provide the following information about specific </w:t>
      </w:r>
      <w:r w:rsidR="007D2F95">
        <w:t>library instructional sessions for the past three years:</w:t>
      </w:r>
    </w:p>
    <w:p w:rsidR="007D2F95" w:rsidRDefault="007D2F95" w:rsidP="007D2F95">
      <w:pPr>
        <w:pStyle w:val="ListParagraph"/>
      </w:pPr>
    </w:p>
    <w:tbl>
      <w:tblPr>
        <w:tblStyle w:val="TableGrid"/>
        <w:tblW w:w="0" w:type="auto"/>
        <w:tblInd w:w="720" w:type="dxa"/>
        <w:tblLook w:val="04A0" w:firstRow="1" w:lastRow="0" w:firstColumn="1" w:lastColumn="0" w:noHBand="0" w:noVBand="1"/>
      </w:tblPr>
      <w:tblGrid>
        <w:gridCol w:w="2585"/>
        <w:gridCol w:w="2495"/>
        <w:gridCol w:w="2495"/>
        <w:gridCol w:w="2495"/>
      </w:tblGrid>
      <w:tr w:rsidR="007D2F95" w:rsidTr="00B22584">
        <w:tc>
          <w:tcPr>
            <w:tcW w:w="2585" w:type="dxa"/>
          </w:tcPr>
          <w:p w:rsidR="007D2F95" w:rsidRDefault="007D2F95" w:rsidP="007D2F95">
            <w:pPr>
              <w:pStyle w:val="ListParagraph"/>
              <w:ind w:left="0"/>
            </w:pPr>
          </w:p>
        </w:tc>
        <w:tc>
          <w:tcPr>
            <w:tcW w:w="2495" w:type="dxa"/>
          </w:tcPr>
          <w:p w:rsidR="007D2F95" w:rsidRDefault="007D2F95" w:rsidP="007D2F95">
            <w:pPr>
              <w:pStyle w:val="ListParagraph"/>
              <w:ind w:left="0"/>
              <w:jc w:val="center"/>
            </w:pPr>
            <w:r>
              <w:t>Year 1.</w:t>
            </w:r>
            <w:r w:rsidR="00E8228C">
              <w:t>(most current)</w:t>
            </w:r>
          </w:p>
        </w:tc>
        <w:tc>
          <w:tcPr>
            <w:tcW w:w="2495" w:type="dxa"/>
          </w:tcPr>
          <w:p w:rsidR="007D2F95" w:rsidRDefault="007D2F95" w:rsidP="007D2F95">
            <w:pPr>
              <w:pStyle w:val="ListParagraph"/>
              <w:ind w:left="0"/>
              <w:jc w:val="center"/>
            </w:pPr>
            <w:r>
              <w:t>Year 2.</w:t>
            </w:r>
          </w:p>
        </w:tc>
        <w:tc>
          <w:tcPr>
            <w:tcW w:w="2495" w:type="dxa"/>
          </w:tcPr>
          <w:p w:rsidR="007D2F95" w:rsidRDefault="007D2F95" w:rsidP="007D2F95">
            <w:pPr>
              <w:pStyle w:val="ListParagraph"/>
              <w:ind w:left="0"/>
              <w:jc w:val="center"/>
            </w:pPr>
            <w:r>
              <w:t>Year 3.</w:t>
            </w:r>
          </w:p>
        </w:tc>
      </w:tr>
      <w:tr w:rsidR="00B22584" w:rsidTr="00B22584">
        <w:tc>
          <w:tcPr>
            <w:tcW w:w="2585" w:type="dxa"/>
          </w:tcPr>
          <w:p w:rsidR="00B22584" w:rsidRDefault="00B22584" w:rsidP="00B22584">
            <w:pPr>
              <w:pStyle w:val="ListParagraph"/>
              <w:ind w:left="0"/>
            </w:pPr>
            <w:r>
              <w:t>Library Instruction Orientations (Sessions)</w:t>
            </w:r>
          </w:p>
        </w:tc>
        <w:tc>
          <w:tcPr>
            <w:tcW w:w="2495" w:type="dxa"/>
          </w:tcPr>
          <w:p w:rsidR="00B22584" w:rsidRPr="0022012B" w:rsidRDefault="00E8228C" w:rsidP="00B22584">
            <w:pPr>
              <w:pStyle w:val="ListParagraph"/>
              <w:ind w:left="0"/>
              <w:jc w:val="center"/>
              <w:rPr>
                <w:b/>
                <w:color w:val="5F497A" w:themeColor="accent4" w:themeShade="BF"/>
              </w:rPr>
            </w:pPr>
            <w:r w:rsidRPr="0022012B">
              <w:rPr>
                <w:b/>
                <w:color w:val="5F497A" w:themeColor="accent4" w:themeShade="BF"/>
              </w:rPr>
              <w:t>52</w:t>
            </w:r>
          </w:p>
        </w:tc>
        <w:tc>
          <w:tcPr>
            <w:tcW w:w="2495" w:type="dxa"/>
          </w:tcPr>
          <w:p w:rsidR="00B22584" w:rsidRPr="0022012B" w:rsidRDefault="00B22584" w:rsidP="00B22584">
            <w:pPr>
              <w:pStyle w:val="ListParagraph"/>
              <w:ind w:left="0"/>
              <w:jc w:val="center"/>
              <w:rPr>
                <w:b/>
                <w:color w:val="5F497A" w:themeColor="accent4" w:themeShade="BF"/>
              </w:rPr>
            </w:pPr>
            <w:r w:rsidRPr="0022012B">
              <w:rPr>
                <w:b/>
                <w:color w:val="5F497A" w:themeColor="accent4" w:themeShade="BF"/>
              </w:rPr>
              <w:t>73</w:t>
            </w:r>
          </w:p>
        </w:tc>
        <w:tc>
          <w:tcPr>
            <w:tcW w:w="2495" w:type="dxa"/>
          </w:tcPr>
          <w:p w:rsidR="00B22584" w:rsidRPr="0022012B" w:rsidRDefault="00E8228C" w:rsidP="00B22584">
            <w:pPr>
              <w:pStyle w:val="ListParagraph"/>
              <w:ind w:left="0"/>
              <w:jc w:val="center"/>
              <w:rPr>
                <w:b/>
                <w:color w:val="5F497A" w:themeColor="accent4" w:themeShade="BF"/>
              </w:rPr>
            </w:pPr>
            <w:r w:rsidRPr="0022012B">
              <w:rPr>
                <w:b/>
                <w:color w:val="5F497A" w:themeColor="accent4" w:themeShade="BF"/>
              </w:rPr>
              <w:t>44</w:t>
            </w:r>
          </w:p>
        </w:tc>
      </w:tr>
      <w:tr w:rsidR="00B22584" w:rsidTr="00B22584">
        <w:tc>
          <w:tcPr>
            <w:tcW w:w="2585" w:type="dxa"/>
          </w:tcPr>
          <w:p w:rsidR="00B22584" w:rsidRDefault="00B22584" w:rsidP="00B22584">
            <w:pPr>
              <w:pStyle w:val="ListParagraph"/>
              <w:ind w:left="0"/>
            </w:pPr>
            <w:r>
              <w:t>Library Instruction Orientations (# Students Served)</w:t>
            </w:r>
          </w:p>
        </w:tc>
        <w:tc>
          <w:tcPr>
            <w:tcW w:w="2495" w:type="dxa"/>
          </w:tcPr>
          <w:p w:rsidR="00B22584" w:rsidRPr="0022012B" w:rsidRDefault="00E8228C" w:rsidP="00B22584">
            <w:pPr>
              <w:pStyle w:val="ListParagraph"/>
              <w:ind w:left="0"/>
              <w:jc w:val="center"/>
              <w:rPr>
                <w:b/>
                <w:color w:val="5F497A" w:themeColor="accent4" w:themeShade="BF"/>
              </w:rPr>
            </w:pPr>
            <w:r w:rsidRPr="0022012B">
              <w:rPr>
                <w:b/>
                <w:color w:val="5F497A" w:themeColor="accent4" w:themeShade="BF"/>
              </w:rPr>
              <w:t>1393</w:t>
            </w:r>
          </w:p>
        </w:tc>
        <w:tc>
          <w:tcPr>
            <w:tcW w:w="2495" w:type="dxa"/>
          </w:tcPr>
          <w:p w:rsidR="00B22584" w:rsidRPr="0022012B" w:rsidRDefault="00B22584" w:rsidP="00B22584">
            <w:pPr>
              <w:pStyle w:val="ListParagraph"/>
              <w:ind w:left="0"/>
              <w:jc w:val="center"/>
              <w:rPr>
                <w:b/>
                <w:color w:val="5F497A" w:themeColor="accent4" w:themeShade="BF"/>
              </w:rPr>
            </w:pPr>
            <w:r w:rsidRPr="0022012B">
              <w:rPr>
                <w:b/>
                <w:color w:val="5F497A" w:themeColor="accent4" w:themeShade="BF"/>
              </w:rPr>
              <w:t>1914</w:t>
            </w:r>
          </w:p>
        </w:tc>
        <w:tc>
          <w:tcPr>
            <w:tcW w:w="2495" w:type="dxa"/>
          </w:tcPr>
          <w:p w:rsidR="00B22584" w:rsidRPr="0022012B" w:rsidRDefault="00B22584" w:rsidP="00E8228C">
            <w:pPr>
              <w:pStyle w:val="ListParagraph"/>
              <w:ind w:left="0"/>
              <w:jc w:val="center"/>
              <w:rPr>
                <w:b/>
                <w:color w:val="5F497A" w:themeColor="accent4" w:themeShade="BF"/>
              </w:rPr>
            </w:pPr>
            <w:r w:rsidRPr="0022012B">
              <w:rPr>
                <w:b/>
                <w:color w:val="5F497A" w:themeColor="accent4" w:themeShade="BF"/>
              </w:rPr>
              <w:t>1</w:t>
            </w:r>
            <w:r w:rsidR="00E8228C" w:rsidRPr="0022012B">
              <w:rPr>
                <w:b/>
                <w:color w:val="5F497A" w:themeColor="accent4" w:themeShade="BF"/>
              </w:rPr>
              <w:t>278</w:t>
            </w:r>
          </w:p>
        </w:tc>
      </w:tr>
      <w:tr w:rsidR="00B22584" w:rsidTr="00B22584">
        <w:tc>
          <w:tcPr>
            <w:tcW w:w="2585" w:type="dxa"/>
          </w:tcPr>
          <w:p w:rsidR="00B22584" w:rsidRDefault="00B22584" w:rsidP="00B22584">
            <w:pPr>
              <w:pStyle w:val="ListParagraph"/>
              <w:ind w:left="0"/>
            </w:pPr>
            <w:r>
              <w:t>Individual Library Reference Sessions</w:t>
            </w:r>
          </w:p>
        </w:tc>
        <w:tc>
          <w:tcPr>
            <w:tcW w:w="2495" w:type="dxa"/>
          </w:tcPr>
          <w:p w:rsidR="00B22584" w:rsidRPr="0022012B" w:rsidRDefault="00E8228C" w:rsidP="00E8228C">
            <w:pPr>
              <w:pStyle w:val="ListParagraph"/>
              <w:ind w:left="0"/>
              <w:jc w:val="center"/>
              <w:rPr>
                <w:b/>
                <w:color w:val="5F497A" w:themeColor="accent4" w:themeShade="BF"/>
              </w:rPr>
            </w:pPr>
            <w:r w:rsidRPr="0022012B">
              <w:rPr>
                <w:b/>
                <w:color w:val="5F497A" w:themeColor="accent4" w:themeShade="BF"/>
              </w:rPr>
              <w:t>4640</w:t>
            </w:r>
          </w:p>
        </w:tc>
        <w:tc>
          <w:tcPr>
            <w:tcW w:w="2495" w:type="dxa"/>
          </w:tcPr>
          <w:p w:rsidR="00B22584" w:rsidRPr="0022012B" w:rsidRDefault="00B22584" w:rsidP="00B22584">
            <w:pPr>
              <w:pStyle w:val="ListParagraph"/>
              <w:ind w:left="0"/>
              <w:jc w:val="center"/>
              <w:rPr>
                <w:b/>
                <w:color w:val="5F497A" w:themeColor="accent4" w:themeShade="BF"/>
              </w:rPr>
            </w:pPr>
            <w:r w:rsidRPr="0022012B">
              <w:rPr>
                <w:b/>
                <w:color w:val="5F497A" w:themeColor="accent4" w:themeShade="BF"/>
              </w:rPr>
              <w:t>4816</w:t>
            </w:r>
          </w:p>
        </w:tc>
        <w:tc>
          <w:tcPr>
            <w:tcW w:w="2495" w:type="dxa"/>
          </w:tcPr>
          <w:p w:rsidR="00B22584" w:rsidRPr="0022012B" w:rsidRDefault="00E8228C" w:rsidP="00B22584">
            <w:pPr>
              <w:pStyle w:val="ListParagraph"/>
              <w:ind w:left="0"/>
              <w:jc w:val="center"/>
              <w:rPr>
                <w:b/>
                <w:color w:val="5F497A" w:themeColor="accent4" w:themeShade="BF"/>
              </w:rPr>
            </w:pPr>
            <w:r w:rsidRPr="0022012B">
              <w:rPr>
                <w:b/>
                <w:color w:val="5F497A" w:themeColor="accent4" w:themeShade="BF"/>
              </w:rPr>
              <w:t>4277</w:t>
            </w:r>
          </w:p>
        </w:tc>
      </w:tr>
    </w:tbl>
    <w:p w:rsidR="007D2F95" w:rsidRDefault="007D2F95" w:rsidP="007D2F95">
      <w:pPr>
        <w:pStyle w:val="ListParagraph"/>
      </w:pPr>
    </w:p>
    <w:p w:rsidR="007D2F95" w:rsidRDefault="007D2F95" w:rsidP="007D2F95">
      <w:pPr>
        <w:pStyle w:val="ListParagraph"/>
      </w:pPr>
    </w:p>
    <w:p w:rsidR="007D2F95" w:rsidRPr="00DC1281" w:rsidRDefault="007D2F95" w:rsidP="007D2F95">
      <w:pPr>
        <w:pStyle w:val="ListParagraph"/>
        <w:numPr>
          <w:ilvl w:val="0"/>
          <w:numId w:val="26"/>
        </w:numPr>
      </w:pPr>
      <w:r>
        <w:t>Recommendations and Priorities:</w:t>
      </w:r>
    </w:p>
    <w:p w:rsidR="00C02E75" w:rsidRPr="00DC1281" w:rsidRDefault="00C02E75" w:rsidP="00C02E75">
      <w:pPr>
        <w:tabs>
          <w:tab w:val="num" w:pos="2880"/>
        </w:tabs>
        <w:ind w:left="360"/>
      </w:pPr>
    </w:p>
    <w:p w:rsidR="00B22584" w:rsidRPr="00A320FD" w:rsidRDefault="00B22584" w:rsidP="00B22584">
      <w:pPr>
        <w:tabs>
          <w:tab w:val="num" w:pos="2880"/>
        </w:tabs>
        <w:ind w:left="360"/>
        <w:rPr>
          <w:b/>
        </w:rPr>
      </w:pPr>
      <w:r w:rsidRPr="00A320FD">
        <w:rPr>
          <w:b/>
          <w:color w:val="5F497A" w:themeColor="accent4" w:themeShade="BF"/>
        </w:rPr>
        <w:t>Expand embedded librarian program to include more instructors and courses with an emphasis on those courses that have a research component. Increased classroom visits to better integrate research skills into classroom learning. More use of grou</w:t>
      </w:r>
      <w:r w:rsidR="00381B6E">
        <w:rPr>
          <w:b/>
          <w:color w:val="5F497A" w:themeColor="accent4" w:themeShade="BF"/>
        </w:rPr>
        <w:t xml:space="preserve">p projects and presentations </w:t>
      </w:r>
      <w:r w:rsidRPr="00A320FD">
        <w:rPr>
          <w:b/>
          <w:color w:val="5F497A" w:themeColor="accent4" w:themeShade="BF"/>
        </w:rPr>
        <w:t>increase student involvement. Smart classroom upgrades are needed in order to keep pace with technology. Consider purchasing a mobile unit in the interim in order to better reach classes that lack needed technology.</w:t>
      </w:r>
    </w:p>
    <w:p w:rsidR="00C02E75" w:rsidRDefault="00C02E75" w:rsidP="00C02E75">
      <w:pPr>
        <w:tabs>
          <w:tab w:val="num" w:pos="2880"/>
        </w:tabs>
        <w:ind w:left="360"/>
      </w:pPr>
    </w:p>
    <w:p w:rsidR="00C02E75" w:rsidRDefault="00C02E75" w:rsidP="00C02E75">
      <w:pPr>
        <w:tabs>
          <w:tab w:val="num" w:pos="2880"/>
        </w:tabs>
        <w:ind w:left="360"/>
      </w:pPr>
    </w:p>
    <w:p w:rsidR="00C02E75" w:rsidRPr="00DC1281" w:rsidRDefault="00C02E75" w:rsidP="00C02E75">
      <w:pPr>
        <w:tabs>
          <w:tab w:val="num" w:pos="2880"/>
        </w:tabs>
        <w:ind w:left="360"/>
      </w:pPr>
    </w:p>
    <w:p w:rsidR="00C02E75" w:rsidRPr="00DC1281" w:rsidRDefault="00C02E75" w:rsidP="00C02E75">
      <w:pPr>
        <w:tabs>
          <w:tab w:val="num" w:pos="2520"/>
          <w:tab w:val="num" w:pos="2880"/>
        </w:tabs>
      </w:pPr>
      <w:r w:rsidRPr="00DC1281">
        <w:t>______________________________________________________________________________</w:t>
      </w:r>
    </w:p>
    <w:p w:rsidR="00C02E75" w:rsidRDefault="00C02E75" w:rsidP="00C02E75">
      <w:pPr>
        <w:tabs>
          <w:tab w:val="num" w:pos="1440"/>
        </w:tabs>
        <w:rPr>
          <w:b/>
        </w:rPr>
      </w:pPr>
    </w:p>
    <w:p w:rsidR="00C02E75" w:rsidRPr="00DC1281" w:rsidRDefault="00C02E75" w:rsidP="00C02E75">
      <w:pPr>
        <w:tabs>
          <w:tab w:val="num" w:pos="1440"/>
        </w:tabs>
        <w:rPr>
          <w:b/>
        </w:rPr>
      </w:pPr>
      <w:r w:rsidRPr="00DC1281">
        <w:rPr>
          <w:b/>
        </w:rPr>
        <w:t>6. Student Success</w:t>
      </w:r>
      <w:r w:rsidR="007175AE">
        <w:rPr>
          <w:b/>
        </w:rPr>
        <w:t xml:space="preserve"> and Student Equity</w:t>
      </w:r>
      <w:r w:rsidRPr="00DC1281">
        <w:rPr>
          <w:b/>
        </w:rPr>
        <w:t>:</w:t>
      </w:r>
    </w:p>
    <w:p w:rsidR="00C02E75" w:rsidRPr="00DC1281" w:rsidRDefault="00C02E75" w:rsidP="00C02E75">
      <w:pPr>
        <w:tabs>
          <w:tab w:val="num" w:pos="1440"/>
        </w:tabs>
        <w:rPr>
          <w:b/>
        </w:rPr>
      </w:pPr>
    </w:p>
    <w:p w:rsidR="00C02E75" w:rsidRPr="0074643F" w:rsidRDefault="00C02E75" w:rsidP="00C02E75">
      <w:pPr>
        <w:pStyle w:val="ListParagraph"/>
        <w:numPr>
          <w:ilvl w:val="0"/>
          <w:numId w:val="21"/>
        </w:numPr>
        <w:tabs>
          <w:tab w:val="num" w:pos="1440"/>
        </w:tabs>
        <w:rPr>
          <w:b/>
        </w:rPr>
      </w:pPr>
      <w:r w:rsidRPr="00DC1281">
        <w:lastRenderedPageBreak/>
        <w:t xml:space="preserve">Describe course completion rates </w:t>
      </w:r>
      <w:r w:rsidRPr="00DC1281">
        <w:rPr>
          <w:i/>
        </w:rPr>
        <w:t>(% of students that earned a grade “C” or better or “Credit”)</w:t>
      </w:r>
      <w:r w:rsidRPr="00DC1281">
        <w:t xml:space="preserve"> in the </w:t>
      </w:r>
      <w:r w:rsidR="00472401">
        <w:t xml:space="preserve">library services courses </w:t>
      </w:r>
      <w:r w:rsidRPr="00DC1281">
        <w:t xml:space="preserve">for the past three years.  Please list each course separately.  How do the </w:t>
      </w:r>
      <w:r w:rsidR="00472401">
        <w:t xml:space="preserve">library </w:t>
      </w:r>
      <w:r w:rsidRPr="00DC1281">
        <w:t>course completion rates compare to the college course completion standard?</w:t>
      </w:r>
    </w:p>
    <w:p w:rsidR="0074643F" w:rsidRDefault="0074643F" w:rsidP="0074643F">
      <w:pPr>
        <w:tabs>
          <w:tab w:val="num" w:pos="1440"/>
        </w:tabs>
        <w:ind w:left="360"/>
        <w:rPr>
          <w:b/>
          <w:color w:val="5F497A" w:themeColor="accent4" w:themeShade="BF"/>
        </w:rPr>
      </w:pPr>
    </w:p>
    <w:p w:rsidR="0074643F" w:rsidRPr="0074643F" w:rsidRDefault="0074643F" w:rsidP="0074643F">
      <w:pPr>
        <w:tabs>
          <w:tab w:val="num" w:pos="1440"/>
        </w:tabs>
        <w:ind w:left="360"/>
        <w:rPr>
          <w:b/>
          <w:color w:val="5F497A" w:themeColor="accent4" w:themeShade="BF"/>
        </w:rPr>
      </w:pPr>
      <w:r>
        <w:rPr>
          <w:b/>
          <w:color w:val="5F497A" w:themeColor="accent4" w:themeShade="BF"/>
        </w:rPr>
        <w:t xml:space="preserve">The Library only offers 1 course, LIS85.  The completion rate of LIS85 has fluctuated over the past 3 years.  For 6 out of the last 9 sessions that the class was offered, it had a higher completion rate than the college standard.  </w:t>
      </w:r>
    </w:p>
    <w:p w:rsidR="007175AE" w:rsidRPr="007175AE" w:rsidRDefault="007175AE" w:rsidP="007175AE">
      <w:pPr>
        <w:pStyle w:val="ListParagraph"/>
        <w:rPr>
          <w:b/>
        </w:rPr>
      </w:pPr>
    </w:p>
    <w:p w:rsidR="007175AE" w:rsidRPr="003D52C8" w:rsidRDefault="007175AE" w:rsidP="007175AE">
      <w:pPr>
        <w:pStyle w:val="ListParagraph"/>
        <w:numPr>
          <w:ilvl w:val="0"/>
          <w:numId w:val="21"/>
        </w:numPr>
        <w:rPr>
          <w:b/>
          <w:color w:val="5F497A" w:themeColor="accent4" w:themeShade="BF"/>
        </w:rPr>
      </w:pPr>
      <w:r>
        <w:t>Are there differences in the course completion rates when disaggregated by age, gender, ethnicity or special population (current or former foster youth, students with disabilities, low income students, Veterans)?  If so, please describe.</w:t>
      </w:r>
      <w:r w:rsidR="003D52C8">
        <w:t xml:space="preserve">  </w:t>
      </w:r>
      <w:r w:rsidR="003D52C8" w:rsidRPr="003D52C8">
        <w:rPr>
          <w:b/>
          <w:color w:val="5F497A" w:themeColor="accent4" w:themeShade="BF"/>
        </w:rPr>
        <w:t>There are differences when disaggregated but there is no obvious trend for most groups except the low income students.  Low income students have a lower rate consistently each semester.  For DSPS and Veterans the rates fluctuate each semester with some semesters having a higher rate than the average and then other semesters these groups may have a lower rate.</w:t>
      </w:r>
    </w:p>
    <w:p w:rsidR="007175AE" w:rsidRDefault="007175AE" w:rsidP="007175AE">
      <w:pPr>
        <w:tabs>
          <w:tab w:val="num" w:pos="1440"/>
        </w:tabs>
      </w:pPr>
    </w:p>
    <w:p w:rsidR="00C02E75" w:rsidRPr="00DC1281" w:rsidRDefault="00C02E75" w:rsidP="00C02E75">
      <w:pPr>
        <w:tabs>
          <w:tab w:val="num" w:pos="1440"/>
        </w:tabs>
      </w:pPr>
    </w:p>
    <w:p w:rsidR="00C02E75" w:rsidRPr="00DC1281" w:rsidRDefault="00C02E75" w:rsidP="00C02E75">
      <w:pPr>
        <w:pStyle w:val="ListParagraph"/>
      </w:pPr>
      <w:r w:rsidRPr="00DC1281">
        <w:t>College course completion standard ___</w:t>
      </w:r>
      <w:r w:rsidR="00A320FD" w:rsidRPr="00A320FD">
        <w:rPr>
          <w:b/>
          <w:color w:val="5F497A" w:themeColor="accent4" w:themeShade="BF"/>
        </w:rPr>
        <w:t>67% (Spring 2015)</w:t>
      </w:r>
      <w:r w:rsidR="00A320FD" w:rsidRPr="00A320FD">
        <w:rPr>
          <w:color w:val="5F497A" w:themeColor="accent4" w:themeShade="BF"/>
        </w:rPr>
        <w:t xml:space="preserve"> </w:t>
      </w:r>
      <w:r w:rsidRPr="00DC1281">
        <w:t>_____________</w:t>
      </w:r>
      <w:r w:rsidRPr="00DC1281">
        <w:tab/>
      </w:r>
    </w:p>
    <w:p w:rsidR="00C02E75" w:rsidRDefault="00C02E75" w:rsidP="00C02E75">
      <w:pPr>
        <w:pStyle w:val="ListParagraph"/>
      </w:pPr>
    </w:p>
    <w:p w:rsidR="00A320FD" w:rsidRDefault="00A320FD" w:rsidP="00C02E75">
      <w:pPr>
        <w:pStyle w:val="ListParagraph"/>
      </w:pPr>
    </w:p>
    <w:p w:rsidR="00A320FD" w:rsidRDefault="00A320FD" w:rsidP="00C02E75">
      <w:pPr>
        <w:pStyle w:val="ListParagraph"/>
      </w:pPr>
    </w:p>
    <w:p w:rsidR="00A320FD" w:rsidRPr="00DC1281" w:rsidRDefault="00A320FD" w:rsidP="00C02E75">
      <w:pPr>
        <w:pStyle w:val="ListParagraph"/>
      </w:pPr>
    </w:p>
    <w:tbl>
      <w:tblPr>
        <w:tblW w:w="12020" w:type="dxa"/>
        <w:tblLook w:val="04A0" w:firstRow="1" w:lastRow="0" w:firstColumn="1" w:lastColumn="0" w:noHBand="0" w:noVBand="1"/>
      </w:tblPr>
      <w:tblGrid>
        <w:gridCol w:w="3640"/>
        <w:gridCol w:w="980"/>
        <w:gridCol w:w="761"/>
        <w:gridCol w:w="761"/>
        <w:gridCol w:w="860"/>
        <w:gridCol w:w="761"/>
        <w:gridCol w:w="820"/>
        <w:gridCol w:w="900"/>
        <w:gridCol w:w="761"/>
        <w:gridCol w:w="820"/>
        <w:gridCol w:w="1180"/>
      </w:tblGrid>
      <w:tr w:rsidR="00A320FD" w:rsidRPr="004036E9" w:rsidTr="00A54E56">
        <w:trPr>
          <w:trHeight w:val="300"/>
        </w:trPr>
        <w:tc>
          <w:tcPr>
            <w:tcW w:w="3640" w:type="dxa"/>
            <w:tcBorders>
              <w:top w:val="nil"/>
              <w:left w:val="nil"/>
              <w:bottom w:val="nil"/>
              <w:right w:val="nil"/>
            </w:tcBorders>
            <w:shd w:val="clear" w:color="auto" w:fill="auto"/>
            <w:noWrap/>
            <w:vAlign w:val="bottom"/>
            <w:hideMark/>
          </w:tcPr>
          <w:p w:rsidR="00A320FD" w:rsidRPr="004036E9" w:rsidRDefault="00A320FD" w:rsidP="00A54E56">
            <w:pPr>
              <w:rPr>
                <w:sz w:val="20"/>
                <w:szCs w:val="20"/>
              </w:rPr>
            </w:pPr>
          </w:p>
        </w:tc>
        <w:tc>
          <w:tcPr>
            <w:tcW w:w="980" w:type="dxa"/>
            <w:tcBorders>
              <w:top w:val="nil"/>
              <w:left w:val="nil"/>
              <w:bottom w:val="nil"/>
              <w:right w:val="nil"/>
            </w:tcBorders>
            <w:shd w:val="clear" w:color="auto" w:fill="auto"/>
            <w:vAlign w:val="bottom"/>
            <w:hideMark/>
          </w:tcPr>
          <w:p w:rsidR="00A320FD" w:rsidRPr="004036E9" w:rsidRDefault="00A320FD" w:rsidP="00A54E56">
            <w:pPr>
              <w:rPr>
                <w:sz w:val="20"/>
                <w:szCs w:val="20"/>
              </w:rPr>
            </w:pPr>
          </w:p>
        </w:tc>
        <w:tc>
          <w:tcPr>
            <w:tcW w:w="740" w:type="dxa"/>
            <w:tcBorders>
              <w:top w:val="nil"/>
              <w:left w:val="nil"/>
              <w:bottom w:val="nil"/>
              <w:right w:val="nil"/>
            </w:tcBorders>
            <w:shd w:val="clear" w:color="auto" w:fill="auto"/>
            <w:vAlign w:val="bottom"/>
            <w:hideMark/>
          </w:tcPr>
          <w:p w:rsidR="00A320FD" w:rsidRPr="004036E9" w:rsidRDefault="00A320FD" w:rsidP="00A54E56">
            <w:pPr>
              <w:jc w:val="center"/>
              <w:rPr>
                <w:sz w:val="20"/>
                <w:szCs w:val="20"/>
              </w:rPr>
            </w:pPr>
          </w:p>
        </w:tc>
        <w:tc>
          <w:tcPr>
            <w:tcW w:w="740" w:type="dxa"/>
            <w:tcBorders>
              <w:top w:val="nil"/>
              <w:left w:val="nil"/>
              <w:bottom w:val="nil"/>
              <w:right w:val="nil"/>
            </w:tcBorders>
            <w:shd w:val="clear" w:color="auto" w:fill="auto"/>
            <w:vAlign w:val="bottom"/>
            <w:hideMark/>
          </w:tcPr>
          <w:p w:rsidR="00A320FD" w:rsidRPr="004036E9" w:rsidRDefault="00A320FD" w:rsidP="00A54E56">
            <w:pPr>
              <w:jc w:val="center"/>
              <w:rPr>
                <w:sz w:val="20"/>
                <w:szCs w:val="20"/>
              </w:rPr>
            </w:pPr>
          </w:p>
        </w:tc>
        <w:tc>
          <w:tcPr>
            <w:tcW w:w="860" w:type="dxa"/>
            <w:tcBorders>
              <w:top w:val="nil"/>
              <w:left w:val="nil"/>
              <w:bottom w:val="nil"/>
              <w:right w:val="nil"/>
            </w:tcBorders>
            <w:shd w:val="clear" w:color="auto" w:fill="auto"/>
            <w:vAlign w:val="bottom"/>
            <w:hideMark/>
          </w:tcPr>
          <w:p w:rsidR="00A320FD" w:rsidRPr="004036E9" w:rsidRDefault="00A320FD" w:rsidP="00A54E56">
            <w:pPr>
              <w:jc w:val="center"/>
              <w:rPr>
                <w:sz w:val="20"/>
                <w:szCs w:val="20"/>
              </w:rPr>
            </w:pPr>
          </w:p>
        </w:tc>
        <w:tc>
          <w:tcPr>
            <w:tcW w:w="640" w:type="dxa"/>
            <w:tcBorders>
              <w:top w:val="nil"/>
              <w:left w:val="nil"/>
              <w:bottom w:val="nil"/>
              <w:right w:val="nil"/>
            </w:tcBorders>
            <w:shd w:val="clear" w:color="auto" w:fill="auto"/>
            <w:vAlign w:val="bottom"/>
            <w:hideMark/>
          </w:tcPr>
          <w:p w:rsidR="00A320FD" w:rsidRPr="004036E9" w:rsidRDefault="00A320FD" w:rsidP="00A54E56">
            <w:pPr>
              <w:jc w:val="center"/>
              <w:rPr>
                <w:sz w:val="20"/>
                <w:szCs w:val="20"/>
              </w:rPr>
            </w:pPr>
          </w:p>
        </w:tc>
        <w:tc>
          <w:tcPr>
            <w:tcW w:w="820" w:type="dxa"/>
            <w:tcBorders>
              <w:top w:val="nil"/>
              <w:left w:val="nil"/>
              <w:bottom w:val="nil"/>
              <w:right w:val="nil"/>
            </w:tcBorders>
            <w:shd w:val="clear" w:color="auto" w:fill="auto"/>
            <w:vAlign w:val="bottom"/>
            <w:hideMark/>
          </w:tcPr>
          <w:p w:rsidR="00A320FD" w:rsidRPr="004036E9" w:rsidRDefault="00A320FD" w:rsidP="00A54E56">
            <w:pPr>
              <w:jc w:val="center"/>
              <w:rPr>
                <w:sz w:val="20"/>
                <w:szCs w:val="20"/>
              </w:rPr>
            </w:pPr>
          </w:p>
        </w:tc>
        <w:tc>
          <w:tcPr>
            <w:tcW w:w="900" w:type="dxa"/>
            <w:tcBorders>
              <w:top w:val="nil"/>
              <w:left w:val="nil"/>
              <w:bottom w:val="nil"/>
              <w:right w:val="nil"/>
            </w:tcBorders>
            <w:shd w:val="clear" w:color="auto" w:fill="auto"/>
            <w:vAlign w:val="bottom"/>
            <w:hideMark/>
          </w:tcPr>
          <w:p w:rsidR="00A320FD" w:rsidRPr="004036E9" w:rsidRDefault="00A320FD" w:rsidP="00A54E56">
            <w:pPr>
              <w:jc w:val="center"/>
              <w:rPr>
                <w:sz w:val="20"/>
                <w:szCs w:val="20"/>
              </w:rPr>
            </w:pPr>
          </w:p>
        </w:tc>
        <w:tc>
          <w:tcPr>
            <w:tcW w:w="700" w:type="dxa"/>
            <w:tcBorders>
              <w:top w:val="nil"/>
              <w:left w:val="nil"/>
              <w:bottom w:val="nil"/>
              <w:right w:val="nil"/>
            </w:tcBorders>
            <w:shd w:val="clear" w:color="auto" w:fill="auto"/>
            <w:vAlign w:val="bottom"/>
            <w:hideMark/>
          </w:tcPr>
          <w:p w:rsidR="00A320FD" w:rsidRPr="004036E9" w:rsidRDefault="00A320FD" w:rsidP="00A54E56">
            <w:pPr>
              <w:jc w:val="center"/>
              <w:rPr>
                <w:sz w:val="20"/>
                <w:szCs w:val="20"/>
              </w:rPr>
            </w:pPr>
          </w:p>
        </w:tc>
        <w:tc>
          <w:tcPr>
            <w:tcW w:w="820" w:type="dxa"/>
            <w:tcBorders>
              <w:top w:val="nil"/>
              <w:left w:val="nil"/>
              <w:bottom w:val="nil"/>
              <w:right w:val="nil"/>
            </w:tcBorders>
            <w:shd w:val="clear" w:color="auto" w:fill="auto"/>
            <w:vAlign w:val="bottom"/>
            <w:hideMark/>
          </w:tcPr>
          <w:p w:rsidR="00A320FD" w:rsidRPr="004036E9" w:rsidRDefault="00A320FD" w:rsidP="00A54E56">
            <w:pPr>
              <w:jc w:val="center"/>
              <w:rPr>
                <w:sz w:val="20"/>
                <w:szCs w:val="20"/>
              </w:rPr>
            </w:pPr>
          </w:p>
        </w:tc>
        <w:tc>
          <w:tcPr>
            <w:tcW w:w="1180" w:type="dxa"/>
            <w:tcBorders>
              <w:top w:val="nil"/>
              <w:left w:val="nil"/>
              <w:bottom w:val="nil"/>
              <w:right w:val="nil"/>
            </w:tcBorders>
            <w:shd w:val="clear" w:color="auto" w:fill="auto"/>
            <w:noWrap/>
            <w:vAlign w:val="bottom"/>
            <w:hideMark/>
          </w:tcPr>
          <w:p w:rsidR="00A320FD" w:rsidRPr="004036E9" w:rsidRDefault="00A320FD" w:rsidP="00A54E56">
            <w:pPr>
              <w:jc w:val="center"/>
              <w:rPr>
                <w:sz w:val="20"/>
                <w:szCs w:val="20"/>
              </w:rPr>
            </w:pPr>
          </w:p>
        </w:tc>
      </w:tr>
      <w:tr w:rsidR="00A320FD" w:rsidRPr="004036E9" w:rsidTr="00A54E56">
        <w:trPr>
          <w:trHeight w:val="300"/>
        </w:trPr>
        <w:tc>
          <w:tcPr>
            <w:tcW w:w="3640" w:type="dxa"/>
            <w:tcBorders>
              <w:top w:val="nil"/>
              <w:left w:val="nil"/>
              <w:bottom w:val="nil"/>
              <w:right w:val="nil"/>
            </w:tcBorders>
            <w:shd w:val="clear" w:color="DCE6F1" w:fill="DCE6F1"/>
            <w:vAlign w:val="bottom"/>
            <w:hideMark/>
          </w:tcPr>
          <w:p w:rsidR="00A320FD" w:rsidRPr="004036E9" w:rsidRDefault="00A320FD" w:rsidP="00A54E56">
            <w:pPr>
              <w:rPr>
                <w:rFonts w:ascii="Calibri" w:hAnsi="Calibri"/>
                <w:b/>
                <w:bCs/>
                <w:color w:val="000000"/>
                <w:sz w:val="18"/>
                <w:szCs w:val="18"/>
              </w:rPr>
            </w:pPr>
            <w:r w:rsidRPr="004036E9">
              <w:rPr>
                <w:rFonts w:ascii="Calibri" w:hAnsi="Calibri"/>
                <w:b/>
                <w:bCs/>
                <w:color w:val="000000"/>
                <w:sz w:val="18"/>
                <w:szCs w:val="18"/>
              </w:rPr>
              <w:t xml:space="preserve"> Success</w:t>
            </w:r>
          </w:p>
        </w:tc>
        <w:tc>
          <w:tcPr>
            <w:tcW w:w="980" w:type="dxa"/>
            <w:tcBorders>
              <w:top w:val="nil"/>
              <w:left w:val="nil"/>
              <w:bottom w:val="nil"/>
              <w:right w:val="nil"/>
            </w:tcBorders>
            <w:shd w:val="clear" w:color="DCE6F1" w:fill="DCE6F1"/>
            <w:vAlign w:val="bottom"/>
            <w:hideMark/>
          </w:tcPr>
          <w:p w:rsidR="00A320FD" w:rsidRPr="004036E9" w:rsidRDefault="00A320FD" w:rsidP="00A54E56">
            <w:pPr>
              <w:rPr>
                <w:rFonts w:ascii="Calibri" w:hAnsi="Calibri"/>
                <w:b/>
                <w:bCs/>
                <w:color w:val="000000"/>
                <w:sz w:val="18"/>
                <w:szCs w:val="18"/>
              </w:rPr>
            </w:pPr>
            <w:r w:rsidRPr="004036E9">
              <w:rPr>
                <w:rFonts w:ascii="Calibri" w:hAnsi="Calibri"/>
                <w:b/>
                <w:bCs/>
                <w:color w:val="000000"/>
                <w:sz w:val="18"/>
                <w:szCs w:val="18"/>
              </w:rPr>
              <w:t>Term</w:t>
            </w:r>
          </w:p>
        </w:tc>
        <w:tc>
          <w:tcPr>
            <w:tcW w:w="740" w:type="dxa"/>
            <w:tcBorders>
              <w:top w:val="nil"/>
              <w:left w:val="nil"/>
              <w:bottom w:val="nil"/>
              <w:right w:val="nil"/>
            </w:tcBorders>
            <w:shd w:val="clear" w:color="DCE6F1" w:fill="DCE6F1"/>
            <w:vAlign w:val="bottom"/>
            <w:hideMark/>
          </w:tcPr>
          <w:p w:rsidR="00A320FD" w:rsidRPr="004036E9" w:rsidRDefault="00A320FD" w:rsidP="00A54E56">
            <w:pPr>
              <w:rPr>
                <w:rFonts w:ascii="Calibri" w:hAnsi="Calibri"/>
                <w:b/>
                <w:bCs/>
                <w:color w:val="000000"/>
                <w:sz w:val="18"/>
                <w:szCs w:val="18"/>
              </w:rPr>
            </w:pPr>
          </w:p>
        </w:tc>
        <w:tc>
          <w:tcPr>
            <w:tcW w:w="740" w:type="dxa"/>
            <w:tcBorders>
              <w:top w:val="nil"/>
              <w:left w:val="nil"/>
              <w:bottom w:val="nil"/>
              <w:right w:val="nil"/>
            </w:tcBorders>
            <w:shd w:val="clear" w:color="DCE6F1" w:fill="DCE6F1"/>
            <w:vAlign w:val="bottom"/>
            <w:hideMark/>
          </w:tcPr>
          <w:p w:rsidR="00A320FD" w:rsidRPr="004036E9" w:rsidRDefault="00A320FD" w:rsidP="00A54E56">
            <w:pPr>
              <w:jc w:val="center"/>
              <w:rPr>
                <w:sz w:val="20"/>
                <w:szCs w:val="20"/>
              </w:rPr>
            </w:pPr>
          </w:p>
        </w:tc>
        <w:tc>
          <w:tcPr>
            <w:tcW w:w="860" w:type="dxa"/>
            <w:tcBorders>
              <w:top w:val="nil"/>
              <w:left w:val="nil"/>
              <w:bottom w:val="nil"/>
              <w:right w:val="nil"/>
            </w:tcBorders>
            <w:shd w:val="clear" w:color="DCE6F1" w:fill="DCE6F1"/>
            <w:vAlign w:val="bottom"/>
            <w:hideMark/>
          </w:tcPr>
          <w:p w:rsidR="00A320FD" w:rsidRPr="004036E9" w:rsidRDefault="00A320FD" w:rsidP="00A54E56">
            <w:pPr>
              <w:jc w:val="center"/>
              <w:rPr>
                <w:sz w:val="20"/>
                <w:szCs w:val="20"/>
              </w:rPr>
            </w:pPr>
          </w:p>
        </w:tc>
        <w:tc>
          <w:tcPr>
            <w:tcW w:w="640" w:type="dxa"/>
            <w:tcBorders>
              <w:top w:val="nil"/>
              <w:left w:val="nil"/>
              <w:bottom w:val="nil"/>
              <w:right w:val="nil"/>
            </w:tcBorders>
            <w:shd w:val="clear" w:color="DCE6F1" w:fill="DCE6F1"/>
            <w:vAlign w:val="bottom"/>
            <w:hideMark/>
          </w:tcPr>
          <w:p w:rsidR="00A320FD" w:rsidRPr="004036E9" w:rsidRDefault="00A320FD" w:rsidP="00A54E56">
            <w:pPr>
              <w:jc w:val="center"/>
              <w:rPr>
                <w:sz w:val="20"/>
                <w:szCs w:val="20"/>
              </w:rPr>
            </w:pPr>
          </w:p>
        </w:tc>
        <w:tc>
          <w:tcPr>
            <w:tcW w:w="820" w:type="dxa"/>
            <w:tcBorders>
              <w:top w:val="nil"/>
              <w:left w:val="nil"/>
              <w:bottom w:val="nil"/>
              <w:right w:val="nil"/>
            </w:tcBorders>
            <w:shd w:val="clear" w:color="DCE6F1" w:fill="DCE6F1"/>
            <w:vAlign w:val="bottom"/>
            <w:hideMark/>
          </w:tcPr>
          <w:p w:rsidR="00A320FD" w:rsidRPr="004036E9" w:rsidRDefault="00A320FD" w:rsidP="00A54E56">
            <w:pPr>
              <w:jc w:val="center"/>
              <w:rPr>
                <w:sz w:val="20"/>
                <w:szCs w:val="20"/>
              </w:rPr>
            </w:pPr>
          </w:p>
        </w:tc>
        <w:tc>
          <w:tcPr>
            <w:tcW w:w="900" w:type="dxa"/>
            <w:tcBorders>
              <w:top w:val="nil"/>
              <w:left w:val="nil"/>
              <w:bottom w:val="nil"/>
              <w:right w:val="nil"/>
            </w:tcBorders>
            <w:shd w:val="clear" w:color="DCE6F1" w:fill="DCE6F1"/>
            <w:vAlign w:val="bottom"/>
            <w:hideMark/>
          </w:tcPr>
          <w:p w:rsidR="00A320FD" w:rsidRPr="004036E9" w:rsidRDefault="00A320FD" w:rsidP="00A54E56">
            <w:pPr>
              <w:jc w:val="center"/>
              <w:rPr>
                <w:sz w:val="20"/>
                <w:szCs w:val="20"/>
              </w:rPr>
            </w:pPr>
          </w:p>
        </w:tc>
        <w:tc>
          <w:tcPr>
            <w:tcW w:w="700" w:type="dxa"/>
            <w:tcBorders>
              <w:top w:val="nil"/>
              <w:left w:val="nil"/>
              <w:bottom w:val="nil"/>
              <w:right w:val="nil"/>
            </w:tcBorders>
            <w:shd w:val="clear" w:color="DCE6F1" w:fill="DCE6F1"/>
            <w:vAlign w:val="bottom"/>
            <w:hideMark/>
          </w:tcPr>
          <w:p w:rsidR="00A320FD" w:rsidRPr="004036E9" w:rsidRDefault="00A320FD" w:rsidP="00A54E56">
            <w:pPr>
              <w:jc w:val="center"/>
              <w:rPr>
                <w:sz w:val="20"/>
                <w:szCs w:val="20"/>
              </w:rPr>
            </w:pPr>
          </w:p>
        </w:tc>
        <w:tc>
          <w:tcPr>
            <w:tcW w:w="820" w:type="dxa"/>
            <w:tcBorders>
              <w:top w:val="nil"/>
              <w:left w:val="nil"/>
              <w:bottom w:val="nil"/>
              <w:right w:val="nil"/>
            </w:tcBorders>
            <w:shd w:val="clear" w:color="DCE6F1" w:fill="DCE6F1"/>
            <w:vAlign w:val="bottom"/>
            <w:hideMark/>
          </w:tcPr>
          <w:p w:rsidR="00A320FD" w:rsidRPr="004036E9" w:rsidRDefault="00A320FD" w:rsidP="00A54E56">
            <w:pPr>
              <w:jc w:val="center"/>
              <w:rPr>
                <w:sz w:val="20"/>
                <w:szCs w:val="20"/>
              </w:rPr>
            </w:pPr>
          </w:p>
        </w:tc>
        <w:tc>
          <w:tcPr>
            <w:tcW w:w="1180" w:type="dxa"/>
            <w:tcBorders>
              <w:top w:val="nil"/>
              <w:left w:val="nil"/>
              <w:bottom w:val="nil"/>
              <w:right w:val="nil"/>
            </w:tcBorders>
            <w:shd w:val="clear" w:color="auto" w:fill="auto"/>
            <w:noWrap/>
            <w:vAlign w:val="bottom"/>
            <w:hideMark/>
          </w:tcPr>
          <w:p w:rsidR="00A320FD" w:rsidRPr="004036E9" w:rsidRDefault="00A320FD" w:rsidP="00A54E56">
            <w:pPr>
              <w:jc w:val="center"/>
              <w:rPr>
                <w:sz w:val="20"/>
                <w:szCs w:val="20"/>
              </w:rPr>
            </w:pPr>
          </w:p>
        </w:tc>
      </w:tr>
      <w:tr w:rsidR="00A320FD" w:rsidRPr="004036E9" w:rsidTr="00A54E56">
        <w:trPr>
          <w:trHeight w:val="690"/>
        </w:trPr>
        <w:tc>
          <w:tcPr>
            <w:tcW w:w="3640" w:type="dxa"/>
            <w:tcBorders>
              <w:top w:val="nil"/>
              <w:left w:val="nil"/>
              <w:bottom w:val="single" w:sz="4" w:space="0" w:color="95B3D7"/>
              <w:right w:val="nil"/>
            </w:tcBorders>
            <w:shd w:val="clear" w:color="DCE6F1" w:fill="DCE6F1"/>
            <w:vAlign w:val="bottom"/>
            <w:hideMark/>
          </w:tcPr>
          <w:p w:rsidR="00A320FD" w:rsidRPr="004036E9" w:rsidRDefault="00A320FD" w:rsidP="00A54E56">
            <w:pPr>
              <w:rPr>
                <w:rFonts w:ascii="Calibri" w:hAnsi="Calibri"/>
                <w:b/>
                <w:bCs/>
                <w:color w:val="000000"/>
                <w:sz w:val="18"/>
                <w:szCs w:val="18"/>
              </w:rPr>
            </w:pPr>
            <w:r w:rsidRPr="004036E9">
              <w:rPr>
                <w:rFonts w:ascii="Calibri" w:hAnsi="Calibri"/>
                <w:b/>
                <w:bCs/>
                <w:color w:val="000000"/>
                <w:sz w:val="18"/>
                <w:szCs w:val="18"/>
              </w:rPr>
              <w:t>Course</w:t>
            </w:r>
          </w:p>
        </w:tc>
        <w:tc>
          <w:tcPr>
            <w:tcW w:w="980" w:type="dxa"/>
            <w:tcBorders>
              <w:top w:val="nil"/>
              <w:left w:val="nil"/>
              <w:bottom w:val="single" w:sz="4" w:space="0" w:color="95B3D7"/>
              <w:right w:val="nil"/>
            </w:tcBorders>
            <w:shd w:val="clear" w:color="DCE6F1" w:fill="DCE6F1"/>
            <w:vAlign w:val="bottom"/>
            <w:hideMark/>
          </w:tcPr>
          <w:p w:rsidR="00A320FD" w:rsidRPr="004036E9" w:rsidRDefault="00A320FD" w:rsidP="00A54E56">
            <w:pPr>
              <w:jc w:val="center"/>
              <w:rPr>
                <w:rFonts w:ascii="Calibri" w:hAnsi="Calibri"/>
                <w:b/>
                <w:bCs/>
                <w:color w:val="000000"/>
                <w:sz w:val="18"/>
                <w:szCs w:val="18"/>
              </w:rPr>
            </w:pPr>
            <w:r w:rsidRPr="004036E9">
              <w:rPr>
                <w:rFonts w:ascii="Calibri" w:hAnsi="Calibri"/>
                <w:b/>
                <w:bCs/>
                <w:color w:val="000000"/>
                <w:sz w:val="18"/>
                <w:szCs w:val="18"/>
              </w:rPr>
              <w:t>2012 Summer</w:t>
            </w:r>
          </w:p>
        </w:tc>
        <w:tc>
          <w:tcPr>
            <w:tcW w:w="740" w:type="dxa"/>
            <w:tcBorders>
              <w:top w:val="nil"/>
              <w:left w:val="nil"/>
              <w:bottom w:val="single" w:sz="4" w:space="0" w:color="95B3D7"/>
              <w:right w:val="nil"/>
            </w:tcBorders>
            <w:shd w:val="clear" w:color="DCE6F1" w:fill="DCE6F1"/>
            <w:vAlign w:val="bottom"/>
            <w:hideMark/>
          </w:tcPr>
          <w:p w:rsidR="00A320FD" w:rsidRPr="004036E9" w:rsidRDefault="00A320FD" w:rsidP="00A54E56">
            <w:pPr>
              <w:jc w:val="center"/>
              <w:rPr>
                <w:rFonts w:ascii="Calibri" w:hAnsi="Calibri"/>
                <w:b/>
                <w:bCs/>
                <w:color w:val="000000"/>
                <w:sz w:val="18"/>
                <w:szCs w:val="18"/>
              </w:rPr>
            </w:pPr>
            <w:r w:rsidRPr="004036E9">
              <w:rPr>
                <w:rFonts w:ascii="Calibri" w:hAnsi="Calibri"/>
                <w:b/>
                <w:bCs/>
                <w:color w:val="000000"/>
                <w:sz w:val="18"/>
                <w:szCs w:val="18"/>
              </w:rPr>
              <w:t>2012 Fall</w:t>
            </w:r>
          </w:p>
        </w:tc>
        <w:tc>
          <w:tcPr>
            <w:tcW w:w="740" w:type="dxa"/>
            <w:tcBorders>
              <w:top w:val="nil"/>
              <w:left w:val="nil"/>
              <w:bottom w:val="single" w:sz="4" w:space="0" w:color="95B3D7"/>
              <w:right w:val="nil"/>
            </w:tcBorders>
            <w:shd w:val="clear" w:color="DCE6F1" w:fill="DCE6F1"/>
            <w:vAlign w:val="bottom"/>
            <w:hideMark/>
          </w:tcPr>
          <w:p w:rsidR="00A320FD" w:rsidRPr="004036E9" w:rsidRDefault="00A320FD" w:rsidP="00A54E56">
            <w:pPr>
              <w:jc w:val="center"/>
              <w:rPr>
                <w:rFonts w:ascii="Calibri" w:hAnsi="Calibri"/>
                <w:b/>
                <w:bCs/>
                <w:color w:val="000000"/>
                <w:sz w:val="18"/>
                <w:szCs w:val="18"/>
              </w:rPr>
            </w:pPr>
            <w:r w:rsidRPr="004036E9">
              <w:rPr>
                <w:rFonts w:ascii="Calibri" w:hAnsi="Calibri"/>
                <w:b/>
                <w:bCs/>
                <w:color w:val="000000"/>
                <w:sz w:val="18"/>
                <w:szCs w:val="18"/>
              </w:rPr>
              <w:t>2013 Spring</w:t>
            </w:r>
          </w:p>
        </w:tc>
        <w:tc>
          <w:tcPr>
            <w:tcW w:w="860" w:type="dxa"/>
            <w:tcBorders>
              <w:top w:val="nil"/>
              <w:left w:val="nil"/>
              <w:bottom w:val="single" w:sz="4" w:space="0" w:color="95B3D7"/>
              <w:right w:val="nil"/>
            </w:tcBorders>
            <w:shd w:val="clear" w:color="DCE6F1" w:fill="DCE6F1"/>
            <w:vAlign w:val="bottom"/>
            <w:hideMark/>
          </w:tcPr>
          <w:p w:rsidR="00A320FD" w:rsidRPr="004036E9" w:rsidRDefault="00A320FD" w:rsidP="00A54E56">
            <w:pPr>
              <w:jc w:val="center"/>
              <w:rPr>
                <w:rFonts w:ascii="Calibri" w:hAnsi="Calibri"/>
                <w:b/>
                <w:bCs/>
                <w:color w:val="000000"/>
                <w:sz w:val="18"/>
                <w:szCs w:val="18"/>
              </w:rPr>
            </w:pPr>
            <w:r w:rsidRPr="004036E9">
              <w:rPr>
                <w:rFonts w:ascii="Calibri" w:hAnsi="Calibri"/>
                <w:b/>
                <w:bCs/>
                <w:color w:val="000000"/>
                <w:sz w:val="18"/>
                <w:szCs w:val="18"/>
              </w:rPr>
              <w:t>2013 Summer</w:t>
            </w:r>
          </w:p>
        </w:tc>
        <w:tc>
          <w:tcPr>
            <w:tcW w:w="640" w:type="dxa"/>
            <w:tcBorders>
              <w:top w:val="nil"/>
              <w:left w:val="nil"/>
              <w:bottom w:val="single" w:sz="4" w:space="0" w:color="95B3D7"/>
              <w:right w:val="nil"/>
            </w:tcBorders>
            <w:shd w:val="clear" w:color="DCE6F1" w:fill="DCE6F1"/>
            <w:vAlign w:val="bottom"/>
            <w:hideMark/>
          </w:tcPr>
          <w:p w:rsidR="00A320FD" w:rsidRPr="004036E9" w:rsidRDefault="00A320FD" w:rsidP="00A54E56">
            <w:pPr>
              <w:jc w:val="center"/>
              <w:rPr>
                <w:rFonts w:ascii="Calibri" w:hAnsi="Calibri"/>
                <w:b/>
                <w:bCs/>
                <w:color w:val="000000"/>
                <w:sz w:val="18"/>
                <w:szCs w:val="18"/>
              </w:rPr>
            </w:pPr>
            <w:r w:rsidRPr="004036E9">
              <w:rPr>
                <w:rFonts w:ascii="Calibri" w:hAnsi="Calibri"/>
                <w:b/>
                <w:bCs/>
                <w:color w:val="000000"/>
                <w:sz w:val="18"/>
                <w:szCs w:val="18"/>
              </w:rPr>
              <w:t>2013 Fall</w:t>
            </w:r>
          </w:p>
        </w:tc>
        <w:tc>
          <w:tcPr>
            <w:tcW w:w="820" w:type="dxa"/>
            <w:tcBorders>
              <w:top w:val="nil"/>
              <w:left w:val="nil"/>
              <w:bottom w:val="single" w:sz="4" w:space="0" w:color="95B3D7"/>
              <w:right w:val="nil"/>
            </w:tcBorders>
            <w:shd w:val="clear" w:color="DCE6F1" w:fill="DCE6F1"/>
            <w:vAlign w:val="bottom"/>
            <w:hideMark/>
          </w:tcPr>
          <w:p w:rsidR="00A320FD" w:rsidRPr="004036E9" w:rsidRDefault="00A320FD" w:rsidP="00A54E56">
            <w:pPr>
              <w:jc w:val="center"/>
              <w:rPr>
                <w:rFonts w:ascii="Calibri" w:hAnsi="Calibri"/>
                <w:b/>
                <w:bCs/>
                <w:color w:val="000000"/>
                <w:sz w:val="18"/>
                <w:szCs w:val="18"/>
              </w:rPr>
            </w:pPr>
            <w:r w:rsidRPr="004036E9">
              <w:rPr>
                <w:rFonts w:ascii="Calibri" w:hAnsi="Calibri"/>
                <w:b/>
                <w:bCs/>
                <w:color w:val="000000"/>
                <w:sz w:val="18"/>
                <w:szCs w:val="18"/>
              </w:rPr>
              <w:t>2014 Spring</w:t>
            </w:r>
          </w:p>
        </w:tc>
        <w:tc>
          <w:tcPr>
            <w:tcW w:w="900" w:type="dxa"/>
            <w:tcBorders>
              <w:top w:val="nil"/>
              <w:left w:val="nil"/>
              <w:bottom w:val="single" w:sz="4" w:space="0" w:color="95B3D7"/>
              <w:right w:val="nil"/>
            </w:tcBorders>
            <w:shd w:val="clear" w:color="DCE6F1" w:fill="DCE6F1"/>
            <w:vAlign w:val="bottom"/>
            <w:hideMark/>
          </w:tcPr>
          <w:p w:rsidR="00A320FD" w:rsidRPr="004036E9" w:rsidRDefault="00A320FD" w:rsidP="00A54E56">
            <w:pPr>
              <w:jc w:val="center"/>
              <w:rPr>
                <w:rFonts w:ascii="Calibri" w:hAnsi="Calibri"/>
                <w:b/>
                <w:bCs/>
                <w:color w:val="000000"/>
                <w:sz w:val="18"/>
                <w:szCs w:val="18"/>
              </w:rPr>
            </w:pPr>
            <w:r w:rsidRPr="004036E9">
              <w:rPr>
                <w:rFonts w:ascii="Calibri" w:hAnsi="Calibri"/>
                <w:b/>
                <w:bCs/>
                <w:color w:val="000000"/>
                <w:sz w:val="18"/>
                <w:szCs w:val="18"/>
              </w:rPr>
              <w:t>2014 Summer</w:t>
            </w:r>
          </w:p>
        </w:tc>
        <w:tc>
          <w:tcPr>
            <w:tcW w:w="700" w:type="dxa"/>
            <w:tcBorders>
              <w:top w:val="nil"/>
              <w:left w:val="nil"/>
              <w:bottom w:val="single" w:sz="4" w:space="0" w:color="95B3D7"/>
              <w:right w:val="nil"/>
            </w:tcBorders>
            <w:shd w:val="clear" w:color="DCE6F1" w:fill="DCE6F1"/>
            <w:vAlign w:val="bottom"/>
            <w:hideMark/>
          </w:tcPr>
          <w:p w:rsidR="00A320FD" w:rsidRPr="004036E9" w:rsidRDefault="00A320FD" w:rsidP="00A54E56">
            <w:pPr>
              <w:jc w:val="center"/>
              <w:rPr>
                <w:rFonts w:ascii="Calibri" w:hAnsi="Calibri"/>
                <w:b/>
                <w:bCs/>
                <w:color w:val="000000"/>
                <w:sz w:val="18"/>
                <w:szCs w:val="18"/>
              </w:rPr>
            </w:pPr>
            <w:r w:rsidRPr="004036E9">
              <w:rPr>
                <w:rFonts w:ascii="Calibri" w:hAnsi="Calibri"/>
                <w:b/>
                <w:bCs/>
                <w:color w:val="000000"/>
                <w:sz w:val="18"/>
                <w:szCs w:val="18"/>
              </w:rPr>
              <w:t>2014 Fall</w:t>
            </w:r>
          </w:p>
        </w:tc>
        <w:tc>
          <w:tcPr>
            <w:tcW w:w="820" w:type="dxa"/>
            <w:tcBorders>
              <w:top w:val="nil"/>
              <w:left w:val="nil"/>
              <w:bottom w:val="single" w:sz="4" w:space="0" w:color="95B3D7"/>
              <w:right w:val="nil"/>
            </w:tcBorders>
            <w:shd w:val="clear" w:color="DCE6F1" w:fill="DCE6F1"/>
            <w:vAlign w:val="bottom"/>
            <w:hideMark/>
          </w:tcPr>
          <w:p w:rsidR="00A320FD" w:rsidRPr="004036E9" w:rsidRDefault="00A320FD" w:rsidP="00A54E56">
            <w:pPr>
              <w:jc w:val="center"/>
              <w:rPr>
                <w:rFonts w:ascii="Calibri" w:hAnsi="Calibri"/>
                <w:b/>
                <w:bCs/>
                <w:color w:val="000000"/>
                <w:sz w:val="18"/>
                <w:szCs w:val="18"/>
              </w:rPr>
            </w:pPr>
            <w:r w:rsidRPr="004036E9">
              <w:rPr>
                <w:rFonts w:ascii="Calibri" w:hAnsi="Calibri"/>
                <w:b/>
                <w:bCs/>
                <w:color w:val="000000"/>
                <w:sz w:val="18"/>
                <w:szCs w:val="18"/>
              </w:rPr>
              <w:t>2015 Spring</w:t>
            </w:r>
          </w:p>
        </w:tc>
        <w:tc>
          <w:tcPr>
            <w:tcW w:w="1180" w:type="dxa"/>
            <w:tcBorders>
              <w:top w:val="nil"/>
              <w:left w:val="nil"/>
              <w:bottom w:val="nil"/>
              <w:right w:val="nil"/>
            </w:tcBorders>
            <w:shd w:val="clear" w:color="auto" w:fill="auto"/>
            <w:noWrap/>
            <w:vAlign w:val="bottom"/>
            <w:hideMark/>
          </w:tcPr>
          <w:p w:rsidR="00A320FD" w:rsidRPr="004036E9" w:rsidRDefault="00A320FD" w:rsidP="00A54E56">
            <w:pPr>
              <w:jc w:val="center"/>
              <w:rPr>
                <w:rFonts w:ascii="Calibri" w:hAnsi="Calibri"/>
                <w:b/>
                <w:bCs/>
                <w:color w:val="000000"/>
                <w:sz w:val="18"/>
                <w:szCs w:val="18"/>
              </w:rPr>
            </w:pPr>
          </w:p>
        </w:tc>
      </w:tr>
      <w:tr w:rsidR="00A320FD" w:rsidRPr="004036E9" w:rsidTr="00A54E56">
        <w:trPr>
          <w:trHeight w:val="300"/>
        </w:trPr>
        <w:tc>
          <w:tcPr>
            <w:tcW w:w="3640" w:type="dxa"/>
            <w:tcBorders>
              <w:top w:val="nil"/>
              <w:left w:val="nil"/>
              <w:bottom w:val="nil"/>
              <w:right w:val="nil"/>
            </w:tcBorders>
            <w:shd w:val="clear" w:color="auto" w:fill="auto"/>
            <w:vAlign w:val="bottom"/>
            <w:hideMark/>
          </w:tcPr>
          <w:p w:rsidR="00A320FD" w:rsidRPr="004036E9" w:rsidRDefault="00A320FD" w:rsidP="00A54E56">
            <w:pPr>
              <w:rPr>
                <w:rFonts w:ascii="Calibri" w:hAnsi="Calibri"/>
                <w:color w:val="000000"/>
                <w:sz w:val="18"/>
                <w:szCs w:val="18"/>
              </w:rPr>
            </w:pPr>
            <w:r w:rsidRPr="004036E9">
              <w:rPr>
                <w:rFonts w:ascii="Calibri" w:hAnsi="Calibri"/>
                <w:color w:val="000000"/>
                <w:sz w:val="18"/>
                <w:szCs w:val="18"/>
              </w:rPr>
              <w:t>LIS 85 - INTRO INFO RESOURCES</w:t>
            </w:r>
          </w:p>
        </w:tc>
        <w:tc>
          <w:tcPr>
            <w:tcW w:w="980" w:type="dxa"/>
            <w:tcBorders>
              <w:top w:val="nil"/>
              <w:left w:val="nil"/>
              <w:bottom w:val="nil"/>
              <w:right w:val="nil"/>
            </w:tcBorders>
            <w:shd w:val="clear" w:color="auto" w:fill="auto"/>
            <w:vAlign w:val="bottom"/>
            <w:hideMark/>
          </w:tcPr>
          <w:p w:rsidR="00A320FD" w:rsidRPr="004036E9" w:rsidRDefault="00A320FD" w:rsidP="00A54E56">
            <w:pPr>
              <w:jc w:val="center"/>
              <w:rPr>
                <w:rFonts w:ascii="Calibri" w:hAnsi="Calibri"/>
                <w:color w:val="000000"/>
                <w:sz w:val="18"/>
                <w:szCs w:val="18"/>
              </w:rPr>
            </w:pPr>
            <w:r w:rsidRPr="004036E9">
              <w:rPr>
                <w:rFonts w:ascii="Calibri" w:hAnsi="Calibri"/>
                <w:color w:val="000000"/>
                <w:sz w:val="18"/>
                <w:szCs w:val="18"/>
              </w:rPr>
              <w:t>92.86%</w:t>
            </w:r>
          </w:p>
        </w:tc>
        <w:tc>
          <w:tcPr>
            <w:tcW w:w="740" w:type="dxa"/>
            <w:tcBorders>
              <w:top w:val="nil"/>
              <w:left w:val="nil"/>
              <w:bottom w:val="nil"/>
              <w:right w:val="nil"/>
            </w:tcBorders>
            <w:shd w:val="clear" w:color="auto" w:fill="auto"/>
            <w:vAlign w:val="bottom"/>
            <w:hideMark/>
          </w:tcPr>
          <w:p w:rsidR="00A320FD" w:rsidRPr="004036E9" w:rsidRDefault="00A320FD" w:rsidP="00A54E56">
            <w:pPr>
              <w:jc w:val="center"/>
              <w:rPr>
                <w:rFonts w:ascii="Calibri" w:hAnsi="Calibri"/>
                <w:color w:val="000000"/>
                <w:sz w:val="18"/>
                <w:szCs w:val="18"/>
              </w:rPr>
            </w:pPr>
            <w:r w:rsidRPr="004036E9">
              <w:rPr>
                <w:rFonts w:ascii="Calibri" w:hAnsi="Calibri"/>
                <w:color w:val="000000"/>
                <w:sz w:val="18"/>
                <w:szCs w:val="18"/>
              </w:rPr>
              <w:t>60.00%</w:t>
            </w:r>
          </w:p>
        </w:tc>
        <w:tc>
          <w:tcPr>
            <w:tcW w:w="740" w:type="dxa"/>
            <w:tcBorders>
              <w:top w:val="nil"/>
              <w:left w:val="nil"/>
              <w:bottom w:val="nil"/>
              <w:right w:val="nil"/>
            </w:tcBorders>
            <w:shd w:val="clear" w:color="auto" w:fill="auto"/>
            <w:vAlign w:val="bottom"/>
            <w:hideMark/>
          </w:tcPr>
          <w:p w:rsidR="00A320FD" w:rsidRPr="004036E9" w:rsidRDefault="00A320FD" w:rsidP="00A54E56">
            <w:pPr>
              <w:jc w:val="center"/>
              <w:rPr>
                <w:rFonts w:ascii="Calibri" w:hAnsi="Calibri"/>
                <w:color w:val="000000"/>
                <w:sz w:val="18"/>
                <w:szCs w:val="18"/>
              </w:rPr>
            </w:pPr>
            <w:r w:rsidRPr="004036E9">
              <w:rPr>
                <w:rFonts w:ascii="Calibri" w:hAnsi="Calibri"/>
                <w:color w:val="000000"/>
                <w:sz w:val="18"/>
                <w:szCs w:val="18"/>
              </w:rPr>
              <w:t>71.43%</w:t>
            </w:r>
          </w:p>
        </w:tc>
        <w:tc>
          <w:tcPr>
            <w:tcW w:w="860" w:type="dxa"/>
            <w:tcBorders>
              <w:top w:val="nil"/>
              <w:left w:val="nil"/>
              <w:bottom w:val="nil"/>
              <w:right w:val="nil"/>
            </w:tcBorders>
            <w:shd w:val="clear" w:color="auto" w:fill="auto"/>
            <w:vAlign w:val="bottom"/>
            <w:hideMark/>
          </w:tcPr>
          <w:p w:rsidR="00A320FD" w:rsidRPr="004036E9" w:rsidRDefault="00A320FD" w:rsidP="00A54E56">
            <w:pPr>
              <w:jc w:val="center"/>
              <w:rPr>
                <w:rFonts w:ascii="Calibri" w:hAnsi="Calibri"/>
                <w:color w:val="000000"/>
                <w:sz w:val="18"/>
                <w:szCs w:val="18"/>
              </w:rPr>
            </w:pPr>
            <w:r w:rsidRPr="004036E9">
              <w:rPr>
                <w:rFonts w:ascii="Calibri" w:hAnsi="Calibri"/>
                <w:color w:val="000000"/>
                <w:sz w:val="18"/>
                <w:szCs w:val="18"/>
              </w:rPr>
              <w:t>69.57%</w:t>
            </w:r>
          </w:p>
        </w:tc>
        <w:tc>
          <w:tcPr>
            <w:tcW w:w="640" w:type="dxa"/>
            <w:tcBorders>
              <w:top w:val="nil"/>
              <w:left w:val="nil"/>
              <w:bottom w:val="nil"/>
              <w:right w:val="nil"/>
            </w:tcBorders>
            <w:shd w:val="clear" w:color="auto" w:fill="auto"/>
            <w:vAlign w:val="bottom"/>
            <w:hideMark/>
          </w:tcPr>
          <w:p w:rsidR="00A320FD" w:rsidRPr="004036E9" w:rsidRDefault="00A320FD" w:rsidP="00A54E56">
            <w:pPr>
              <w:jc w:val="center"/>
              <w:rPr>
                <w:rFonts w:ascii="Calibri" w:hAnsi="Calibri"/>
                <w:color w:val="000000"/>
                <w:sz w:val="18"/>
                <w:szCs w:val="18"/>
              </w:rPr>
            </w:pPr>
            <w:r w:rsidRPr="004036E9">
              <w:rPr>
                <w:rFonts w:ascii="Calibri" w:hAnsi="Calibri"/>
                <w:color w:val="000000"/>
                <w:sz w:val="18"/>
                <w:szCs w:val="18"/>
              </w:rPr>
              <w:t>47.37%</w:t>
            </w:r>
          </w:p>
        </w:tc>
        <w:tc>
          <w:tcPr>
            <w:tcW w:w="820" w:type="dxa"/>
            <w:tcBorders>
              <w:top w:val="nil"/>
              <w:left w:val="nil"/>
              <w:bottom w:val="nil"/>
              <w:right w:val="nil"/>
            </w:tcBorders>
            <w:shd w:val="clear" w:color="auto" w:fill="auto"/>
            <w:vAlign w:val="bottom"/>
            <w:hideMark/>
          </w:tcPr>
          <w:p w:rsidR="00A320FD" w:rsidRPr="004036E9" w:rsidRDefault="00A320FD" w:rsidP="00A54E56">
            <w:pPr>
              <w:jc w:val="center"/>
              <w:rPr>
                <w:rFonts w:ascii="Calibri" w:hAnsi="Calibri"/>
                <w:color w:val="000000"/>
                <w:sz w:val="18"/>
                <w:szCs w:val="18"/>
              </w:rPr>
            </w:pPr>
            <w:r w:rsidRPr="004036E9">
              <w:rPr>
                <w:rFonts w:ascii="Calibri" w:hAnsi="Calibri"/>
                <w:color w:val="000000"/>
                <w:sz w:val="18"/>
                <w:szCs w:val="18"/>
              </w:rPr>
              <w:t>76.67%</w:t>
            </w:r>
          </w:p>
        </w:tc>
        <w:tc>
          <w:tcPr>
            <w:tcW w:w="900" w:type="dxa"/>
            <w:tcBorders>
              <w:top w:val="nil"/>
              <w:left w:val="nil"/>
              <w:bottom w:val="nil"/>
              <w:right w:val="nil"/>
            </w:tcBorders>
            <w:shd w:val="clear" w:color="auto" w:fill="auto"/>
            <w:vAlign w:val="bottom"/>
            <w:hideMark/>
          </w:tcPr>
          <w:p w:rsidR="00A320FD" w:rsidRPr="004036E9" w:rsidRDefault="00A320FD" w:rsidP="00A54E56">
            <w:pPr>
              <w:jc w:val="center"/>
              <w:rPr>
                <w:rFonts w:ascii="Calibri" w:hAnsi="Calibri"/>
                <w:color w:val="000000"/>
                <w:sz w:val="18"/>
                <w:szCs w:val="18"/>
              </w:rPr>
            </w:pPr>
            <w:r w:rsidRPr="004036E9">
              <w:rPr>
                <w:rFonts w:ascii="Calibri" w:hAnsi="Calibri"/>
                <w:color w:val="000000"/>
                <w:sz w:val="18"/>
                <w:szCs w:val="18"/>
              </w:rPr>
              <w:t>50.00%</w:t>
            </w:r>
          </w:p>
        </w:tc>
        <w:tc>
          <w:tcPr>
            <w:tcW w:w="700" w:type="dxa"/>
            <w:tcBorders>
              <w:top w:val="nil"/>
              <w:left w:val="nil"/>
              <w:bottom w:val="nil"/>
              <w:right w:val="nil"/>
            </w:tcBorders>
            <w:shd w:val="clear" w:color="auto" w:fill="auto"/>
            <w:vAlign w:val="bottom"/>
            <w:hideMark/>
          </w:tcPr>
          <w:p w:rsidR="00A320FD" w:rsidRPr="004036E9" w:rsidRDefault="00A320FD" w:rsidP="00A54E56">
            <w:pPr>
              <w:jc w:val="center"/>
              <w:rPr>
                <w:rFonts w:ascii="Calibri" w:hAnsi="Calibri"/>
                <w:color w:val="000000"/>
                <w:sz w:val="18"/>
                <w:szCs w:val="18"/>
              </w:rPr>
            </w:pPr>
            <w:r w:rsidRPr="004036E9">
              <w:rPr>
                <w:rFonts w:ascii="Calibri" w:hAnsi="Calibri"/>
                <w:color w:val="000000"/>
                <w:sz w:val="18"/>
                <w:szCs w:val="18"/>
              </w:rPr>
              <w:t>69.84%</w:t>
            </w:r>
          </w:p>
        </w:tc>
        <w:tc>
          <w:tcPr>
            <w:tcW w:w="820" w:type="dxa"/>
            <w:tcBorders>
              <w:top w:val="nil"/>
              <w:left w:val="nil"/>
              <w:bottom w:val="nil"/>
              <w:right w:val="nil"/>
            </w:tcBorders>
            <w:shd w:val="clear" w:color="auto" w:fill="auto"/>
            <w:vAlign w:val="bottom"/>
            <w:hideMark/>
          </w:tcPr>
          <w:p w:rsidR="00A320FD" w:rsidRPr="004036E9" w:rsidRDefault="00A320FD" w:rsidP="00A54E56">
            <w:pPr>
              <w:jc w:val="center"/>
              <w:rPr>
                <w:rFonts w:ascii="Calibri" w:hAnsi="Calibri"/>
                <w:color w:val="000000"/>
                <w:sz w:val="18"/>
                <w:szCs w:val="18"/>
              </w:rPr>
            </w:pPr>
            <w:r w:rsidRPr="004036E9">
              <w:rPr>
                <w:rFonts w:ascii="Calibri" w:hAnsi="Calibri"/>
                <w:color w:val="000000"/>
                <w:sz w:val="18"/>
                <w:szCs w:val="18"/>
              </w:rPr>
              <w:t>75.76%</w:t>
            </w:r>
          </w:p>
        </w:tc>
        <w:tc>
          <w:tcPr>
            <w:tcW w:w="1180" w:type="dxa"/>
            <w:tcBorders>
              <w:top w:val="nil"/>
              <w:left w:val="nil"/>
              <w:bottom w:val="nil"/>
              <w:right w:val="nil"/>
            </w:tcBorders>
            <w:shd w:val="clear" w:color="auto" w:fill="auto"/>
            <w:noWrap/>
            <w:vAlign w:val="bottom"/>
            <w:hideMark/>
          </w:tcPr>
          <w:p w:rsidR="00A320FD" w:rsidRPr="004036E9" w:rsidRDefault="00A320FD" w:rsidP="00A54E56">
            <w:pPr>
              <w:jc w:val="center"/>
              <w:rPr>
                <w:rFonts w:ascii="Calibri" w:hAnsi="Calibri"/>
                <w:color w:val="000000"/>
                <w:sz w:val="18"/>
                <w:szCs w:val="18"/>
              </w:rPr>
            </w:pPr>
          </w:p>
        </w:tc>
      </w:tr>
      <w:tr w:rsidR="00A320FD" w:rsidRPr="004036E9" w:rsidTr="00A54E56">
        <w:trPr>
          <w:trHeight w:val="300"/>
        </w:trPr>
        <w:tc>
          <w:tcPr>
            <w:tcW w:w="3640" w:type="dxa"/>
            <w:tcBorders>
              <w:top w:val="single" w:sz="4" w:space="0" w:color="95B3D7"/>
              <w:left w:val="nil"/>
              <w:bottom w:val="nil"/>
              <w:right w:val="nil"/>
            </w:tcBorders>
            <w:shd w:val="clear" w:color="DCE6F1" w:fill="DCE6F1"/>
            <w:vAlign w:val="bottom"/>
            <w:hideMark/>
          </w:tcPr>
          <w:p w:rsidR="00A320FD" w:rsidRPr="004036E9" w:rsidRDefault="00A320FD" w:rsidP="00A54E56">
            <w:pPr>
              <w:rPr>
                <w:rFonts w:ascii="Calibri" w:hAnsi="Calibri"/>
                <w:b/>
                <w:bCs/>
                <w:color w:val="000000"/>
                <w:sz w:val="18"/>
                <w:szCs w:val="18"/>
              </w:rPr>
            </w:pPr>
            <w:r w:rsidRPr="004036E9">
              <w:rPr>
                <w:rFonts w:ascii="Calibri" w:hAnsi="Calibri"/>
                <w:b/>
                <w:bCs/>
                <w:color w:val="000000"/>
                <w:sz w:val="18"/>
                <w:szCs w:val="18"/>
              </w:rPr>
              <w:t>Grand Total</w:t>
            </w:r>
          </w:p>
        </w:tc>
        <w:tc>
          <w:tcPr>
            <w:tcW w:w="980" w:type="dxa"/>
            <w:tcBorders>
              <w:top w:val="single" w:sz="4" w:space="0" w:color="95B3D7"/>
              <w:left w:val="nil"/>
              <w:bottom w:val="nil"/>
              <w:right w:val="nil"/>
            </w:tcBorders>
            <w:shd w:val="clear" w:color="DCE6F1" w:fill="DCE6F1"/>
            <w:vAlign w:val="bottom"/>
            <w:hideMark/>
          </w:tcPr>
          <w:p w:rsidR="00A320FD" w:rsidRPr="004036E9" w:rsidRDefault="00A320FD" w:rsidP="00A54E56">
            <w:pPr>
              <w:jc w:val="center"/>
              <w:rPr>
                <w:rFonts w:ascii="Calibri" w:hAnsi="Calibri"/>
                <w:b/>
                <w:bCs/>
                <w:color w:val="000000"/>
                <w:sz w:val="18"/>
                <w:szCs w:val="18"/>
              </w:rPr>
            </w:pPr>
            <w:r w:rsidRPr="004036E9">
              <w:rPr>
                <w:rFonts w:ascii="Calibri" w:hAnsi="Calibri"/>
                <w:b/>
                <w:bCs/>
                <w:color w:val="000000"/>
                <w:sz w:val="18"/>
                <w:szCs w:val="18"/>
              </w:rPr>
              <w:t>92.86%</w:t>
            </w:r>
          </w:p>
        </w:tc>
        <w:tc>
          <w:tcPr>
            <w:tcW w:w="740" w:type="dxa"/>
            <w:tcBorders>
              <w:top w:val="single" w:sz="4" w:space="0" w:color="95B3D7"/>
              <w:left w:val="nil"/>
              <w:bottom w:val="nil"/>
              <w:right w:val="nil"/>
            </w:tcBorders>
            <w:shd w:val="clear" w:color="DCE6F1" w:fill="DCE6F1"/>
            <w:vAlign w:val="bottom"/>
            <w:hideMark/>
          </w:tcPr>
          <w:p w:rsidR="00A320FD" w:rsidRPr="004036E9" w:rsidRDefault="00A320FD" w:rsidP="00A54E56">
            <w:pPr>
              <w:jc w:val="center"/>
              <w:rPr>
                <w:rFonts w:ascii="Calibri" w:hAnsi="Calibri"/>
                <w:b/>
                <w:bCs/>
                <w:color w:val="000000"/>
                <w:sz w:val="18"/>
                <w:szCs w:val="18"/>
              </w:rPr>
            </w:pPr>
            <w:r w:rsidRPr="004036E9">
              <w:rPr>
                <w:rFonts w:ascii="Calibri" w:hAnsi="Calibri"/>
                <w:b/>
                <w:bCs/>
                <w:color w:val="000000"/>
                <w:sz w:val="18"/>
                <w:szCs w:val="18"/>
              </w:rPr>
              <w:t>60.00%</w:t>
            </w:r>
          </w:p>
        </w:tc>
        <w:tc>
          <w:tcPr>
            <w:tcW w:w="740" w:type="dxa"/>
            <w:tcBorders>
              <w:top w:val="single" w:sz="4" w:space="0" w:color="95B3D7"/>
              <w:left w:val="nil"/>
              <w:bottom w:val="nil"/>
              <w:right w:val="nil"/>
            </w:tcBorders>
            <w:shd w:val="clear" w:color="DCE6F1" w:fill="DCE6F1"/>
            <w:vAlign w:val="bottom"/>
            <w:hideMark/>
          </w:tcPr>
          <w:p w:rsidR="00A320FD" w:rsidRPr="004036E9" w:rsidRDefault="00A320FD" w:rsidP="00A54E56">
            <w:pPr>
              <w:jc w:val="center"/>
              <w:rPr>
                <w:rFonts w:ascii="Calibri" w:hAnsi="Calibri"/>
                <w:b/>
                <w:bCs/>
                <w:color w:val="000000"/>
                <w:sz w:val="18"/>
                <w:szCs w:val="18"/>
              </w:rPr>
            </w:pPr>
            <w:r w:rsidRPr="004036E9">
              <w:rPr>
                <w:rFonts w:ascii="Calibri" w:hAnsi="Calibri"/>
                <w:b/>
                <w:bCs/>
                <w:color w:val="000000"/>
                <w:sz w:val="18"/>
                <w:szCs w:val="18"/>
              </w:rPr>
              <w:t>71.43%</w:t>
            </w:r>
          </w:p>
        </w:tc>
        <w:tc>
          <w:tcPr>
            <w:tcW w:w="860" w:type="dxa"/>
            <w:tcBorders>
              <w:top w:val="single" w:sz="4" w:space="0" w:color="95B3D7"/>
              <w:left w:val="nil"/>
              <w:bottom w:val="nil"/>
              <w:right w:val="nil"/>
            </w:tcBorders>
            <w:shd w:val="clear" w:color="DCE6F1" w:fill="DCE6F1"/>
            <w:vAlign w:val="bottom"/>
            <w:hideMark/>
          </w:tcPr>
          <w:p w:rsidR="00A320FD" w:rsidRPr="004036E9" w:rsidRDefault="00A320FD" w:rsidP="00A54E56">
            <w:pPr>
              <w:jc w:val="center"/>
              <w:rPr>
                <w:rFonts w:ascii="Calibri" w:hAnsi="Calibri"/>
                <w:b/>
                <w:bCs/>
                <w:color w:val="000000"/>
                <w:sz w:val="18"/>
                <w:szCs w:val="18"/>
              </w:rPr>
            </w:pPr>
            <w:r w:rsidRPr="004036E9">
              <w:rPr>
                <w:rFonts w:ascii="Calibri" w:hAnsi="Calibri"/>
                <w:b/>
                <w:bCs/>
                <w:color w:val="000000"/>
                <w:sz w:val="18"/>
                <w:szCs w:val="18"/>
              </w:rPr>
              <w:t>69.57%</w:t>
            </w:r>
          </w:p>
        </w:tc>
        <w:tc>
          <w:tcPr>
            <w:tcW w:w="640" w:type="dxa"/>
            <w:tcBorders>
              <w:top w:val="single" w:sz="4" w:space="0" w:color="95B3D7"/>
              <w:left w:val="nil"/>
              <w:bottom w:val="nil"/>
              <w:right w:val="nil"/>
            </w:tcBorders>
            <w:shd w:val="clear" w:color="DCE6F1" w:fill="DCE6F1"/>
            <w:vAlign w:val="bottom"/>
            <w:hideMark/>
          </w:tcPr>
          <w:p w:rsidR="00A320FD" w:rsidRPr="004036E9" w:rsidRDefault="00A320FD" w:rsidP="00A54E56">
            <w:pPr>
              <w:jc w:val="center"/>
              <w:rPr>
                <w:rFonts w:ascii="Calibri" w:hAnsi="Calibri"/>
                <w:b/>
                <w:bCs/>
                <w:color w:val="000000"/>
                <w:sz w:val="18"/>
                <w:szCs w:val="18"/>
              </w:rPr>
            </w:pPr>
            <w:r w:rsidRPr="004036E9">
              <w:rPr>
                <w:rFonts w:ascii="Calibri" w:hAnsi="Calibri"/>
                <w:b/>
                <w:bCs/>
                <w:color w:val="000000"/>
                <w:sz w:val="18"/>
                <w:szCs w:val="18"/>
              </w:rPr>
              <w:t>47.37%</w:t>
            </w:r>
          </w:p>
        </w:tc>
        <w:tc>
          <w:tcPr>
            <w:tcW w:w="820" w:type="dxa"/>
            <w:tcBorders>
              <w:top w:val="single" w:sz="4" w:space="0" w:color="95B3D7"/>
              <w:left w:val="nil"/>
              <w:bottom w:val="nil"/>
              <w:right w:val="nil"/>
            </w:tcBorders>
            <w:shd w:val="clear" w:color="DCE6F1" w:fill="DCE6F1"/>
            <w:vAlign w:val="bottom"/>
            <w:hideMark/>
          </w:tcPr>
          <w:p w:rsidR="00A320FD" w:rsidRPr="004036E9" w:rsidRDefault="00A320FD" w:rsidP="00A54E56">
            <w:pPr>
              <w:jc w:val="center"/>
              <w:rPr>
                <w:rFonts w:ascii="Calibri" w:hAnsi="Calibri"/>
                <w:b/>
                <w:bCs/>
                <w:color w:val="000000"/>
                <w:sz w:val="18"/>
                <w:szCs w:val="18"/>
              </w:rPr>
            </w:pPr>
            <w:r w:rsidRPr="004036E9">
              <w:rPr>
                <w:rFonts w:ascii="Calibri" w:hAnsi="Calibri"/>
                <w:b/>
                <w:bCs/>
                <w:color w:val="000000"/>
                <w:sz w:val="18"/>
                <w:szCs w:val="18"/>
              </w:rPr>
              <w:t>76.67%</w:t>
            </w:r>
          </w:p>
        </w:tc>
        <w:tc>
          <w:tcPr>
            <w:tcW w:w="900" w:type="dxa"/>
            <w:tcBorders>
              <w:top w:val="single" w:sz="4" w:space="0" w:color="95B3D7"/>
              <w:left w:val="nil"/>
              <w:bottom w:val="nil"/>
              <w:right w:val="nil"/>
            </w:tcBorders>
            <w:shd w:val="clear" w:color="DCE6F1" w:fill="DCE6F1"/>
            <w:vAlign w:val="bottom"/>
            <w:hideMark/>
          </w:tcPr>
          <w:p w:rsidR="00A320FD" w:rsidRPr="004036E9" w:rsidRDefault="00A320FD" w:rsidP="00A54E56">
            <w:pPr>
              <w:jc w:val="center"/>
              <w:rPr>
                <w:rFonts w:ascii="Calibri" w:hAnsi="Calibri"/>
                <w:b/>
                <w:bCs/>
                <w:color w:val="000000"/>
                <w:sz w:val="18"/>
                <w:szCs w:val="18"/>
              </w:rPr>
            </w:pPr>
            <w:r w:rsidRPr="004036E9">
              <w:rPr>
                <w:rFonts w:ascii="Calibri" w:hAnsi="Calibri"/>
                <w:b/>
                <w:bCs/>
                <w:color w:val="000000"/>
                <w:sz w:val="18"/>
                <w:szCs w:val="18"/>
              </w:rPr>
              <w:t>50.00%</w:t>
            </w:r>
          </w:p>
        </w:tc>
        <w:tc>
          <w:tcPr>
            <w:tcW w:w="700" w:type="dxa"/>
            <w:tcBorders>
              <w:top w:val="single" w:sz="4" w:space="0" w:color="95B3D7"/>
              <w:left w:val="nil"/>
              <w:bottom w:val="nil"/>
              <w:right w:val="nil"/>
            </w:tcBorders>
            <w:shd w:val="clear" w:color="DCE6F1" w:fill="DCE6F1"/>
            <w:vAlign w:val="bottom"/>
            <w:hideMark/>
          </w:tcPr>
          <w:p w:rsidR="00A320FD" w:rsidRPr="004036E9" w:rsidRDefault="00A320FD" w:rsidP="00A54E56">
            <w:pPr>
              <w:jc w:val="center"/>
              <w:rPr>
                <w:rFonts w:ascii="Calibri" w:hAnsi="Calibri"/>
                <w:b/>
                <w:bCs/>
                <w:color w:val="000000"/>
                <w:sz w:val="18"/>
                <w:szCs w:val="18"/>
              </w:rPr>
            </w:pPr>
            <w:r w:rsidRPr="004036E9">
              <w:rPr>
                <w:rFonts w:ascii="Calibri" w:hAnsi="Calibri"/>
                <w:b/>
                <w:bCs/>
                <w:color w:val="000000"/>
                <w:sz w:val="18"/>
                <w:szCs w:val="18"/>
              </w:rPr>
              <w:t>69.84%</w:t>
            </w:r>
          </w:p>
        </w:tc>
        <w:tc>
          <w:tcPr>
            <w:tcW w:w="820" w:type="dxa"/>
            <w:tcBorders>
              <w:top w:val="single" w:sz="4" w:space="0" w:color="95B3D7"/>
              <w:left w:val="nil"/>
              <w:bottom w:val="nil"/>
              <w:right w:val="nil"/>
            </w:tcBorders>
            <w:shd w:val="clear" w:color="DCE6F1" w:fill="DCE6F1"/>
            <w:vAlign w:val="bottom"/>
            <w:hideMark/>
          </w:tcPr>
          <w:p w:rsidR="00A320FD" w:rsidRPr="004036E9" w:rsidRDefault="00A320FD" w:rsidP="00A54E56">
            <w:pPr>
              <w:jc w:val="center"/>
              <w:rPr>
                <w:rFonts w:ascii="Calibri" w:hAnsi="Calibri"/>
                <w:b/>
                <w:bCs/>
                <w:color w:val="000000"/>
                <w:sz w:val="18"/>
                <w:szCs w:val="18"/>
              </w:rPr>
            </w:pPr>
            <w:r w:rsidRPr="004036E9">
              <w:rPr>
                <w:rFonts w:ascii="Calibri" w:hAnsi="Calibri"/>
                <w:b/>
                <w:bCs/>
                <w:color w:val="000000"/>
                <w:sz w:val="18"/>
                <w:szCs w:val="18"/>
              </w:rPr>
              <w:t>75.76%</w:t>
            </w:r>
          </w:p>
        </w:tc>
        <w:tc>
          <w:tcPr>
            <w:tcW w:w="1180" w:type="dxa"/>
            <w:tcBorders>
              <w:top w:val="nil"/>
              <w:left w:val="nil"/>
              <w:bottom w:val="nil"/>
              <w:right w:val="nil"/>
            </w:tcBorders>
            <w:shd w:val="clear" w:color="auto" w:fill="auto"/>
            <w:noWrap/>
            <w:vAlign w:val="bottom"/>
            <w:hideMark/>
          </w:tcPr>
          <w:p w:rsidR="00A320FD" w:rsidRPr="004036E9" w:rsidRDefault="00A320FD" w:rsidP="00A54E56">
            <w:pPr>
              <w:jc w:val="center"/>
              <w:rPr>
                <w:rFonts w:ascii="Calibri" w:hAnsi="Calibri"/>
                <w:b/>
                <w:bCs/>
                <w:color w:val="000000"/>
                <w:sz w:val="18"/>
                <w:szCs w:val="18"/>
              </w:rPr>
            </w:pPr>
          </w:p>
        </w:tc>
      </w:tr>
      <w:tr w:rsidR="00A320FD" w:rsidRPr="004036E9" w:rsidTr="00A54E56">
        <w:trPr>
          <w:trHeight w:val="300"/>
        </w:trPr>
        <w:tc>
          <w:tcPr>
            <w:tcW w:w="3640" w:type="dxa"/>
            <w:tcBorders>
              <w:top w:val="nil"/>
              <w:left w:val="nil"/>
              <w:bottom w:val="nil"/>
              <w:right w:val="nil"/>
            </w:tcBorders>
            <w:shd w:val="clear" w:color="auto" w:fill="auto"/>
            <w:noWrap/>
            <w:vAlign w:val="bottom"/>
            <w:hideMark/>
          </w:tcPr>
          <w:p w:rsidR="00A320FD" w:rsidRPr="004036E9" w:rsidRDefault="00A320FD" w:rsidP="00A54E56">
            <w:pPr>
              <w:rPr>
                <w:sz w:val="20"/>
                <w:szCs w:val="20"/>
              </w:rPr>
            </w:pPr>
          </w:p>
        </w:tc>
        <w:tc>
          <w:tcPr>
            <w:tcW w:w="980" w:type="dxa"/>
            <w:tcBorders>
              <w:top w:val="nil"/>
              <w:left w:val="nil"/>
              <w:bottom w:val="nil"/>
              <w:right w:val="nil"/>
            </w:tcBorders>
            <w:shd w:val="clear" w:color="auto" w:fill="auto"/>
            <w:noWrap/>
            <w:vAlign w:val="bottom"/>
            <w:hideMark/>
          </w:tcPr>
          <w:p w:rsidR="00A320FD" w:rsidRPr="004036E9" w:rsidRDefault="00A320FD" w:rsidP="00A54E56">
            <w:pPr>
              <w:rPr>
                <w:sz w:val="20"/>
                <w:szCs w:val="20"/>
              </w:rPr>
            </w:pPr>
          </w:p>
        </w:tc>
        <w:tc>
          <w:tcPr>
            <w:tcW w:w="740" w:type="dxa"/>
            <w:tcBorders>
              <w:top w:val="nil"/>
              <w:left w:val="nil"/>
              <w:bottom w:val="nil"/>
              <w:right w:val="nil"/>
            </w:tcBorders>
            <w:shd w:val="clear" w:color="auto" w:fill="auto"/>
            <w:noWrap/>
            <w:vAlign w:val="bottom"/>
            <w:hideMark/>
          </w:tcPr>
          <w:p w:rsidR="00A320FD" w:rsidRPr="004036E9" w:rsidRDefault="00A320FD" w:rsidP="00A54E56">
            <w:pPr>
              <w:rPr>
                <w:sz w:val="20"/>
                <w:szCs w:val="20"/>
              </w:rPr>
            </w:pPr>
          </w:p>
        </w:tc>
        <w:tc>
          <w:tcPr>
            <w:tcW w:w="740" w:type="dxa"/>
            <w:tcBorders>
              <w:top w:val="nil"/>
              <w:left w:val="nil"/>
              <w:bottom w:val="nil"/>
              <w:right w:val="nil"/>
            </w:tcBorders>
            <w:shd w:val="clear" w:color="auto" w:fill="auto"/>
            <w:noWrap/>
            <w:vAlign w:val="bottom"/>
            <w:hideMark/>
          </w:tcPr>
          <w:p w:rsidR="00A320FD" w:rsidRPr="004036E9" w:rsidRDefault="00A320FD" w:rsidP="00A54E56">
            <w:pPr>
              <w:rPr>
                <w:sz w:val="20"/>
                <w:szCs w:val="20"/>
              </w:rPr>
            </w:pPr>
          </w:p>
        </w:tc>
        <w:tc>
          <w:tcPr>
            <w:tcW w:w="860" w:type="dxa"/>
            <w:tcBorders>
              <w:top w:val="nil"/>
              <w:left w:val="nil"/>
              <w:bottom w:val="nil"/>
              <w:right w:val="nil"/>
            </w:tcBorders>
            <w:shd w:val="clear" w:color="auto" w:fill="auto"/>
            <w:noWrap/>
            <w:vAlign w:val="bottom"/>
            <w:hideMark/>
          </w:tcPr>
          <w:p w:rsidR="00A320FD" w:rsidRPr="004036E9" w:rsidRDefault="00A320FD" w:rsidP="00A54E56">
            <w:pPr>
              <w:rPr>
                <w:sz w:val="20"/>
                <w:szCs w:val="20"/>
              </w:rPr>
            </w:pPr>
          </w:p>
        </w:tc>
        <w:tc>
          <w:tcPr>
            <w:tcW w:w="640" w:type="dxa"/>
            <w:tcBorders>
              <w:top w:val="nil"/>
              <w:left w:val="nil"/>
              <w:bottom w:val="nil"/>
              <w:right w:val="nil"/>
            </w:tcBorders>
            <w:shd w:val="clear" w:color="auto" w:fill="auto"/>
            <w:noWrap/>
            <w:vAlign w:val="bottom"/>
            <w:hideMark/>
          </w:tcPr>
          <w:p w:rsidR="00A320FD" w:rsidRPr="004036E9" w:rsidRDefault="00A320FD" w:rsidP="00A54E56">
            <w:pPr>
              <w:rPr>
                <w:sz w:val="20"/>
                <w:szCs w:val="20"/>
              </w:rPr>
            </w:pPr>
          </w:p>
        </w:tc>
        <w:tc>
          <w:tcPr>
            <w:tcW w:w="820" w:type="dxa"/>
            <w:tcBorders>
              <w:top w:val="nil"/>
              <w:left w:val="nil"/>
              <w:bottom w:val="nil"/>
              <w:right w:val="nil"/>
            </w:tcBorders>
            <w:shd w:val="clear" w:color="auto" w:fill="auto"/>
            <w:noWrap/>
            <w:vAlign w:val="bottom"/>
            <w:hideMark/>
          </w:tcPr>
          <w:p w:rsidR="00A320FD" w:rsidRPr="004036E9" w:rsidRDefault="00A320FD" w:rsidP="00A54E56">
            <w:pPr>
              <w:rPr>
                <w:sz w:val="20"/>
                <w:szCs w:val="20"/>
              </w:rPr>
            </w:pPr>
          </w:p>
        </w:tc>
        <w:tc>
          <w:tcPr>
            <w:tcW w:w="900" w:type="dxa"/>
            <w:tcBorders>
              <w:top w:val="nil"/>
              <w:left w:val="nil"/>
              <w:bottom w:val="nil"/>
              <w:right w:val="nil"/>
            </w:tcBorders>
            <w:shd w:val="clear" w:color="auto" w:fill="auto"/>
            <w:noWrap/>
            <w:vAlign w:val="bottom"/>
            <w:hideMark/>
          </w:tcPr>
          <w:p w:rsidR="00A320FD" w:rsidRPr="004036E9" w:rsidRDefault="00A320FD" w:rsidP="00A54E56">
            <w:pPr>
              <w:rPr>
                <w:sz w:val="20"/>
                <w:szCs w:val="20"/>
              </w:rPr>
            </w:pPr>
          </w:p>
        </w:tc>
        <w:tc>
          <w:tcPr>
            <w:tcW w:w="700" w:type="dxa"/>
            <w:tcBorders>
              <w:top w:val="nil"/>
              <w:left w:val="nil"/>
              <w:bottom w:val="nil"/>
              <w:right w:val="nil"/>
            </w:tcBorders>
            <w:shd w:val="clear" w:color="auto" w:fill="auto"/>
            <w:noWrap/>
            <w:vAlign w:val="bottom"/>
            <w:hideMark/>
          </w:tcPr>
          <w:p w:rsidR="00A320FD" w:rsidRPr="004036E9" w:rsidRDefault="00A320FD" w:rsidP="00A54E56">
            <w:pPr>
              <w:rPr>
                <w:sz w:val="20"/>
                <w:szCs w:val="20"/>
              </w:rPr>
            </w:pPr>
          </w:p>
        </w:tc>
        <w:tc>
          <w:tcPr>
            <w:tcW w:w="820" w:type="dxa"/>
            <w:tcBorders>
              <w:top w:val="nil"/>
              <w:left w:val="nil"/>
              <w:bottom w:val="nil"/>
              <w:right w:val="nil"/>
            </w:tcBorders>
            <w:shd w:val="clear" w:color="auto" w:fill="auto"/>
            <w:noWrap/>
            <w:vAlign w:val="bottom"/>
            <w:hideMark/>
          </w:tcPr>
          <w:p w:rsidR="00A320FD" w:rsidRPr="004036E9" w:rsidRDefault="00A320FD" w:rsidP="00A54E56">
            <w:pPr>
              <w:rPr>
                <w:sz w:val="20"/>
                <w:szCs w:val="20"/>
              </w:rPr>
            </w:pPr>
          </w:p>
        </w:tc>
        <w:tc>
          <w:tcPr>
            <w:tcW w:w="1180" w:type="dxa"/>
            <w:tcBorders>
              <w:top w:val="nil"/>
              <w:left w:val="nil"/>
              <w:bottom w:val="nil"/>
              <w:right w:val="nil"/>
            </w:tcBorders>
            <w:shd w:val="clear" w:color="auto" w:fill="auto"/>
            <w:noWrap/>
            <w:vAlign w:val="bottom"/>
            <w:hideMark/>
          </w:tcPr>
          <w:p w:rsidR="00A320FD" w:rsidRPr="004036E9" w:rsidRDefault="00A320FD" w:rsidP="00A54E56">
            <w:pPr>
              <w:rPr>
                <w:sz w:val="20"/>
                <w:szCs w:val="20"/>
              </w:rPr>
            </w:pPr>
          </w:p>
        </w:tc>
      </w:tr>
    </w:tbl>
    <w:p w:rsidR="00A320FD" w:rsidRDefault="00A320FD" w:rsidP="00A320FD">
      <w:pPr>
        <w:pStyle w:val="ListParagraph"/>
      </w:pPr>
    </w:p>
    <w:p w:rsidR="00C02E75" w:rsidRPr="00DC1281" w:rsidRDefault="00C02E75" w:rsidP="00A320FD"/>
    <w:p w:rsidR="00C02E75" w:rsidRPr="00DC1281" w:rsidRDefault="00C02E75" w:rsidP="00C02E75">
      <w:pPr>
        <w:pStyle w:val="ListParagraph"/>
      </w:pPr>
    </w:p>
    <w:p w:rsidR="00C02E75" w:rsidRPr="00A320FD" w:rsidRDefault="00C02E75" w:rsidP="00C02E75">
      <w:pPr>
        <w:pStyle w:val="ListParagraph"/>
        <w:numPr>
          <w:ilvl w:val="0"/>
          <w:numId w:val="21"/>
        </w:numPr>
        <w:tabs>
          <w:tab w:val="num" w:pos="1440"/>
        </w:tabs>
        <w:rPr>
          <w:b/>
        </w:rPr>
      </w:pPr>
      <w:r w:rsidRPr="00DC1281">
        <w:t xml:space="preserve">Describe course completion rates in the department </w:t>
      </w:r>
      <w:r w:rsidRPr="00DC1281">
        <w:rPr>
          <w:b/>
        </w:rPr>
        <w:t>for Distance Education</w:t>
      </w:r>
      <w:r w:rsidRPr="00DC1281">
        <w:t xml:space="preserve"> courses (100% online) for the past three years.  Please list each course separately.  How do the </w:t>
      </w:r>
      <w:r w:rsidR="00AF07B0">
        <w:t>library’s</w:t>
      </w:r>
      <w:r w:rsidRPr="00DC1281">
        <w:t xml:space="preserve"> Distance Education course completion rate compare to the college course completion standard?</w:t>
      </w:r>
    </w:p>
    <w:p w:rsidR="00A320FD" w:rsidRDefault="00A320FD" w:rsidP="00A320FD">
      <w:pPr>
        <w:pStyle w:val="ListParagraph"/>
      </w:pPr>
    </w:p>
    <w:p w:rsidR="00A320FD" w:rsidRPr="00A320FD" w:rsidRDefault="00A320FD" w:rsidP="00A320FD">
      <w:pPr>
        <w:pStyle w:val="ListParagraph"/>
        <w:rPr>
          <w:b/>
          <w:color w:val="5F497A" w:themeColor="accent4" w:themeShade="BF"/>
        </w:rPr>
      </w:pPr>
      <w:r w:rsidRPr="00A320FD">
        <w:rPr>
          <w:b/>
          <w:color w:val="5F497A" w:themeColor="accent4" w:themeShade="BF"/>
        </w:rPr>
        <w:t>Same as above since the area only offers one section of LIS85 each semester and it</w:t>
      </w:r>
      <w:r w:rsidR="00E31123">
        <w:rPr>
          <w:b/>
          <w:color w:val="5F497A" w:themeColor="accent4" w:themeShade="BF"/>
        </w:rPr>
        <w:t xml:space="preserve"> is</w:t>
      </w:r>
      <w:r w:rsidRPr="00A320FD">
        <w:rPr>
          <w:b/>
          <w:color w:val="5F497A" w:themeColor="accent4" w:themeShade="BF"/>
        </w:rPr>
        <w:t xml:space="preserve"> entirely online.</w:t>
      </w:r>
    </w:p>
    <w:p w:rsidR="007175AE" w:rsidRPr="007175AE" w:rsidRDefault="007175AE" w:rsidP="007175AE">
      <w:pPr>
        <w:pStyle w:val="ListParagraph"/>
        <w:rPr>
          <w:b/>
        </w:rPr>
      </w:pPr>
    </w:p>
    <w:p w:rsidR="007175AE" w:rsidRDefault="007175AE" w:rsidP="007175AE">
      <w:pPr>
        <w:pStyle w:val="ListParagraph"/>
        <w:numPr>
          <w:ilvl w:val="0"/>
          <w:numId w:val="21"/>
        </w:numPr>
        <w:rPr>
          <w:b/>
        </w:rPr>
      </w:pPr>
      <w:r>
        <w:t>Are there differences in the course completion rates when disaggregated by age, gender, ethnicity or special population (current or former foster youth, students with disabilities, low income students, Veterans)?  If so, please describe.</w:t>
      </w:r>
    </w:p>
    <w:p w:rsidR="007175AE" w:rsidRDefault="007175AE" w:rsidP="007175AE">
      <w:pPr>
        <w:tabs>
          <w:tab w:val="num" w:pos="1440"/>
        </w:tabs>
      </w:pPr>
    </w:p>
    <w:p w:rsidR="00A320FD" w:rsidRPr="00A320FD" w:rsidRDefault="00A320FD" w:rsidP="00A320FD">
      <w:pPr>
        <w:pStyle w:val="ListParagraph"/>
        <w:rPr>
          <w:b/>
          <w:color w:val="B2A1C7" w:themeColor="accent4" w:themeTint="99"/>
        </w:rPr>
      </w:pPr>
      <w:r w:rsidRPr="00A320FD">
        <w:rPr>
          <w:b/>
          <w:color w:val="5F497A" w:themeColor="accent4" w:themeShade="BF"/>
        </w:rPr>
        <w:t>Same as above since the area only offer</w:t>
      </w:r>
      <w:r w:rsidR="00E31123">
        <w:rPr>
          <w:b/>
          <w:color w:val="5F497A" w:themeColor="accent4" w:themeShade="BF"/>
        </w:rPr>
        <w:t>s</w:t>
      </w:r>
      <w:r w:rsidRPr="00A320FD">
        <w:rPr>
          <w:b/>
          <w:color w:val="5F497A" w:themeColor="accent4" w:themeShade="BF"/>
        </w:rPr>
        <w:t xml:space="preserve"> one section of LIS85 each semester and it entirely online</w:t>
      </w:r>
      <w:r w:rsidRPr="00A320FD">
        <w:rPr>
          <w:color w:val="B2A1C7" w:themeColor="accent4" w:themeTint="99"/>
        </w:rPr>
        <w:t>.</w:t>
      </w:r>
    </w:p>
    <w:p w:rsidR="00A320FD" w:rsidRPr="00A320FD" w:rsidRDefault="00A320FD" w:rsidP="007175AE">
      <w:pPr>
        <w:tabs>
          <w:tab w:val="num" w:pos="1440"/>
        </w:tabs>
        <w:rPr>
          <w:color w:val="B2A1C7" w:themeColor="accent4" w:themeTint="99"/>
        </w:rPr>
      </w:pPr>
    </w:p>
    <w:p w:rsidR="00C02E75" w:rsidRDefault="00C02E75" w:rsidP="00C02E75">
      <w:pPr>
        <w:pStyle w:val="ListParagraph"/>
      </w:pPr>
    </w:p>
    <w:p w:rsidR="00C02E75" w:rsidRPr="00DC1281" w:rsidRDefault="00C02E75" w:rsidP="00C02E75">
      <w:pPr>
        <w:pStyle w:val="ListParagraph"/>
      </w:pPr>
      <w:r w:rsidRPr="00DC1281">
        <w:t>Department/discipline  Distance Education (100% online)  course completion rates:</w:t>
      </w:r>
    </w:p>
    <w:p w:rsidR="00C02E75" w:rsidRPr="00DC1281" w:rsidRDefault="00C02E75" w:rsidP="00C02E75">
      <w:pPr>
        <w:pStyle w:val="ListParagraph"/>
      </w:pPr>
    </w:p>
    <w:p w:rsidR="00A320FD" w:rsidRPr="00A320FD" w:rsidRDefault="00A320FD" w:rsidP="00A320FD">
      <w:pPr>
        <w:pStyle w:val="ListParagraph"/>
        <w:rPr>
          <w:b/>
          <w:color w:val="B2A1C7" w:themeColor="accent4" w:themeTint="99"/>
        </w:rPr>
      </w:pPr>
      <w:r w:rsidRPr="00A320FD">
        <w:rPr>
          <w:b/>
          <w:color w:val="5F497A" w:themeColor="accent4" w:themeShade="BF"/>
        </w:rPr>
        <w:t>Same as above since the area only offer</w:t>
      </w:r>
      <w:r w:rsidR="00E31123">
        <w:rPr>
          <w:b/>
          <w:color w:val="5F497A" w:themeColor="accent4" w:themeShade="BF"/>
        </w:rPr>
        <w:t>s</w:t>
      </w:r>
      <w:r w:rsidRPr="00A320FD">
        <w:rPr>
          <w:b/>
          <w:color w:val="5F497A" w:themeColor="accent4" w:themeShade="BF"/>
        </w:rPr>
        <w:t xml:space="preserve"> one section of LIS85 each semester and it entirely online</w:t>
      </w:r>
      <w:r w:rsidRPr="00A320FD">
        <w:rPr>
          <w:b/>
          <w:color w:val="B2A1C7" w:themeColor="accent4" w:themeTint="99"/>
        </w:rPr>
        <w:t>.</w:t>
      </w:r>
    </w:p>
    <w:p w:rsidR="00C02E75" w:rsidRPr="00A320FD" w:rsidRDefault="00C02E75" w:rsidP="00C02E75">
      <w:pPr>
        <w:pStyle w:val="ListParagraph"/>
        <w:rPr>
          <w:b/>
        </w:rPr>
      </w:pPr>
    </w:p>
    <w:p w:rsidR="00C02E75" w:rsidRDefault="00C02E75" w:rsidP="00C02E75">
      <w:pPr>
        <w:pStyle w:val="ListParagraph"/>
      </w:pPr>
    </w:p>
    <w:p w:rsidR="00C02E75" w:rsidRPr="00DC1281" w:rsidRDefault="00C02E75" w:rsidP="00C02E75">
      <w:pPr>
        <w:pStyle w:val="ListParagraph"/>
        <w:numPr>
          <w:ilvl w:val="0"/>
          <w:numId w:val="21"/>
        </w:numPr>
        <w:spacing w:after="200" w:line="276" w:lineRule="auto"/>
      </w:pPr>
      <w:r w:rsidRPr="00DC1281">
        <w:t>Are there differences in course completion rates between face to face and Distance Education/hybrid courses</w:t>
      </w:r>
      <w:r>
        <w:t xml:space="preserve">?  If so, how does </w:t>
      </w:r>
      <w:r w:rsidR="00AF07B0">
        <w:t xml:space="preserve">the </w:t>
      </w:r>
      <w:r w:rsidR="00472401">
        <w:t xml:space="preserve">library </w:t>
      </w:r>
      <w:r>
        <w:t>deal with this situation?</w:t>
      </w:r>
      <w:r w:rsidR="00712D3B">
        <w:t xml:space="preserve">  How do you ensure that Distance Education courses are effective?</w:t>
      </w:r>
    </w:p>
    <w:p w:rsidR="00C02E75" w:rsidRPr="00DC1281" w:rsidRDefault="00C02E75" w:rsidP="00C02E75">
      <w:pPr>
        <w:pStyle w:val="ListParagraph"/>
        <w:tabs>
          <w:tab w:val="num" w:pos="1440"/>
        </w:tabs>
        <w:rPr>
          <w:b/>
        </w:rPr>
      </w:pPr>
    </w:p>
    <w:p w:rsidR="00C02E75" w:rsidRPr="00A320FD" w:rsidRDefault="00A320FD" w:rsidP="00A320FD">
      <w:pPr>
        <w:tabs>
          <w:tab w:val="num" w:pos="1440"/>
        </w:tabs>
        <w:ind w:left="720"/>
        <w:rPr>
          <w:b/>
          <w:color w:val="5F497A" w:themeColor="accent4" w:themeShade="BF"/>
        </w:rPr>
      </w:pPr>
      <w:r w:rsidRPr="00A320FD">
        <w:rPr>
          <w:b/>
          <w:color w:val="5F497A" w:themeColor="accent4" w:themeShade="BF"/>
        </w:rPr>
        <w:t>There are no differences since the area only offer</w:t>
      </w:r>
      <w:r w:rsidR="00D91912">
        <w:rPr>
          <w:b/>
          <w:color w:val="5F497A" w:themeColor="accent4" w:themeShade="BF"/>
        </w:rPr>
        <w:t>s</w:t>
      </w:r>
      <w:r w:rsidRPr="00A320FD">
        <w:rPr>
          <w:b/>
          <w:color w:val="5F497A" w:themeColor="accent4" w:themeShade="BF"/>
        </w:rPr>
        <w:t xml:space="preserve"> one section of LIS85 each semester and it entirely online.</w:t>
      </w:r>
    </w:p>
    <w:p w:rsidR="00C02E75" w:rsidRPr="00DC1281" w:rsidRDefault="00C02E75" w:rsidP="00C02E75">
      <w:pPr>
        <w:pStyle w:val="ListParagraph"/>
        <w:tabs>
          <w:tab w:val="num" w:pos="1440"/>
        </w:tabs>
        <w:rPr>
          <w:b/>
        </w:rPr>
      </w:pPr>
    </w:p>
    <w:p w:rsidR="00C02E75" w:rsidRPr="005B53A4" w:rsidRDefault="00C02E75" w:rsidP="00C02E75">
      <w:pPr>
        <w:pStyle w:val="ListParagraph"/>
        <w:numPr>
          <w:ilvl w:val="0"/>
          <w:numId w:val="21"/>
        </w:numPr>
        <w:spacing w:after="200" w:line="276" w:lineRule="auto"/>
        <w:rPr>
          <w:b/>
        </w:rPr>
      </w:pPr>
      <w:r w:rsidRPr="00DC1281">
        <w:t xml:space="preserve">Describe the </w:t>
      </w:r>
      <w:r w:rsidR="00AF07B0">
        <w:t xml:space="preserve">library’s course </w:t>
      </w:r>
      <w:r w:rsidRPr="00DC1281">
        <w:t xml:space="preserve">or program retention rates </w:t>
      </w:r>
      <w:r w:rsidRPr="00DC1281">
        <w:rPr>
          <w:i/>
        </w:rPr>
        <w:t>(</w:t>
      </w:r>
      <w:r w:rsidRPr="00DC1281">
        <w:t xml:space="preserve">After the first census, the percent of students earning any grade but a “W” in a course or series of courses). for the past three years.  How does the </w:t>
      </w:r>
      <w:r w:rsidR="00AF07B0">
        <w:t xml:space="preserve">library course </w:t>
      </w:r>
      <w:r w:rsidRPr="00DC1281">
        <w:t>or  program retention rate compare to the college retention standard?</w:t>
      </w:r>
    </w:p>
    <w:p w:rsidR="005B53A4" w:rsidRPr="005B53A4" w:rsidRDefault="005B53A4" w:rsidP="005B53A4">
      <w:pPr>
        <w:spacing w:after="200" w:line="276" w:lineRule="auto"/>
        <w:ind w:left="720"/>
        <w:rPr>
          <w:b/>
          <w:color w:val="5F497A" w:themeColor="accent4" w:themeShade="BF"/>
        </w:rPr>
      </w:pPr>
      <w:r>
        <w:rPr>
          <w:b/>
          <w:color w:val="5F497A" w:themeColor="accent4" w:themeShade="BF"/>
        </w:rPr>
        <w:t>The average retention rate for the past three years is well above the college retention standard.  In 2004, the course retention rate was at 100% for all 3 semesters that LIS85 was offered.  We are very proud of this extremely high retention rate for our course!</w:t>
      </w:r>
    </w:p>
    <w:p w:rsidR="007175AE" w:rsidRPr="007175AE" w:rsidRDefault="007175AE" w:rsidP="007175AE">
      <w:pPr>
        <w:pStyle w:val="ListParagraph"/>
        <w:spacing w:after="200" w:line="276" w:lineRule="auto"/>
        <w:rPr>
          <w:b/>
        </w:rPr>
      </w:pPr>
    </w:p>
    <w:p w:rsidR="003D52C8" w:rsidRPr="003D52C8" w:rsidRDefault="007175AE" w:rsidP="003D52C8">
      <w:pPr>
        <w:pStyle w:val="ListParagraph"/>
        <w:numPr>
          <w:ilvl w:val="0"/>
          <w:numId w:val="21"/>
        </w:numPr>
        <w:rPr>
          <w:b/>
          <w:color w:val="5F497A" w:themeColor="accent4" w:themeShade="BF"/>
        </w:rPr>
      </w:pPr>
      <w:r>
        <w:t>Are there differences in the course completion rates when disaggregated by age, gender, ethnicity or special population (current or former foster youth, students with disabilities, low income students, Veterans)?  If so, please describe.</w:t>
      </w:r>
      <w:r w:rsidR="004D62B1">
        <w:t xml:space="preserve">  </w:t>
      </w:r>
      <w:r w:rsidR="003D52C8" w:rsidRPr="003D52C8">
        <w:rPr>
          <w:b/>
          <w:color w:val="5F497A" w:themeColor="accent4" w:themeShade="BF"/>
        </w:rPr>
        <w:t>There are differences when disaggregated but there is no obvious trend for most groups except the low income students.  Low income students have a lower rate consistently each semester.  For DSPS and Veterans the rates fluctuate each semester with some semesters having a higher rate than the average and then other semesters these groups may have a lower rate.</w:t>
      </w:r>
    </w:p>
    <w:p w:rsidR="003D52C8" w:rsidRDefault="003D52C8" w:rsidP="003D52C8">
      <w:pPr>
        <w:tabs>
          <w:tab w:val="num" w:pos="1440"/>
        </w:tabs>
      </w:pPr>
    </w:p>
    <w:p w:rsidR="007175AE" w:rsidRDefault="007175AE" w:rsidP="007175AE">
      <w:pPr>
        <w:pStyle w:val="ListParagraph"/>
        <w:numPr>
          <w:ilvl w:val="0"/>
          <w:numId w:val="21"/>
        </w:numPr>
        <w:rPr>
          <w:b/>
        </w:rPr>
      </w:pPr>
    </w:p>
    <w:p w:rsidR="007175AE" w:rsidRDefault="007175AE" w:rsidP="007175AE">
      <w:pPr>
        <w:tabs>
          <w:tab w:val="num" w:pos="1440"/>
        </w:tabs>
      </w:pPr>
    </w:p>
    <w:p w:rsidR="00C02E75" w:rsidRPr="00DC1281" w:rsidRDefault="00C02E75" w:rsidP="00C02E75">
      <w:pPr>
        <w:pStyle w:val="ListParagraph"/>
      </w:pPr>
      <w:r w:rsidRPr="00DC1281">
        <w:t>College retention standard ____</w:t>
      </w:r>
      <w:r w:rsidR="00A320FD" w:rsidRPr="00A320FD">
        <w:rPr>
          <w:b/>
          <w:color w:val="5F497A" w:themeColor="accent4" w:themeShade="BF"/>
        </w:rPr>
        <w:t xml:space="preserve">81.54 (Spring 2015) </w:t>
      </w:r>
      <w:r w:rsidRPr="00A320FD">
        <w:rPr>
          <w:b/>
        </w:rPr>
        <w:t>____________</w:t>
      </w:r>
      <w:r w:rsidRPr="00DC1281">
        <w:tab/>
      </w:r>
    </w:p>
    <w:p w:rsidR="00C02E75" w:rsidRPr="00DC1281" w:rsidRDefault="00C02E75" w:rsidP="00C02E75">
      <w:pPr>
        <w:pStyle w:val="ListParagraph"/>
      </w:pPr>
    </w:p>
    <w:p w:rsidR="00C02E75" w:rsidRPr="00DC1281" w:rsidRDefault="00AF07B0" w:rsidP="00C02E75">
      <w:pPr>
        <w:pStyle w:val="ListParagraph"/>
      </w:pPr>
      <w:r>
        <w:t xml:space="preserve">Library Services course </w:t>
      </w:r>
      <w:r w:rsidR="00C02E75" w:rsidRPr="00DC1281">
        <w:t xml:space="preserve">or program retention </w:t>
      </w:r>
      <w:r w:rsidR="00A82B1B">
        <w:t>rates:</w:t>
      </w:r>
    </w:p>
    <w:p w:rsidR="00C02E75" w:rsidRPr="00DC1281" w:rsidRDefault="00C02E75" w:rsidP="00C02E75">
      <w:pPr>
        <w:pStyle w:val="ListParagraph"/>
      </w:pPr>
    </w:p>
    <w:tbl>
      <w:tblPr>
        <w:tblW w:w="11137" w:type="dxa"/>
        <w:tblLook w:val="04A0" w:firstRow="1" w:lastRow="0" w:firstColumn="1" w:lastColumn="0" w:noHBand="0" w:noVBand="1"/>
      </w:tblPr>
      <w:tblGrid>
        <w:gridCol w:w="2958"/>
        <w:gridCol w:w="1183"/>
        <w:gridCol w:w="192"/>
        <w:gridCol w:w="783"/>
        <w:gridCol w:w="865"/>
        <w:gridCol w:w="877"/>
        <w:gridCol w:w="783"/>
        <w:gridCol w:w="877"/>
        <w:gridCol w:w="877"/>
        <w:gridCol w:w="877"/>
        <w:gridCol w:w="865"/>
      </w:tblGrid>
      <w:tr w:rsidR="00A82B1B" w:rsidRPr="006A66D2" w:rsidTr="00D164A5">
        <w:trPr>
          <w:trHeight w:val="154"/>
        </w:trPr>
        <w:tc>
          <w:tcPr>
            <w:tcW w:w="2958" w:type="dxa"/>
            <w:tcBorders>
              <w:top w:val="nil"/>
              <w:left w:val="nil"/>
              <w:bottom w:val="nil"/>
              <w:right w:val="nil"/>
            </w:tcBorders>
            <w:shd w:val="clear" w:color="auto" w:fill="auto"/>
            <w:noWrap/>
            <w:vAlign w:val="bottom"/>
            <w:hideMark/>
          </w:tcPr>
          <w:p w:rsidR="00A82B1B" w:rsidRPr="006A66D2" w:rsidRDefault="00A82B1B" w:rsidP="00A54E56">
            <w:pPr>
              <w:rPr>
                <w:sz w:val="20"/>
                <w:szCs w:val="20"/>
              </w:rPr>
            </w:pPr>
          </w:p>
        </w:tc>
        <w:tc>
          <w:tcPr>
            <w:tcW w:w="1375" w:type="dxa"/>
            <w:gridSpan w:val="2"/>
            <w:tcBorders>
              <w:top w:val="nil"/>
              <w:left w:val="nil"/>
              <w:bottom w:val="nil"/>
              <w:right w:val="nil"/>
            </w:tcBorders>
            <w:shd w:val="clear" w:color="auto" w:fill="auto"/>
            <w:vAlign w:val="bottom"/>
            <w:hideMark/>
          </w:tcPr>
          <w:p w:rsidR="00A82B1B" w:rsidRPr="006A66D2" w:rsidRDefault="00A82B1B" w:rsidP="00A54E56">
            <w:pPr>
              <w:rPr>
                <w:sz w:val="20"/>
                <w:szCs w:val="20"/>
              </w:rPr>
            </w:pPr>
          </w:p>
        </w:tc>
        <w:tc>
          <w:tcPr>
            <w:tcW w:w="783" w:type="dxa"/>
            <w:tcBorders>
              <w:top w:val="nil"/>
              <w:left w:val="nil"/>
              <w:bottom w:val="nil"/>
              <w:right w:val="nil"/>
            </w:tcBorders>
            <w:shd w:val="clear" w:color="auto" w:fill="auto"/>
            <w:vAlign w:val="bottom"/>
            <w:hideMark/>
          </w:tcPr>
          <w:p w:rsidR="00A82B1B" w:rsidRPr="006A66D2" w:rsidRDefault="00A82B1B" w:rsidP="00A54E56">
            <w:pPr>
              <w:jc w:val="center"/>
              <w:rPr>
                <w:sz w:val="20"/>
                <w:szCs w:val="20"/>
              </w:rPr>
            </w:pPr>
          </w:p>
        </w:tc>
        <w:tc>
          <w:tcPr>
            <w:tcW w:w="865" w:type="dxa"/>
            <w:tcBorders>
              <w:top w:val="nil"/>
              <w:left w:val="nil"/>
              <w:bottom w:val="nil"/>
              <w:right w:val="nil"/>
            </w:tcBorders>
            <w:shd w:val="clear" w:color="auto" w:fill="auto"/>
            <w:vAlign w:val="bottom"/>
            <w:hideMark/>
          </w:tcPr>
          <w:p w:rsidR="00A82B1B" w:rsidRPr="006A66D2" w:rsidRDefault="00A82B1B" w:rsidP="00A54E56">
            <w:pPr>
              <w:jc w:val="center"/>
              <w:rPr>
                <w:sz w:val="20"/>
                <w:szCs w:val="20"/>
              </w:rPr>
            </w:pPr>
          </w:p>
        </w:tc>
        <w:tc>
          <w:tcPr>
            <w:tcW w:w="877" w:type="dxa"/>
            <w:tcBorders>
              <w:top w:val="nil"/>
              <w:left w:val="nil"/>
              <w:bottom w:val="nil"/>
              <w:right w:val="nil"/>
            </w:tcBorders>
            <w:shd w:val="clear" w:color="auto" w:fill="auto"/>
            <w:vAlign w:val="bottom"/>
            <w:hideMark/>
          </w:tcPr>
          <w:p w:rsidR="00A82B1B" w:rsidRPr="006A66D2" w:rsidRDefault="00A82B1B" w:rsidP="00A54E56">
            <w:pPr>
              <w:jc w:val="center"/>
              <w:rPr>
                <w:sz w:val="20"/>
                <w:szCs w:val="20"/>
              </w:rPr>
            </w:pPr>
          </w:p>
        </w:tc>
        <w:tc>
          <w:tcPr>
            <w:tcW w:w="783" w:type="dxa"/>
            <w:tcBorders>
              <w:top w:val="nil"/>
              <w:left w:val="nil"/>
              <w:bottom w:val="nil"/>
              <w:right w:val="nil"/>
            </w:tcBorders>
            <w:shd w:val="clear" w:color="auto" w:fill="auto"/>
            <w:vAlign w:val="bottom"/>
            <w:hideMark/>
          </w:tcPr>
          <w:p w:rsidR="00A82B1B" w:rsidRPr="006A66D2" w:rsidRDefault="00A82B1B" w:rsidP="00A54E56">
            <w:pPr>
              <w:jc w:val="center"/>
              <w:rPr>
                <w:sz w:val="20"/>
                <w:szCs w:val="20"/>
              </w:rPr>
            </w:pPr>
          </w:p>
        </w:tc>
        <w:tc>
          <w:tcPr>
            <w:tcW w:w="877" w:type="dxa"/>
            <w:tcBorders>
              <w:top w:val="nil"/>
              <w:left w:val="nil"/>
              <w:bottom w:val="nil"/>
              <w:right w:val="nil"/>
            </w:tcBorders>
            <w:shd w:val="clear" w:color="auto" w:fill="auto"/>
            <w:vAlign w:val="bottom"/>
            <w:hideMark/>
          </w:tcPr>
          <w:p w:rsidR="00A82B1B" w:rsidRPr="006A66D2" w:rsidRDefault="00A82B1B" w:rsidP="00A54E56">
            <w:pPr>
              <w:jc w:val="center"/>
              <w:rPr>
                <w:sz w:val="20"/>
                <w:szCs w:val="20"/>
              </w:rPr>
            </w:pPr>
          </w:p>
        </w:tc>
        <w:tc>
          <w:tcPr>
            <w:tcW w:w="877" w:type="dxa"/>
            <w:tcBorders>
              <w:top w:val="nil"/>
              <w:left w:val="nil"/>
              <w:bottom w:val="nil"/>
              <w:right w:val="nil"/>
            </w:tcBorders>
            <w:shd w:val="clear" w:color="auto" w:fill="auto"/>
            <w:vAlign w:val="bottom"/>
            <w:hideMark/>
          </w:tcPr>
          <w:p w:rsidR="00A82B1B" w:rsidRPr="006A66D2" w:rsidRDefault="00A82B1B" w:rsidP="00A54E56">
            <w:pPr>
              <w:jc w:val="center"/>
              <w:rPr>
                <w:sz w:val="20"/>
                <w:szCs w:val="20"/>
              </w:rPr>
            </w:pPr>
          </w:p>
        </w:tc>
        <w:tc>
          <w:tcPr>
            <w:tcW w:w="877" w:type="dxa"/>
            <w:tcBorders>
              <w:top w:val="nil"/>
              <w:left w:val="nil"/>
              <w:bottom w:val="nil"/>
              <w:right w:val="nil"/>
            </w:tcBorders>
            <w:shd w:val="clear" w:color="auto" w:fill="auto"/>
            <w:vAlign w:val="bottom"/>
            <w:hideMark/>
          </w:tcPr>
          <w:p w:rsidR="00A82B1B" w:rsidRPr="006A66D2" w:rsidRDefault="00A82B1B" w:rsidP="00A54E56">
            <w:pPr>
              <w:jc w:val="center"/>
              <w:rPr>
                <w:sz w:val="20"/>
                <w:szCs w:val="20"/>
              </w:rPr>
            </w:pPr>
          </w:p>
        </w:tc>
        <w:tc>
          <w:tcPr>
            <w:tcW w:w="865" w:type="dxa"/>
            <w:tcBorders>
              <w:top w:val="nil"/>
              <w:left w:val="nil"/>
              <w:bottom w:val="nil"/>
              <w:right w:val="nil"/>
            </w:tcBorders>
            <w:shd w:val="clear" w:color="auto" w:fill="auto"/>
            <w:vAlign w:val="bottom"/>
            <w:hideMark/>
          </w:tcPr>
          <w:p w:rsidR="00A82B1B" w:rsidRPr="006A66D2" w:rsidRDefault="00A82B1B" w:rsidP="00A54E56">
            <w:pPr>
              <w:jc w:val="center"/>
              <w:rPr>
                <w:sz w:val="20"/>
                <w:szCs w:val="20"/>
              </w:rPr>
            </w:pPr>
          </w:p>
        </w:tc>
      </w:tr>
      <w:tr w:rsidR="00A82B1B" w:rsidRPr="006A66D2" w:rsidTr="00D164A5">
        <w:trPr>
          <w:trHeight w:val="285"/>
        </w:trPr>
        <w:tc>
          <w:tcPr>
            <w:tcW w:w="2958" w:type="dxa"/>
            <w:tcBorders>
              <w:top w:val="nil"/>
              <w:left w:val="nil"/>
              <w:bottom w:val="nil"/>
              <w:right w:val="nil"/>
            </w:tcBorders>
            <w:shd w:val="clear" w:color="DCE6F1" w:fill="DCE6F1"/>
            <w:vAlign w:val="bottom"/>
            <w:hideMark/>
          </w:tcPr>
          <w:p w:rsidR="00A82B1B" w:rsidRPr="006A66D2" w:rsidRDefault="00A82B1B" w:rsidP="00A54E56">
            <w:pPr>
              <w:rPr>
                <w:rFonts w:ascii="Calibri" w:hAnsi="Calibri"/>
                <w:b/>
                <w:bCs/>
                <w:color w:val="000000"/>
                <w:sz w:val="18"/>
                <w:szCs w:val="18"/>
              </w:rPr>
            </w:pPr>
            <w:r w:rsidRPr="006A66D2">
              <w:rPr>
                <w:rFonts w:ascii="Calibri" w:hAnsi="Calibri"/>
                <w:b/>
                <w:bCs/>
                <w:color w:val="000000"/>
                <w:sz w:val="18"/>
                <w:szCs w:val="18"/>
              </w:rPr>
              <w:t xml:space="preserve"> Retention</w:t>
            </w:r>
          </w:p>
        </w:tc>
        <w:tc>
          <w:tcPr>
            <w:tcW w:w="1183" w:type="dxa"/>
            <w:tcBorders>
              <w:top w:val="nil"/>
              <w:left w:val="nil"/>
              <w:bottom w:val="nil"/>
              <w:right w:val="nil"/>
            </w:tcBorders>
            <w:shd w:val="clear" w:color="DCE6F1" w:fill="DCE6F1"/>
            <w:vAlign w:val="bottom"/>
            <w:hideMark/>
          </w:tcPr>
          <w:p w:rsidR="00A82B1B" w:rsidRPr="006A66D2" w:rsidRDefault="00A82B1B" w:rsidP="00A54E56">
            <w:pPr>
              <w:rPr>
                <w:rFonts w:ascii="Calibri" w:hAnsi="Calibri"/>
                <w:b/>
                <w:bCs/>
                <w:color w:val="000000"/>
                <w:sz w:val="18"/>
                <w:szCs w:val="18"/>
              </w:rPr>
            </w:pPr>
            <w:r w:rsidRPr="006A66D2">
              <w:rPr>
                <w:rFonts w:ascii="Calibri" w:hAnsi="Calibri"/>
                <w:b/>
                <w:bCs/>
                <w:color w:val="000000"/>
                <w:sz w:val="18"/>
                <w:szCs w:val="18"/>
              </w:rPr>
              <w:t>Term</w:t>
            </w:r>
          </w:p>
        </w:tc>
        <w:tc>
          <w:tcPr>
            <w:tcW w:w="974" w:type="dxa"/>
            <w:gridSpan w:val="2"/>
            <w:tcBorders>
              <w:top w:val="nil"/>
              <w:left w:val="nil"/>
              <w:bottom w:val="nil"/>
              <w:right w:val="nil"/>
            </w:tcBorders>
            <w:shd w:val="clear" w:color="DCE6F1" w:fill="DCE6F1"/>
            <w:vAlign w:val="bottom"/>
            <w:hideMark/>
          </w:tcPr>
          <w:p w:rsidR="00A82B1B" w:rsidRPr="006A66D2" w:rsidRDefault="00A82B1B" w:rsidP="00A54E56">
            <w:pPr>
              <w:rPr>
                <w:rFonts w:ascii="Calibri" w:hAnsi="Calibri"/>
                <w:b/>
                <w:bCs/>
                <w:color w:val="000000"/>
                <w:sz w:val="18"/>
                <w:szCs w:val="18"/>
              </w:rPr>
            </w:pPr>
          </w:p>
        </w:tc>
        <w:tc>
          <w:tcPr>
            <w:tcW w:w="865" w:type="dxa"/>
            <w:tcBorders>
              <w:top w:val="nil"/>
              <w:left w:val="nil"/>
              <w:bottom w:val="nil"/>
              <w:right w:val="nil"/>
            </w:tcBorders>
            <w:shd w:val="clear" w:color="DCE6F1" w:fill="DCE6F1"/>
            <w:vAlign w:val="bottom"/>
            <w:hideMark/>
          </w:tcPr>
          <w:p w:rsidR="00A82B1B" w:rsidRPr="006A66D2" w:rsidRDefault="00A82B1B" w:rsidP="00A54E56">
            <w:pPr>
              <w:jc w:val="center"/>
              <w:rPr>
                <w:sz w:val="20"/>
                <w:szCs w:val="20"/>
              </w:rPr>
            </w:pPr>
          </w:p>
        </w:tc>
        <w:tc>
          <w:tcPr>
            <w:tcW w:w="877" w:type="dxa"/>
            <w:tcBorders>
              <w:top w:val="nil"/>
              <w:left w:val="nil"/>
              <w:bottom w:val="nil"/>
              <w:right w:val="nil"/>
            </w:tcBorders>
            <w:shd w:val="clear" w:color="DCE6F1" w:fill="DCE6F1"/>
            <w:vAlign w:val="bottom"/>
            <w:hideMark/>
          </w:tcPr>
          <w:p w:rsidR="00A82B1B" w:rsidRPr="006A66D2" w:rsidRDefault="00A82B1B" w:rsidP="00A54E56">
            <w:pPr>
              <w:jc w:val="center"/>
              <w:rPr>
                <w:sz w:val="20"/>
                <w:szCs w:val="20"/>
              </w:rPr>
            </w:pPr>
          </w:p>
        </w:tc>
        <w:tc>
          <w:tcPr>
            <w:tcW w:w="783" w:type="dxa"/>
            <w:tcBorders>
              <w:top w:val="nil"/>
              <w:left w:val="nil"/>
              <w:bottom w:val="nil"/>
              <w:right w:val="nil"/>
            </w:tcBorders>
            <w:shd w:val="clear" w:color="DCE6F1" w:fill="DCE6F1"/>
            <w:vAlign w:val="bottom"/>
            <w:hideMark/>
          </w:tcPr>
          <w:p w:rsidR="00A82B1B" w:rsidRPr="006A66D2" w:rsidRDefault="00A82B1B" w:rsidP="00A54E56">
            <w:pPr>
              <w:jc w:val="center"/>
              <w:rPr>
                <w:sz w:val="20"/>
                <w:szCs w:val="20"/>
              </w:rPr>
            </w:pPr>
          </w:p>
        </w:tc>
        <w:tc>
          <w:tcPr>
            <w:tcW w:w="877" w:type="dxa"/>
            <w:tcBorders>
              <w:top w:val="nil"/>
              <w:left w:val="nil"/>
              <w:bottom w:val="nil"/>
              <w:right w:val="nil"/>
            </w:tcBorders>
            <w:shd w:val="clear" w:color="DCE6F1" w:fill="DCE6F1"/>
            <w:vAlign w:val="bottom"/>
            <w:hideMark/>
          </w:tcPr>
          <w:p w:rsidR="00A82B1B" w:rsidRPr="006A66D2" w:rsidRDefault="00A82B1B" w:rsidP="00A54E56">
            <w:pPr>
              <w:jc w:val="center"/>
              <w:rPr>
                <w:sz w:val="20"/>
                <w:szCs w:val="20"/>
              </w:rPr>
            </w:pPr>
          </w:p>
        </w:tc>
        <w:tc>
          <w:tcPr>
            <w:tcW w:w="877" w:type="dxa"/>
            <w:tcBorders>
              <w:top w:val="nil"/>
              <w:left w:val="nil"/>
              <w:bottom w:val="nil"/>
              <w:right w:val="nil"/>
            </w:tcBorders>
            <w:shd w:val="clear" w:color="DCE6F1" w:fill="DCE6F1"/>
            <w:vAlign w:val="bottom"/>
            <w:hideMark/>
          </w:tcPr>
          <w:p w:rsidR="00A82B1B" w:rsidRPr="006A66D2" w:rsidRDefault="00A82B1B" w:rsidP="00A54E56">
            <w:pPr>
              <w:jc w:val="center"/>
              <w:rPr>
                <w:sz w:val="20"/>
                <w:szCs w:val="20"/>
              </w:rPr>
            </w:pPr>
          </w:p>
        </w:tc>
        <w:tc>
          <w:tcPr>
            <w:tcW w:w="877" w:type="dxa"/>
            <w:tcBorders>
              <w:top w:val="nil"/>
              <w:left w:val="nil"/>
              <w:bottom w:val="nil"/>
              <w:right w:val="nil"/>
            </w:tcBorders>
            <w:shd w:val="clear" w:color="DCE6F1" w:fill="DCE6F1"/>
            <w:vAlign w:val="bottom"/>
            <w:hideMark/>
          </w:tcPr>
          <w:p w:rsidR="00A82B1B" w:rsidRPr="006A66D2" w:rsidRDefault="00A82B1B" w:rsidP="00A54E56">
            <w:pPr>
              <w:jc w:val="center"/>
              <w:rPr>
                <w:sz w:val="20"/>
                <w:szCs w:val="20"/>
              </w:rPr>
            </w:pPr>
          </w:p>
        </w:tc>
        <w:tc>
          <w:tcPr>
            <w:tcW w:w="865" w:type="dxa"/>
            <w:tcBorders>
              <w:top w:val="nil"/>
              <w:left w:val="nil"/>
              <w:bottom w:val="nil"/>
              <w:right w:val="nil"/>
            </w:tcBorders>
            <w:shd w:val="clear" w:color="DCE6F1" w:fill="DCE6F1"/>
            <w:vAlign w:val="bottom"/>
            <w:hideMark/>
          </w:tcPr>
          <w:p w:rsidR="00A82B1B" w:rsidRPr="006A66D2" w:rsidRDefault="00A82B1B" w:rsidP="00A54E56">
            <w:pPr>
              <w:jc w:val="center"/>
              <w:rPr>
                <w:sz w:val="20"/>
                <w:szCs w:val="20"/>
              </w:rPr>
            </w:pPr>
          </w:p>
        </w:tc>
      </w:tr>
      <w:tr w:rsidR="00A82B1B" w:rsidRPr="006A66D2" w:rsidTr="00D164A5">
        <w:trPr>
          <w:trHeight w:val="743"/>
        </w:trPr>
        <w:tc>
          <w:tcPr>
            <w:tcW w:w="2958" w:type="dxa"/>
            <w:tcBorders>
              <w:top w:val="nil"/>
              <w:left w:val="nil"/>
              <w:bottom w:val="single" w:sz="4" w:space="0" w:color="95B3D7"/>
              <w:right w:val="nil"/>
            </w:tcBorders>
            <w:shd w:val="clear" w:color="DCE6F1" w:fill="DCE6F1"/>
            <w:noWrap/>
            <w:vAlign w:val="bottom"/>
            <w:hideMark/>
          </w:tcPr>
          <w:p w:rsidR="00A82B1B" w:rsidRPr="006A66D2" w:rsidRDefault="00A82B1B" w:rsidP="00A54E56">
            <w:pPr>
              <w:rPr>
                <w:rFonts w:ascii="Calibri" w:hAnsi="Calibri"/>
                <w:b/>
                <w:bCs/>
                <w:color w:val="000000"/>
                <w:sz w:val="18"/>
                <w:szCs w:val="18"/>
              </w:rPr>
            </w:pPr>
            <w:r w:rsidRPr="006A66D2">
              <w:rPr>
                <w:rFonts w:ascii="Calibri" w:hAnsi="Calibri"/>
                <w:b/>
                <w:bCs/>
                <w:color w:val="000000"/>
                <w:sz w:val="18"/>
                <w:szCs w:val="18"/>
              </w:rPr>
              <w:t>Course</w:t>
            </w:r>
          </w:p>
        </w:tc>
        <w:tc>
          <w:tcPr>
            <w:tcW w:w="1375" w:type="dxa"/>
            <w:gridSpan w:val="2"/>
            <w:tcBorders>
              <w:top w:val="nil"/>
              <w:left w:val="nil"/>
              <w:bottom w:val="single" w:sz="4" w:space="0" w:color="95B3D7"/>
              <w:right w:val="nil"/>
            </w:tcBorders>
            <w:shd w:val="clear" w:color="DCE6F1" w:fill="DCE6F1"/>
            <w:vAlign w:val="bottom"/>
            <w:hideMark/>
          </w:tcPr>
          <w:p w:rsidR="00A82B1B" w:rsidRPr="006A66D2" w:rsidRDefault="00A82B1B" w:rsidP="00A54E56">
            <w:pPr>
              <w:jc w:val="center"/>
              <w:rPr>
                <w:rFonts w:ascii="Calibri" w:hAnsi="Calibri"/>
                <w:b/>
                <w:bCs/>
                <w:color w:val="000000"/>
                <w:sz w:val="18"/>
                <w:szCs w:val="18"/>
              </w:rPr>
            </w:pPr>
            <w:r w:rsidRPr="006A66D2">
              <w:rPr>
                <w:rFonts w:ascii="Calibri" w:hAnsi="Calibri"/>
                <w:b/>
                <w:bCs/>
                <w:color w:val="000000"/>
                <w:sz w:val="18"/>
                <w:szCs w:val="18"/>
              </w:rPr>
              <w:t>2012 Summer</w:t>
            </w:r>
          </w:p>
        </w:tc>
        <w:tc>
          <w:tcPr>
            <w:tcW w:w="783" w:type="dxa"/>
            <w:tcBorders>
              <w:top w:val="nil"/>
              <w:left w:val="nil"/>
              <w:bottom w:val="single" w:sz="4" w:space="0" w:color="95B3D7"/>
              <w:right w:val="nil"/>
            </w:tcBorders>
            <w:shd w:val="clear" w:color="DCE6F1" w:fill="DCE6F1"/>
            <w:vAlign w:val="bottom"/>
            <w:hideMark/>
          </w:tcPr>
          <w:p w:rsidR="00A82B1B" w:rsidRPr="006A66D2" w:rsidRDefault="00A82B1B" w:rsidP="00A54E56">
            <w:pPr>
              <w:jc w:val="center"/>
              <w:rPr>
                <w:rFonts w:ascii="Calibri" w:hAnsi="Calibri"/>
                <w:b/>
                <w:bCs/>
                <w:color w:val="000000"/>
                <w:sz w:val="18"/>
                <w:szCs w:val="18"/>
              </w:rPr>
            </w:pPr>
            <w:r w:rsidRPr="006A66D2">
              <w:rPr>
                <w:rFonts w:ascii="Calibri" w:hAnsi="Calibri"/>
                <w:b/>
                <w:bCs/>
                <w:color w:val="000000"/>
                <w:sz w:val="18"/>
                <w:szCs w:val="18"/>
              </w:rPr>
              <w:t>2012 Fall</w:t>
            </w:r>
          </w:p>
        </w:tc>
        <w:tc>
          <w:tcPr>
            <w:tcW w:w="865" w:type="dxa"/>
            <w:tcBorders>
              <w:top w:val="nil"/>
              <w:left w:val="nil"/>
              <w:bottom w:val="single" w:sz="4" w:space="0" w:color="95B3D7"/>
              <w:right w:val="nil"/>
            </w:tcBorders>
            <w:shd w:val="clear" w:color="DCE6F1" w:fill="DCE6F1"/>
            <w:vAlign w:val="bottom"/>
            <w:hideMark/>
          </w:tcPr>
          <w:p w:rsidR="00A82B1B" w:rsidRPr="006A66D2" w:rsidRDefault="00A82B1B" w:rsidP="00A54E56">
            <w:pPr>
              <w:jc w:val="center"/>
              <w:rPr>
                <w:rFonts w:ascii="Calibri" w:hAnsi="Calibri"/>
                <w:b/>
                <w:bCs/>
                <w:color w:val="000000"/>
                <w:sz w:val="18"/>
                <w:szCs w:val="18"/>
              </w:rPr>
            </w:pPr>
            <w:r w:rsidRPr="006A66D2">
              <w:rPr>
                <w:rFonts w:ascii="Calibri" w:hAnsi="Calibri"/>
                <w:b/>
                <w:bCs/>
                <w:color w:val="000000"/>
                <w:sz w:val="18"/>
                <w:szCs w:val="18"/>
              </w:rPr>
              <w:t>2013 Spring</w:t>
            </w:r>
          </w:p>
        </w:tc>
        <w:tc>
          <w:tcPr>
            <w:tcW w:w="877" w:type="dxa"/>
            <w:tcBorders>
              <w:top w:val="nil"/>
              <w:left w:val="nil"/>
              <w:bottom w:val="single" w:sz="4" w:space="0" w:color="95B3D7"/>
              <w:right w:val="nil"/>
            </w:tcBorders>
            <w:shd w:val="clear" w:color="DCE6F1" w:fill="DCE6F1"/>
            <w:vAlign w:val="bottom"/>
            <w:hideMark/>
          </w:tcPr>
          <w:p w:rsidR="00A82B1B" w:rsidRPr="006A66D2" w:rsidRDefault="00A82B1B" w:rsidP="00A54E56">
            <w:pPr>
              <w:jc w:val="center"/>
              <w:rPr>
                <w:rFonts w:ascii="Calibri" w:hAnsi="Calibri"/>
                <w:b/>
                <w:bCs/>
                <w:color w:val="000000"/>
                <w:sz w:val="18"/>
                <w:szCs w:val="18"/>
              </w:rPr>
            </w:pPr>
            <w:r w:rsidRPr="006A66D2">
              <w:rPr>
                <w:rFonts w:ascii="Calibri" w:hAnsi="Calibri"/>
                <w:b/>
                <w:bCs/>
                <w:color w:val="000000"/>
                <w:sz w:val="18"/>
                <w:szCs w:val="18"/>
              </w:rPr>
              <w:t>2013 Summer</w:t>
            </w:r>
          </w:p>
        </w:tc>
        <w:tc>
          <w:tcPr>
            <w:tcW w:w="783" w:type="dxa"/>
            <w:tcBorders>
              <w:top w:val="nil"/>
              <w:left w:val="nil"/>
              <w:bottom w:val="single" w:sz="4" w:space="0" w:color="95B3D7"/>
              <w:right w:val="nil"/>
            </w:tcBorders>
            <w:shd w:val="clear" w:color="DCE6F1" w:fill="DCE6F1"/>
            <w:vAlign w:val="bottom"/>
            <w:hideMark/>
          </w:tcPr>
          <w:p w:rsidR="00A82B1B" w:rsidRPr="006A66D2" w:rsidRDefault="00A82B1B" w:rsidP="00A54E56">
            <w:pPr>
              <w:jc w:val="center"/>
              <w:rPr>
                <w:rFonts w:ascii="Calibri" w:hAnsi="Calibri"/>
                <w:b/>
                <w:bCs/>
                <w:color w:val="000000"/>
                <w:sz w:val="18"/>
                <w:szCs w:val="18"/>
              </w:rPr>
            </w:pPr>
            <w:r w:rsidRPr="006A66D2">
              <w:rPr>
                <w:rFonts w:ascii="Calibri" w:hAnsi="Calibri"/>
                <w:b/>
                <w:bCs/>
                <w:color w:val="000000"/>
                <w:sz w:val="18"/>
                <w:szCs w:val="18"/>
              </w:rPr>
              <w:t>2013 Fall</w:t>
            </w:r>
          </w:p>
        </w:tc>
        <w:tc>
          <w:tcPr>
            <w:tcW w:w="877" w:type="dxa"/>
            <w:tcBorders>
              <w:top w:val="nil"/>
              <w:left w:val="nil"/>
              <w:bottom w:val="single" w:sz="4" w:space="0" w:color="95B3D7"/>
              <w:right w:val="nil"/>
            </w:tcBorders>
            <w:shd w:val="clear" w:color="DCE6F1" w:fill="DCE6F1"/>
            <w:vAlign w:val="bottom"/>
            <w:hideMark/>
          </w:tcPr>
          <w:p w:rsidR="00A82B1B" w:rsidRPr="006A66D2" w:rsidRDefault="00A82B1B" w:rsidP="00A54E56">
            <w:pPr>
              <w:jc w:val="center"/>
              <w:rPr>
                <w:rFonts w:ascii="Calibri" w:hAnsi="Calibri"/>
                <w:b/>
                <w:bCs/>
                <w:color w:val="000000"/>
                <w:sz w:val="18"/>
                <w:szCs w:val="18"/>
              </w:rPr>
            </w:pPr>
            <w:r w:rsidRPr="006A66D2">
              <w:rPr>
                <w:rFonts w:ascii="Calibri" w:hAnsi="Calibri"/>
                <w:b/>
                <w:bCs/>
                <w:color w:val="000000"/>
                <w:sz w:val="18"/>
                <w:szCs w:val="18"/>
              </w:rPr>
              <w:t>2014 Spring</w:t>
            </w:r>
          </w:p>
        </w:tc>
        <w:tc>
          <w:tcPr>
            <w:tcW w:w="877" w:type="dxa"/>
            <w:tcBorders>
              <w:top w:val="nil"/>
              <w:left w:val="nil"/>
              <w:bottom w:val="single" w:sz="4" w:space="0" w:color="95B3D7"/>
              <w:right w:val="nil"/>
            </w:tcBorders>
            <w:shd w:val="clear" w:color="DCE6F1" w:fill="DCE6F1"/>
            <w:vAlign w:val="bottom"/>
            <w:hideMark/>
          </w:tcPr>
          <w:p w:rsidR="00A82B1B" w:rsidRPr="006A66D2" w:rsidRDefault="00A82B1B" w:rsidP="00A54E56">
            <w:pPr>
              <w:jc w:val="center"/>
              <w:rPr>
                <w:rFonts w:ascii="Calibri" w:hAnsi="Calibri"/>
                <w:b/>
                <w:bCs/>
                <w:color w:val="000000"/>
                <w:sz w:val="18"/>
                <w:szCs w:val="18"/>
              </w:rPr>
            </w:pPr>
            <w:r w:rsidRPr="006A66D2">
              <w:rPr>
                <w:rFonts w:ascii="Calibri" w:hAnsi="Calibri"/>
                <w:b/>
                <w:bCs/>
                <w:color w:val="000000"/>
                <w:sz w:val="18"/>
                <w:szCs w:val="18"/>
              </w:rPr>
              <w:t>2014 Summer</w:t>
            </w:r>
          </w:p>
        </w:tc>
        <w:tc>
          <w:tcPr>
            <w:tcW w:w="877" w:type="dxa"/>
            <w:tcBorders>
              <w:top w:val="nil"/>
              <w:left w:val="nil"/>
              <w:bottom w:val="single" w:sz="4" w:space="0" w:color="95B3D7"/>
              <w:right w:val="nil"/>
            </w:tcBorders>
            <w:shd w:val="clear" w:color="DCE6F1" w:fill="DCE6F1"/>
            <w:vAlign w:val="bottom"/>
            <w:hideMark/>
          </w:tcPr>
          <w:p w:rsidR="00A82B1B" w:rsidRPr="006A66D2" w:rsidRDefault="00A82B1B" w:rsidP="00A54E56">
            <w:pPr>
              <w:jc w:val="center"/>
              <w:rPr>
                <w:rFonts w:ascii="Calibri" w:hAnsi="Calibri"/>
                <w:b/>
                <w:bCs/>
                <w:color w:val="000000"/>
                <w:sz w:val="18"/>
                <w:szCs w:val="18"/>
              </w:rPr>
            </w:pPr>
            <w:r w:rsidRPr="006A66D2">
              <w:rPr>
                <w:rFonts w:ascii="Calibri" w:hAnsi="Calibri"/>
                <w:b/>
                <w:bCs/>
                <w:color w:val="000000"/>
                <w:sz w:val="18"/>
                <w:szCs w:val="18"/>
              </w:rPr>
              <w:t>2014 Fall</w:t>
            </w:r>
          </w:p>
        </w:tc>
        <w:tc>
          <w:tcPr>
            <w:tcW w:w="865" w:type="dxa"/>
            <w:tcBorders>
              <w:top w:val="nil"/>
              <w:left w:val="nil"/>
              <w:bottom w:val="single" w:sz="4" w:space="0" w:color="95B3D7"/>
              <w:right w:val="nil"/>
            </w:tcBorders>
            <w:shd w:val="clear" w:color="DCE6F1" w:fill="DCE6F1"/>
            <w:vAlign w:val="bottom"/>
            <w:hideMark/>
          </w:tcPr>
          <w:p w:rsidR="00A82B1B" w:rsidRPr="006A66D2" w:rsidRDefault="00A82B1B" w:rsidP="00A54E56">
            <w:pPr>
              <w:jc w:val="center"/>
              <w:rPr>
                <w:rFonts w:ascii="Calibri" w:hAnsi="Calibri"/>
                <w:b/>
                <w:bCs/>
                <w:color w:val="000000"/>
                <w:sz w:val="18"/>
                <w:szCs w:val="18"/>
              </w:rPr>
            </w:pPr>
            <w:r w:rsidRPr="006A66D2">
              <w:rPr>
                <w:rFonts w:ascii="Calibri" w:hAnsi="Calibri"/>
                <w:b/>
                <w:bCs/>
                <w:color w:val="000000"/>
                <w:sz w:val="18"/>
                <w:szCs w:val="18"/>
              </w:rPr>
              <w:t>2015 Spring</w:t>
            </w:r>
          </w:p>
        </w:tc>
      </w:tr>
      <w:tr w:rsidR="00A82B1B" w:rsidRPr="006A66D2" w:rsidTr="00D164A5">
        <w:trPr>
          <w:trHeight w:val="285"/>
        </w:trPr>
        <w:tc>
          <w:tcPr>
            <w:tcW w:w="2958" w:type="dxa"/>
            <w:tcBorders>
              <w:top w:val="nil"/>
              <w:left w:val="nil"/>
              <w:bottom w:val="nil"/>
              <w:right w:val="nil"/>
            </w:tcBorders>
            <w:shd w:val="clear" w:color="auto" w:fill="auto"/>
            <w:noWrap/>
            <w:vAlign w:val="bottom"/>
            <w:hideMark/>
          </w:tcPr>
          <w:p w:rsidR="00A82B1B" w:rsidRPr="006A66D2" w:rsidRDefault="00A82B1B" w:rsidP="00A54E56">
            <w:pPr>
              <w:rPr>
                <w:rFonts w:ascii="Calibri" w:hAnsi="Calibri"/>
                <w:color w:val="000000"/>
                <w:sz w:val="18"/>
                <w:szCs w:val="18"/>
              </w:rPr>
            </w:pPr>
            <w:r w:rsidRPr="006A66D2">
              <w:rPr>
                <w:rFonts w:ascii="Calibri" w:hAnsi="Calibri"/>
                <w:color w:val="000000"/>
                <w:sz w:val="18"/>
                <w:szCs w:val="18"/>
              </w:rPr>
              <w:t>LIS 85 - INTRO INFO RESOURCES</w:t>
            </w:r>
          </w:p>
        </w:tc>
        <w:tc>
          <w:tcPr>
            <w:tcW w:w="1375" w:type="dxa"/>
            <w:gridSpan w:val="2"/>
            <w:tcBorders>
              <w:top w:val="nil"/>
              <w:left w:val="nil"/>
              <w:bottom w:val="nil"/>
              <w:right w:val="nil"/>
            </w:tcBorders>
            <w:shd w:val="clear" w:color="auto" w:fill="auto"/>
            <w:vAlign w:val="bottom"/>
            <w:hideMark/>
          </w:tcPr>
          <w:p w:rsidR="00A82B1B" w:rsidRPr="006A66D2" w:rsidRDefault="00A82B1B" w:rsidP="00A54E56">
            <w:pPr>
              <w:jc w:val="center"/>
              <w:rPr>
                <w:rFonts w:ascii="Calibri" w:hAnsi="Calibri"/>
                <w:color w:val="000000"/>
                <w:sz w:val="18"/>
                <w:szCs w:val="18"/>
              </w:rPr>
            </w:pPr>
            <w:r w:rsidRPr="006A66D2">
              <w:rPr>
                <w:rFonts w:ascii="Calibri" w:hAnsi="Calibri"/>
                <w:color w:val="000000"/>
                <w:sz w:val="18"/>
                <w:szCs w:val="18"/>
              </w:rPr>
              <w:t>92.86%</w:t>
            </w:r>
          </w:p>
        </w:tc>
        <w:tc>
          <w:tcPr>
            <w:tcW w:w="783" w:type="dxa"/>
            <w:tcBorders>
              <w:top w:val="nil"/>
              <w:left w:val="nil"/>
              <w:bottom w:val="nil"/>
              <w:right w:val="nil"/>
            </w:tcBorders>
            <w:shd w:val="clear" w:color="auto" w:fill="auto"/>
            <w:vAlign w:val="bottom"/>
            <w:hideMark/>
          </w:tcPr>
          <w:p w:rsidR="00A82B1B" w:rsidRPr="006A66D2" w:rsidRDefault="00A82B1B" w:rsidP="00A54E56">
            <w:pPr>
              <w:jc w:val="center"/>
              <w:rPr>
                <w:rFonts w:ascii="Calibri" w:hAnsi="Calibri"/>
                <w:color w:val="000000"/>
                <w:sz w:val="18"/>
                <w:szCs w:val="18"/>
              </w:rPr>
            </w:pPr>
            <w:r w:rsidRPr="006A66D2">
              <w:rPr>
                <w:rFonts w:ascii="Calibri" w:hAnsi="Calibri"/>
                <w:color w:val="000000"/>
                <w:sz w:val="18"/>
                <w:szCs w:val="18"/>
              </w:rPr>
              <w:t>92.00%</w:t>
            </w:r>
          </w:p>
        </w:tc>
        <w:tc>
          <w:tcPr>
            <w:tcW w:w="865" w:type="dxa"/>
            <w:tcBorders>
              <w:top w:val="nil"/>
              <w:left w:val="nil"/>
              <w:bottom w:val="nil"/>
              <w:right w:val="nil"/>
            </w:tcBorders>
            <w:shd w:val="clear" w:color="auto" w:fill="auto"/>
            <w:vAlign w:val="bottom"/>
            <w:hideMark/>
          </w:tcPr>
          <w:p w:rsidR="00A82B1B" w:rsidRPr="006A66D2" w:rsidRDefault="00A82B1B" w:rsidP="00A54E56">
            <w:pPr>
              <w:jc w:val="center"/>
              <w:rPr>
                <w:rFonts w:ascii="Calibri" w:hAnsi="Calibri"/>
                <w:color w:val="000000"/>
                <w:sz w:val="18"/>
                <w:szCs w:val="18"/>
              </w:rPr>
            </w:pPr>
            <w:r w:rsidRPr="006A66D2">
              <w:rPr>
                <w:rFonts w:ascii="Calibri" w:hAnsi="Calibri"/>
                <w:color w:val="000000"/>
                <w:sz w:val="18"/>
                <w:szCs w:val="18"/>
              </w:rPr>
              <w:t>89.29%</w:t>
            </w:r>
          </w:p>
        </w:tc>
        <w:tc>
          <w:tcPr>
            <w:tcW w:w="877" w:type="dxa"/>
            <w:tcBorders>
              <w:top w:val="nil"/>
              <w:left w:val="nil"/>
              <w:bottom w:val="nil"/>
              <w:right w:val="nil"/>
            </w:tcBorders>
            <w:shd w:val="clear" w:color="auto" w:fill="auto"/>
            <w:vAlign w:val="bottom"/>
            <w:hideMark/>
          </w:tcPr>
          <w:p w:rsidR="00A82B1B" w:rsidRPr="006A66D2" w:rsidRDefault="00A82B1B" w:rsidP="00A54E56">
            <w:pPr>
              <w:jc w:val="center"/>
              <w:rPr>
                <w:rFonts w:ascii="Calibri" w:hAnsi="Calibri"/>
                <w:color w:val="000000"/>
                <w:sz w:val="18"/>
                <w:szCs w:val="18"/>
              </w:rPr>
            </w:pPr>
            <w:r w:rsidRPr="006A66D2">
              <w:rPr>
                <w:rFonts w:ascii="Calibri" w:hAnsi="Calibri"/>
                <w:color w:val="000000"/>
                <w:sz w:val="18"/>
                <w:szCs w:val="18"/>
              </w:rPr>
              <w:t>100.00%</w:t>
            </w:r>
          </w:p>
        </w:tc>
        <w:tc>
          <w:tcPr>
            <w:tcW w:w="783" w:type="dxa"/>
            <w:tcBorders>
              <w:top w:val="nil"/>
              <w:left w:val="nil"/>
              <w:bottom w:val="nil"/>
              <w:right w:val="nil"/>
            </w:tcBorders>
            <w:shd w:val="clear" w:color="auto" w:fill="auto"/>
            <w:vAlign w:val="bottom"/>
            <w:hideMark/>
          </w:tcPr>
          <w:p w:rsidR="00A82B1B" w:rsidRPr="006A66D2" w:rsidRDefault="00A82B1B" w:rsidP="00A54E56">
            <w:pPr>
              <w:jc w:val="center"/>
              <w:rPr>
                <w:rFonts w:ascii="Calibri" w:hAnsi="Calibri"/>
                <w:color w:val="000000"/>
                <w:sz w:val="18"/>
                <w:szCs w:val="18"/>
              </w:rPr>
            </w:pPr>
            <w:r w:rsidRPr="006A66D2">
              <w:rPr>
                <w:rFonts w:ascii="Calibri" w:hAnsi="Calibri"/>
                <w:color w:val="000000"/>
                <w:sz w:val="18"/>
                <w:szCs w:val="18"/>
              </w:rPr>
              <w:t>47.37%</w:t>
            </w:r>
          </w:p>
        </w:tc>
        <w:tc>
          <w:tcPr>
            <w:tcW w:w="877" w:type="dxa"/>
            <w:tcBorders>
              <w:top w:val="nil"/>
              <w:left w:val="nil"/>
              <w:bottom w:val="nil"/>
              <w:right w:val="nil"/>
            </w:tcBorders>
            <w:shd w:val="clear" w:color="auto" w:fill="auto"/>
            <w:vAlign w:val="bottom"/>
            <w:hideMark/>
          </w:tcPr>
          <w:p w:rsidR="00A82B1B" w:rsidRPr="006A66D2" w:rsidRDefault="00A82B1B" w:rsidP="00A54E56">
            <w:pPr>
              <w:jc w:val="center"/>
              <w:rPr>
                <w:rFonts w:ascii="Calibri" w:hAnsi="Calibri"/>
                <w:color w:val="000000"/>
                <w:sz w:val="18"/>
                <w:szCs w:val="18"/>
              </w:rPr>
            </w:pPr>
            <w:r w:rsidRPr="006A66D2">
              <w:rPr>
                <w:rFonts w:ascii="Calibri" w:hAnsi="Calibri"/>
                <w:color w:val="000000"/>
                <w:sz w:val="18"/>
                <w:szCs w:val="18"/>
              </w:rPr>
              <w:t>100.00%</w:t>
            </w:r>
          </w:p>
        </w:tc>
        <w:tc>
          <w:tcPr>
            <w:tcW w:w="877" w:type="dxa"/>
            <w:tcBorders>
              <w:top w:val="nil"/>
              <w:left w:val="nil"/>
              <w:bottom w:val="nil"/>
              <w:right w:val="nil"/>
            </w:tcBorders>
            <w:shd w:val="clear" w:color="auto" w:fill="auto"/>
            <w:vAlign w:val="bottom"/>
            <w:hideMark/>
          </w:tcPr>
          <w:p w:rsidR="00A82B1B" w:rsidRPr="006A66D2" w:rsidRDefault="00A82B1B" w:rsidP="00A54E56">
            <w:pPr>
              <w:jc w:val="center"/>
              <w:rPr>
                <w:rFonts w:ascii="Calibri" w:hAnsi="Calibri"/>
                <w:color w:val="000000"/>
                <w:sz w:val="18"/>
                <w:szCs w:val="18"/>
              </w:rPr>
            </w:pPr>
            <w:r w:rsidRPr="006A66D2">
              <w:rPr>
                <w:rFonts w:ascii="Calibri" w:hAnsi="Calibri"/>
                <w:color w:val="000000"/>
                <w:sz w:val="18"/>
                <w:szCs w:val="18"/>
              </w:rPr>
              <w:t>100.00%</w:t>
            </w:r>
          </w:p>
        </w:tc>
        <w:tc>
          <w:tcPr>
            <w:tcW w:w="877" w:type="dxa"/>
            <w:tcBorders>
              <w:top w:val="nil"/>
              <w:left w:val="nil"/>
              <w:bottom w:val="nil"/>
              <w:right w:val="nil"/>
            </w:tcBorders>
            <w:shd w:val="clear" w:color="auto" w:fill="auto"/>
            <w:vAlign w:val="bottom"/>
            <w:hideMark/>
          </w:tcPr>
          <w:p w:rsidR="00A82B1B" w:rsidRPr="006A66D2" w:rsidRDefault="00A82B1B" w:rsidP="00A54E56">
            <w:pPr>
              <w:jc w:val="center"/>
              <w:rPr>
                <w:rFonts w:ascii="Calibri" w:hAnsi="Calibri"/>
                <w:color w:val="000000"/>
                <w:sz w:val="18"/>
                <w:szCs w:val="18"/>
              </w:rPr>
            </w:pPr>
            <w:r w:rsidRPr="006A66D2">
              <w:rPr>
                <w:rFonts w:ascii="Calibri" w:hAnsi="Calibri"/>
                <w:color w:val="000000"/>
                <w:sz w:val="18"/>
                <w:szCs w:val="18"/>
              </w:rPr>
              <w:t>100.00%</w:t>
            </w:r>
          </w:p>
        </w:tc>
        <w:tc>
          <w:tcPr>
            <w:tcW w:w="865" w:type="dxa"/>
            <w:tcBorders>
              <w:top w:val="nil"/>
              <w:left w:val="nil"/>
              <w:bottom w:val="nil"/>
              <w:right w:val="nil"/>
            </w:tcBorders>
            <w:shd w:val="clear" w:color="auto" w:fill="auto"/>
            <w:vAlign w:val="bottom"/>
            <w:hideMark/>
          </w:tcPr>
          <w:p w:rsidR="00A82B1B" w:rsidRPr="006A66D2" w:rsidRDefault="00A82B1B" w:rsidP="00A54E56">
            <w:pPr>
              <w:jc w:val="center"/>
              <w:rPr>
                <w:rFonts w:ascii="Calibri" w:hAnsi="Calibri"/>
                <w:color w:val="000000"/>
                <w:sz w:val="18"/>
                <w:szCs w:val="18"/>
              </w:rPr>
            </w:pPr>
            <w:r w:rsidRPr="006A66D2">
              <w:rPr>
                <w:rFonts w:ascii="Calibri" w:hAnsi="Calibri"/>
                <w:color w:val="000000"/>
                <w:sz w:val="18"/>
                <w:szCs w:val="18"/>
              </w:rPr>
              <w:t>81.82%</w:t>
            </w:r>
          </w:p>
        </w:tc>
      </w:tr>
      <w:tr w:rsidR="00A82B1B" w:rsidRPr="006A66D2" w:rsidTr="00D164A5">
        <w:trPr>
          <w:trHeight w:val="285"/>
        </w:trPr>
        <w:tc>
          <w:tcPr>
            <w:tcW w:w="2958" w:type="dxa"/>
            <w:tcBorders>
              <w:top w:val="single" w:sz="4" w:space="0" w:color="95B3D7"/>
              <w:left w:val="nil"/>
              <w:bottom w:val="nil"/>
              <w:right w:val="nil"/>
            </w:tcBorders>
            <w:shd w:val="clear" w:color="DCE6F1" w:fill="DCE6F1"/>
            <w:noWrap/>
            <w:vAlign w:val="bottom"/>
            <w:hideMark/>
          </w:tcPr>
          <w:p w:rsidR="00A82B1B" w:rsidRPr="006A66D2" w:rsidRDefault="00A82B1B" w:rsidP="00A54E56">
            <w:pPr>
              <w:rPr>
                <w:rFonts w:ascii="Calibri" w:hAnsi="Calibri"/>
                <w:b/>
                <w:bCs/>
                <w:color w:val="000000"/>
                <w:sz w:val="18"/>
                <w:szCs w:val="18"/>
              </w:rPr>
            </w:pPr>
            <w:r w:rsidRPr="006A66D2">
              <w:rPr>
                <w:rFonts w:ascii="Calibri" w:hAnsi="Calibri"/>
                <w:b/>
                <w:bCs/>
                <w:color w:val="000000"/>
                <w:sz w:val="18"/>
                <w:szCs w:val="18"/>
              </w:rPr>
              <w:t>Grand Total</w:t>
            </w:r>
          </w:p>
        </w:tc>
        <w:tc>
          <w:tcPr>
            <w:tcW w:w="1375" w:type="dxa"/>
            <w:gridSpan w:val="2"/>
            <w:tcBorders>
              <w:top w:val="single" w:sz="4" w:space="0" w:color="95B3D7"/>
              <w:left w:val="nil"/>
              <w:bottom w:val="nil"/>
              <w:right w:val="nil"/>
            </w:tcBorders>
            <w:shd w:val="clear" w:color="DCE6F1" w:fill="DCE6F1"/>
            <w:vAlign w:val="bottom"/>
            <w:hideMark/>
          </w:tcPr>
          <w:p w:rsidR="00A82B1B" w:rsidRPr="006A66D2" w:rsidRDefault="00A82B1B" w:rsidP="00A54E56">
            <w:pPr>
              <w:jc w:val="center"/>
              <w:rPr>
                <w:rFonts w:ascii="Calibri" w:hAnsi="Calibri"/>
                <w:b/>
                <w:bCs/>
                <w:color w:val="000000"/>
                <w:sz w:val="18"/>
                <w:szCs w:val="18"/>
              </w:rPr>
            </w:pPr>
            <w:r w:rsidRPr="006A66D2">
              <w:rPr>
                <w:rFonts w:ascii="Calibri" w:hAnsi="Calibri"/>
                <w:b/>
                <w:bCs/>
                <w:color w:val="000000"/>
                <w:sz w:val="18"/>
                <w:szCs w:val="18"/>
              </w:rPr>
              <w:t>92.86%</w:t>
            </w:r>
          </w:p>
        </w:tc>
        <w:tc>
          <w:tcPr>
            <w:tcW w:w="783" w:type="dxa"/>
            <w:tcBorders>
              <w:top w:val="single" w:sz="4" w:space="0" w:color="95B3D7"/>
              <w:left w:val="nil"/>
              <w:bottom w:val="nil"/>
              <w:right w:val="nil"/>
            </w:tcBorders>
            <w:shd w:val="clear" w:color="DCE6F1" w:fill="DCE6F1"/>
            <w:vAlign w:val="bottom"/>
            <w:hideMark/>
          </w:tcPr>
          <w:p w:rsidR="00A82B1B" w:rsidRPr="006A66D2" w:rsidRDefault="00A82B1B" w:rsidP="00A54E56">
            <w:pPr>
              <w:jc w:val="center"/>
              <w:rPr>
                <w:rFonts w:ascii="Calibri" w:hAnsi="Calibri"/>
                <w:b/>
                <w:bCs/>
                <w:color w:val="000000"/>
                <w:sz w:val="18"/>
                <w:szCs w:val="18"/>
              </w:rPr>
            </w:pPr>
            <w:r w:rsidRPr="006A66D2">
              <w:rPr>
                <w:rFonts w:ascii="Calibri" w:hAnsi="Calibri"/>
                <w:b/>
                <w:bCs/>
                <w:color w:val="000000"/>
                <w:sz w:val="18"/>
                <w:szCs w:val="18"/>
              </w:rPr>
              <w:t>92.00%</w:t>
            </w:r>
          </w:p>
        </w:tc>
        <w:tc>
          <w:tcPr>
            <w:tcW w:w="865" w:type="dxa"/>
            <w:tcBorders>
              <w:top w:val="single" w:sz="4" w:space="0" w:color="95B3D7"/>
              <w:left w:val="nil"/>
              <w:bottom w:val="nil"/>
              <w:right w:val="nil"/>
            </w:tcBorders>
            <w:shd w:val="clear" w:color="DCE6F1" w:fill="DCE6F1"/>
            <w:vAlign w:val="bottom"/>
            <w:hideMark/>
          </w:tcPr>
          <w:p w:rsidR="00A82B1B" w:rsidRPr="006A66D2" w:rsidRDefault="00A82B1B" w:rsidP="00A54E56">
            <w:pPr>
              <w:jc w:val="center"/>
              <w:rPr>
                <w:rFonts w:ascii="Calibri" w:hAnsi="Calibri"/>
                <w:b/>
                <w:bCs/>
                <w:color w:val="000000"/>
                <w:sz w:val="18"/>
                <w:szCs w:val="18"/>
              </w:rPr>
            </w:pPr>
            <w:r w:rsidRPr="006A66D2">
              <w:rPr>
                <w:rFonts w:ascii="Calibri" w:hAnsi="Calibri"/>
                <w:b/>
                <w:bCs/>
                <w:color w:val="000000"/>
                <w:sz w:val="18"/>
                <w:szCs w:val="18"/>
              </w:rPr>
              <w:t>89.29%</w:t>
            </w:r>
          </w:p>
        </w:tc>
        <w:tc>
          <w:tcPr>
            <w:tcW w:w="877" w:type="dxa"/>
            <w:tcBorders>
              <w:top w:val="single" w:sz="4" w:space="0" w:color="95B3D7"/>
              <w:left w:val="nil"/>
              <w:bottom w:val="nil"/>
              <w:right w:val="nil"/>
            </w:tcBorders>
            <w:shd w:val="clear" w:color="DCE6F1" w:fill="DCE6F1"/>
            <w:vAlign w:val="bottom"/>
            <w:hideMark/>
          </w:tcPr>
          <w:p w:rsidR="00A82B1B" w:rsidRPr="006A66D2" w:rsidRDefault="00A82B1B" w:rsidP="00A54E56">
            <w:pPr>
              <w:jc w:val="center"/>
              <w:rPr>
                <w:rFonts w:ascii="Calibri" w:hAnsi="Calibri"/>
                <w:b/>
                <w:bCs/>
                <w:color w:val="000000"/>
                <w:sz w:val="18"/>
                <w:szCs w:val="18"/>
              </w:rPr>
            </w:pPr>
            <w:r w:rsidRPr="006A66D2">
              <w:rPr>
                <w:rFonts w:ascii="Calibri" w:hAnsi="Calibri"/>
                <w:b/>
                <w:bCs/>
                <w:color w:val="000000"/>
                <w:sz w:val="18"/>
                <w:szCs w:val="18"/>
              </w:rPr>
              <w:t>100.00%</w:t>
            </w:r>
          </w:p>
        </w:tc>
        <w:tc>
          <w:tcPr>
            <w:tcW w:w="783" w:type="dxa"/>
            <w:tcBorders>
              <w:top w:val="single" w:sz="4" w:space="0" w:color="95B3D7"/>
              <w:left w:val="nil"/>
              <w:bottom w:val="nil"/>
              <w:right w:val="nil"/>
            </w:tcBorders>
            <w:shd w:val="clear" w:color="DCE6F1" w:fill="DCE6F1"/>
            <w:vAlign w:val="bottom"/>
            <w:hideMark/>
          </w:tcPr>
          <w:p w:rsidR="00A82B1B" w:rsidRPr="006A66D2" w:rsidRDefault="00A82B1B" w:rsidP="00A54E56">
            <w:pPr>
              <w:jc w:val="center"/>
              <w:rPr>
                <w:rFonts w:ascii="Calibri" w:hAnsi="Calibri"/>
                <w:b/>
                <w:bCs/>
                <w:color w:val="000000"/>
                <w:sz w:val="18"/>
                <w:szCs w:val="18"/>
              </w:rPr>
            </w:pPr>
            <w:r w:rsidRPr="006A66D2">
              <w:rPr>
                <w:rFonts w:ascii="Calibri" w:hAnsi="Calibri"/>
                <w:b/>
                <w:bCs/>
                <w:color w:val="000000"/>
                <w:sz w:val="18"/>
                <w:szCs w:val="18"/>
              </w:rPr>
              <w:t>47.37%</w:t>
            </w:r>
          </w:p>
        </w:tc>
        <w:tc>
          <w:tcPr>
            <w:tcW w:w="877" w:type="dxa"/>
            <w:tcBorders>
              <w:top w:val="single" w:sz="4" w:space="0" w:color="95B3D7"/>
              <w:left w:val="nil"/>
              <w:bottom w:val="nil"/>
              <w:right w:val="nil"/>
            </w:tcBorders>
            <w:shd w:val="clear" w:color="DCE6F1" w:fill="DCE6F1"/>
            <w:vAlign w:val="bottom"/>
            <w:hideMark/>
          </w:tcPr>
          <w:p w:rsidR="00A82B1B" w:rsidRPr="006A66D2" w:rsidRDefault="00A82B1B" w:rsidP="00A54E56">
            <w:pPr>
              <w:jc w:val="center"/>
              <w:rPr>
                <w:rFonts w:ascii="Calibri" w:hAnsi="Calibri"/>
                <w:b/>
                <w:bCs/>
                <w:color w:val="000000"/>
                <w:sz w:val="18"/>
                <w:szCs w:val="18"/>
              </w:rPr>
            </w:pPr>
            <w:r w:rsidRPr="006A66D2">
              <w:rPr>
                <w:rFonts w:ascii="Calibri" w:hAnsi="Calibri"/>
                <w:b/>
                <w:bCs/>
                <w:color w:val="000000"/>
                <w:sz w:val="18"/>
                <w:szCs w:val="18"/>
              </w:rPr>
              <w:t>100.00%</w:t>
            </w:r>
          </w:p>
        </w:tc>
        <w:tc>
          <w:tcPr>
            <w:tcW w:w="877" w:type="dxa"/>
            <w:tcBorders>
              <w:top w:val="single" w:sz="4" w:space="0" w:color="95B3D7"/>
              <w:left w:val="nil"/>
              <w:bottom w:val="nil"/>
              <w:right w:val="nil"/>
            </w:tcBorders>
            <w:shd w:val="clear" w:color="DCE6F1" w:fill="DCE6F1"/>
            <w:vAlign w:val="bottom"/>
            <w:hideMark/>
          </w:tcPr>
          <w:p w:rsidR="00A82B1B" w:rsidRPr="006A66D2" w:rsidRDefault="00A82B1B" w:rsidP="00A54E56">
            <w:pPr>
              <w:jc w:val="center"/>
              <w:rPr>
                <w:rFonts w:ascii="Calibri" w:hAnsi="Calibri"/>
                <w:b/>
                <w:bCs/>
                <w:color w:val="000000"/>
                <w:sz w:val="18"/>
                <w:szCs w:val="18"/>
              </w:rPr>
            </w:pPr>
            <w:r w:rsidRPr="006A66D2">
              <w:rPr>
                <w:rFonts w:ascii="Calibri" w:hAnsi="Calibri"/>
                <w:b/>
                <w:bCs/>
                <w:color w:val="000000"/>
                <w:sz w:val="18"/>
                <w:szCs w:val="18"/>
              </w:rPr>
              <w:t>100.00%</w:t>
            </w:r>
          </w:p>
        </w:tc>
        <w:tc>
          <w:tcPr>
            <w:tcW w:w="877" w:type="dxa"/>
            <w:tcBorders>
              <w:top w:val="single" w:sz="4" w:space="0" w:color="95B3D7"/>
              <w:left w:val="nil"/>
              <w:bottom w:val="nil"/>
              <w:right w:val="nil"/>
            </w:tcBorders>
            <w:shd w:val="clear" w:color="DCE6F1" w:fill="DCE6F1"/>
            <w:vAlign w:val="bottom"/>
            <w:hideMark/>
          </w:tcPr>
          <w:p w:rsidR="00A82B1B" w:rsidRPr="006A66D2" w:rsidRDefault="00A82B1B" w:rsidP="00A54E56">
            <w:pPr>
              <w:jc w:val="center"/>
              <w:rPr>
                <w:rFonts w:ascii="Calibri" w:hAnsi="Calibri"/>
                <w:b/>
                <w:bCs/>
                <w:color w:val="000000"/>
                <w:sz w:val="18"/>
                <w:szCs w:val="18"/>
              </w:rPr>
            </w:pPr>
            <w:r w:rsidRPr="006A66D2">
              <w:rPr>
                <w:rFonts w:ascii="Calibri" w:hAnsi="Calibri"/>
                <w:b/>
                <w:bCs/>
                <w:color w:val="000000"/>
                <w:sz w:val="18"/>
                <w:szCs w:val="18"/>
              </w:rPr>
              <w:t>100.00%</w:t>
            </w:r>
          </w:p>
        </w:tc>
        <w:tc>
          <w:tcPr>
            <w:tcW w:w="865" w:type="dxa"/>
            <w:tcBorders>
              <w:top w:val="single" w:sz="4" w:space="0" w:color="95B3D7"/>
              <w:left w:val="nil"/>
              <w:bottom w:val="nil"/>
              <w:right w:val="nil"/>
            </w:tcBorders>
            <w:shd w:val="clear" w:color="DCE6F1" w:fill="DCE6F1"/>
            <w:vAlign w:val="bottom"/>
            <w:hideMark/>
          </w:tcPr>
          <w:p w:rsidR="00A82B1B" w:rsidRPr="006A66D2" w:rsidRDefault="00A82B1B" w:rsidP="00A54E56">
            <w:pPr>
              <w:jc w:val="center"/>
              <w:rPr>
                <w:rFonts w:ascii="Calibri" w:hAnsi="Calibri"/>
                <w:b/>
                <w:bCs/>
                <w:color w:val="000000"/>
                <w:sz w:val="18"/>
                <w:szCs w:val="18"/>
              </w:rPr>
            </w:pPr>
            <w:r w:rsidRPr="006A66D2">
              <w:rPr>
                <w:rFonts w:ascii="Calibri" w:hAnsi="Calibri"/>
                <w:b/>
                <w:bCs/>
                <w:color w:val="000000"/>
                <w:sz w:val="18"/>
                <w:szCs w:val="18"/>
              </w:rPr>
              <w:t>81.82%</w:t>
            </w:r>
          </w:p>
        </w:tc>
      </w:tr>
      <w:tr w:rsidR="00A82B1B" w:rsidRPr="006A66D2" w:rsidTr="00D164A5">
        <w:trPr>
          <w:trHeight w:val="285"/>
        </w:trPr>
        <w:tc>
          <w:tcPr>
            <w:tcW w:w="2958" w:type="dxa"/>
            <w:tcBorders>
              <w:top w:val="nil"/>
              <w:left w:val="nil"/>
              <w:bottom w:val="nil"/>
              <w:right w:val="nil"/>
            </w:tcBorders>
            <w:shd w:val="clear" w:color="auto" w:fill="auto"/>
            <w:noWrap/>
            <w:vAlign w:val="bottom"/>
            <w:hideMark/>
          </w:tcPr>
          <w:p w:rsidR="00A82B1B" w:rsidRPr="006A66D2" w:rsidRDefault="00A82B1B" w:rsidP="00A54E56">
            <w:pPr>
              <w:rPr>
                <w:sz w:val="20"/>
                <w:szCs w:val="20"/>
              </w:rPr>
            </w:pPr>
          </w:p>
        </w:tc>
        <w:tc>
          <w:tcPr>
            <w:tcW w:w="1375" w:type="dxa"/>
            <w:gridSpan w:val="2"/>
            <w:tcBorders>
              <w:top w:val="nil"/>
              <w:left w:val="nil"/>
              <w:bottom w:val="nil"/>
              <w:right w:val="nil"/>
            </w:tcBorders>
            <w:shd w:val="clear" w:color="auto" w:fill="auto"/>
            <w:noWrap/>
            <w:vAlign w:val="bottom"/>
            <w:hideMark/>
          </w:tcPr>
          <w:p w:rsidR="00A82B1B" w:rsidRPr="006A66D2" w:rsidRDefault="00A82B1B" w:rsidP="00A54E56">
            <w:pPr>
              <w:rPr>
                <w:sz w:val="20"/>
                <w:szCs w:val="20"/>
              </w:rPr>
            </w:pPr>
          </w:p>
        </w:tc>
        <w:tc>
          <w:tcPr>
            <w:tcW w:w="783" w:type="dxa"/>
            <w:tcBorders>
              <w:top w:val="nil"/>
              <w:left w:val="nil"/>
              <w:bottom w:val="nil"/>
              <w:right w:val="nil"/>
            </w:tcBorders>
            <w:shd w:val="clear" w:color="auto" w:fill="auto"/>
            <w:noWrap/>
            <w:vAlign w:val="bottom"/>
            <w:hideMark/>
          </w:tcPr>
          <w:p w:rsidR="00A82B1B" w:rsidRPr="006A66D2" w:rsidRDefault="00A82B1B" w:rsidP="00A54E56">
            <w:pPr>
              <w:rPr>
                <w:sz w:val="20"/>
                <w:szCs w:val="20"/>
              </w:rPr>
            </w:pPr>
          </w:p>
        </w:tc>
        <w:tc>
          <w:tcPr>
            <w:tcW w:w="865" w:type="dxa"/>
            <w:tcBorders>
              <w:top w:val="nil"/>
              <w:left w:val="nil"/>
              <w:bottom w:val="nil"/>
              <w:right w:val="nil"/>
            </w:tcBorders>
            <w:shd w:val="clear" w:color="auto" w:fill="auto"/>
            <w:noWrap/>
            <w:vAlign w:val="bottom"/>
            <w:hideMark/>
          </w:tcPr>
          <w:p w:rsidR="00A82B1B" w:rsidRPr="006A66D2" w:rsidRDefault="00A82B1B" w:rsidP="00A54E56">
            <w:pPr>
              <w:rPr>
                <w:sz w:val="20"/>
                <w:szCs w:val="20"/>
              </w:rPr>
            </w:pPr>
          </w:p>
        </w:tc>
        <w:tc>
          <w:tcPr>
            <w:tcW w:w="877" w:type="dxa"/>
            <w:tcBorders>
              <w:top w:val="nil"/>
              <w:left w:val="nil"/>
              <w:bottom w:val="nil"/>
              <w:right w:val="nil"/>
            </w:tcBorders>
            <w:shd w:val="clear" w:color="auto" w:fill="auto"/>
            <w:noWrap/>
            <w:vAlign w:val="bottom"/>
            <w:hideMark/>
          </w:tcPr>
          <w:p w:rsidR="00A82B1B" w:rsidRPr="006A66D2" w:rsidRDefault="00A82B1B" w:rsidP="00A54E56">
            <w:pPr>
              <w:rPr>
                <w:sz w:val="20"/>
                <w:szCs w:val="20"/>
              </w:rPr>
            </w:pPr>
          </w:p>
        </w:tc>
        <w:tc>
          <w:tcPr>
            <w:tcW w:w="783" w:type="dxa"/>
            <w:tcBorders>
              <w:top w:val="nil"/>
              <w:left w:val="nil"/>
              <w:bottom w:val="nil"/>
              <w:right w:val="nil"/>
            </w:tcBorders>
            <w:shd w:val="clear" w:color="auto" w:fill="auto"/>
            <w:noWrap/>
            <w:vAlign w:val="bottom"/>
            <w:hideMark/>
          </w:tcPr>
          <w:p w:rsidR="00A82B1B" w:rsidRPr="006A66D2" w:rsidRDefault="00A82B1B" w:rsidP="00A54E56">
            <w:pPr>
              <w:rPr>
                <w:sz w:val="20"/>
                <w:szCs w:val="20"/>
              </w:rPr>
            </w:pPr>
          </w:p>
        </w:tc>
        <w:tc>
          <w:tcPr>
            <w:tcW w:w="877" w:type="dxa"/>
            <w:tcBorders>
              <w:top w:val="nil"/>
              <w:left w:val="nil"/>
              <w:bottom w:val="nil"/>
              <w:right w:val="nil"/>
            </w:tcBorders>
            <w:shd w:val="clear" w:color="auto" w:fill="auto"/>
            <w:noWrap/>
            <w:vAlign w:val="bottom"/>
            <w:hideMark/>
          </w:tcPr>
          <w:p w:rsidR="00A82B1B" w:rsidRPr="006A66D2" w:rsidRDefault="00A82B1B" w:rsidP="00A54E56">
            <w:pPr>
              <w:rPr>
                <w:sz w:val="20"/>
                <w:szCs w:val="20"/>
              </w:rPr>
            </w:pPr>
          </w:p>
        </w:tc>
        <w:tc>
          <w:tcPr>
            <w:tcW w:w="877" w:type="dxa"/>
            <w:tcBorders>
              <w:top w:val="nil"/>
              <w:left w:val="nil"/>
              <w:bottom w:val="nil"/>
              <w:right w:val="nil"/>
            </w:tcBorders>
            <w:shd w:val="clear" w:color="auto" w:fill="auto"/>
            <w:noWrap/>
            <w:vAlign w:val="bottom"/>
            <w:hideMark/>
          </w:tcPr>
          <w:p w:rsidR="00A82B1B" w:rsidRPr="006A66D2" w:rsidRDefault="00A82B1B" w:rsidP="00A54E56">
            <w:pPr>
              <w:rPr>
                <w:sz w:val="20"/>
                <w:szCs w:val="20"/>
              </w:rPr>
            </w:pPr>
          </w:p>
        </w:tc>
        <w:tc>
          <w:tcPr>
            <w:tcW w:w="877" w:type="dxa"/>
            <w:tcBorders>
              <w:top w:val="nil"/>
              <w:left w:val="nil"/>
              <w:bottom w:val="nil"/>
              <w:right w:val="nil"/>
            </w:tcBorders>
            <w:shd w:val="clear" w:color="auto" w:fill="auto"/>
            <w:noWrap/>
            <w:vAlign w:val="bottom"/>
            <w:hideMark/>
          </w:tcPr>
          <w:p w:rsidR="00A82B1B" w:rsidRPr="006A66D2" w:rsidRDefault="00A82B1B" w:rsidP="00A54E56">
            <w:pPr>
              <w:rPr>
                <w:sz w:val="20"/>
                <w:szCs w:val="20"/>
              </w:rPr>
            </w:pPr>
          </w:p>
        </w:tc>
        <w:tc>
          <w:tcPr>
            <w:tcW w:w="865" w:type="dxa"/>
            <w:tcBorders>
              <w:top w:val="nil"/>
              <w:left w:val="nil"/>
              <w:bottom w:val="nil"/>
              <w:right w:val="nil"/>
            </w:tcBorders>
            <w:shd w:val="clear" w:color="auto" w:fill="auto"/>
            <w:noWrap/>
            <w:vAlign w:val="bottom"/>
            <w:hideMark/>
          </w:tcPr>
          <w:p w:rsidR="00A82B1B" w:rsidRPr="006A66D2" w:rsidRDefault="00A82B1B" w:rsidP="00A54E56">
            <w:pPr>
              <w:rPr>
                <w:sz w:val="20"/>
                <w:szCs w:val="20"/>
              </w:rPr>
            </w:pPr>
          </w:p>
        </w:tc>
      </w:tr>
    </w:tbl>
    <w:p w:rsidR="00C02E75" w:rsidRPr="00DC1281" w:rsidRDefault="00C02E75" w:rsidP="00C02E75">
      <w:pPr>
        <w:pStyle w:val="ListParagraph"/>
      </w:pPr>
    </w:p>
    <w:p w:rsidR="00C02E75" w:rsidRPr="00DC1281" w:rsidRDefault="00C02E75" w:rsidP="00C02E75">
      <w:pPr>
        <w:tabs>
          <w:tab w:val="num" w:pos="1440"/>
        </w:tabs>
      </w:pPr>
    </w:p>
    <w:p w:rsidR="00C15CEB" w:rsidRDefault="00C02E75" w:rsidP="00C15CEB">
      <w:pPr>
        <w:numPr>
          <w:ilvl w:val="0"/>
          <w:numId w:val="33"/>
        </w:numPr>
        <w:spacing w:before="100" w:beforeAutospacing="1" w:after="100" w:afterAutospacing="1"/>
      </w:pPr>
      <w:r w:rsidRPr="00DC1281">
        <w:t>Wh</w:t>
      </w:r>
      <w:r w:rsidR="008A6A58">
        <w:t>at</w:t>
      </w:r>
      <w:r w:rsidRPr="00DC1281">
        <w:t xml:space="preserve"> </w:t>
      </w:r>
      <w:r>
        <w:t xml:space="preserve">has the </w:t>
      </w:r>
      <w:r w:rsidR="00AF07B0">
        <w:t xml:space="preserve">library </w:t>
      </w:r>
      <w:r>
        <w:t>done</w:t>
      </w:r>
      <w:r w:rsidRPr="00DC1281">
        <w:t xml:space="preserve"> to improve course completion and retention rates?  What is planned for the next three years?</w:t>
      </w:r>
      <w:r w:rsidR="00C15CEB">
        <w:t xml:space="preserve">  Added professional and peer tutors.</w:t>
      </w:r>
    </w:p>
    <w:p w:rsidR="00C15CEB" w:rsidRDefault="00D6351A" w:rsidP="00C15CEB">
      <w:pPr>
        <w:spacing w:before="100" w:beforeAutospacing="1" w:after="100" w:afterAutospacing="1"/>
        <w:ind w:left="360"/>
        <w:rPr>
          <w:b/>
          <w:color w:val="5F497A" w:themeColor="accent4" w:themeShade="BF"/>
        </w:rPr>
      </w:pPr>
      <w:r>
        <w:rPr>
          <w:b/>
          <w:color w:val="5F497A" w:themeColor="accent4" w:themeShade="BF"/>
        </w:rPr>
        <w:t>To help improve retention and completion rates for all College courses, the l</w:t>
      </w:r>
      <w:r w:rsidR="00C15CEB" w:rsidRPr="00C15CEB">
        <w:rPr>
          <w:b/>
          <w:color w:val="5F497A" w:themeColor="accent4" w:themeShade="BF"/>
        </w:rPr>
        <w:t>ibrary provides a quiet, clean and welcoming place where students can study and receive help from a librarian</w:t>
      </w:r>
      <w:r>
        <w:rPr>
          <w:b/>
          <w:color w:val="5F497A" w:themeColor="accent4" w:themeShade="BF"/>
        </w:rPr>
        <w:t xml:space="preserve"> with their information needs in-person or online</w:t>
      </w:r>
      <w:r w:rsidR="00C15CEB" w:rsidRPr="00C15CEB">
        <w:rPr>
          <w:b/>
          <w:color w:val="5F497A" w:themeColor="accent4" w:themeShade="BF"/>
        </w:rPr>
        <w:t>.  The library recently increase</w:t>
      </w:r>
      <w:r w:rsidR="00875A05">
        <w:rPr>
          <w:b/>
          <w:color w:val="5F497A" w:themeColor="accent4" w:themeShade="BF"/>
        </w:rPr>
        <w:t>d</w:t>
      </w:r>
      <w:r w:rsidR="00C15CEB" w:rsidRPr="00C15CEB">
        <w:rPr>
          <w:b/>
          <w:color w:val="5F497A" w:themeColor="accent4" w:themeShade="BF"/>
        </w:rPr>
        <w:t xml:space="preserve"> access to reference for online students by increasing the hours that online reference chat and e-mail is available.  The Library is </w:t>
      </w:r>
      <w:r w:rsidR="00C15CEB" w:rsidRPr="00C15CEB">
        <w:rPr>
          <w:b/>
          <w:color w:val="5F497A" w:themeColor="accent4" w:themeShade="BF"/>
        </w:rPr>
        <w:lastRenderedPageBreak/>
        <w:t>expanding their marketing efforts to increase awareness about these</w:t>
      </w:r>
      <w:r w:rsidR="00C15CEB">
        <w:rPr>
          <w:b/>
          <w:color w:val="5F497A" w:themeColor="accent4" w:themeShade="BF"/>
        </w:rPr>
        <w:t xml:space="preserve"> relatively new</w:t>
      </w:r>
      <w:r w:rsidR="00C15CEB" w:rsidRPr="00C15CEB">
        <w:rPr>
          <w:b/>
          <w:color w:val="5F497A" w:themeColor="accent4" w:themeShade="BF"/>
        </w:rPr>
        <w:t xml:space="preserve"> online reference services.  The Library is also heavily advocating for online reference hours for</w:t>
      </w:r>
      <w:r w:rsidR="00C15CEB">
        <w:rPr>
          <w:b/>
          <w:color w:val="5F497A" w:themeColor="accent4" w:themeShade="BF"/>
        </w:rPr>
        <w:t xml:space="preserve"> all</w:t>
      </w:r>
      <w:r w:rsidR="00C15CEB" w:rsidRPr="00C15CEB">
        <w:rPr>
          <w:b/>
          <w:color w:val="5F497A" w:themeColor="accent4" w:themeShade="BF"/>
        </w:rPr>
        <w:t xml:space="preserve"> intersession</w:t>
      </w:r>
      <w:r w:rsidR="00C15CEB">
        <w:rPr>
          <w:b/>
          <w:color w:val="5F497A" w:themeColor="accent4" w:themeShade="BF"/>
        </w:rPr>
        <w:t>s</w:t>
      </w:r>
      <w:r w:rsidR="00C15CEB" w:rsidRPr="00C15CEB">
        <w:rPr>
          <w:b/>
          <w:color w:val="5F497A" w:themeColor="accent4" w:themeShade="BF"/>
        </w:rPr>
        <w:t>.</w:t>
      </w:r>
    </w:p>
    <w:p w:rsidR="00527D40" w:rsidRDefault="00527D40" w:rsidP="00A86C56">
      <w:pPr>
        <w:spacing w:before="100" w:beforeAutospacing="1" w:after="100" w:afterAutospacing="1"/>
        <w:ind w:left="360"/>
        <w:rPr>
          <w:b/>
          <w:color w:val="5F497A" w:themeColor="accent4" w:themeShade="BF"/>
        </w:rPr>
      </w:pPr>
      <w:r>
        <w:rPr>
          <w:b/>
          <w:color w:val="5F497A" w:themeColor="accent4" w:themeShade="BF"/>
        </w:rPr>
        <w:t>In the Library course, LIS85, the instructor is increasing cont</w:t>
      </w:r>
      <w:r w:rsidR="00D6351A">
        <w:rPr>
          <w:b/>
          <w:color w:val="5F497A" w:themeColor="accent4" w:themeShade="BF"/>
        </w:rPr>
        <w:t xml:space="preserve">act with students in using </w:t>
      </w:r>
      <w:r>
        <w:rPr>
          <w:b/>
          <w:color w:val="5F497A" w:themeColor="accent4" w:themeShade="BF"/>
        </w:rPr>
        <w:t xml:space="preserve">electronic reminders about homework deadlines in order to help keep students from falling behind.  The instructor is also contacting students one week before the class begins with </w:t>
      </w:r>
      <w:r w:rsidR="00D6351A">
        <w:rPr>
          <w:b/>
          <w:color w:val="5F497A" w:themeColor="accent4" w:themeShade="BF"/>
        </w:rPr>
        <w:t>“</w:t>
      </w:r>
      <w:r>
        <w:rPr>
          <w:b/>
          <w:color w:val="5F497A" w:themeColor="accent4" w:themeShade="BF"/>
        </w:rPr>
        <w:t>getting started</w:t>
      </w:r>
      <w:r w:rsidR="00D6351A">
        <w:rPr>
          <w:b/>
          <w:color w:val="5F497A" w:themeColor="accent4" w:themeShade="BF"/>
        </w:rPr>
        <w:t>”</w:t>
      </w:r>
      <w:r>
        <w:rPr>
          <w:b/>
          <w:color w:val="5F497A" w:themeColor="accent4" w:themeShade="BF"/>
        </w:rPr>
        <w:t xml:space="preserve"> information so that they have extra time to work out any technological issues before the </w:t>
      </w:r>
      <w:r w:rsidR="00A86C56">
        <w:rPr>
          <w:b/>
          <w:color w:val="5F497A" w:themeColor="accent4" w:themeShade="BF"/>
        </w:rPr>
        <w:t xml:space="preserve">online </w:t>
      </w:r>
      <w:r>
        <w:rPr>
          <w:b/>
          <w:color w:val="5F497A" w:themeColor="accent4" w:themeShade="BF"/>
        </w:rPr>
        <w:t xml:space="preserve">class begins. </w:t>
      </w:r>
      <w:r w:rsidR="00A86C56">
        <w:rPr>
          <w:b/>
          <w:color w:val="5F497A" w:themeColor="accent4" w:themeShade="BF"/>
        </w:rPr>
        <w:t xml:space="preserve"> Reminders are also sent to students about in-person help that is available at the reference desk</w:t>
      </w:r>
      <w:r w:rsidR="00575520">
        <w:rPr>
          <w:b/>
          <w:color w:val="5F497A" w:themeColor="accent4" w:themeShade="BF"/>
        </w:rPr>
        <w:t xml:space="preserve"> or via reference chat/email</w:t>
      </w:r>
      <w:r w:rsidR="00A86C56">
        <w:rPr>
          <w:b/>
          <w:color w:val="5F497A" w:themeColor="accent4" w:themeShade="BF"/>
        </w:rPr>
        <w:t>.</w:t>
      </w:r>
    </w:p>
    <w:p w:rsidR="00681EAA" w:rsidRPr="00681EAA" w:rsidRDefault="00681EAA" w:rsidP="00681EAA">
      <w:pPr>
        <w:spacing w:before="100" w:beforeAutospacing="1" w:after="100" w:afterAutospacing="1"/>
        <w:ind w:left="360"/>
        <w:rPr>
          <w:b/>
          <w:color w:val="5F497A" w:themeColor="accent4" w:themeShade="BF"/>
        </w:rPr>
      </w:pPr>
      <w:r w:rsidRPr="00681EAA">
        <w:rPr>
          <w:b/>
          <w:color w:val="5F497A" w:themeColor="accent4" w:themeShade="BF"/>
        </w:rPr>
        <w:t>Research shows that library usage and instruction increases rates of retention and success for community college students. A recent study completed at Pasadena Community Co</w:t>
      </w:r>
      <w:r w:rsidR="00D6351A">
        <w:rPr>
          <w:b/>
          <w:color w:val="5F497A" w:themeColor="accent4" w:themeShade="BF"/>
        </w:rPr>
        <w:t xml:space="preserve">llege shows that "students </w:t>
      </w:r>
      <w:r w:rsidRPr="00681EAA">
        <w:rPr>
          <w:b/>
          <w:color w:val="5F497A" w:themeColor="accent4" w:themeShade="BF"/>
        </w:rPr>
        <w:t xml:space="preserve">who use the library showed an increase in both retention and success - as high as 14% greater than students who never checked a resource out of the library" (Basic Skills Handbook. </w:t>
      </w:r>
      <w:hyperlink r:id="rId11" w:tgtFrame="_blank" w:history="1">
        <w:r w:rsidRPr="00681EAA">
          <w:rPr>
            <w:rStyle w:val="Hyperlink"/>
            <w:b/>
          </w:rPr>
          <w:t>http://www.cccbsi.org</w:t>
        </w:r>
      </w:hyperlink>
      <w:r w:rsidRPr="00681EAA">
        <w:rPr>
          <w:b/>
          <w:color w:val="5F497A" w:themeColor="accent4" w:themeShade="BF"/>
        </w:rPr>
        <w:t xml:space="preserve">, Chapter 4). </w:t>
      </w:r>
    </w:p>
    <w:p w:rsidR="00681EAA" w:rsidRPr="00C15CEB" w:rsidRDefault="00681EAA" w:rsidP="00A86C56">
      <w:pPr>
        <w:spacing w:before="100" w:beforeAutospacing="1" w:after="100" w:afterAutospacing="1"/>
        <w:ind w:left="360"/>
        <w:rPr>
          <w:b/>
          <w:color w:val="5F497A" w:themeColor="accent4" w:themeShade="BF"/>
        </w:rPr>
      </w:pPr>
    </w:p>
    <w:p w:rsidR="00C02E75" w:rsidRPr="00DC1281" w:rsidRDefault="00C02E75" w:rsidP="00C15CEB">
      <w:pPr>
        <w:pStyle w:val="ListParagraph"/>
      </w:pPr>
    </w:p>
    <w:p w:rsidR="00C02E75" w:rsidRPr="00DC1281" w:rsidRDefault="00C02E75" w:rsidP="00C02E75">
      <w:pPr>
        <w:tabs>
          <w:tab w:val="num" w:pos="1440"/>
        </w:tabs>
      </w:pPr>
    </w:p>
    <w:p w:rsidR="00C02E75" w:rsidRPr="00DC1281" w:rsidRDefault="00C02E75" w:rsidP="00C02E75">
      <w:pPr>
        <w:tabs>
          <w:tab w:val="num" w:pos="1080"/>
          <w:tab w:val="num" w:pos="1440"/>
        </w:tabs>
      </w:pPr>
      <w:r w:rsidRPr="00DC1281">
        <w:t>____________________________________________________________________________</w:t>
      </w:r>
    </w:p>
    <w:p w:rsidR="00C02E75" w:rsidRPr="00DC1281" w:rsidRDefault="00C02E75" w:rsidP="00C02E75">
      <w:pPr>
        <w:tabs>
          <w:tab w:val="num" w:pos="1080"/>
          <w:tab w:val="num" w:pos="1440"/>
        </w:tabs>
      </w:pPr>
    </w:p>
    <w:p w:rsidR="007D2F95" w:rsidRDefault="007D2F95" w:rsidP="00C02E75">
      <w:pPr>
        <w:tabs>
          <w:tab w:val="num" w:pos="720"/>
        </w:tabs>
        <w:rPr>
          <w:b/>
        </w:rPr>
      </w:pPr>
    </w:p>
    <w:p w:rsidR="00C02E75" w:rsidRPr="00DC1281" w:rsidRDefault="00C02E75" w:rsidP="00C02E75">
      <w:pPr>
        <w:tabs>
          <w:tab w:val="num" w:pos="720"/>
        </w:tabs>
      </w:pPr>
      <w:r w:rsidRPr="00DC1281">
        <w:rPr>
          <w:b/>
        </w:rPr>
        <w:t>7.</w:t>
      </w:r>
      <w:r w:rsidRPr="00DC1281">
        <w:t xml:space="preserve">  </w:t>
      </w:r>
      <w:r w:rsidRPr="00DC1281">
        <w:rPr>
          <w:b/>
        </w:rPr>
        <w:t>Human, Technological, and Physical Resources</w:t>
      </w:r>
      <w:r w:rsidRPr="00DC1281">
        <w:t xml:space="preserve"> </w:t>
      </w:r>
      <w:r w:rsidRPr="00DC1281">
        <w:rPr>
          <w:b/>
        </w:rPr>
        <w:t>(including equipment and facilities)</w:t>
      </w:r>
      <w:r>
        <w:rPr>
          <w:b/>
        </w:rPr>
        <w:t>:</w:t>
      </w:r>
    </w:p>
    <w:p w:rsidR="00C02E75" w:rsidRPr="00DC1281" w:rsidRDefault="00C02E75" w:rsidP="00C02E75">
      <w:pPr>
        <w:tabs>
          <w:tab w:val="num" w:pos="1080"/>
          <w:tab w:val="num" w:pos="1440"/>
        </w:tabs>
      </w:pPr>
    </w:p>
    <w:p w:rsidR="00C02E75" w:rsidRPr="00DC1281" w:rsidRDefault="00C02E75" w:rsidP="00C02E75">
      <w:pPr>
        <w:numPr>
          <w:ilvl w:val="0"/>
          <w:numId w:val="11"/>
        </w:numPr>
        <w:tabs>
          <w:tab w:val="clear" w:pos="360"/>
          <w:tab w:val="num" w:pos="1080"/>
          <w:tab w:val="num" w:pos="1440"/>
        </w:tabs>
        <w:ind w:left="1080"/>
      </w:pPr>
      <w:r w:rsidRPr="00DC1281">
        <w:t>Describe your current level of staff, including full-time and part-time faculty, classified staff, and other categories of employment.</w:t>
      </w:r>
    </w:p>
    <w:p w:rsidR="00C02E75" w:rsidRPr="00DC1281" w:rsidRDefault="00C02E75" w:rsidP="00C02E75">
      <w:pPr>
        <w:tabs>
          <w:tab w:val="num" w:pos="1440"/>
        </w:tabs>
        <w:ind w:left="1080"/>
      </w:pPr>
    </w:p>
    <w:p w:rsidR="00C02E75" w:rsidRPr="00DC1281" w:rsidRDefault="00C02E75" w:rsidP="00C02E75">
      <w:pPr>
        <w:tabs>
          <w:tab w:val="num" w:pos="1440"/>
        </w:tabs>
        <w:ind w:left="1080"/>
      </w:pPr>
      <w:r w:rsidRPr="00DC1281">
        <w:t xml:space="preserve">Full-time faculty </w:t>
      </w:r>
      <w:r w:rsidRPr="00560FEC">
        <w:rPr>
          <w:b/>
        </w:rPr>
        <w:t>headcount</w:t>
      </w:r>
      <w:r w:rsidRPr="00DC1281">
        <w:t xml:space="preserve"> __</w:t>
      </w:r>
      <w:r w:rsidR="00560FEC">
        <w:rPr>
          <w:b/>
          <w:color w:val="5F497A" w:themeColor="accent4" w:themeShade="BF"/>
        </w:rPr>
        <w:t>3</w:t>
      </w:r>
      <w:r w:rsidR="00560FEC" w:rsidRPr="00560FEC">
        <w:rPr>
          <w:color w:val="7030A0"/>
        </w:rPr>
        <w:t>_</w:t>
      </w:r>
      <w:r w:rsidRPr="00560FEC">
        <w:rPr>
          <w:color w:val="7030A0"/>
        </w:rPr>
        <w:t>____</w:t>
      </w:r>
      <w:r w:rsidR="00560FEC" w:rsidRPr="00560FEC">
        <w:rPr>
          <w:color w:val="7030A0"/>
        </w:rPr>
        <w:t>(3.0 FTE)</w:t>
      </w:r>
      <w:r w:rsidRPr="00560FEC">
        <w:rPr>
          <w:color w:val="7030A0"/>
        </w:rPr>
        <w:t>___</w:t>
      </w:r>
    </w:p>
    <w:p w:rsidR="00C02E75" w:rsidRPr="00DC1281" w:rsidRDefault="00C02E75" w:rsidP="00C02E75">
      <w:pPr>
        <w:tabs>
          <w:tab w:val="num" w:pos="1440"/>
        </w:tabs>
        <w:ind w:left="1080"/>
      </w:pPr>
    </w:p>
    <w:p w:rsidR="00C02E75" w:rsidRPr="00DC1281" w:rsidRDefault="00C02E75" w:rsidP="00C02E75">
      <w:pPr>
        <w:tabs>
          <w:tab w:val="num" w:pos="1440"/>
        </w:tabs>
        <w:ind w:left="1080"/>
      </w:pPr>
      <w:r w:rsidRPr="00DC1281">
        <w:t xml:space="preserve">Part-time faculty </w:t>
      </w:r>
      <w:r w:rsidRPr="00560FEC">
        <w:rPr>
          <w:b/>
        </w:rPr>
        <w:t>headcount</w:t>
      </w:r>
      <w:r w:rsidRPr="00DC1281">
        <w:t xml:space="preserve"> ___</w:t>
      </w:r>
      <w:r w:rsidR="00560FEC">
        <w:rPr>
          <w:b/>
          <w:color w:val="5F497A" w:themeColor="accent4" w:themeShade="BF"/>
        </w:rPr>
        <w:t>3</w:t>
      </w:r>
      <w:r w:rsidR="00560FEC" w:rsidRPr="00560FEC">
        <w:rPr>
          <w:color w:val="7030A0"/>
        </w:rPr>
        <w:t>___</w:t>
      </w:r>
      <w:r w:rsidRPr="00560FEC">
        <w:rPr>
          <w:color w:val="7030A0"/>
        </w:rPr>
        <w:t>_</w:t>
      </w:r>
      <w:r w:rsidR="00560FEC" w:rsidRPr="00560FEC">
        <w:rPr>
          <w:color w:val="7030A0"/>
        </w:rPr>
        <w:t>(1.58 FTE)</w:t>
      </w:r>
      <w:r w:rsidRPr="00560FEC">
        <w:rPr>
          <w:color w:val="7030A0"/>
        </w:rPr>
        <w:t>____</w:t>
      </w:r>
    </w:p>
    <w:p w:rsidR="00C02E75" w:rsidRPr="00DC1281" w:rsidRDefault="00C02E75" w:rsidP="00C02E75">
      <w:pPr>
        <w:tabs>
          <w:tab w:val="num" w:pos="1440"/>
        </w:tabs>
        <w:ind w:left="1080"/>
      </w:pPr>
    </w:p>
    <w:p w:rsidR="00C02E75" w:rsidRDefault="00C02E75" w:rsidP="00C02E75">
      <w:pPr>
        <w:tabs>
          <w:tab w:val="num" w:pos="1440"/>
        </w:tabs>
        <w:ind w:left="1080"/>
      </w:pPr>
      <w:r w:rsidRPr="00DC1281">
        <w:t xml:space="preserve">Total FTEF </w:t>
      </w:r>
      <w:r w:rsidR="003A6A99" w:rsidRPr="003A6A99">
        <w:rPr>
          <w:color w:val="5F497A" w:themeColor="accent4" w:themeShade="BF"/>
        </w:rPr>
        <w:t xml:space="preserve">(full-time) </w:t>
      </w:r>
      <w:r w:rsidRPr="00DC1281">
        <w:t>faculty for the discipline, department, or program _____</w:t>
      </w:r>
      <w:r w:rsidR="00560FEC">
        <w:rPr>
          <w:b/>
          <w:color w:val="5F497A" w:themeColor="accent4" w:themeShade="BF"/>
        </w:rPr>
        <w:t>3.0</w:t>
      </w:r>
      <w:r w:rsidRPr="00DC1281">
        <w:t>________</w:t>
      </w:r>
    </w:p>
    <w:p w:rsidR="00C02E75" w:rsidRDefault="00C02E75" w:rsidP="00C02E75">
      <w:pPr>
        <w:tabs>
          <w:tab w:val="num" w:pos="1440"/>
        </w:tabs>
        <w:ind w:left="1080"/>
      </w:pPr>
    </w:p>
    <w:p w:rsidR="00C02E75" w:rsidRPr="00DC1281" w:rsidRDefault="00C02E75" w:rsidP="00C02E75">
      <w:pPr>
        <w:tabs>
          <w:tab w:val="num" w:pos="1440"/>
        </w:tabs>
        <w:ind w:left="1080"/>
      </w:pPr>
      <w:r>
        <w:t>Full-time/part-time faculty ratio ____</w:t>
      </w:r>
      <w:r w:rsidR="00560FEC">
        <w:rPr>
          <w:b/>
          <w:color w:val="5F497A" w:themeColor="accent4" w:themeShade="BF"/>
        </w:rPr>
        <w:t>3.0/1.58</w:t>
      </w:r>
      <w:r w:rsidR="00560FEC">
        <w:t>_</w:t>
      </w:r>
      <w:r w:rsidR="00560FEC" w:rsidRPr="00560FEC">
        <w:rPr>
          <w:color w:val="7030A0"/>
        </w:rPr>
        <w:t>FTE</w:t>
      </w:r>
      <w:r>
        <w:t>___________</w:t>
      </w:r>
    </w:p>
    <w:p w:rsidR="00C02E75" w:rsidRPr="00DC1281" w:rsidRDefault="00C02E75" w:rsidP="00C02E75">
      <w:pPr>
        <w:tabs>
          <w:tab w:val="num" w:pos="1440"/>
        </w:tabs>
        <w:ind w:left="1080"/>
      </w:pPr>
    </w:p>
    <w:p w:rsidR="00C02E75" w:rsidRDefault="00C02E75" w:rsidP="00C02E75">
      <w:pPr>
        <w:tabs>
          <w:tab w:val="num" w:pos="1440"/>
        </w:tabs>
        <w:ind w:left="1080"/>
      </w:pPr>
      <w:r w:rsidRPr="00DC1281">
        <w:t>Classified staff headcount ____</w:t>
      </w:r>
      <w:r w:rsidR="00D164A5" w:rsidRPr="00D164A5">
        <w:rPr>
          <w:b/>
          <w:color w:val="5F497A" w:themeColor="accent4" w:themeShade="BF"/>
        </w:rPr>
        <w:t>4</w:t>
      </w:r>
      <w:r w:rsidRPr="00DC1281">
        <w:t>__________</w:t>
      </w:r>
    </w:p>
    <w:p w:rsidR="00AF07B0" w:rsidRDefault="00AF07B0" w:rsidP="00C02E75">
      <w:pPr>
        <w:tabs>
          <w:tab w:val="num" w:pos="1440"/>
        </w:tabs>
        <w:ind w:left="1080"/>
      </w:pPr>
    </w:p>
    <w:p w:rsidR="00C02E75" w:rsidRDefault="00C02E75" w:rsidP="00C02E75">
      <w:pPr>
        <w:tabs>
          <w:tab w:val="num" w:pos="1080"/>
          <w:tab w:val="num" w:pos="1440"/>
        </w:tabs>
      </w:pPr>
      <w:r w:rsidRPr="00DC1281">
        <w:t xml:space="preserve"> </w:t>
      </w:r>
      <w:r w:rsidR="00684B97">
        <w:tab/>
        <w:t>Other:</w:t>
      </w:r>
    </w:p>
    <w:p w:rsidR="00684B97" w:rsidRPr="00DC1281" w:rsidRDefault="00684B97" w:rsidP="00C02E75">
      <w:pPr>
        <w:tabs>
          <w:tab w:val="num" w:pos="1080"/>
          <w:tab w:val="num" w:pos="1440"/>
        </w:tabs>
      </w:pPr>
    </w:p>
    <w:p w:rsidR="00AF07B0" w:rsidRPr="00DC1281" w:rsidRDefault="00AF07B0" w:rsidP="00C02E75">
      <w:pPr>
        <w:tabs>
          <w:tab w:val="num" w:pos="1080"/>
          <w:tab w:val="num" w:pos="1440"/>
        </w:tabs>
      </w:pPr>
    </w:p>
    <w:p w:rsidR="00C02E75" w:rsidRDefault="00C02E75" w:rsidP="00C02E75">
      <w:pPr>
        <w:pStyle w:val="ListParagraph"/>
        <w:numPr>
          <w:ilvl w:val="0"/>
          <w:numId w:val="11"/>
        </w:numPr>
        <w:tabs>
          <w:tab w:val="clear" w:pos="360"/>
          <w:tab w:val="num" w:pos="1080"/>
          <w:tab w:val="num" w:pos="1440"/>
        </w:tabs>
        <w:ind w:left="1080"/>
      </w:pPr>
      <w:r w:rsidRPr="00DC1281">
        <w:t xml:space="preserve">What are your key staffing needs for the next three years? Why?  Please provide evidence to support your request such as assessment data, student success data, enrollment data, </w:t>
      </w:r>
      <w:r w:rsidR="00AF07B0">
        <w:t xml:space="preserve">library usage, service and instruction data, library survey results, </w:t>
      </w:r>
      <w:r w:rsidRPr="00DC1281">
        <w:t>and/or other factors.</w:t>
      </w:r>
    </w:p>
    <w:p w:rsidR="00B22584" w:rsidRDefault="00B22584" w:rsidP="00B22584">
      <w:pPr>
        <w:pStyle w:val="ListParagraph"/>
        <w:tabs>
          <w:tab w:val="num" w:pos="1440"/>
        </w:tabs>
        <w:ind w:left="1080"/>
      </w:pPr>
    </w:p>
    <w:p w:rsidR="00B22584" w:rsidRDefault="003D46F6" w:rsidP="00B22584">
      <w:pPr>
        <w:pStyle w:val="ListParagraph"/>
        <w:tabs>
          <w:tab w:val="num" w:pos="1440"/>
        </w:tabs>
        <w:ind w:left="1080"/>
        <w:rPr>
          <w:b/>
          <w:color w:val="5F497A" w:themeColor="accent4" w:themeShade="BF"/>
        </w:rPr>
      </w:pPr>
      <w:r w:rsidRPr="003D46F6">
        <w:rPr>
          <w:b/>
          <w:color w:val="5F497A" w:themeColor="accent4" w:themeShade="BF"/>
          <w:u w:val="single"/>
        </w:rPr>
        <w:t>Adjunct hours for Spring and Winter Intersessions</w:t>
      </w:r>
      <w:r>
        <w:rPr>
          <w:b/>
          <w:color w:val="5F497A" w:themeColor="accent4" w:themeShade="BF"/>
        </w:rPr>
        <w:t xml:space="preserve"> - t</w:t>
      </w:r>
      <w:r w:rsidR="00B22584" w:rsidRPr="00D164A5">
        <w:rPr>
          <w:b/>
          <w:color w:val="5F497A" w:themeColor="accent4" w:themeShade="BF"/>
        </w:rPr>
        <w:t>he Library needs additional funding for adjunct faculty in order to offer reference serv</w:t>
      </w:r>
      <w:r w:rsidR="00271FBC">
        <w:rPr>
          <w:b/>
          <w:color w:val="5F497A" w:themeColor="accent4" w:themeShade="BF"/>
        </w:rPr>
        <w:t xml:space="preserve">ices during </w:t>
      </w:r>
      <w:r w:rsidR="00B22584" w:rsidRPr="00D164A5">
        <w:rPr>
          <w:b/>
          <w:color w:val="5F497A" w:themeColor="accent4" w:themeShade="BF"/>
        </w:rPr>
        <w:t xml:space="preserve">Winter </w:t>
      </w:r>
      <w:r w:rsidR="00271FBC">
        <w:rPr>
          <w:b/>
          <w:color w:val="5F497A" w:themeColor="accent4" w:themeShade="BF"/>
        </w:rPr>
        <w:t xml:space="preserve">Intersession </w:t>
      </w:r>
      <w:r w:rsidR="00B22584" w:rsidRPr="00D164A5">
        <w:rPr>
          <w:b/>
          <w:color w:val="5F497A" w:themeColor="accent4" w:themeShade="BF"/>
        </w:rPr>
        <w:t xml:space="preserve">and Spring Intersession.  For solely online intersessions, these services can be provided via online reference or chat hours.  The college must provide equity of services to students during all sessions and this includes library reference services.    </w:t>
      </w:r>
    </w:p>
    <w:p w:rsidR="00271FBC" w:rsidRPr="00D164A5" w:rsidRDefault="00271FBC" w:rsidP="00B22584">
      <w:pPr>
        <w:pStyle w:val="ListParagraph"/>
        <w:tabs>
          <w:tab w:val="num" w:pos="1440"/>
        </w:tabs>
        <w:ind w:left="1080"/>
        <w:rPr>
          <w:b/>
          <w:color w:val="5F497A" w:themeColor="accent4" w:themeShade="BF"/>
        </w:rPr>
      </w:pPr>
    </w:p>
    <w:p w:rsidR="00A67725" w:rsidRPr="00A67725" w:rsidRDefault="003D46F6" w:rsidP="00A67725">
      <w:pPr>
        <w:pStyle w:val="ListParagraph"/>
        <w:ind w:left="1080"/>
        <w:rPr>
          <w:b/>
          <w:color w:val="5F497A" w:themeColor="accent4" w:themeShade="BF"/>
        </w:rPr>
      </w:pPr>
      <w:r w:rsidRPr="003D46F6">
        <w:rPr>
          <w:b/>
          <w:color w:val="5F497A" w:themeColor="accent4" w:themeShade="BF"/>
          <w:u w:val="single"/>
        </w:rPr>
        <w:t>Hire a Senior Library Technician-Cataloging/Processing</w:t>
      </w:r>
      <w:r w:rsidR="0040242C">
        <w:rPr>
          <w:b/>
          <w:color w:val="5F497A" w:themeColor="accent4" w:themeShade="BF"/>
        </w:rPr>
        <w:t>, L</w:t>
      </w:r>
      <w:r w:rsidRPr="003D46F6">
        <w:rPr>
          <w:b/>
          <w:color w:val="5F497A" w:themeColor="accent4" w:themeShade="BF"/>
        </w:rPr>
        <w:t>eft vacant now for four years,</w:t>
      </w:r>
      <w:r w:rsidR="0040242C">
        <w:rPr>
          <w:b/>
          <w:color w:val="5F497A" w:themeColor="accent4" w:themeShade="BF"/>
        </w:rPr>
        <w:t xml:space="preserve"> the lack of this position</w:t>
      </w:r>
      <w:r w:rsidR="003B73B8">
        <w:rPr>
          <w:b/>
          <w:color w:val="5F497A" w:themeColor="accent4" w:themeShade="BF"/>
        </w:rPr>
        <w:t xml:space="preserve"> has</w:t>
      </w:r>
      <w:r w:rsidRPr="003D46F6">
        <w:rPr>
          <w:b/>
          <w:color w:val="5F497A" w:themeColor="accent4" w:themeShade="BF"/>
        </w:rPr>
        <w:t xml:space="preserve"> negatively impacted cat</w:t>
      </w:r>
      <w:r w:rsidR="003B73B8">
        <w:rPr>
          <w:b/>
          <w:color w:val="5F497A" w:themeColor="accent4" w:themeShade="BF"/>
        </w:rPr>
        <w:t>aloging operations and resulted</w:t>
      </w:r>
      <w:r w:rsidRPr="003D46F6">
        <w:rPr>
          <w:b/>
          <w:color w:val="5F497A" w:themeColor="accent4" w:themeShade="BF"/>
        </w:rPr>
        <w:t xml:space="preserve"> in reductions in productivity and time delays between the ordering and acquisition of library materials and completion of processing when new materials are made available for student use</w:t>
      </w:r>
      <w:r w:rsidR="00121C56">
        <w:rPr>
          <w:b/>
          <w:color w:val="5F497A" w:themeColor="accent4" w:themeShade="BF"/>
        </w:rPr>
        <w:t xml:space="preserve">. </w:t>
      </w:r>
      <w:r w:rsidR="0040242C">
        <w:rPr>
          <w:b/>
          <w:color w:val="5F497A" w:themeColor="accent4" w:themeShade="BF"/>
        </w:rPr>
        <w:t>This position should be hired</w:t>
      </w:r>
      <w:r w:rsidR="00A67725" w:rsidRPr="00A67725">
        <w:rPr>
          <w:b/>
          <w:color w:val="5F497A" w:themeColor="accent4" w:themeShade="BF"/>
        </w:rPr>
        <w:t xml:space="preserve"> at Senior Library Technician </w:t>
      </w:r>
      <w:r w:rsidR="0040242C">
        <w:rPr>
          <w:b/>
          <w:color w:val="5F497A" w:themeColor="accent4" w:themeShade="BF"/>
        </w:rPr>
        <w:t xml:space="preserve">level </w:t>
      </w:r>
      <w:r w:rsidR="00A67725" w:rsidRPr="00A67725">
        <w:rPr>
          <w:b/>
          <w:color w:val="5F497A" w:themeColor="accent4" w:themeShade="BF"/>
        </w:rPr>
        <w:t xml:space="preserve">due to increased responsibility for copy-cataloging, processing, hiring and training of students in physical processing, and level of expertise required in library information technology. </w:t>
      </w:r>
      <w:r w:rsidR="0040242C">
        <w:rPr>
          <w:b/>
          <w:color w:val="5F497A" w:themeColor="accent4" w:themeShade="BF"/>
        </w:rPr>
        <w:t>This position is n</w:t>
      </w:r>
      <w:r w:rsidR="00A67725" w:rsidRPr="00A67725">
        <w:rPr>
          <w:b/>
          <w:color w:val="5F497A" w:themeColor="accent4" w:themeShade="BF"/>
        </w:rPr>
        <w:t>ecessary in order to maintain acceptable level of performance for cataloging department processing library materials for student use.</w:t>
      </w:r>
    </w:p>
    <w:p w:rsidR="00B22584" w:rsidRDefault="00B22584" w:rsidP="00B22584">
      <w:pPr>
        <w:pStyle w:val="ListParagraph"/>
        <w:tabs>
          <w:tab w:val="num" w:pos="1440"/>
        </w:tabs>
        <w:ind w:left="1080"/>
      </w:pPr>
    </w:p>
    <w:p w:rsidR="00C02E75" w:rsidRPr="00DC1281" w:rsidRDefault="00C02E75" w:rsidP="00C02E75">
      <w:pPr>
        <w:pStyle w:val="ListParagraph"/>
        <w:tabs>
          <w:tab w:val="num" w:pos="1440"/>
        </w:tabs>
        <w:ind w:left="1080"/>
      </w:pPr>
    </w:p>
    <w:p w:rsidR="007D2F95" w:rsidRDefault="007D2F95" w:rsidP="007D2F95">
      <w:pPr>
        <w:numPr>
          <w:ilvl w:val="0"/>
          <w:numId w:val="11"/>
        </w:numPr>
        <w:tabs>
          <w:tab w:val="clear" w:pos="360"/>
          <w:tab w:val="num" w:pos="1080"/>
          <w:tab w:val="num" w:pos="1440"/>
        </w:tabs>
        <w:ind w:left="1080"/>
      </w:pPr>
      <w:r w:rsidRPr="00DC1281">
        <w:t>Describe your current utilization of facilities and equipment.</w:t>
      </w:r>
      <w:r w:rsidR="00F93461">
        <w:t xml:space="preserve">  In your description, please include the following data for the past three years:</w:t>
      </w:r>
    </w:p>
    <w:p w:rsidR="00F93461" w:rsidRDefault="00F93461" w:rsidP="00F93461">
      <w:pPr>
        <w:tabs>
          <w:tab w:val="num" w:pos="1440"/>
        </w:tabs>
      </w:pPr>
    </w:p>
    <w:p w:rsidR="00F93461" w:rsidRDefault="00F93461" w:rsidP="00F93461">
      <w:pPr>
        <w:tabs>
          <w:tab w:val="num" w:pos="1440"/>
        </w:tabs>
      </w:pPr>
      <w:r>
        <w:tab/>
      </w:r>
    </w:p>
    <w:tbl>
      <w:tblPr>
        <w:tblStyle w:val="TableGrid"/>
        <w:tblW w:w="0" w:type="auto"/>
        <w:tblInd w:w="494" w:type="dxa"/>
        <w:tblLook w:val="04A0" w:firstRow="1" w:lastRow="0" w:firstColumn="1" w:lastColumn="0" w:noHBand="0" w:noVBand="1"/>
      </w:tblPr>
      <w:tblGrid>
        <w:gridCol w:w="2574"/>
        <w:gridCol w:w="2574"/>
        <w:gridCol w:w="2574"/>
        <w:gridCol w:w="2574"/>
      </w:tblGrid>
      <w:tr w:rsidR="00F93461" w:rsidRPr="00B64356" w:rsidTr="00D164A5">
        <w:trPr>
          <w:trHeight w:val="276"/>
        </w:trPr>
        <w:tc>
          <w:tcPr>
            <w:tcW w:w="2574" w:type="dxa"/>
          </w:tcPr>
          <w:p w:rsidR="00F93461" w:rsidRPr="00B64356" w:rsidRDefault="00F93461" w:rsidP="00F93461">
            <w:pPr>
              <w:tabs>
                <w:tab w:val="num" w:pos="1440"/>
              </w:tabs>
              <w:rPr>
                <w:b/>
              </w:rPr>
            </w:pPr>
          </w:p>
        </w:tc>
        <w:tc>
          <w:tcPr>
            <w:tcW w:w="2574" w:type="dxa"/>
          </w:tcPr>
          <w:p w:rsidR="00F93461" w:rsidRPr="00B64356" w:rsidRDefault="00F93461" w:rsidP="00F93461">
            <w:pPr>
              <w:tabs>
                <w:tab w:val="num" w:pos="1440"/>
              </w:tabs>
              <w:jc w:val="center"/>
              <w:rPr>
                <w:b/>
              </w:rPr>
            </w:pPr>
            <w:r w:rsidRPr="00B64356">
              <w:rPr>
                <w:b/>
              </w:rPr>
              <w:t>Year 1.</w:t>
            </w:r>
            <w:r w:rsidR="00E8228C">
              <w:rPr>
                <w:b/>
              </w:rPr>
              <w:t xml:space="preserve"> (most current)</w:t>
            </w:r>
          </w:p>
        </w:tc>
        <w:tc>
          <w:tcPr>
            <w:tcW w:w="2574" w:type="dxa"/>
          </w:tcPr>
          <w:p w:rsidR="00F93461" w:rsidRPr="00B64356" w:rsidRDefault="00F93461" w:rsidP="00F93461">
            <w:pPr>
              <w:tabs>
                <w:tab w:val="num" w:pos="1440"/>
              </w:tabs>
              <w:jc w:val="center"/>
              <w:rPr>
                <w:b/>
              </w:rPr>
            </w:pPr>
            <w:r w:rsidRPr="00B64356">
              <w:rPr>
                <w:b/>
              </w:rPr>
              <w:t>Year 2.</w:t>
            </w:r>
          </w:p>
        </w:tc>
        <w:tc>
          <w:tcPr>
            <w:tcW w:w="2574" w:type="dxa"/>
          </w:tcPr>
          <w:p w:rsidR="00F93461" w:rsidRPr="00B64356" w:rsidRDefault="00F93461" w:rsidP="00F93461">
            <w:pPr>
              <w:tabs>
                <w:tab w:val="num" w:pos="1440"/>
              </w:tabs>
              <w:jc w:val="center"/>
              <w:rPr>
                <w:b/>
              </w:rPr>
            </w:pPr>
            <w:r w:rsidRPr="00B64356">
              <w:rPr>
                <w:b/>
              </w:rPr>
              <w:t>Year 3.</w:t>
            </w:r>
          </w:p>
        </w:tc>
      </w:tr>
      <w:tr w:rsidR="00D164A5" w:rsidRPr="00B64356" w:rsidTr="00D164A5">
        <w:trPr>
          <w:trHeight w:val="552"/>
        </w:trPr>
        <w:tc>
          <w:tcPr>
            <w:tcW w:w="2574" w:type="dxa"/>
          </w:tcPr>
          <w:p w:rsidR="00D164A5" w:rsidRPr="00B64356" w:rsidRDefault="00D164A5" w:rsidP="00D164A5">
            <w:pPr>
              <w:tabs>
                <w:tab w:val="num" w:pos="1440"/>
              </w:tabs>
              <w:rPr>
                <w:b/>
              </w:rPr>
            </w:pPr>
            <w:r w:rsidRPr="00B64356">
              <w:rPr>
                <w:b/>
              </w:rPr>
              <w:t>Library Open Hours Per Week</w:t>
            </w:r>
          </w:p>
        </w:tc>
        <w:tc>
          <w:tcPr>
            <w:tcW w:w="2574" w:type="dxa"/>
          </w:tcPr>
          <w:p w:rsidR="00D164A5" w:rsidRPr="00D164A5" w:rsidRDefault="00E8228C" w:rsidP="00E8228C">
            <w:pPr>
              <w:tabs>
                <w:tab w:val="num" w:pos="1440"/>
              </w:tabs>
              <w:jc w:val="center"/>
              <w:rPr>
                <w:b/>
                <w:color w:val="5F497A" w:themeColor="accent4" w:themeShade="BF"/>
              </w:rPr>
            </w:pPr>
            <w:r>
              <w:rPr>
                <w:b/>
                <w:color w:val="5F497A" w:themeColor="accent4" w:themeShade="BF"/>
              </w:rPr>
              <w:t>56</w:t>
            </w:r>
          </w:p>
        </w:tc>
        <w:tc>
          <w:tcPr>
            <w:tcW w:w="2574" w:type="dxa"/>
          </w:tcPr>
          <w:p w:rsidR="00D164A5" w:rsidRPr="00D164A5" w:rsidRDefault="00D164A5" w:rsidP="00D164A5">
            <w:pPr>
              <w:tabs>
                <w:tab w:val="num" w:pos="1440"/>
              </w:tabs>
              <w:jc w:val="center"/>
              <w:rPr>
                <w:b/>
                <w:color w:val="5F497A" w:themeColor="accent4" w:themeShade="BF"/>
              </w:rPr>
            </w:pPr>
            <w:r w:rsidRPr="00D164A5">
              <w:rPr>
                <w:b/>
                <w:color w:val="5F497A" w:themeColor="accent4" w:themeShade="BF"/>
              </w:rPr>
              <w:t>56</w:t>
            </w:r>
          </w:p>
        </w:tc>
        <w:tc>
          <w:tcPr>
            <w:tcW w:w="2574" w:type="dxa"/>
          </w:tcPr>
          <w:p w:rsidR="00D164A5" w:rsidRPr="00D164A5" w:rsidRDefault="00E8228C" w:rsidP="00D164A5">
            <w:pPr>
              <w:tabs>
                <w:tab w:val="num" w:pos="1440"/>
              </w:tabs>
              <w:jc w:val="center"/>
              <w:rPr>
                <w:b/>
                <w:color w:val="5F497A" w:themeColor="accent4" w:themeShade="BF"/>
              </w:rPr>
            </w:pPr>
            <w:r>
              <w:rPr>
                <w:b/>
                <w:color w:val="5F497A" w:themeColor="accent4" w:themeShade="BF"/>
              </w:rPr>
              <w:t>52</w:t>
            </w:r>
          </w:p>
        </w:tc>
      </w:tr>
      <w:tr w:rsidR="00D164A5" w:rsidRPr="00B64356" w:rsidTr="00D164A5">
        <w:trPr>
          <w:trHeight w:val="568"/>
        </w:trPr>
        <w:tc>
          <w:tcPr>
            <w:tcW w:w="2574" w:type="dxa"/>
          </w:tcPr>
          <w:p w:rsidR="00D164A5" w:rsidRPr="00B64356" w:rsidRDefault="00D164A5" w:rsidP="00D164A5">
            <w:pPr>
              <w:tabs>
                <w:tab w:val="num" w:pos="1440"/>
              </w:tabs>
              <w:rPr>
                <w:b/>
              </w:rPr>
            </w:pPr>
            <w:r w:rsidRPr="00B64356">
              <w:rPr>
                <w:b/>
              </w:rPr>
              <w:t>Library Visits (gate count)</w:t>
            </w:r>
          </w:p>
        </w:tc>
        <w:tc>
          <w:tcPr>
            <w:tcW w:w="2574" w:type="dxa"/>
          </w:tcPr>
          <w:p w:rsidR="00D164A5" w:rsidRPr="00D164A5" w:rsidRDefault="00E8228C" w:rsidP="00D164A5">
            <w:pPr>
              <w:tabs>
                <w:tab w:val="num" w:pos="1440"/>
              </w:tabs>
              <w:jc w:val="center"/>
              <w:rPr>
                <w:b/>
                <w:color w:val="5F497A" w:themeColor="accent4" w:themeShade="BF"/>
              </w:rPr>
            </w:pPr>
            <w:r w:rsidRPr="00D164A5">
              <w:rPr>
                <w:b/>
                <w:color w:val="5F497A" w:themeColor="accent4" w:themeShade="BF"/>
              </w:rPr>
              <w:t>255,262</w:t>
            </w:r>
          </w:p>
        </w:tc>
        <w:tc>
          <w:tcPr>
            <w:tcW w:w="2574" w:type="dxa"/>
          </w:tcPr>
          <w:p w:rsidR="00D164A5" w:rsidRPr="00D164A5" w:rsidRDefault="00D164A5" w:rsidP="00D164A5">
            <w:pPr>
              <w:tabs>
                <w:tab w:val="num" w:pos="1440"/>
              </w:tabs>
              <w:jc w:val="center"/>
              <w:rPr>
                <w:b/>
                <w:color w:val="5F497A" w:themeColor="accent4" w:themeShade="BF"/>
              </w:rPr>
            </w:pPr>
            <w:r w:rsidRPr="00D164A5">
              <w:rPr>
                <w:b/>
                <w:color w:val="5F497A" w:themeColor="accent4" w:themeShade="BF"/>
              </w:rPr>
              <w:t>281,206</w:t>
            </w:r>
          </w:p>
        </w:tc>
        <w:tc>
          <w:tcPr>
            <w:tcW w:w="2574" w:type="dxa"/>
          </w:tcPr>
          <w:p w:rsidR="00D164A5" w:rsidRPr="00D164A5" w:rsidRDefault="00E8228C" w:rsidP="00D164A5">
            <w:pPr>
              <w:tabs>
                <w:tab w:val="num" w:pos="1440"/>
              </w:tabs>
              <w:jc w:val="center"/>
              <w:rPr>
                <w:b/>
                <w:color w:val="5F497A" w:themeColor="accent4" w:themeShade="BF"/>
              </w:rPr>
            </w:pPr>
            <w:r>
              <w:rPr>
                <w:b/>
                <w:color w:val="5F497A" w:themeColor="accent4" w:themeShade="BF"/>
              </w:rPr>
              <w:t>305,218</w:t>
            </w:r>
          </w:p>
        </w:tc>
      </w:tr>
      <w:tr w:rsidR="00F93461" w:rsidRPr="00B64356" w:rsidTr="00D164A5">
        <w:trPr>
          <w:trHeight w:val="524"/>
        </w:trPr>
        <w:tc>
          <w:tcPr>
            <w:tcW w:w="2574" w:type="dxa"/>
          </w:tcPr>
          <w:p w:rsidR="00F93461" w:rsidRPr="00B64356" w:rsidRDefault="00F93461" w:rsidP="00F93461">
            <w:pPr>
              <w:tabs>
                <w:tab w:val="num" w:pos="1440"/>
              </w:tabs>
              <w:rPr>
                <w:b/>
              </w:rPr>
            </w:pPr>
            <w:r w:rsidRPr="00B64356">
              <w:rPr>
                <w:b/>
              </w:rPr>
              <w:t>Other Library Usage</w:t>
            </w:r>
          </w:p>
          <w:p w:rsidR="00F93461" w:rsidRPr="00B64356" w:rsidRDefault="00F93461" w:rsidP="00F93461">
            <w:pPr>
              <w:tabs>
                <w:tab w:val="num" w:pos="1440"/>
              </w:tabs>
              <w:rPr>
                <w:b/>
              </w:rPr>
            </w:pPr>
          </w:p>
        </w:tc>
        <w:tc>
          <w:tcPr>
            <w:tcW w:w="2574" w:type="dxa"/>
          </w:tcPr>
          <w:p w:rsidR="00F93461" w:rsidRPr="00B64356" w:rsidRDefault="00F93461" w:rsidP="00F93461">
            <w:pPr>
              <w:tabs>
                <w:tab w:val="num" w:pos="1440"/>
              </w:tabs>
              <w:rPr>
                <w:b/>
              </w:rPr>
            </w:pPr>
          </w:p>
        </w:tc>
        <w:tc>
          <w:tcPr>
            <w:tcW w:w="2574" w:type="dxa"/>
          </w:tcPr>
          <w:p w:rsidR="00F93461" w:rsidRPr="00B64356" w:rsidRDefault="00F93461" w:rsidP="00F93461">
            <w:pPr>
              <w:tabs>
                <w:tab w:val="num" w:pos="1440"/>
              </w:tabs>
              <w:rPr>
                <w:b/>
              </w:rPr>
            </w:pPr>
          </w:p>
        </w:tc>
        <w:tc>
          <w:tcPr>
            <w:tcW w:w="2574" w:type="dxa"/>
          </w:tcPr>
          <w:p w:rsidR="00F93461" w:rsidRPr="00B64356" w:rsidRDefault="00F93461" w:rsidP="00F93461">
            <w:pPr>
              <w:tabs>
                <w:tab w:val="num" w:pos="1440"/>
              </w:tabs>
              <w:rPr>
                <w:b/>
              </w:rPr>
            </w:pPr>
          </w:p>
        </w:tc>
      </w:tr>
    </w:tbl>
    <w:p w:rsidR="00F93461" w:rsidRDefault="00F93461" w:rsidP="007D2F95">
      <w:pPr>
        <w:numPr>
          <w:ilvl w:val="0"/>
          <w:numId w:val="11"/>
        </w:numPr>
        <w:tabs>
          <w:tab w:val="clear" w:pos="360"/>
          <w:tab w:val="num" w:pos="1080"/>
          <w:tab w:val="num" w:pos="1440"/>
        </w:tabs>
        <w:ind w:left="1080"/>
      </w:pPr>
      <w:r>
        <w:t>Please provide the following data on the library collections and circulation transactions:</w:t>
      </w:r>
    </w:p>
    <w:p w:rsidR="00F93461" w:rsidRDefault="00F93461" w:rsidP="00F93461">
      <w:pPr>
        <w:tabs>
          <w:tab w:val="num" w:pos="1440"/>
        </w:tabs>
      </w:pPr>
    </w:p>
    <w:p w:rsidR="00F93461" w:rsidRDefault="00F93461" w:rsidP="00F93461">
      <w:pPr>
        <w:tabs>
          <w:tab w:val="num" w:pos="1440"/>
        </w:tabs>
      </w:pPr>
    </w:p>
    <w:p w:rsidR="00F93461" w:rsidRPr="00DC1281" w:rsidRDefault="00F93461" w:rsidP="00F93461">
      <w:pPr>
        <w:tabs>
          <w:tab w:val="num" w:pos="1440"/>
        </w:tabs>
      </w:pPr>
    </w:p>
    <w:tbl>
      <w:tblPr>
        <w:tblStyle w:val="TableGrid"/>
        <w:tblW w:w="0" w:type="auto"/>
        <w:tblInd w:w="494" w:type="dxa"/>
        <w:tblLook w:val="04A0" w:firstRow="1" w:lastRow="0" w:firstColumn="1" w:lastColumn="0" w:noHBand="0" w:noVBand="1"/>
      </w:tblPr>
      <w:tblGrid>
        <w:gridCol w:w="2577"/>
        <w:gridCol w:w="2572"/>
        <w:gridCol w:w="2574"/>
        <w:gridCol w:w="2573"/>
      </w:tblGrid>
      <w:tr w:rsidR="00B64356" w:rsidRPr="00B64356" w:rsidTr="00E8228C">
        <w:trPr>
          <w:trHeight w:val="276"/>
        </w:trPr>
        <w:tc>
          <w:tcPr>
            <w:tcW w:w="2577" w:type="dxa"/>
          </w:tcPr>
          <w:p w:rsidR="00B64356" w:rsidRPr="00B64356" w:rsidRDefault="00B64356" w:rsidP="00CA475F">
            <w:pPr>
              <w:tabs>
                <w:tab w:val="num" w:pos="1440"/>
              </w:tabs>
              <w:rPr>
                <w:b/>
              </w:rPr>
            </w:pPr>
          </w:p>
        </w:tc>
        <w:tc>
          <w:tcPr>
            <w:tcW w:w="2572" w:type="dxa"/>
          </w:tcPr>
          <w:p w:rsidR="00B64356" w:rsidRPr="00B64356" w:rsidRDefault="00B64356" w:rsidP="00CA475F">
            <w:pPr>
              <w:tabs>
                <w:tab w:val="num" w:pos="1440"/>
              </w:tabs>
              <w:jc w:val="center"/>
              <w:rPr>
                <w:b/>
              </w:rPr>
            </w:pPr>
            <w:r w:rsidRPr="00B64356">
              <w:rPr>
                <w:b/>
              </w:rPr>
              <w:t>Year 1.</w:t>
            </w:r>
          </w:p>
        </w:tc>
        <w:tc>
          <w:tcPr>
            <w:tcW w:w="2574" w:type="dxa"/>
          </w:tcPr>
          <w:p w:rsidR="00B64356" w:rsidRPr="00B64356" w:rsidRDefault="00B64356" w:rsidP="00CA475F">
            <w:pPr>
              <w:tabs>
                <w:tab w:val="num" w:pos="1440"/>
              </w:tabs>
              <w:jc w:val="center"/>
              <w:rPr>
                <w:b/>
              </w:rPr>
            </w:pPr>
            <w:r w:rsidRPr="00B64356">
              <w:rPr>
                <w:b/>
              </w:rPr>
              <w:t>Year 2.</w:t>
            </w:r>
          </w:p>
        </w:tc>
        <w:tc>
          <w:tcPr>
            <w:tcW w:w="2573" w:type="dxa"/>
          </w:tcPr>
          <w:p w:rsidR="00B64356" w:rsidRPr="00B64356" w:rsidRDefault="00B64356" w:rsidP="00CA475F">
            <w:pPr>
              <w:tabs>
                <w:tab w:val="num" w:pos="1440"/>
              </w:tabs>
              <w:jc w:val="center"/>
              <w:rPr>
                <w:b/>
              </w:rPr>
            </w:pPr>
            <w:r w:rsidRPr="00B64356">
              <w:rPr>
                <w:b/>
              </w:rPr>
              <w:t>Year 3.</w:t>
            </w:r>
          </w:p>
        </w:tc>
      </w:tr>
      <w:tr w:rsidR="00E8228C" w:rsidRPr="00B64356" w:rsidTr="00E8228C">
        <w:trPr>
          <w:trHeight w:val="720"/>
        </w:trPr>
        <w:tc>
          <w:tcPr>
            <w:tcW w:w="2577" w:type="dxa"/>
          </w:tcPr>
          <w:p w:rsidR="00E8228C" w:rsidRPr="00B64356" w:rsidRDefault="00E8228C" w:rsidP="00E8228C">
            <w:pPr>
              <w:tabs>
                <w:tab w:val="num" w:pos="1440"/>
              </w:tabs>
              <w:rPr>
                <w:b/>
              </w:rPr>
            </w:pPr>
            <w:r>
              <w:rPr>
                <w:b/>
              </w:rPr>
              <w:t>Total Library Materials Expenditures</w:t>
            </w:r>
          </w:p>
        </w:tc>
        <w:tc>
          <w:tcPr>
            <w:tcW w:w="2572" w:type="dxa"/>
          </w:tcPr>
          <w:p w:rsidR="00E8228C" w:rsidRDefault="00E8228C" w:rsidP="00E8228C">
            <w:pPr>
              <w:tabs>
                <w:tab w:val="num" w:pos="1440"/>
              </w:tabs>
              <w:jc w:val="center"/>
              <w:rPr>
                <w:b/>
                <w:color w:val="5F497A" w:themeColor="accent4" w:themeShade="BF"/>
              </w:rPr>
            </w:pPr>
          </w:p>
          <w:p w:rsidR="00E8228C" w:rsidRPr="003C3F60" w:rsidRDefault="00E8228C" w:rsidP="00E8228C">
            <w:pPr>
              <w:tabs>
                <w:tab w:val="num" w:pos="1440"/>
              </w:tabs>
              <w:jc w:val="center"/>
              <w:rPr>
                <w:b/>
                <w:color w:val="5F497A" w:themeColor="accent4" w:themeShade="BF"/>
              </w:rPr>
            </w:pPr>
            <w:r w:rsidRPr="003C3F60">
              <w:rPr>
                <w:b/>
                <w:color w:val="5F497A" w:themeColor="accent4" w:themeShade="BF"/>
              </w:rPr>
              <w:t>102,000</w:t>
            </w:r>
          </w:p>
        </w:tc>
        <w:tc>
          <w:tcPr>
            <w:tcW w:w="2574" w:type="dxa"/>
          </w:tcPr>
          <w:p w:rsidR="00E8228C" w:rsidRDefault="00E8228C" w:rsidP="00E8228C">
            <w:pPr>
              <w:tabs>
                <w:tab w:val="num" w:pos="1440"/>
              </w:tabs>
              <w:jc w:val="center"/>
              <w:rPr>
                <w:b/>
                <w:color w:val="5F497A" w:themeColor="accent4" w:themeShade="BF"/>
              </w:rPr>
            </w:pPr>
          </w:p>
          <w:p w:rsidR="00E8228C" w:rsidRPr="003C3F60" w:rsidRDefault="00E8228C" w:rsidP="00E8228C">
            <w:pPr>
              <w:tabs>
                <w:tab w:val="num" w:pos="1440"/>
              </w:tabs>
              <w:jc w:val="center"/>
              <w:rPr>
                <w:b/>
                <w:color w:val="5F497A" w:themeColor="accent4" w:themeShade="BF"/>
              </w:rPr>
            </w:pPr>
            <w:r w:rsidRPr="003C3F60">
              <w:rPr>
                <w:b/>
                <w:color w:val="5F497A" w:themeColor="accent4" w:themeShade="BF"/>
              </w:rPr>
              <w:t>115,000</w:t>
            </w:r>
          </w:p>
        </w:tc>
        <w:tc>
          <w:tcPr>
            <w:tcW w:w="2573" w:type="dxa"/>
          </w:tcPr>
          <w:p w:rsidR="00E8228C" w:rsidRDefault="00E8228C" w:rsidP="00E8228C">
            <w:pPr>
              <w:tabs>
                <w:tab w:val="num" w:pos="1440"/>
              </w:tabs>
              <w:jc w:val="center"/>
              <w:rPr>
                <w:b/>
                <w:color w:val="5F497A" w:themeColor="accent4" w:themeShade="BF"/>
              </w:rPr>
            </w:pPr>
          </w:p>
          <w:p w:rsidR="00E8228C" w:rsidRPr="003C3F60" w:rsidRDefault="00E8228C" w:rsidP="00E8228C">
            <w:pPr>
              <w:tabs>
                <w:tab w:val="num" w:pos="1440"/>
              </w:tabs>
              <w:jc w:val="center"/>
              <w:rPr>
                <w:b/>
                <w:color w:val="5F497A" w:themeColor="accent4" w:themeShade="BF"/>
              </w:rPr>
            </w:pPr>
            <w:r>
              <w:rPr>
                <w:b/>
                <w:color w:val="5F497A" w:themeColor="accent4" w:themeShade="BF"/>
              </w:rPr>
              <w:t>93,000</w:t>
            </w:r>
          </w:p>
        </w:tc>
      </w:tr>
      <w:tr w:rsidR="00E8228C" w:rsidRPr="00B64356" w:rsidTr="00E8228C">
        <w:trPr>
          <w:trHeight w:val="568"/>
        </w:trPr>
        <w:tc>
          <w:tcPr>
            <w:tcW w:w="2577" w:type="dxa"/>
          </w:tcPr>
          <w:p w:rsidR="00E8228C" w:rsidRPr="00B64356" w:rsidRDefault="00E8228C" w:rsidP="00E8228C">
            <w:pPr>
              <w:tabs>
                <w:tab w:val="num" w:pos="1440"/>
              </w:tabs>
              <w:rPr>
                <w:b/>
              </w:rPr>
            </w:pPr>
            <w:r>
              <w:rPr>
                <w:b/>
              </w:rPr>
              <w:t>Total Print Book Collection (titles)</w:t>
            </w:r>
          </w:p>
        </w:tc>
        <w:tc>
          <w:tcPr>
            <w:tcW w:w="2572" w:type="dxa"/>
          </w:tcPr>
          <w:p w:rsidR="00E8228C" w:rsidRPr="003C3F60" w:rsidRDefault="00E8228C" w:rsidP="00E8228C">
            <w:pPr>
              <w:tabs>
                <w:tab w:val="num" w:pos="1440"/>
              </w:tabs>
              <w:jc w:val="center"/>
              <w:rPr>
                <w:b/>
                <w:color w:val="5F497A" w:themeColor="accent4" w:themeShade="BF"/>
              </w:rPr>
            </w:pPr>
            <w:r w:rsidRPr="003C3F60">
              <w:rPr>
                <w:b/>
                <w:color w:val="5F497A" w:themeColor="accent4" w:themeShade="BF"/>
              </w:rPr>
              <w:t>35,038</w:t>
            </w:r>
          </w:p>
        </w:tc>
        <w:tc>
          <w:tcPr>
            <w:tcW w:w="2574" w:type="dxa"/>
          </w:tcPr>
          <w:p w:rsidR="00E8228C" w:rsidRPr="003C3F60" w:rsidRDefault="00E8228C" w:rsidP="00E8228C">
            <w:pPr>
              <w:tabs>
                <w:tab w:val="num" w:pos="1440"/>
              </w:tabs>
              <w:jc w:val="center"/>
              <w:rPr>
                <w:b/>
                <w:color w:val="5F497A" w:themeColor="accent4" w:themeShade="BF"/>
              </w:rPr>
            </w:pPr>
            <w:r w:rsidRPr="003C3F60">
              <w:rPr>
                <w:b/>
                <w:color w:val="5F497A" w:themeColor="accent4" w:themeShade="BF"/>
              </w:rPr>
              <w:t>35,853</w:t>
            </w:r>
          </w:p>
        </w:tc>
        <w:tc>
          <w:tcPr>
            <w:tcW w:w="2573" w:type="dxa"/>
          </w:tcPr>
          <w:p w:rsidR="00E8228C" w:rsidRPr="003C3F60" w:rsidRDefault="00E8228C" w:rsidP="00E8228C">
            <w:pPr>
              <w:tabs>
                <w:tab w:val="num" w:pos="1440"/>
              </w:tabs>
              <w:jc w:val="center"/>
              <w:rPr>
                <w:b/>
                <w:color w:val="5F497A" w:themeColor="accent4" w:themeShade="BF"/>
              </w:rPr>
            </w:pPr>
            <w:r>
              <w:rPr>
                <w:b/>
                <w:color w:val="5F497A" w:themeColor="accent4" w:themeShade="BF"/>
              </w:rPr>
              <w:t>36,904</w:t>
            </w:r>
          </w:p>
        </w:tc>
      </w:tr>
      <w:tr w:rsidR="00E8228C" w:rsidRPr="00B64356" w:rsidTr="00E8228C">
        <w:trPr>
          <w:trHeight w:val="524"/>
        </w:trPr>
        <w:tc>
          <w:tcPr>
            <w:tcW w:w="2577" w:type="dxa"/>
          </w:tcPr>
          <w:p w:rsidR="00E8228C" w:rsidRPr="00B64356" w:rsidRDefault="00E8228C" w:rsidP="00E8228C">
            <w:pPr>
              <w:tabs>
                <w:tab w:val="num" w:pos="1440"/>
              </w:tabs>
              <w:rPr>
                <w:b/>
              </w:rPr>
            </w:pPr>
            <w:r>
              <w:rPr>
                <w:b/>
              </w:rPr>
              <w:t>Total E-book Collection (titles)</w:t>
            </w:r>
          </w:p>
        </w:tc>
        <w:tc>
          <w:tcPr>
            <w:tcW w:w="2572" w:type="dxa"/>
          </w:tcPr>
          <w:p w:rsidR="00E8228C" w:rsidRPr="003C3F60" w:rsidRDefault="00E8228C" w:rsidP="00E8228C">
            <w:pPr>
              <w:tabs>
                <w:tab w:val="num" w:pos="1440"/>
              </w:tabs>
              <w:jc w:val="center"/>
              <w:rPr>
                <w:b/>
                <w:color w:val="5F497A" w:themeColor="accent4" w:themeShade="BF"/>
              </w:rPr>
            </w:pPr>
            <w:r w:rsidRPr="003C3F60">
              <w:rPr>
                <w:b/>
                <w:color w:val="5F497A" w:themeColor="accent4" w:themeShade="BF"/>
              </w:rPr>
              <w:t>32,444</w:t>
            </w:r>
          </w:p>
        </w:tc>
        <w:tc>
          <w:tcPr>
            <w:tcW w:w="2574" w:type="dxa"/>
          </w:tcPr>
          <w:p w:rsidR="00E8228C" w:rsidRPr="003C3F60" w:rsidRDefault="00E8228C" w:rsidP="00E8228C">
            <w:pPr>
              <w:tabs>
                <w:tab w:val="num" w:pos="1440"/>
              </w:tabs>
              <w:jc w:val="center"/>
              <w:rPr>
                <w:b/>
                <w:color w:val="5F497A" w:themeColor="accent4" w:themeShade="BF"/>
              </w:rPr>
            </w:pPr>
            <w:r w:rsidRPr="003C3F60">
              <w:rPr>
                <w:b/>
                <w:color w:val="5F497A" w:themeColor="accent4" w:themeShade="BF"/>
              </w:rPr>
              <w:t>32,444</w:t>
            </w:r>
          </w:p>
        </w:tc>
        <w:tc>
          <w:tcPr>
            <w:tcW w:w="2573" w:type="dxa"/>
          </w:tcPr>
          <w:p w:rsidR="00E8228C" w:rsidRPr="003C3F60" w:rsidRDefault="00E8228C" w:rsidP="00E8228C">
            <w:pPr>
              <w:tabs>
                <w:tab w:val="num" w:pos="1440"/>
              </w:tabs>
              <w:jc w:val="center"/>
              <w:rPr>
                <w:b/>
                <w:color w:val="5F497A" w:themeColor="accent4" w:themeShade="BF"/>
              </w:rPr>
            </w:pPr>
            <w:r>
              <w:rPr>
                <w:b/>
                <w:color w:val="5F497A" w:themeColor="accent4" w:themeShade="BF"/>
              </w:rPr>
              <w:t>30,290</w:t>
            </w:r>
          </w:p>
        </w:tc>
      </w:tr>
      <w:tr w:rsidR="00E8228C" w:rsidRPr="00B64356" w:rsidTr="00E8228C">
        <w:trPr>
          <w:trHeight w:val="524"/>
        </w:trPr>
        <w:tc>
          <w:tcPr>
            <w:tcW w:w="2577" w:type="dxa"/>
          </w:tcPr>
          <w:p w:rsidR="00E8228C" w:rsidRDefault="00E8228C" w:rsidP="00E8228C">
            <w:pPr>
              <w:tabs>
                <w:tab w:val="num" w:pos="1440"/>
              </w:tabs>
              <w:rPr>
                <w:b/>
              </w:rPr>
            </w:pPr>
            <w:r>
              <w:rPr>
                <w:b/>
              </w:rPr>
              <w:t>Total Database Subscriptions</w:t>
            </w:r>
          </w:p>
        </w:tc>
        <w:tc>
          <w:tcPr>
            <w:tcW w:w="2572" w:type="dxa"/>
          </w:tcPr>
          <w:p w:rsidR="00E8228C" w:rsidRPr="003C3F60" w:rsidRDefault="00E8228C" w:rsidP="00E8228C">
            <w:pPr>
              <w:tabs>
                <w:tab w:val="num" w:pos="1440"/>
              </w:tabs>
              <w:jc w:val="center"/>
              <w:rPr>
                <w:b/>
                <w:color w:val="5F497A" w:themeColor="accent4" w:themeShade="BF"/>
              </w:rPr>
            </w:pPr>
            <w:r w:rsidRPr="003C3F60">
              <w:rPr>
                <w:b/>
                <w:color w:val="5F497A" w:themeColor="accent4" w:themeShade="BF"/>
              </w:rPr>
              <w:t>43</w:t>
            </w:r>
          </w:p>
        </w:tc>
        <w:tc>
          <w:tcPr>
            <w:tcW w:w="2574" w:type="dxa"/>
          </w:tcPr>
          <w:p w:rsidR="00E8228C" w:rsidRPr="003C3F60" w:rsidRDefault="00E8228C" w:rsidP="00E8228C">
            <w:pPr>
              <w:tabs>
                <w:tab w:val="num" w:pos="1440"/>
              </w:tabs>
              <w:jc w:val="center"/>
              <w:rPr>
                <w:b/>
                <w:color w:val="5F497A" w:themeColor="accent4" w:themeShade="BF"/>
              </w:rPr>
            </w:pPr>
            <w:r w:rsidRPr="003C3F60">
              <w:rPr>
                <w:b/>
                <w:color w:val="5F497A" w:themeColor="accent4" w:themeShade="BF"/>
              </w:rPr>
              <w:t>40</w:t>
            </w:r>
          </w:p>
        </w:tc>
        <w:tc>
          <w:tcPr>
            <w:tcW w:w="2573" w:type="dxa"/>
          </w:tcPr>
          <w:p w:rsidR="00E8228C" w:rsidRPr="003C3F60" w:rsidRDefault="00E8228C" w:rsidP="00E8228C">
            <w:pPr>
              <w:tabs>
                <w:tab w:val="num" w:pos="1440"/>
              </w:tabs>
              <w:jc w:val="center"/>
              <w:rPr>
                <w:b/>
                <w:color w:val="5F497A" w:themeColor="accent4" w:themeShade="BF"/>
              </w:rPr>
            </w:pPr>
            <w:r>
              <w:rPr>
                <w:b/>
                <w:color w:val="5F497A" w:themeColor="accent4" w:themeShade="BF"/>
              </w:rPr>
              <w:t>40</w:t>
            </w:r>
          </w:p>
        </w:tc>
      </w:tr>
      <w:tr w:rsidR="00E8228C" w:rsidRPr="00B64356" w:rsidTr="00E8228C">
        <w:trPr>
          <w:trHeight w:val="524"/>
        </w:trPr>
        <w:tc>
          <w:tcPr>
            <w:tcW w:w="2577" w:type="dxa"/>
          </w:tcPr>
          <w:p w:rsidR="00E8228C" w:rsidRDefault="00E8228C" w:rsidP="00E8228C">
            <w:pPr>
              <w:tabs>
                <w:tab w:val="num" w:pos="1440"/>
              </w:tabs>
              <w:rPr>
                <w:b/>
              </w:rPr>
            </w:pPr>
            <w:r>
              <w:rPr>
                <w:b/>
              </w:rPr>
              <w:t>Total Media Collection (titles)</w:t>
            </w:r>
          </w:p>
        </w:tc>
        <w:tc>
          <w:tcPr>
            <w:tcW w:w="2572" w:type="dxa"/>
          </w:tcPr>
          <w:p w:rsidR="00E8228C" w:rsidRPr="003C3F60" w:rsidRDefault="00E8228C" w:rsidP="00E8228C">
            <w:pPr>
              <w:tabs>
                <w:tab w:val="num" w:pos="1440"/>
              </w:tabs>
              <w:jc w:val="center"/>
              <w:rPr>
                <w:b/>
                <w:color w:val="5F497A" w:themeColor="accent4" w:themeShade="BF"/>
              </w:rPr>
            </w:pPr>
            <w:r w:rsidRPr="003C3F60">
              <w:rPr>
                <w:b/>
                <w:color w:val="5F497A" w:themeColor="accent4" w:themeShade="BF"/>
              </w:rPr>
              <w:t>0</w:t>
            </w:r>
          </w:p>
        </w:tc>
        <w:tc>
          <w:tcPr>
            <w:tcW w:w="2574" w:type="dxa"/>
          </w:tcPr>
          <w:p w:rsidR="00E8228C" w:rsidRPr="003C3F60" w:rsidRDefault="00E8228C" w:rsidP="00E8228C">
            <w:pPr>
              <w:tabs>
                <w:tab w:val="num" w:pos="1440"/>
              </w:tabs>
              <w:jc w:val="center"/>
              <w:rPr>
                <w:b/>
                <w:color w:val="5F497A" w:themeColor="accent4" w:themeShade="BF"/>
              </w:rPr>
            </w:pPr>
            <w:r w:rsidRPr="003C3F60">
              <w:rPr>
                <w:b/>
                <w:color w:val="5F497A" w:themeColor="accent4" w:themeShade="BF"/>
              </w:rPr>
              <w:t>0</w:t>
            </w:r>
          </w:p>
        </w:tc>
        <w:tc>
          <w:tcPr>
            <w:tcW w:w="2573" w:type="dxa"/>
          </w:tcPr>
          <w:p w:rsidR="00E8228C" w:rsidRPr="003C3F60" w:rsidRDefault="00E8228C" w:rsidP="00E8228C">
            <w:pPr>
              <w:tabs>
                <w:tab w:val="num" w:pos="1440"/>
              </w:tabs>
              <w:jc w:val="center"/>
              <w:rPr>
                <w:b/>
                <w:color w:val="5F497A" w:themeColor="accent4" w:themeShade="BF"/>
              </w:rPr>
            </w:pPr>
            <w:r>
              <w:rPr>
                <w:b/>
                <w:color w:val="5F497A" w:themeColor="accent4" w:themeShade="BF"/>
              </w:rPr>
              <w:t>0</w:t>
            </w:r>
          </w:p>
        </w:tc>
      </w:tr>
      <w:tr w:rsidR="00E8228C" w:rsidRPr="00B64356" w:rsidTr="00E8228C">
        <w:trPr>
          <w:trHeight w:val="524"/>
        </w:trPr>
        <w:tc>
          <w:tcPr>
            <w:tcW w:w="2577" w:type="dxa"/>
          </w:tcPr>
          <w:p w:rsidR="00E8228C" w:rsidRDefault="00E8228C" w:rsidP="00E8228C">
            <w:pPr>
              <w:tabs>
                <w:tab w:val="num" w:pos="1440"/>
              </w:tabs>
              <w:rPr>
                <w:b/>
              </w:rPr>
            </w:pPr>
            <w:r>
              <w:rPr>
                <w:b/>
              </w:rPr>
              <w:t>Total Print Periodical Subscriptions</w:t>
            </w:r>
          </w:p>
        </w:tc>
        <w:tc>
          <w:tcPr>
            <w:tcW w:w="2572" w:type="dxa"/>
          </w:tcPr>
          <w:p w:rsidR="00E8228C" w:rsidRPr="003C3F60" w:rsidRDefault="00E8228C" w:rsidP="00E8228C">
            <w:pPr>
              <w:tabs>
                <w:tab w:val="num" w:pos="1440"/>
              </w:tabs>
              <w:jc w:val="center"/>
              <w:rPr>
                <w:b/>
                <w:color w:val="5F497A" w:themeColor="accent4" w:themeShade="BF"/>
              </w:rPr>
            </w:pPr>
            <w:r w:rsidRPr="003C3F60">
              <w:rPr>
                <w:b/>
                <w:color w:val="5F497A" w:themeColor="accent4" w:themeShade="BF"/>
              </w:rPr>
              <w:t>53</w:t>
            </w:r>
          </w:p>
        </w:tc>
        <w:tc>
          <w:tcPr>
            <w:tcW w:w="2574" w:type="dxa"/>
          </w:tcPr>
          <w:p w:rsidR="00E8228C" w:rsidRPr="003C3F60" w:rsidRDefault="00E8228C" w:rsidP="00E8228C">
            <w:pPr>
              <w:tabs>
                <w:tab w:val="num" w:pos="1440"/>
              </w:tabs>
              <w:jc w:val="center"/>
              <w:rPr>
                <w:b/>
                <w:color w:val="5F497A" w:themeColor="accent4" w:themeShade="BF"/>
              </w:rPr>
            </w:pPr>
            <w:r w:rsidRPr="003C3F60">
              <w:rPr>
                <w:b/>
                <w:color w:val="5F497A" w:themeColor="accent4" w:themeShade="BF"/>
              </w:rPr>
              <w:t>53</w:t>
            </w:r>
          </w:p>
        </w:tc>
        <w:tc>
          <w:tcPr>
            <w:tcW w:w="2573" w:type="dxa"/>
          </w:tcPr>
          <w:p w:rsidR="00E8228C" w:rsidRPr="003C3F60" w:rsidRDefault="00E8228C" w:rsidP="00E8228C">
            <w:pPr>
              <w:tabs>
                <w:tab w:val="num" w:pos="1440"/>
              </w:tabs>
              <w:jc w:val="center"/>
              <w:rPr>
                <w:b/>
                <w:color w:val="5F497A" w:themeColor="accent4" w:themeShade="BF"/>
              </w:rPr>
            </w:pPr>
            <w:r>
              <w:rPr>
                <w:b/>
                <w:color w:val="5F497A" w:themeColor="accent4" w:themeShade="BF"/>
              </w:rPr>
              <w:t>52</w:t>
            </w:r>
          </w:p>
        </w:tc>
      </w:tr>
    </w:tbl>
    <w:p w:rsidR="00AF07B0" w:rsidRDefault="00AF07B0" w:rsidP="00C02E75">
      <w:pPr>
        <w:pStyle w:val="ListParagraph"/>
      </w:pPr>
    </w:p>
    <w:p w:rsidR="007D2F95" w:rsidRDefault="007D2F95" w:rsidP="00C02E75">
      <w:pPr>
        <w:pStyle w:val="ListParagraph"/>
      </w:pPr>
    </w:p>
    <w:tbl>
      <w:tblPr>
        <w:tblStyle w:val="TableGrid"/>
        <w:tblW w:w="0" w:type="auto"/>
        <w:tblInd w:w="494" w:type="dxa"/>
        <w:tblLook w:val="04A0" w:firstRow="1" w:lastRow="0" w:firstColumn="1" w:lastColumn="0" w:noHBand="0" w:noVBand="1"/>
      </w:tblPr>
      <w:tblGrid>
        <w:gridCol w:w="2577"/>
        <w:gridCol w:w="2573"/>
        <w:gridCol w:w="2573"/>
        <w:gridCol w:w="2573"/>
      </w:tblGrid>
      <w:tr w:rsidR="00B64356" w:rsidRPr="00B64356" w:rsidTr="00E8228C">
        <w:trPr>
          <w:trHeight w:val="276"/>
        </w:trPr>
        <w:tc>
          <w:tcPr>
            <w:tcW w:w="2577" w:type="dxa"/>
          </w:tcPr>
          <w:p w:rsidR="00B64356" w:rsidRPr="00B64356" w:rsidRDefault="00B64356" w:rsidP="00CA475F">
            <w:pPr>
              <w:tabs>
                <w:tab w:val="num" w:pos="1440"/>
              </w:tabs>
              <w:rPr>
                <w:b/>
              </w:rPr>
            </w:pPr>
          </w:p>
        </w:tc>
        <w:tc>
          <w:tcPr>
            <w:tcW w:w="2573" w:type="dxa"/>
          </w:tcPr>
          <w:p w:rsidR="00B64356" w:rsidRPr="00B64356" w:rsidRDefault="00B64356" w:rsidP="00CA475F">
            <w:pPr>
              <w:tabs>
                <w:tab w:val="num" w:pos="1440"/>
              </w:tabs>
              <w:jc w:val="center"/>
              <w:rPr>
                <w:b/>
              </w:rPr>
            </w:pPr>
            <w:r w:rsidRPr="00B64356">
              <w:rPr>
                <w:b/>
              </w:rPr>
              <w:t>Year 1.</w:t>
            </w:r>
          </w:p>
        </w:tc>
        <w:tc>
          <w:tcPr>
            <w:tcW w:w="2573" w:type="dxa"/>
          </w:tcPr>
          <w:p w:rsidR="00B64356" w:rsidRPr="00B64356" w:rsidRDefault="00B64356" w:rsidP="00CA475F">
            <w:pPr>
              <w:tabs>
                <w:tab w:val="num" w:pos="1440"/>
              </w:tabs>
              <w:jc w:val="center"/>
              <w:rPr>
                <w:b/>
              </w:rPr>
            </w:pPr>
            <w:r w:rsidRPr="00B64356">
              <w:rPr>
                <w:b/>
              </w:rPr>
              <w:t>Year 2.</w:t>
            </w:r>
          </w:p>
        </w:tc>
        <w:tc>
          <w:tcPr>
            <w:tcW w:w="2573" w:type="dxa"/>
          </w:tcPr>
          <w:p w:rsidR="00B64356" w:rsidRPr="00B64356" w:rsidRDefault="00B64356" w:rsidP="00CA475F">
            <w:pPr>
              <w:tabs>
                <w:tab w:val="num" w:pos="1440"/>
              </w:tabs>
              <w:jc w:val="center"/>
              <w:rPr>
                <w:b/>
              </w:rPr>
            </w:pPr>
            <w:r w:rsidRPr="00B64356">
              <w:rPr>
                <w:b/>
              </w:rPr>
              <w:t>Year 3.</w:t>
            </w:r>
          </w:p>
        </w:tc>
      </w:tr>
      <w:tr w:rsidR="00E8228C" w:rsidRPr="00B64356" w:rsidTr="00E8228C">
        <w:trPr>
          <w:trHeight w:val="720"/>
        </w:trPr>
        <w:tc>
          <w:tcPr>
            <w:tcW w:w="2577" w:type="dxa"/>
          </w:tcPr>
          <w:p w:rsidR="00E8228C" w:rsidRPr="00B64356" w:rsidRDefault="00E8228C" w:rsidP="00E8228C">
            <w:pPr>
              <w:tabs>
                <w:tab w:val="num" w:pos="1440"/>
              </w:tabs>
              <w:rPr>
                <w:b/>
              </w:rPr>
            </w:pPr>
            <w:r>
              <w:rPr>
                <w:b/>
              </w:rPr>
              <w:t>General Circulation Transactions</w:t>
            </w:r>
          </w:p>
        </w:tc>
        <w:tc>
          <w:tcPr>
            <w:tcW w:w="2573" w:type="dxa"/>
          </w:tcPr>
          <w:p w:rsidR="00E8228C" w:rsidRPr="003C3F60" w:rsidRDefault="00E8228C" w:rsidP="00E8228C">
            <w:pPr>
              <w:tabs>
                <w:tab w:val="num" w:pos="1440"/>
              </w:tabs>
              <w:jc w:val="center"/>
              <w:rPr>
                <w:b/>
                <w:color w:val="5F497A" w:themeColor="accent4" w:themeShade="BF"/>
              </w:rPr>
            </w:pPr>
            <w:r>
              <w:rPr>
                <w:b/>
                <w:color w:val="5F497A" w:themeColor="accent4" w:themeShade="BF"/>
              </w:rPr>
              <w:t>3,414</w:t>
            </w:r>
          </w:p>
        </w:tc>
        <w:tc>
          <w:tcPr>
            <w:tcW w:w="2573" w:type="dxa"/>
          </w:tcPr>
          <w:p w:rsidR="00E8228C" w:rsidRPr="003C3F60" w:rsidRDefault="00E8228C" w:rsidP="00E8228C">
            <w:pPr>
              <w:tabs>
                <w:tab w:val="num" w:pos="1440"/>
              </w:tabs>
              <w:jc w:val="center"/>
              <w:rPr>
                <w:b/>
                <w:color w:val="5F497A" w:themeColor="accent4" w:themeShade="BF"/>
              </w:rPr>
            </w:pPr>
            <w:r>
              <w:rPr>
                <w:b/>
                <w:color w:val="5F497A" w:themeColor="accent4" w:themeShade="BF"/>
              </w:rPr>
              <w:t>3,506</w:t>
            </w:r>
          </w:p>
        </w:tc>
        <w:tc>
          <w:tcPr>
            <w:tcW w:w="2573" w:type="dxa"/>
          </w:tcPr>
          <w:p w:rsidR="00E8228C" w:rsidRPr="003C3F60" w:rsidRDefault="00E8228C" w:rsidP="00E8228C">
            <w:pPr>
              <w:tabs>
                <w:tab w:val="num" w:pos="1440"/>
              </w:tabs>
              <w:jc w:val="center"/>
              <w:rPr>
                <w:b/>
                <w:color w:val="5F497A" w:themeColor="accent4" w:themeShade="BF"/>
              </w:rPr>
            </w:pPr>
            <w:r>
              <w:rPr>
                <w:b/>
                <w:color w:val="5F497A" w:themeColor="accent4" w:themeShade="BF"/>
              </w:rPr>
              <w:t>3,278</w:t>
            </w:r>
          </w:p>
        </w:tc>
      </w:tr>
      <w:tr w:rsidR="00E8228C" w:rsidRPr="00B64356" w:rsidTr="00E8228C">
        <w:trPr>
          <w:trHeight w:val="568"/>
        </w:trPr>
        <w:tc>
          <w:tcPr>
            <w:tcW w:w="2577" w:type="dxa"/>
          </w:tcPr>
          <w:p w:rsidR="00E8228C" w:rsidRPr="00B64356" w:rsidRDefault="00E8228C" w:rsidP="00E8228C">
            <w:pPr>
              <w:tabs>
                <w:tab w:val="num" w:pos="1440"/>
              </w:tabs>
              <w:rPr>
                <w:b/>
              </w:rPr>
            </w:pPr>
            <w:r>
              <w:rPr>
                <w:b/>
              </w:rPr>
              <w:t>Reserve Circulation Transactions</w:t>
            </w:r>
          </w:p>
        </w:tc>
        <w:tc>
          <w:tcPr>
            <w:tcW w:w="2573" w:type="dxa"/>
          </w:tcPr>
          <w:p w:rsidR="00E8228C" w:rsidRPr="003C3F60" w:rsidRDefault="00E8228C" w:rsidP="00E8228C">
            <w:pPr>
              <w:tabs>
                <w:tab w:val="num" w:pos="1440"/>
              </w:tabs>
              <w:jc w:val="center"/>
              <w:rPr>
                <w:b/>
                <w:color w:val="5F497A" w:themeColor="accent4" w:themeShade="BF"/>
              </w:rPr>
            </w:pPr>
            <w:r>
              <w:rPr>
                <w:b/>
                <w:color w:val="5F497A" w:themeColor="accent4" w:themeShade="BF"/>
              </w:rPr>
              <w:t>11,374</w:t>
            </w:r>
          </w:p>
        </w:tc>
        <w:tc>
          <w:tcPr>
            <w:tcW w:w="2573" w:type="dxa"/>
          </w:tcPr>
          <w:p w:rsidR="00E8228C" w:rsidRPr="003C3F60" w:rsidRDefault="00E8228C" w:rsidP="00E8228C">
            <w:pPr>
              <w:tabs>
                <w:tab w:val="num" w:pos="1440"/>
              </w:tabs>
              <w:jc w:val="center"/>
              <w:rPr>
                <w:b/>
                <w:color w:val="5F497A" w:themeColor="accent4" w:themeShade="BF"/>
              </w:rPr>
            </w:pPr>
            <w:r>
              <w:rPr>
                <w:b/>
                <w:color w:val="5F497A" w:themeColor="accent4" w:themeShade="BF"/>
              </w:rPr>
              <w:t>19,302</w:t>
            </w:r>
          </w:p>
        </w:tc>
        <w:tc>
          <w:tcPr>
            <w:tcW w:w="2573" w:type="dxa"/>
          </w:tcPr>
          <w:p w:rsidR="00E8228C" w:rsidRPr="003C3F60" w:rsidRDefault="00E8228C" w:rsidP="00E8228C">
            <w:pPr>
              <w:tabs>
                <w:tab w:val="num" w:pos="1440"/>
              </w:tabs>
              <w:jc w:val="center"/>
              <w:rPr>
                <w:b/>
                <w:color w:val="5F497A" w:themeColor="accent4" w:themeShade="BF"/>
              </w:rPr>
            </w:pPr>
            <w:r>
              <w:rPr>
                <w:b/>
                <w:color w:val="5F497A" w:themeColor="accent4" w:themeShade="BF"/>
              </w:rPr>
              <w:t>21,174</w:t>
            </w:r>
          </w:p>
        </w:tc>
      </w:tr>
      <w:tr w:rsidR="00E8228C" w:rsidRPr="00B64356" w:rsidTr="00E8228C">
        <w:trPr>
          <w:trHeight w:val="524"/>
        </w:trPr>
        <w:tc>
          <w:tcPr>
            <w:tcW w:w="2577" w:type="dxa"/>
          </w:tcPr>
          <w:p w:rsidR="00E8228C" w:rsidRPr="00B64356" w:rsidRDefault="00E8228C" w:rsidP="00E8228C">
            <w:pPr>
              <w:tabs>
                <w:tab w:val="num" w:pos="1440"/>
              </w:tabs>
              <w:rPr>
                <w:b/>
              </w:rPr>
            </w:pPr>
            <w:r>
              <w:rPr>
                <w:b/>
              </w:rPr>
              <w:lastRenderedPageBreak/>
              <w:t>In-House Circulation Transactions (optional_</w:t>
            </w:r>
          </w:p>
        </w:tc>
        <w:tc>
          <w:tcPr>
            <w:tcW w:w="2573" w:type="dxa"/>
          </w:tcPr>
          <w:p w:rsidR="00E8228C" w:rsidRPr="003C3F60" w:rsidRDefault="00E8228C" w:rsidP="00E8228C">
            <w:pPr>
              <w:tabs>
                <w:tab w:val="num" w:pos="1440"/>
              </w:tabs>
              <w:jc w:val="center"/>
              <w:rPr>
                <w:b/>
                <w:color w:val="5F497A" w:themeColor="accent4" w:themeShade="BF"/>
              </w:rPr>
            </w:pPr>
            <w:r>
              <w:rPr>
                <w:b/>
                <w:color w:val="5F497A" w:themeColor="accent4" w:themeShade="BF"/>
              </w:rPr>
              <w:t>3,781</w:t>
            </w:r>
          </w:p>
        </w:tc>
        <w:tc>
          <w:tcPr>
            <w:tcW w:w="2573" w:type="dxa"/>
          </w:tcPr>
          <w:p w:rsidR="00E8228C" w:rsidRPr="003C3F60" w:rsidRDefault="00E8228C" w:rsidP="00E8228C">
            <w:pPr>
              <w:tabs>
                <w:tab w:val="num" w:pos="1440"/>
              </w:tabs>
              <w:jc w:val="center"/>
              <w:rPr>
                <w:b/>
                <w:color w:val="5F497A" w:themeColor="accent4" w:themeShade="BF"/>
              </w:rPr>
            </w:pPr>
            <w:r>
              <w:rPr>
                <w:b/>
                <w:color w:val="5F497A" w:themeColor="accent4" w:themeShade="BF"/>
              </w:rPr>
              <w:t>3,069</w:t>
            </w:r>
          </w:p>
        </w:tc>
        <w:tc>
          <w:tcPr>
            <w:tcW w:w="2573" w:type="dxa"/>
          </w:tcPr>
          <w:p w:rsidR="00E8228C" w:rsidRPr="003C3F60" w:rsidRDefault="00E8228C" w:rsidP="00E8228C">
            <w:pPr>
              <w:tabs>
                <w:tab w:val="num" w:pos="1440"/>
              </w:tabs>
              <w:jc w:val="center"/>
              <w:rPr>
                <w:b/>
                <w:color w:val="5F497A" w:themeColor="accent4" w:themeShade="BF"/>
              </w:rPr>
            </w:pPr>
            <w:r>
              <w:rPr>
                <w:b/>
                <w:color w:val="5F497A" w:themeColor="accent4" w:themeShade="BF"/>
              </w:rPr>
              <w:t>2,498</w:t>
            </w:r>
          </w:p>
        </w:tc>
      </w:tr>
      <w:tr w:rsidR="00E8228C" w:rsidRPr="00B64356" w:rsidTr="00E8228C">
        <w:trPr>
          <w:trHeight w:val="524"/>
        </w:trPr>
        <w:tc>
          <w:tcPr>
            <w:tcW w:w="2577" w:type="dxa"/>
          </w:tcPr>
          <w:p w:rsidR="00E8228C" w:rsidRDefault="00E8228C" w:rsidP="00E8228C">
            <w:pPr>
              <w:tabs>
                <w:tab w:val="num" w:pos="1440"/>
              </w:tabs>
              <w:rPr>
                <w:b/>
              </w:rPr>
            </w:pPr>
            <w:r>
              <w:rPr>
                <w:b/>
              </w:rPr>
              <w:t>Media Circulation Transactions (optional)</w:t>
            </w:r>
          </w:p>
        </w:tc>
        <w:tc>
          <w:tcPr>
            <w:tcW w:w="2573" w:type="dxa"/>
          </w:tcPr>
          <w:p w:rsidR="00E8228C" w:rsidRPr="003C3F60" w:rsidRDefault="00E8228C" w:rsidP="00E8228C">
            <w:pPr>
              <w:tabs>
                <w:tab w:val="num" w:pos="1440"/>
              </w:tabs>
              <w:jc w:val="center"/>
              <w:rPr>
                <w:b/>
                <w:color w:val="5F497A" w:themeColor="accent4" w:themeShade="BF"/>
              </w:rPr>
            </w:pPr>
            <w:r>
              <w:rPr>
                <w:b/>
                <w:color w:val="5F497A" w:themeColor="accent4" w:themeShade="BF"/>
              </w:rPr>
              <w:t>0</w:t>
            </w:r>
          </w:p>
        </w:tc>
        <w:tc>
          <w:tcPr>
            <w:tcW w:w="2573" w:type="dxa"/>
          </w:tcPr>
          <w:p w:rsidR="00E8228C" w:rsidRPr="003C3F60" w:rsidRDefault="00E8228C" w:rsidP="00E8228C">
            <w:pPr>
              <w:tabs>
                <w:tab w:val="num" w:pos="1440"/>
              </w:tabs>
              <w:jc w:val="center"/>
              <w:rPr>
                <w:b/>
                <w:color w:val="5F497A" w:themeColor="accent4" w:themeShade="BF"/>
              </w:rPr>
            </w:pPr>
            <w:r>
              <w:rPr>
                <w:b/>
                <w:color w:val="5F497A" w:themeColor="accent4" w:themeShade="BF"/>
              </w:rPr>
              <w:t>0</w:t>
            </w:r>
          </w:p>
        </w:tc>
        <w:tc>
          <w:tcPr>
            <w:tcW w:w="2573" w:type="dxa"/>
          </w:tcPr>
          <w:p w:rsidR="00E8228C" w:rsidRPr="003C3F60" w:rsidRDefault="00E8228C" w:rsidP="00E8228C">
            <w:pPr>
              <w:tabs>
                <w:tab w:val="num" w:pos="1440"/>
              </w:tabs>
              <w:jc w:val="center"/>
              <w:rPr>
                <w:b/>
                <w:color w:val="5F497A" w:themeColor="accent4" w:themeShade="BF"/>
              </w:rPr>
            </w:pPr>
            <w:r>
              <w:rPr>
                <w:b/>
                <w:color w:val="5F497A" w:themeColor="accent4" w:themeShade="BF"/>
              </w:rPr>
              <w:t>0</w:t>
            </w:r>
          </w:p>
        </w:tc>
      </w:tr>
      <w:tr w:rsidR="00B64356" w:rsidRPr="00B64356" w:rsidTr="00E8228C">
        <w:trPr>
          <w:trHeight w:val="524"/>
        </w:trPr>
        <w:tc>
          <w:tcPr>
            <w:tcW w:w="2577" w:type="dxa"/>
          </w:tcPr>
          <w:p w:rsidR="00B64356" w:rsidRDefault="00B64356" w:rsidP="00B64356">
            <w:pPr>
              <w:tabs>
                <w:tab w:val="num" w:pos="1440"/>
              </w:tabs>
              <w:rPr>
                <w:b/>
              </w:rPr>
            </w:pPr>
            <w:r>
              <w:rPr>
                <w:b/>
              </w:rPr>
              <w:t>E-book Circulation Transactions (optional)</w:t>
            </w:r>
          </w:p>
        </w:tc>
        <w:tc>
          <w:tcPr>
            <w:tcW w:w="2573" w:type="dxa"/>
          </w:tcPr>
          <w:p w:rsidR="00B64356" w:rsidRPr="003C3F60" w:rsidRDefault="00B64356" w:rsidP="003C3F60">
            <w:pPr>
              <w:tabs>
                <w:tab w:val="num" w:pos="1440"/>
              </w:tabs>
              <w:jc w:val="center"/>
              <w:rPr>
                <w:b/>
                <w:color w:val="5F497A" w:themeColor="accent4" w:themeShade="BF"/>
              </w:rPr>
            </w:pPr>
          </w:p>
        </w:tc>
        <w:tc>
          <w:tcPr>
            <w:tcW w:w="2573" w:type="dxa"/>
          </w:tcPr>
          <w:p w:rsidR="00B64356" w:rsidRPr="003C3F60" w:rsidRDefault="00B64356" w:rsidP="003C3F60">
            <w:pPr>
              <w:tabs>
                <w:tab w:val="num" w:pos="1440"/>
              </w:tabs>
              <w:jc w:val="center"/>
              <w:rPr>
                <w:b/>
                <w:color w:val="5F497A" w:themeColor="accent4" w:themeShade="BF"/>
              </w:rPr>
            </w:pPr>
          </w:p>
        </w:tc>
        <w:tc>
          <w:tcPr>
            <w:tcW w:w="2573" w:type="dxa"/>
          </w:tcPr>
          <w:p w:rsidR="00B64356" w:rsidRPr="003C3F60" w:rsidRDefault="00B64356" w:rsidP="003C3F60">
            <w:pPr>
              <w:tabs>
                <w:tab w:val="num" w:pos="1440"/>
              </w:tabs>
              <w:jc w:val="center"/>
              <w:rPr>
                <w:b/>
                <w:color w:val="5F497A" w:themeColor="accent4" w:themeShade="BF"/>
              </w:rPr>
            </w:pPr>
          </w:p>
        </w:tc>
      </w:tr>
      <w:tr w:rsidR="00B64356" w:rsidRPr="00B64356" w:rsidTr="00E8228C">
        <w:trPr>
          <w:trHeight w:val="524"/>
        </w:trPr>
        <w:tc>
          <w:tcPr>
            <w:tcW w:w="2577" w:type="dxa"/>
          </w:tcPr>
          <w:p w:rsidR="00B64356" w:rsidRDefault="00C55FD9" w:rsidP="00C55FD9">
            <w:pPr>
              <w:tabs>
                <w:tab w:val="num" w:pos="1440"/>
              </w:tabs>
              <w:rPr>
                <w:b/>
              </w:rPr>
            </w:pPr>
            <w:r>
              <w:rPr>
                <w:b/>
              </w:rPr>
              <w:t xml:space="preserve">Other Circulation Transactions – describe (optional) </w:t>
            </w:r>
          </w:p>
        </w:tc>
        <w:tc>
          <w:tcPr>
            <w:tcW w:w="2573" w:type="dxa"/>
          </w:tcPr>
          <w:p w:rsidR="00B64356" w:rsidRPr="003C3F60" w:rsidRDefault="00B64356" w:rsidP="003C3F60">
            <w:pPr>
              <w:tabs>
                <w:tab w:val="num" w:pos="1440"/>
              </w:tabs>
              <w:jc w:val="center"/>
              <w:rPr>
                <w:b/>
                <w:color w:val="5F497A" w:themeColor="accent4" w:themeShade="BF"/>
              </w:rPr>
            </w:pPr>
          </w:p>
        </w:tc>
        <w:tc>
          <w:tcPr>
            <w:tcW w:w="2573" w:type="dxa"/>
          </w:tcPr>
          <w:p w:rsidR="00B64356" w:rsidRPr="003C3F60" w:rsidRDefault="00B64356" w:rsidP="003C3F60">
            <w:pPr>
              <w:tabs>
                <w:tab w:val="num" w:pos="1440"/>
              </w:tabs>
              <w:jc w:val="center"/>
              <w:rPr>
                <w:b/>
                <w:color w:val="5F497A" w:themeColor="accent4" w:themeShade="BF"/>
              </w:rPr>
            </w:pPr>
          </w:p>
        </w:tc>
        <w:tc>
          <w:tcPr>
            <w:tcW w:w="2573" w:type="dxa"/>
          </w:tcPr>
          <w:p w:rsidR="00B64356" w:rsidRPr="003C3F60" w:rsidRDefault="00B64356" w:rsidP="003C3F60">
            <w:pPr>
              <w:tabs>
                <w:tab w:val="num" w:pos="1440"/>
              </w:tabs>
              <w:jc w:val="center"/>
              <w:rPr>
                <w:b/>
                <w:color w:val="5F497A" w:themeColor="accent4" w:themeShade="BF"/>
              </w:rPr>
            </w:pPr>
          </w:p>
        </w:tc>
      </w:tr>
      <w:tr w:rsidR="00C55FD9" w:rsidRPr="00B64356" w:rsidTr="00E8228C">
        <w:trPr>
          <w:trHeight w:val="524"/>
        </w:trPr>
        <w:tc>
          <w:tcPr>
            <w:tcW w:w="2577" w:type="dxa"/>
          </w:tcPr>
          <w:p w:rsidR="00C55FD9" w:rsidRDefault="00C55FD9" w:rsidP="00C55FD9">
            <w:pPr>
              <w:tabs>
                <w:tab w:val="num" w:pos="1440"/>
              </w:tabs>
              <w:rPr>
                <w:b/>
              </w:rPr>
            </w:pPr>
            <w:r>
              <w:rPr>
                <w:b/>
              </w:rPr>
              <w:t>Total Circulation Transactions</w:t>
            </w:r>
          </w:p>
        </w:tc>
        <w:tc>
          <w:tcPr>
            <w:tcW w:w="2573" w:type="dxa"/>
          </w:tcPr>
          <w:p w:rsidR="00C55FD9" w:rsidRPr="003C3F60" w:rsidRDefault="00E8228C" w:rsidP="00E8228C">
            <w:pPr>
              <w:tabs>
                <w:tab w:val="num" w:pos="1440"/>
              </w:tabs>
              <w:jc w:val="center"/>
              <w:rPr>
                <w:b/>
                <w:color w:val="5F497A" w:themeColor="accent4" w:themeShade="BF"/>
              </w:rPr>
            </w:pPr>
            <w:r>
              <w:rPr>
                <w:b/>
                <w:color w:val="5F497A" w:themeColor="accent4" w:themeShade="BF"/>
              </w:rPr>
              <w:t>18,570</w:t>
            </w:r>
          </w:p>
        </w:tc>
        <w:tc>
          <w:tcPr>
            <w:tcW w:w="2573" w:type="dxa"/>
          </w:tcPr>
          <w:p w:rsidR="00C55FD9" w:rsidRPr="003C3F60" w:rsidRDefault="00E8228C" w:rsidP="003C3F60">
            <w:pPr>
              <w:tabs>
                <w:tab w:val="num" w:pos="1440"/>
              </w:tabs>
              <w:jc w:val="center"/>
              <w:rPr>
                <w:b/>
                <w:color w:val="5F497A" w:themeColor="accent4" w:themeShade="BF"/>
              </w:rPr>
            </w:pPr>
            <w:r>
              <w:rPr>
                <w:b/>
                <w:color w:val="5F497A" w:themeColor="accent4" w:themeShade="BF"/>
              </w:rPr>
              <w:t>25,877</w:t>
            </w:r>
          </w:p>
        </w:tc>
        <w:tc>
          <w:tcPr>
            <w:tcW w:w="2573" w:type="dxa"/>
          </w:tcPr>
          <w:p w:rsidR="00C55FD9" w:rsidRPr="003C3F60" w:rsidRDefault="00E8228C" w:rsidP="003C3F60">
            <w:pPr>
              <w:tabs>
                <w:tab w:val="num" w:pos="1440"/>
              </w:tabs>
              <w:jc w:val="center"/>
              <w:rPr>
                <w:b/>
                <w:color w:val="5F497A" w:themeColor="accent4" w:themeShade="BF"/>
              </w:rPr>
            </w:pPr>
            <w:r>
              <w:rPr>
                <w:b/>
                <w:color w:val="5F497A" w:themeColor="accent4" w:themeShade="BF"/>
              </w:rPr>
              <w:t>26,950</w:t>
            </w:r>
          </w:p>
        </w:tc>
      </w:tr>
    </w:tbl>
    <w:p w:rsidR="007D2F95" w:rsidRDefault="007D2F95" w:rsidP="00F93461">
      <w:pPr>
        <w:pStyle w:val="ListParagraph"/>
        <w:ind w:left="360"/>
      </w:pPr>
    </w:p>
    <w:p w:rsidR="00C55FD9" w:rsidRDefault="00C55FD9" w:rsidP="00F93461">
      <w:pPr>
        <w:pStyle w:val="ListParagraph"/>
        <w:ind w:left="360"/>
      </w:pPr>
    </w:p>
    <w:p w:rsidR="00C55FD9" w:rsidRDefault="00C55FD9" w:rsidP="00F93461">
      <w:pPr>
        <w:pStyle w:val="ListParagraph"/>
        <w:ind w:left="360"/>
      </w:pPr>
    </w:p>
    <w:p w:rsidR="00AF07B0" w:rsidRPr="00DC1281" w:rsidRDefault="00AF07B0" w:rsidP="00C02E75">
      <w:pPr>
        <w:pStyle w:val="ListParagraph"/>
      </w:pPr>
    </w:p>
    <w:p w:rsidR="00C02E75" w:rsidRDefault="00C02E75" w:rsidP="00C02E75">
      <w:pPr>
        <w:pStyle w:val="ListParagraph"/>
        <w:numPr>
          <w:ilvl w:val="0"/>
          <w:numId w:val="11"/>
        </w:numPr>
        <w:tabs>
          <w:tab w:val="clear" w:pos="360"/>
          <w:tab w:val="num" w:pos="1080"/>
          <w:tab w:val="num" w:pos="1440"/>
        </w:tabs>
        <w:ind w:left="1080"/>
      </w:pPr>
      <w:r w:rsidRPr="00DC1281">
        <w:t xml:space="preserve">What are your key technological needs for the next three years?  Why?  Please provide evidence to support your request such as assessment data, student success data, enrollment data, </w:t>
      </w:r>
      <w:r w:rsidR="00AF07B0">
        <w:t xml:space="preserve">library usage, service and instruction data, library survey results, </w:t>
      </w:r>
      <w:r w:rsidRPr="00DC1281">
        <w:t>and/or other factors.</w:t>
      </w:r>
    </w:p>
    <w:p w:rsidR="00C02E75" w:rsidRPr="00DC1281" w:rsidRDefault="00C02E75" w:rsidP="00C02E75">
      <w:pPr>
        <w:pStyle w:val="ListParagraph"/>
        <w:tabs>
          <w:tab w:val="num" w:pos="1440"/>
        </w:tabs>
        <w:ind w:left="1080"/>
      </w:pPr>
    </w:p>
    <w:p w:rsidR="00376160" w:rsidRDefault="004E2ABC" w:rsidP="00376160">
      <w:pPr>
        <w:pStyle w:val="ListParagraph"/>
        <w:tabs>
          <w:tab w:val="num" w:pos="1440"/>
        </w:tabs>
        <w:ind w:left="1080"/>
        <w:rPr>
          <w:b/>
          <w:color w:val="5F497A" w:themeColor="accent4" w:themeShade="BF"/>
        </w:rPr>
      </w:pPr>
      <w:r>
        <w:rPr>
          <w:b/>
          <w:color w:val="5F497A" w:themeColor="accent4" w:themeShade="BF"/>
        </w:rPr>
        <w:t xml:space="preserve">Upgrade of Peralta Libraries </w:t>
      </w:r>
      <w:r w:rsidR="00376160">
        <w:rPr>
          <w:b/>
          <w:color w:val="5F497A" w:themeColor="accent4" w:themeShade="BF"/>
        </w:rPr>
        <w:t>Millen</w:t>
      </w:r>
      <w:r w:rsidR="00063EDA">
        <w:rPr>
          <w:b/>
          <w:color w:val="5F497A" w:themeColor="accent4" w:themeShade="BF"/>
        </w:rPr>
        <w:t>n</w:t>
      </w:r>
      <w:r w:rsidR="00376160">
        <w:rPr>
          <w:b/>
          <w:color w:val="5F497A" w:themeColor="accent4" w:themeShade="BF"/>
        </w:rPr>
        <w:t xml:space="preserve">ium system </w:t>
      </w:r>
    </w:p>
    <w:p w:rsidR="002E4E63" w:rsidRPr="002E4E63" w:rsidRDefault="00376160" w:rsidP="002E4E63">
      <w:pPr>
        <w:pStyle w:val="ListParagraph"/>
        <w:tabs>
          <w:tab w:val="num" w:pos="1440"/>
        </w:tabs>
        <w:ind w:left="1080"/>
        <w:rPr>
          <w:b/>
          <w:color w:val="5F497A" w:themeColor="accent4" w:themeShade="BF"/>
        </w:rPr>
      </w:pPr>
      <w:r>
        <w:rPr>
          <w:b/>
          <w:color w:val="5F497A" w:themeColor="accent4" w:themeShade="BF"/>
        </w:rPr>
        <w:t xml:space="preserve">New computers for </w:t>
      </w:r>
      <w:r w:rsidR="005B3019">
        <w:rPr>
          <w:b/>
          <w:color w:val="5F497A" w:themeColor="accent4" w:themeShade="BF"/>
        </w:rPr>
        <w:t xml:space="preserve">COA Library </w:t>
      </w:r>
      <w:r>
        <w:rPr>
          <w:b/>
          <w:color w:val="5F497A" w:themeColor="accent4" w:themeShade="BF"/>
        </w:rPr>
        <w:t xml:space="preserve">reference area computers used by students </w:t>
      </w:r>
      <w:r w:rsidR="004E2ABC">
        <w:rPr>
          <w:b/>
          <w:color w:val="5F497A" w:themeColor="accent4" w:themeShade="BF"/>
        </w:rPr>
        <w:t>(</w:t>
      </w:r>
      <w:r>
        <w:rPr>
          <w:b/>
          <w:color w:val="5F497A" w:themeColor="accent4" w:themeShade="BF"/>
        </w:rPr>
        <w:t>3 year cycl</w:t>
      </w:r>
      <w:r w:rsidR="004E2ABC">
        <w:rPr>
          <w:b/>
          <w:color w:val="5F497A" w:themeColor="accent4" w:themeShade="BF"/>
        </w:rPr>
        <w:t>e)</w:t>
      </w:r>
    </w:p>
    <w:p w:rsidR="00376160" w:rsidRPr="00376160" w:rsidRDefault="00376160" w:rsidP="00376160">
      <w:pPr>
        <w:pStyle w:val="ListParagraph"/>
        <w:tabs>
          <w:tab w:val="num" w:pos="1440"/>
        </w:tabs>
        <w:ind w:left="1080"/>
        <w:rPr>
          <w:b/>
          <w:color w:val="5F497A" w:themeColor="accent4" w:themeShade="BF"/>
        </w:rPr>
      </w:pPr>
      <w:r>
        <w:rPr>
          <w:b/>
          <w:color w:val="5F497A" w:themeColor="accent4" w:themeShade="BF"/>
        </w:rPr>
        <w:t xml:space="preserve">New computers for </w:t>
      </w:r>
      <w:r w:rsidR="005B3019">
        <w:rPr>
          <w:b/>
          <w:color w:val="5F497A" w:themeColor="accent4" w:themeShade="BF"/>
        </w:rPr>
        <w:t xml:space="preserve">library </w:t>
      </w:r>
      <w:r>
        <w:rPr>
          <w:b/>
          <w:color w:val="5F497A" w:themeColor="accent4" w:themeShade="BF"/>
        </w:rPr>
        <w:t xml:space="preserve">staff/librarians </w:t>
      </w:r>
      <w:r w:rsidR="004E2ABC">
        <w:rPr>
          <w:b/>
          <w:color w:val="5F497A" w:themeColor="accent4" w:themeShade="BF"/>
        </w:rPr>
        <w:t>(</w:t>
      </w:r>
      <w:r>
        <w:rPr>
          <w:b/>
          <w:color w:val="5F497A" w:themeColor="accent4" w:themeShade="BF"/>
        </w:rPr>
        <w:t>3 year cycle</w:t>
      </w:r>
      <w:r w:rsidR="004E2ABC">
        <w:rPr>
          <w:b/>
          <w:color w:val="5F497A" w:themeColor="accent4" w:themeShade="BF"/>
        </w:rPr>
        <w:t>)</w:t>
      </w:r>
    </w:p>
    <w:p w:rsidR="00771054" w:rsidRDefault="002E4E63" w:rsidP="00771054">
      <w:pPr>
        <w:pStyle w:val="ListParagraph"/>
        <w:tabs>
          <w:tab w:val="num" w:pos="1440"/>
        </w:tabs>
        <w:ind w:left="1080"/>
        <w:rPr>
          <w:b/>
          <w:color w:val="5F497A" w:themeColor="accent4" w:themeShade="BF"/>
        </w:rPr>
      </w:pPr>
      <w:r>
        <w:rPr>
          <w:b/>
          <w:color w:val="5F497A" w:themeColor="accent4" w:themeShade="BF"/>
        </w:rPr>
        <w:t>Expand</w:t>
      </w:r>
      <w:r w:rsidR="00771054" w:rsidRPr="00771054">
        <w:rPr>
          <w:b/>
          <w:color w:val="5F497A" w:themeColor="accent4" w:themeShade="BF"/>
        </w:rPr>
        <w:t xml:space="preserve"> funding of</w:t>
      </w:r>
      <w:r w:rsidR="005B3019">
        <w:rPr>
          <w:b/>
          <w:color w:val="5F497A" w:themeColor="accent4" w:themeShade="BF"/>
        </w:rPr>
        <w:t xml:space="preserve"> electronic</w:t>
      </w:r>
      <w:r w:rsidR="00771054" w:rsidRPr="00771054">
        <w:rPr>
          <w:b/>
          <w:color w:val="5F497A" w:themeColor="accent4" w:themeShade="BF"/>
        </w:rPr>
        <w:t xml:space="preserve"> databases</w:t>
      </w:r>
      <w:r w:rsidR="005B3019">
        <w:rPr>
          <w:b/>
          <w:color w:val="5F497A" w:themeColor="accent4" w:themeShade="BF"/>
        </w:rPr>
        <w:t xml:space="preserve"> for Library</w:t>
      </w:r>
    </w:p>
    <w:p w:rsidR="002E4E63" w:rsidRPr="00771054" w:rsidRDefault="002E4E63" w:rsidP="00771054">
      <w:pPr>
        <w:pStyle w:val="ListParagraph"/>
        <w:tabs>
          <w:tab w:val="num" w:pos="1440"/>
        </w:tabs>
        <w:ind w:left="1080"/>
        <w:rPr>
          <w:b/>
          <w:color w:val="5F497A" w:themeColor="accent4" w:themeShade="BF"/>
        </w:rPr>
      </w:pPr>
      <w:r>
        <w:rPr>
          <w:b/>
          <w:color w:val="5F497A" w:themeColor="accent4" w:themeShade="BF"/>
        </w:rPr>
        <w:t>Expand funding of electronic books and electronic reference books</w:t>
      </w:r>
    </w:p>
    <w:p w:rsidR="00E8228C" w:rsidRPr="00771054" w:rsidRDefault="00E8228C" w:rsidP="00C02E75">
      <w:pPr>
        <w:pStyle w:val="ListParagraph"/>
        <w:tabs>
          <w:tab w:val="num" w:pos="1440"/>
        </w:tabs>
        <w:ind w:left="1080"/>
        <w:rPr>
          <w:b/>
          <w:color w:val="5F497A" w:themeColor="accent4" w:themeShade="BF"/>
        </w:rPr>
      </w:pPr>
      <w:r w:rsidRPr="00771054">
        <w:rPr>
          <w:b/>
          <w:color w:val="5F497A" w:themeColor="accent4" w:themeShade="BF"/>
        </w:rPr>
        <w:t>40 tablets to create</w:t>
      </w:r>
      <w:r w:rsidR="005B3019">
        <w:rPr>
          <w:b/>
          <w:color w:val="5F497A" w:themeColor="accent4" w:themeShade="BF"/>
        </w:rPr>
        <w:t xml:space="preserve"> a</w:t>
      </w:r>
      <w:r w:rsidRPr="00771054">
        <w:rPr>
          <w:b/>
          <w:color w:val="5F497A" w:themeColor="accent4" w:themeShade="BF"/>
        </w:rPr>
        <w:t xml:space="preserve"> mobile electronic classroom </w:t>
      </w:r>
      <w:r w:rsidR="005B3019">
        <w:rPr>
          <w:b/>
          <w:color w:val="5F497A" w:themeColor="accent4" w:themeShade="BF"/>
        </w:rPr>
        <w:t>for library orientations</w:t>
      </w:r>
    </w:p>
    <w:p w:rsidR="00771054" w:rsidRDefault="005B3019" w:rsidP="00C02E75">
      <w:pPr>
        <w:pStyle w:val="ListParagraph"/>
        <w:tabs>
          <w:tab w:val="num" w:pos="1440"/>
        </w:tabs>
        <w:ind w:left="1080"/>
        <w:rPr>
          <w:b/>
          <w:color w:val="5F497A" w:themeColor="accent4" w:themeShade="BF"/>
        </w:rPr>
      </w:pPr>
      <w:r>
        <w:rPr>
          <w:b/>
          <w:color w:val="5F497A" w:themeColor="accent4" w:themeShade="BF"/>
        </w:rPr>
        <w:t xml:space="preserve">Add a Library Resources </w:t>
      </w:r>
      <w:r w:rsidR="00771054" w:rsidRPr="00771054">
        <w:rPr>
          <w:b/>
          <w:color w:val="5F497A" w:themeColor="accent4" w:themeShade="BF"/>
        </w:rPr>
        <w:t xml:space="preserve">block </w:t>
      </w:r>
      <w:r>
        <w:rPr>
          <w:b/>
          <w:color w:val="5F497A" w:themeColor="accent4" w:themeShade="BF"/>
        </w:rPr>
        <w:t xml:space="preserve">to all courses </w:t>
      </w:r>
      <w:r w:rsidR="00771054" w:rsidRPr="00771054">
        <w:rPr>
          <w:b/>
          <w:color w:val="5F497A" w:themeColor="accent4" w:themeShade="BF"/>
        </w:rPr>
        <w:t xml:space="preserve">within Moodle </w:t>
      </w:r>
    </w:p>
    <w:p w:rsidR="00721EED" w:rsidRDefault="00721EED" w:rsidP="00C02E75">
      <w:pPr>
        <w:pStyle w:val="ListParagraph"/>
        <w:tabs>
          <w:tab w:val="num" w:pos="1440"/>
        </w:tabs>
        <w:ind w:left="1080"/>
        <w:rPr>
          <w:b/>
          <w:color w:val="5F497A" w:themeColor="accent4" w:themeShade="BF"/>
        </w:rPr>
      </w:pPr>
      <w:r>
        <w:rPr>
          <w:b/>
          <w:color w:val="5F497A" w:themeColor="accent4" w:themeShade="BF"/>
        </w:rPr>
        <w:t>Library</w:t>
      </w:r>
      <w:r w:rsidR="005B3019">
        <w:rPr>
          <w:b/>
          <w:color w:val="5F497A" w:themeColor="accent4" w:themeShade="BF"/>
        </w:rPr>
        <w:t xml:space="preserve"> Room L105</w:t>
      </w:r>
      <w:r>
        <w:rPr>
          <w:b/>
          <w:color w:val="5F497A" w:themeColor="accent4" w:themeShade="BF"/>
        </w:rPr>
        <w:t xml:space="preserve"> smart classroom upgrade</w:t>
      </w:r>
      <w:r w:rsidR="00756213">
        <w:rPr>
          <w:b/>
          <w:color w:val="5F497A" w:themeColor="accent4" w:themeShade="BF"/>
        </w:rPr>
        <w:t xml:space="preserve">  (new projector, smart board, etc.)</w:t>
      </w:r>
    </w:p>
    <w:p w:rsidR="00721EED" w:rsidRDefault="00721EED" w:rsidP="00C02E75">
      <w:pPr>
        <w:pStyle w:val="ListParagraph"/>
        <w:tabs>
          <w:tab w:val="num" w:pos="1440"/>
        </w:tabs>
        <w:ind w:left="1080"/>
        <w:rPr>
          <w:b/>
          <w:color w:val="5F497A" w:themeColor="accent4" w:themeShade="BF"/>
        </w:rPr>
      </w:pPr>
      <w:r>
        <w:rPr>
          <w:b/>
          <w:color w:val="5F497A" w:themeColor="accent4" w:themeShade="BF"/>
        </w:rPr>
        <w:t>Mobile AV cart for embedded library instruction</w:t>
      </w:r>
    </w:p>
    <w:p w:rsidR="00756213" w:rsidRDefault="00756213" w:rsidP="00C02E75">
      <w:pPr>
        <w:pStyle w:val="ListParagraph"/>
        <w:tabs>
          <w:tab w:val="num" w:pos="1440"/>
        </w:tabs>
        <w:ind w:left="1080"/>
        <w:rPr>
          <w:b/>
          <w:color w:val="5F497A" w:themeColor="accent4" w:themeShade="BF"/>
        </w:rPr>
      </w:pPr>
      <w:r>
        <w:rPr>
          <w:b/>
          <w:color w:val="5F497A" w:themeColor="accent4" w:themeShade="BF"/>
        </w:rPr>
        <w:t xml:space="preserve">Update handicap access to </w:t>
      </w:r>
      <w:r w:rsidR="008B5626">
        <w:rPr>
          <w:b/>
          <w:color w:val="5F497A" w:themeColor="accent4" w:themeShade="BF"/>
        </w:rPr>
        <w:t>collections with additional hard</w:t>
      </w:r>
      <w:r>
        <w:rPr>
          <w:b/>
          <w:color w:val="5F497A" w:themeColor="accent4" w:themeShade="BF"/>
        </w:rPr>
        <w:t>ware and software</w:t>
      </w:r>
    </w:p>
    <w:p w:rsidR="00123CB6" w:rsidRDefault="00123CB6" w:rsidP="00C02E75">
      <w:pPr>
        <w:pStyle w:val="ListParagraph"/>
        <w:tabs>
          <w:tab w:val="num" w:pos="1440"/>
        </w:tabs>
        <w:ind w:left="1080"/>
        <w:rPr>
          <w:b/>
          <w:color w:val="5F497A" w:themeColor="accent4" w:themeShade="BF"/>
        </w:rPr>
      </w:pPr>
      <w:r>
        <w:rPr>
          <w:b/>
          <w:color w:val="5F497A" w:themeColor="accent4" w:themeShade="BF"/>
        </w:rPr>
        <w:t xml:space="preserve">Campus and District emergency notification/communication system that also utilizes cell phones, website and texting for alerts.  </w:t>
      </w:r>
    </w:p>
    <w:p w:rsidR="00721EED" w:rsidRPr="00771054" w:rsidRDefault="00721EED" w:rsidP="00C02E75">
      <w:pPr>
        <w:pStyle w:val="ListParagraph"/>
        <w:tabs>
          <w:tab w:val="num" w:pos="1440"/>
        </w:tabs>
        <w:ind w:left="1080"/>
        <w:rPr>
          <w:b/>
          <w:color w:val="5F497A" w:themeColor="accent4" w:themeShade="BF"/>
        </w:rPr>
      </w:pPr>
    </w:p>
    <w:p w:rsidR="00C02E75" w:rsidRDefault="00C02E75" w:rsidP="00C02E75">
      <w:pPr>
        <w:pStyle w:val="ListParagraph"/>
        <w:numPr>
          <w:ilvl w:val="0"/>
          <w:numId w:val="11"/>
        </w:numPr>
        <w:tabs>
          <w:tab w:val="clear" w:pos="360"/>
          <w:tab w:val="num" w:pos="1080"/>
          <w:tab w:val="num" w:pos="1440"/>
        </w:tabs>
        <w:ind w:left="1080"/>
      </w:pPr>
      <w:r w:rsidRPr="00DC1281">
        <w:t xml:space="preserve">What are your key facilities needs for the next three years?  Why?  Please provide evidence to support your request such as assessment data, student success data, enrollment data, </w:t>
      </w:r>
      <w:r w:rsidR="00AF07B0">
        <w:t xml:space="preserve">library usage, service and instruction data, library survey results, </w:t>
      </w:r>
      <w:r w:rsidRPr="00DC1281">
        <w:t>and/or other factors.</w:t>
      </w:r>
    </w:p>
    <w:p w:rsidR="00756213" w:rsidRDefault="00756213" w:rsidP="00756213">
      <w:pPr>
        <w:tabs>
          <w:tab w:val="num" w:pos="1080"/>
          <w:tab w:val="num" w:pos="1440"/>
        </w:tabs>
        <w:rPr>
          <w:b/>
          <w:color w:val="5F497A" w:themeColor="accent4" w:themeShade="BF"/>
        </w:rPr>
      </w:pPr>
    </w:p>
    <w:p w:rsidR="00756213" w:rsidRDefault="00756213" w:rsidP="00756213">
      <w:pPr>
        <w:tabs>
          <w:tab w:val="num" w:pos="1080"/>
          <w:tab w:val="num" w:pos="1440"/>
        </w:tabs>
        <w:ind w:left="1080"/>
        <w:rPr>
          <w:b/>
          <w:color w:val="5F497A" w:themeColor="accent4" w:themeShade="BF"/>
        </w:rPr>
      </w:pPr>
      <w:r>
        <w:rPr>
          <w:b/>
          <w:color w:val="5F497A" w:themeColor="accent4" w:themeShade="BF"/>
        </w:rPr>
        <w:t xml:space="preserve">Library - New office furniture (select staff) and reference desk (section where computer sits needs to be ergonomic) </w:t>
      </w:r>
    </w:p>
    <w:p w:rsidR="00756213" w:rsidRDefault="00756213" w:rsidP="00756213">
      <w:pPr>
        <w:tabs>
          <w:tab w:val="num" w:pos="1080"/>
          <w:tab w:val="num" w:pos="1440"/>
        </w:tabs>
        <w:ind w:left="1080"/>
        <w:rPr>
          <w:b/>
          <w:color w:val="5F497A" w:themeColor="accent4" w:themeShade="BF"/>
        </w:rPr>
      </w:pPr>
      <w:r>
        <w:rPr>
          <w:b/>
          <w:color w:val="5F497A" w:themeColor="accent4" w:themeShade="BF"/>
        </w:rPr>
        <w:t xml:space="preserve">Library – Replace out-of-date front sliding doors (they frequently stick) with doors </w:t>
      </w:r>
      <w:r w:rsidR="00E10C93">
        <w:rPr>
          <w:b/>
          <w:color w:val="5F497A" w:themeColor="accent4" w:themeShade="BF"/>
        </w:rPr>
        <w:t xml:space="preserve">that </w:t>
      </w:r>
      <w:bookmarkStart w:id="0" w:name="_GoBack"/>
      <w:bookmarkEnd w:id="0"/>
      <w:r>
        <w:rPr>
          <w:b/>
          <w:color w:val="5F497A" w:themeColor="accent4" w:themeShade="BF"/>
        </w:rPr>
        <w:t>can be set to automatically lock after people exit (for when the building is closed).</w:t>
      </w:r>
    </w:p>
    <w:p w:rsidR="004E2ABC" w:rsidRDefault="004E2ABC" w:rsidP="00D566C0">
      <w:pPr>
        <w:tabs>
          <w:tab w:val="num" w:pos="1080"/>
          <w:tab w:val="num" w:pos="1440"/>
        </w:tabs>
        <w:ind w:left="1080"/>
        <w:rPr>
          <w:b/>
          <w:color w:val="5F497A" w:themeColor="accent4" w:themeShade="BF"/>
        </w:rPr>
      </w:pPr>
      <w:r>
        <w:rPr>
          <w:b/>
          <w:color w:val="5F497A" w:themeColor="accent4" w:themeShade="BF"/>
        </w:rPr>
        <w:t>LBuilding - Upgrade wireless</w:t>
      </w:r>
    </w:p>
    <w:p w:rsidR="00721EED" w:rsidRDefault="004E2ABC" w:rsidP="00D566C0">
      <w:pPr>
        <w:tabs>
          <w:tab w:val="num" w:pos="1080"/>
          <w:tab w:val="num" w:pos="1440"/>
        </w:tabs>
        <w:ind w:left="1080"/>
        <w:rPr>
          <w:b/>
          <w:color w:val="5F497A" w:themeColor="accent4" w:themeShade="BF"/>
        </w:rPr>
      </w:pPr>
      <w:r>
        <w:rPr>
          <w:b/>
          <w:color w:val="5F497A" w:themeColor="accent4" w:themeShade="BF"/>
        </w:rPr>
        <w:t>LBuilding - e</w:t>
      </w:r>
      <w:r w:rsidR="00721EED">
        <w:rPr>
          <w:b/>
          <w:color w:val="5F497A" w:themeColor="accent4" w:themeShade="BF"/>
        </w:rPr>
        <w:t>lectrical upgrade (including</w:t>
      </w:r>
      <w:r w:rsidR="00756213">
        <w:rPr>
          <w:b/>
          <w:color w:val="5F497A" w:themeColor="accent4" w:themeShade="BF"/>
        </w:rPr>
        <w:t xml:space="preserve"> reference desk and </w:t>
      </w:r>
      <w:r w:rsidR="00721EED">
        <w:rPr>
          <w:b/>
          <w:color w:val="5F497A" w:themeColor="accent4" w:themeShade="BF"/>
        </w:rPr>
        <w:t>additional outlets for student devices)</w:t>
      </w:r>
    </w:p>
    <w:p w:rsidR="00721EED" w:rsidRDefault="004E2ABC" w:rsidP="00D566C0">
      <w:pPr>
        <w:tabs>
          <w:tab w:val="num" w:pos="1080"/>
          <w:tab w:val="num" w:pos="1440"/>
        </w:tabs>
        <w:ind w:left="1080"/>
        <w:rPr>
          <w:b/>
          <w:color w:val="5F497A" w:themeColor="accent4" w:themeShade="BF"/>
        </w:rPr>
      </w:pPr>
      <w:r>
        <w:rPr>
          <w:b/>
          <w:color w:val="5F497A" w:themeColor="accent4" w:themeShade="BF"/>
        </w:rPr>
        <w:t>LBuilding -</w:t>
      </w:r>
      <w:r w:rsidR="00721EED">
        <w:rPr>
          <w:b/>
          <w:color w:val="5F497A" w:themeColor="accent4" w:themeShade="BF"/>
        </w:rPr>
        <w:t xml:space="preserve"> building Announcement system (for announcing building closing, emergencies)</w:t>
      </w:r>
    </w:p>
    <w:p w:rsidR="00721EED" w:rsidRDefault="004E2ABC" w:rsidP="00D566C0">
      <w:pPr>
        <w:tabs>
          <w:tab w:val="num" w:pos="1080"/>
          <w:tab w:val="num" w:pos="1440"/>
        </w:tabs>
        <w:ind w:left="1080"/>
        <w:rPr>
          <w:b/>
          <w:color w:val="5F497A" w:themeColor="accent4" w:themeShade="BF"/>
        </w:rPr>
      </w:pPr>
      <w:r>
        <w:rPr>
          <w:b/>
          <w:color w:val="5F497A" w:themeColor="accent4" w:themeShade="BF"/>
        </w:rPr>
        <w:t xml:space="preserve">LBuilding - </w:t>
      </w:r>
      <w:r w:rsidR="00721EED">
        <w:rPr>
          <w:b/>
          <w:color w:val="5F497A" w:themeColor="accent4" w:themeShade="BF"/>
        </w:rPr>
        <w:t>Plumbing upgrade (bathrooms regularly back-up</w:t>
      </w:r>
      <w:r w:rsidR="00976DD8">
        <w:rPr>
          <w:b/>
          <w:color w:val="5F497A" w:themeColor="accent4" w:themeShade="BF"/>
        </w:rPr>
        <w:t xml:space="preserve"> into the engineering room on the first floor</w:t>
      </w:r>
      <w:r w:rsidR="00721EED">
        <w:rPr>
          <w:b/>
          <w:color w:val="5F497A" w:themeColor="accent4" w:themeShade="BF"/>
        </w:rPr>
        <w:t>)</w:t>
      </w:r>
      <w:r w:rsidR="00976DD8">
        <w:rPr>
          <w:b/>
          <w:color w:val="5F497A" w:themeColor="accent4" w:themeShade="BF"/>
        </w:rPr>
        <w:t>.  Another possibility, removing the paper towel dispensers in bathrooms.</w:t>
      </w:r>
    </w:p>
    <w:p w:rsidR="00721EED" w:rsidRDefault="004E2ABC" w:rsidP="00D566C0">
      <w:pPr>
        <w:tabs>
          <w:tab w:val="num" w:pos="1080"/>
          <w:tab w:val="num" w:pos="1440"/>
        </w:tabs>
        <w:ind w:left="1080"/>
        <w:rPr>
          <w:b/>
          <w:color w:val="5F497A" w:themeColor="accent4" w:themeShade="BF"/>
        </w:rPr>
      </w:pPr>
      <w:r>
        <w:rPr>
          <w:b/>
          <w:color w:val="5F497A" w:themeColor="accent4" w:themeShade="BF"/>
        </w:rPr>
        <w:t xml:space="preserve">LBuilding - </w:t>
      </w:r>
      <w:r w:rsidR="00721EED">
        <w:rPr>
          <w:b/>
          <w:color w:val="5F497A" w:themeColor="accent4" w:themeShade="BF"/>
        </w:rPr>
        <w:t>Roof upgrade (currently leaks)</w:t>
      </w:r>
    </w:p>
    <w:p w:rsidR="00721EED" w:rsidRDefault="004E2ABC" w:rsidP="00D566C0">
      <w:pPr>
        <w:tabs>
          <w:tab w:val="num" w:pos="1080"/>
          <w:tab w:val="num" w:pos="1440"/>
        </w:tabs>
        <w:ind w:left="1080"/>
        <w:rPr>
          <w:b/>
          <w:color w:val="5F497A" w:themeColor="accent4" w:themeShade="BF"/>
        </w:rPr>
      </w:pPr>
      <w:r>
        <w:rPr>
          <w:b/>
          <w:color w:val="5F497A" w:themeColor="accent4" w:themeShade="BF"/>
        </w:rPr>
        <w:lastRenderedPageBreak/>
        <w:t xml:space="preserve">LBuilding - </w:t>
      </w:r>
      <w:r w:rsidR="00721EED">
        <w:rPr>
          <w:b/>
          <w:color w:val="5F497A" w:themeColor="accent4" w:themeShade="BF"/>
        </w:rPr>
        <w:t>HVAC upgrade</w:t>
      </w:r>
      <w:r w:rsidR="00756213">
        <w:rPr>
          <w:b/>
          <w:color w:val="5F497A" w:themeColor="accent4" w:themeShade="BF"/>
        </w:rPr>
        <w:t xml:space="preserve"> (better temperature control for different areas)</w:t>
      </w:r>
    </w:p>
    <w:p w:rsidR="00721EED" w:rsidRDefault="004E2ABC" w:rsidP="00D566C0">
      <w:pPr>
        <w:tabs>
          <w:tab w:val="num" w:pos="1080"/>
          <w:tab w:val="num" w:pos="1440"/>
        </w:tabs>
        <w:ind w:left="1080"/>
        <w:rPr>
          <w:b/>
          <w:color w:val="5F497A" w:themeColor="accent4" w:themeShade="BF"/>
        </w:rPr>
      </w:pPr>
      <w:r>
        <w:rPr>
          <w:b/>
          <w:color w:val="5F497A" w:themeColor="accent4" w:themeShade="BF"/>
        </w:rPr>
        <w:t xml:space="preserve">LBuilding - </w:t>
      </w:r>
      <w:r w:rsidR="00721EED">
        <w:rPr>
          <w:b/>
          <w:color w:val="5F497A" w:themeColor="accent4" w:themeShade="BF"/>
        </w:rPr>
        <w:t>Emergency phones and panic buttons</w:t>
      </w:r>
      <w:r w:rsidR="00123CB6">
        <w:rPr>
          <w:b/>
          <w:color w:val="5F497A" w:themeColor="accent4" w:themeShade="BF"/>
        </w:rPr>
        <w:t xml:space="preserve"> </w:t>
      </w:r>
    </w:p>
    <w:p w:rsidR="00123CB6" w:rsidRDefault="004E2ABC" w:rsidP="00123CB6">
      <w:pPr>
        <w:tabs>
          <w:tab w:val="num" w:pos="1080"/>
          <w:tab w:val="num" w:pos="1440"/>
        </w:tabs>
        <w:ind w:left="1080"/>
        <w:rPr>
          <w:b/>
          <w:color w:val="5F497A" w:themeColor="accent4" w:themeShade="BF"/>
        </w:rPr>
      </w:pPr>
      <w:r>
        <w:rPr>
          <w:b/>
          <w:color w:val="5F497A" w:themeColor="accent4" w:themeShade="BF"/>
        </w:rPr>
        <w:t xml:space="preserve">LBuilding - </w:t>
      </w:r>
      <w:r w:rsidR="00C80CF1">
        <w:rPr>
          <w:b/>
          <w:color w:val="5F497A" w:themeColor="accent4" w:themeShade="BF"/>
        </w:rPr>
        <w:t>Building security system</w:t>
      </w:r>
    </w:p>
    <w:p w:rsidR="004E2ABC" w:rsidRDefault="004E2ABC" w:rsidP="00D566C0">
      <w:pPr>
        <w:tabs>
          <w:tab w:val="num" w:pos="1080"/>
          <w:tab w:val="num" w:pos="1440"/>
        </w:tabs>
        <w:ind w:left="1080"/>
        <w:rPr>
          <w:b/>
          <w:color w:val="5F497A" w:themeColor="accent4" w:themeShade="BF"/>
        </w:rPr>
      </w:pPr>
      <w:r>
        <w:rPr>
          <w:b/>
          <w:color w:val="5F497A" w:themeColor="accent4" w:themeShade="BF"/>
        </w:rPr>
        <w:t>LBuilding - Upgrade L Building to current seismic standards</w:t>
      </w:r>
    </w:p>
    <w:p w:rsidR="00721EED" w:rsidRDefault="004E2ABC" w:rsidP="00D566C0">
      <w:pPr>
        <w:tabs>
          <w:tab w:val="num" w:pos="1080"/>
          <w:tab w:val="num" w:pos="1440"/>
        </w:tabs>
        <w:ind w:left="1080"/>
        <w:rPr>
          <w:b/>
          <w:color w:val="5F497A" w:themeColor="accent4" w:themeShade="BF"/>
        </w:rPr>
      </w:pPr>
      <w:r>
        <w:rPr>
          <w:b/>
          <w:color w:val="5F497A" w:themeColor="accent4" w:themeShade="BF"/>
        </w:rPr>
        <w:t xml:space="preserve">LBuilding - </w:t>
      </w:r>
      <w:r w:rsidR="00721EED">
        <w:rPr>
          <w:b/>
          <w:color w:val="5F497A" w:themeColor="accent4" w:themeShade="BF"/>
        </w:rPr>
        <w:t>Upgrade lighting for energy efficiency</w:t>
      </w:r>
    </w:p>
    <w:p w:rsidR="00721EED" w:rsidRDefault="004E2ABC" w:rsidP="00D566C0">
      <w:pPr>
        <w:tabs>
          <w:tab w:val="num" w:pos="1080"/>
          <w:tab w:val="num" w:pos="1440"/>
        </w:tabs>
        <w:ind w:left="1080"/>
        <w:rPr>
          <w:b/>
          <w:color w:val="5F497A" w:themeColor="accent4" w:themeShade="BF"/>
        </w:rPr>
      </w:pPr>
      <w:r>
        <w:rPr>
          <w:b/>
          <w:color w:val="5F497A" w:themeColor="accent4" w:themeShade="BF"/>
        </w:rPr>
        <w:t xml:space="preserve">LBuilding - </w:t>
      </w:r>
      <w:r w:rsidR="00721EED">
        <w:rPr>
          <w:b/>
          <w:color w:val="5F497A" w:themeColor="accent4" w:themeShade="BF"/>
        </w:rPr>
        <w:t>Emergency lighting</w:t>
      </w:r>
    </w:p>
    <w:p w:rsidR="00123CB6" w:rsidRDefault="004E2ABC" w:rsidP="00123CB6">
      <w:pPr>
        <w:tabs>
          <w:tab w:val="num" w:pos="1080"/>
          <w:tab w:val="num" w:pos="1440"/>
        </w:tabs>
        <w:ind w:left="1080"/>
        <w:rPr>
          <w:b/>
          <w:color w:val="5F497A" w:themeColor="accent4" w:themeShade="BF"/>
        </w:rPr>
      </w:pPr>
      <w:r>
        <w:rPr>
          <w:b/>
          <w:color w:val="5F497A" w:themeColor="accent4" w:themeShade="BF"/>
        </w:rPr>
        <w:t xml:space="preserve">LBuilding  - </w:t>
      </w:r>
      <w:r w:rsidR="00721EED">
        <w:rPr>
          <w:b/>
          <w:color w:val="5F497A" w:themeColor="accent4" w:themeShade="BF"/>
        </w:rPr>
        <w:t>New carpeting</w:t>
      </w:r>
    </w:p>
    <w:p w:rsidR="00123CB6" w:rsidRDefault="00123CB6" w:rsidP="00123CB6">
      <w:pPr>
        <w:tabs>
          <w:tab w:val="num" w:pos="1080"/>
          <w:tab w:val="num" w:pos="1440"/>
        </w:tabs>
        <w:rPr>
          <w:b/>
          <w:color w:val="5F497A" w:themeColor="accent4" w:themeShade="BF"/>
        </w:rPr>
      </w:pPr>
    </w:p>
    <w:p w:rsidR="00123CB6" w:rsidRDefault="00123CB6" w:rsidP="00D566C0">
      <w:pPr>
        <w:tabs>
          <w:tab w:val="num" w:pos="1080"/>
          <w:tab w:val="num" w:pos="1440"/>
        </w:tabs>
        <w:ind w:left="1080"/>
        <w:rPr>
          <w:b/>
          <w:color w:val="5F497A" w:themeColor="accent4" w:themeShade="BF"/>
        </w:rPr>
      </w:pPr>
    </w:p>
    <w:p w:rsidR="00123CB6" w:rsidRDefault="00123CB6" w:rsidP="00D566C0">
      <w:pPr>
        <w:tabs>
          <w:tab w:val="num" w:pos="1080"/>
          <w:tab w:val="num" w:pos="1440"/>
        </w:tabs>
        <w:ind w:left="1080"/>
        <w:rPr>
          <w:b/>
          <w:color w:val="5F497A" w:themeColor="accent4" w:themeShade="BF"/>
        </w:rPr>
      </w:pPr>
    </w:p>
    <w:p w:rsidR="00AF07B0" w:rsidRDefault="00AF07B0" w:rsidP="00C02E75">
      <w:pPr>
        <w:tabs>
          <w:tab w:val="num" w:pos="1440"/>
        </w:tabs>
      </w:pPr>
    </w:p>
    <w:p w:rsidR="00AF07B0" w:rsidRDefault="00AF07B0" w:rsidP="00C02E75">
      <w:pPr>
        <w:tabs>
          <w:tab w:val="num" w:pos="1440"/>
        </w:tabs>
      </w:pPr>
    </w:p>
    <w:p w:rsidR="00C02E75" w:rsidRDefault="00C02E75" w:rsidP="00C02E75">
      <w:pPr>
        <w:tabs>
          <w:tab w:val="num" w:pos="1440"/>
        </w:tabs>
      </w:pPr>
    </w:p>
    <w:p w:rsidR="00C02E75" w:rsidRDefault="00C02E75" w:rsidP="00C02E75">
      <w:pPr>
        <w:pStyle w:val="ListParagraph"/>
        <w:numPr>
          <w:ilvl w:val="0"/>
          <w:numId w:val="11"/>
        </w:numPr>
        <w:tabs>
          <w:tab w:val="clear" w:pos="360"/>
          <w:tab w:val="num" w:pos="1080"/>
          <w:tab w:val="num" w:pos="1440"/>
        </w:tabs>
        <w:ind w:left="1080"/>
        <w:rPr>
          <w:sz w:val="48"/>
          <w:szCs w:val="48"/>
        </w:rPr>
      </w:pPr>
      <w:r w:rsidRPr="00E858A8">
        <w:rPr>
          <w:sz w:val="48"/>
          <w:szCs w:val="48"/>
        </w:rPr>
        <w:t xml:space="preserve">Please complete the </w:t>
      </w:r>
      <w:r w:rsidR="00C55FD9">
        <w:rPr>
          <w:sz w:val="48"/>
          <w:szCs w:val="48"/>
        </w:rPr>
        <w:t xml:space="preserve">Library Services </w:t>
      </w:r>
      <w:r w:rsidRPr="00E858A8">
        <w:rPr>
          <w:sz w:val="48"/>
          <w:szCs w:val="48"/>
        </w:rPr>
        <w:t xml:space="preserve">Program Review </w:t>
      </w:r>
      <w:r>
        <w:rPr>
          <w:sz w:val="48"/>
          <w:szCs w:val="48"/>
        </w:rPr>
        <w:t xml:space="preserve">Prioritized </w:t>
      </w:r>
      <w:r w:rsidRPr="00E858A8">
        <w:rPr>
          <w:sz w:val="48"/>
          <w:szCs w:val="48"/>
        </w:rPr>
        <w:t>Resource Requests Template included in Appendix A.</w:t>
      </w:r>
    </w:p>
    <w:p w:rsidR="00AF07B0" w:rsidRDefault="00AF07B0" w:rsidP="00C02E75">
      <w:pPr>
        <w:pStyle w:val="ListParagraph"/>
        <w:tabs>
          <w:tab w:val="num" w:pos="1440"/>
        </w:tabs>
        <w:ind w:left="1080"/>
        <w:rPr>
          <w:sz w:val="48"/>
          <w:szCs w:val="48"/>
        </w:rPr>
      </w:pPr>
    </w:p>
    <w:p w:rsidR="00C02E75" w:rsidRPr="00DC1281" w:rsidRDefault="00C02E75" w:rsidP="00C02E75">
      <w:pPr>
        <w:tabs>
          <w:tab w:val="num" w:pos="720"/>
        </w:tabs>
        <w:rPr>
          <w:b/>
        </w:rPr>
      </w:pPr>
      <w:r w:rsidRPr="00DC1281">
        <w:rPr>
          <w:b/>
        </w:rPr>
        <w:t>______________________________________________________________________________</w:t>
      </w:r>
    </w:p>
    <w:p w:rsidR="00C02E75" w:rsidRPr="00DC1281" w:rsidRDefault="00C02E75" w:rsidP="00C02E75">
      <w:pPr>
        <w:tabs>
          <w:tab w:val="num" w:pos="720"/>
        </w:tabs>
        <w:rPr>
          <w:b/>
        </w:rPr>
      </w:pPr>
    </w:p>
    <w:p w:rsidR="00C02E75" w:rsidRPr="00DC1281" w:rsidRDefault="00C02E75" w:rsidP="00C02E75">
      <w:pPr>
        <w:tabs>
          <w:tab w:val="num" w:pos="720"/>
        </w:tabs>
        <w:rPr>
          <w:b/>
        </w:rPr>
      </w:pPr>
      <w:r w:rsidRPr="00DC1281">
        <w:rPr>
          <w:b/>
        </w:rPr>
        <w:t>8.</w:t>
      </w:r>
      <w:r w:rsidRPr="00DC1281">
        <w:t xml:space="preserve"> </w:t>
      </w:r>
      <w:r w:rsidRPr="00DC1281">
        <w:rPr>
          <w:b/>
        </w:rPr>
        <w:t>Community, Institutional, and Professional Engagement and Partnerships</w:t>
      </w:r>
      <w:r>
        <w:rPr>
          <w:b/>
        </w:rPr>
        <w:t>:</w:t>
      </w:r>
    </w:p>
    <w:p w:rsidR="00C02E75" w:rsidRPr="00DC1281" w:rsidRDefault="00C02E75" w:rsidP="00C02E75">
      <w:pPr>
        <w:tabs>
          <w:tab w:val="num" w:pos="720"/>
        </w:tabs>
        <w:rPr>
          <w:b/>
        </w:rPr>
      </w:pPr>
    </w:p>
    <w:p w:rsidR="00C02E75" w:rsidRPr="00E858A8" w:rsidRDefault="00C02E75" w:rsidP="00C02E75">
      <w:pPr>
        <w:pStyle w:val="ListParagraph"/>
        <w:numPr>
          <w:ilvl w:val="0"/>
          <w:numId w:val="12"/>
        </w:numPr>
        <w:tabs>
          <w:tab w:val="clear" w:pos="360"/>
          <w:tab w:val="num" w:pos="720"/>
          <w:tab w:val="num" w:pos="1080"/>
        </w:tabs>
        <w:spacing w:after="200" w:line="276" w:lineRule="auto"/>
        <w:ind w:left="1080"/>
        <w:rPr>
          <w:b/>
        </w:rPr>
      </w:pPr>
      <w:r w:rsidRPr="00DC1281">
        <w:t>Discuss how faculty and staff have engaged in institutional efforts such as committees, presentations, and departmental activities.  Please list the committees that full-time faculty participate in.</w:t>
      </w:r>
    </w:p>
    <w:p w:rsidR="00C02E75" w:rsidRPr="00DC1281" w:rsidRDefault="00C02E75" w:rsidP="00C02E75">
      <w:pPr>
        <w:pStyle w:val="ListParagraph"/>
        <w:tabs>
          <w:tab w:val="num" w:pos="1080"/>
        </w:tabs>
        <w:spacing w:after="200" w:line="276" w:lineRule="auto"/>
        <w:ind w:left="1080"/>
        <w:rPr>
          <w:b/>
        </w:rPr>
      </w:pPr>
    </w:p>
    <w:p w:rsidR="00C02E75" w:rsidRDefault="00F517D0" w:rsidP="00C02E75">
      <w:pPr>
        <w:pStyle w:val="ListParagraph"/>
        <w:ind w:left="1080"/>
        <w:rPr>
          <w:color w:val="5F497A" w:themeColor="accent4" w:themeShade="BF"/>
        </w:rPr>
      </w:pPr>
      <w:r w:rsidRPr="00F517D0">
        <w:rPr>
          <w:b/>
          <w:color w:val="5F497A" w:themeColor="accent4" w:themeShade="BF"/>
        </w:rPr>
        <w:t xml:space="preserve">COA Librarians </w:t>
      </w:r>
      <w:r w:rsidR="00F81E10">
        <w:rPr>
          <w:b/>
          <w:color w:val="5F497A" w:themeColor="accent4" w:themeShade="BF"/>
        </w:rPr>
        <w:t xml:space="preserve">participate in Flex Day trainings and activities, </w:t>
      </w:r>
      <w:r w:rsidRPr="00F517D0">
        <w:rPr>
          <w:b/>
          <w:color w:val="5F497A" w:themeColor="accent4" w:themeShade="BF"/>
        </w:rPr>
        <w:t xml:space="preserve">serve on Academic Senate, Curriculum Committee, Budget Committee, Distance Education Committee, District Librarians Committee, </w:t>
      </w:r>
      <w:r>
        <w:rPr>
          <w:b/>
          <w:color w:val="5F497A" w:themeColor="accent4" w:themeShade="BF"/>
        </w:rPr>
        <w:t xml:space="preserve">Department Chairs Meetings </w:t>
      </w:r>
      <w:r w:rsidRPr="00F517D0">
        <w:rPr>
          <w:b/>
          <w:color w:val="5F497A" w:themeColor="accent4" w:themeShade="BF"/>
        </w:rPr>
        <w:t xml:space="preserve">and Technology Committee.  </w:t>
      </w:r>
      <w:r w:rsidR="00B6765D" w:rsidRPr="00B6765D">
        <w:rPr>
          <w:b/>
          <w:color w:val="5F497A" w:themeColor="accent4" w:themeShade="BF"/>
        </w:rPr>
        <w:t>Full-time librarians also consult with the adjunct librarians as needed</w:t>
      </w:r>
      <w:r w:rsidR="00B6765D" w:rsidRPr="00B6765D">
        <w:rPr>
          <w:color w:val="5F497A" w:themeColor="accent4" w:themeShade="BF"/>
        </w:rPr>
        <w:t>.</w:t>
      </w:r>
    </w:p>
    <w:p w:rsidR="00512460" w:rsidRDefault="00512460" w:rsidP="00C02E75">
      <w:pPr>
        <w:pStyle w:val="ListParagraph"/>
        <w:ind w:left="1080"/>
        <w:rPr>
          <w:color w:val="5F497A" w:themeColor="accent4" w:themeShade="BF"/>
        </w:rPr>
      </w:pPr>
    </w:p>
    <w:p w:rsidR="00512460" w:rsidRDefault="00512460" w:rsidP="00C02E75">
      <w:pPr>
        <w:pStyle w:val="ListParagraph"/>
        <w:ind w:left="1080"/>
        <w:rPr>
          <w:b/>
          <w:color w:val="5F497A" w:themeColor="accent4" w:themeShade="BF"/>
        </w:rPr>
      </w:pPr>
      <w:r w:rsidRPr="00512460">
        <w:rPr>
          <w:b/>
          <w:color w:val="5F497A" w:themeColor="accent4" w:themeShade="BF"/>
        </w:rPr>
        <w:t xml:space="preserve">Adjunct Librarians are invited to participate in Department meetings.  Some of the topics covered include the Library student learning outcomes and assessment; vision; goals and objectives as well as always being consulted about library procedures. </w:t>
      </w:r>
    </w:p>
    <w:p w:rsidR="009C19A3" w:rsidRDefault="009C19A3" w:rsidP="009C19A3">
      <w:pPr>
        <w:pStyle w:val="ListParagraph"/>
        <w:ind w:left="1080"/>
        <w:rPr>
          <w:b/>
          <w:color w:val="5F497A" w:themeColor="accent4" w:themeShade="BF"/>
        </w:rPr>
      </w:pPr>
    </w:p>
    <w:p w:rsidR="009C19A3" w:rsidRPr="009C19A3" w:rsidRDefault="009C19A3" w:rsidP="009C19A3">
      <w:pPr>
        <w:pStyle w:val="ListParagraph"/>
        <w:ind w:left="1080"/>
        <w:rPr>
          <w:b/>
          <w:color w:val="5F497A" w:themeColor="accent4" w:themeShade="BF"/>
        </w:rPr>
      </w:pPr>
      <w:r>
        <w:rPr>
          <w:b/>
          <w:color w:val="5F497A" w:themeColor="accent4" w:themeShade="BF"/>
        </w:rPr>
        <w:t>Staff attend Classified Council meetings</w:t>
      </w:r>
      <w:r w:rsidR="00B05233">
        <w:rPr>
          <w:b/>
          <w:color w:val="5F497A" w:themeColor="accent4" w:themeShade="BF"/>
        </w:rPr>
        <w:t>, District Emergency Trainings, District Purchasing Trainings</w:t>
      </w:r>
      <w:r>
        <w:rPr>
          <w:b/>
          <w:color w:val="5F497A" w:themeColor="accent4" w:themeShade="BF"/>
        </w:rPr>
        <w:t xml:space="preserve"> and Millennium Trainings.</w:t>
      </w:r>
    </w:p>
    <w:p w:rsidR="00512460" w:rsidRPr="00B6765D" w:rsidRDefault="00512460" w:rsidP="00C02E75">
      <w:pPr>
        <w:pStyle w:val="ListParagraph"/>
        <w:ind w:left="1080"/>
        <w:rPr>
          <w:color w:val="5F497A" w:themeColor="accent4" w:themeShade="BF"/>
        </w:rPr>
      </w:pPr>
    </w:p>
    <w:p w:rsidR="00C02E75" w:rsidRPr="00DC1281" w:rsidRDefault="00C02E75" w:rsidP="00C02E75">
      <w:pPr>
        <w:pStyle w:val="ListParagraph"/>
        <w:ind w:left="1080"/>
        <w:rPr>
          <w:b/>
        </w:rPr>
      </w:pPr>
    </w:p>
    <w:p w:rsidR="00C02E75" w:rsidRPr="00DC1281" w:rsidRDefault="00C02E75" w:rsidP="00C02E75">
      <w:pPr>
        <w:pStyle w:val="ListParagraph"/>
        <w:ind w:left="1080"/>
        <w:rPr>
          <w:b/>
        </w:rPr>
      </w:pPr>
    </w:p>
    <w:p w:rsidR="00B6765D" w:rsidRPr="005B0AC0" w:rsidRDefault="00C02E75" w:rsidP="00C02E75">
      <w:pPr>
        <w:pStyle w:val="ListParagraph"/>
        <w:numPr>
          <w:ilvl w:val="0"/>
          <w:numId w:val="12"/>
        </w:numPr>
        <w:tabs>
          <w:tab w:val="clear" w:pos="360"/>
          <w:tab w:val="num" w:pos="720"/>
          <w:tab w:val="num" w:pos="1080"/>
        </w:tabs>
        <w:spacing w:after="200" w:line="276" w:lineRule="auto"/>
        <w:ind w:left="1080"/>
        <w:rPr>
          <w:b/>
        </w:rPr>
      </w:pPr>
      <w:r w:rsidRPr="00DC1281">
        <w:t>Discuss how faculty and staff have engaged in community activities, partnerships and/or collaborations.</w:t>
      </w:r>
      <w:r w:rsidR="00B6765D">
        <w:t xml:space="preserve">  </w:t>
      </w:r>
    </w:p>
    <w:p w:rsidR="005B0AC0" w:rsidRPr="005B0AC0" w:rsidRDefault="00FD0B0B" w:rsidP="005B0AC0">
      <w:pPr>
        <w:tabs>
          <w:tab w:val="num" w:pos="720"/>
          <w:tab w:val="num" w:pos="1080"/>
        </w:tabs>
        <w:spacing w:after="200" w:line="276" w:lineRule="auto"/>
        <w:ind w:left="720"/>
        <w:rPr>
          <w:b/>
          <w:color w:val="5F497A" w:themeColor="accent4" w:themeShade="BF"/>
        </w:rPr>
      </w:pPr>
      <w:r>
        <w:rPr>
          <w:b/>
          <w:color w:val="5F497A" w:themeColor="accent4" w:themeShade="BF"/>
        </w:rPr>
        <w:t xml:space="preserve">Full-time and Adjunct </w:t>
      </w:r>
      <w:r w:rsidR="005B0AC0">
        <w:rPr>
          <w:b/>
          <w:color w:val="5F497A" w:themeColor="accent4" w:themeShade="BF"/>
        </w:rPr>
        <w:t xml:space="preserve">Librarians working at the reference desk </w:t>
      </w:r>
      <w:r w:rsidR="005B0AC0" w:rsidRPr="005B0AC0">
        <w:rPr>
          <w:b/>
          <w:color w:val="5F497A" w:themeColor="accent4" w:themeShade="BF"/>
        </w:rPr>
        <w:t xml:space="preserve">often refer students to outside sources particularly the public libraries in the area, as their focus is different from ours; they provide many resources that students request which our library does not have, such as current </w:t>
      </w:r>
      <w:r w:rsidR="005B0AC0" w:rsidRPr="005B0AC0">
        <w:rPr>
          <w:b/>
          <w:color w:val="5F497A" w:themeColor="accent4" w:themeShade="BF"/>
        </w:rPr>
        <w:lastRenderedPageBreak/>
        <w:t>best sellers, information on local real estate, local authors, etc.  We also accommodate the public in our library.  They are welcome to come in and use our resources while they are in the library for quiet study, reading periodicals, and browsing books, although they are not able to check them out.</w:t>
      </w:r>
    </w:p>
    <w:p w:rsidR="00C02E75" w:rsidRPr="00B6765D" w:rsidRDefault="00B6765D" w:rsidP="00B6765D">
      <w:pPr>
        <w:tabs>
          <w:tab w:val="num" w:pos="720"/>
          <w:tab w:val="num" w:pos="1080"/>
        </w:tabs>
        <w:spacing w:after="200" w:line="276" w:lineRule="auto"/>
        <w:ind w:left="720"/>
        <w:rPr>
          <w:b/>
          <w:color w:val="5F497A" w:themeColor="accent4" w:themeShade="BF"/>
        </w:rPr>
      </w:pPr>
      <w:r w:rsidRPr="00B6765D">
        <w:rPr>
          <w:b/>
          <w:color w:val="5F497A" w:themeColor="accent4" w:themeShade="BF"/>
        </w:rPr>
        <w:t>Steve Gerstle contributes to the AlamedaPointInfo.com website, reports issues that need attention near the College of Alameda to responsible City of Alameda agencies like Public Works and as a Registered Parliamentarian, consults informally on an as needed basis.</w:t>
      </w:r>
    </w:p>
    <w:p w:rsidR="00C02E75" w:rsidRDefault="00B6765D" w:rsidP="00B6765D">
      <w:pPr>
        <w:ind w:left="720"/>
        <w:rPr>
          <w:b/>
          <w:color w:val="5F497A" w:themeColor="accent4" w:themeShade="BF"/>
        </w:rPr>
      </w:pPr>
      <w:r w:rsidRPr="00B6765D">
        <w:rPr>
          <w:b/>
          <w:color w:val="5F497A" w:themeColor="accent4" w:themeShade="BF"/>
        </w:rPr>
        <w:t>Ann Buchalter</w:t>
      </w:r>
      <w:r>
        <w:rPr>
          <w:b/>
          <w:color w:val="5F497A" w:themeColor="accent4" w:themeShade="BF"/>
        </w:rPr>
        <w:t xml:space="preserve"> </w:t>
      </w:r>
      <w:r w:rsidR="00F761B3">
        <w:rPr>
          <w:b/>
          <w:color w:val="5F497A" w:themeColor="accent4" w:themeShade="BF"/>
        </w:rPr>
        <w:t xml:space="preserve">serves as Distance Coordinator at Laney College and also participates on the </w:t>
      </w:r>
      <w:r w:rsidR="00FD0B0B">
        <w:rPr>
          <w:b/>
          <w:color w:val="5F497A" w:themeColor="accent4" w:themeShade="BF"/>
        </w:rPr>
        <w:t xml:space="preserve">CCL-EAR Committee.  As a member of CCL-EAR, Ann reviews databases for the statewide library consortium.  </w:t>
      </w:r>
      <w:r w:rsidR="00B34C90">
        <w:rPr>
          <w:b/>
          <w:color w:val="5F497A" w:themeColor="accent4" w:themeShade="BF"/>
        </w:rPr>
        <w:t>Ann also attends the annual Internet Librarian Conference.</w:t>
      </w:r>
    </w:p>
    <w:p w:rsidR="00CF22FA" w:rsidRDefault="00CF22FA" w:rsidP="00B6765D">
      <w:pPr>
        <w:ind w:left="720"/>
        <w:rPr>
          <w:b/>
          <w:color w:val="5F497A" w:themeColor="accent4" w:themeShade="BF"/>
        </w:rPr>
      </w:pPr>
    </w:p>
    <w:p w:rsidR="00CF22FA" w:rsidRPr="00B6765D" w:rsidRDefault="008C6C56" w:rsidP="00B6765D">
      <w:pPr>
        <w:ind w:left="720"/>
        <w:rPr>
          <w:b/>
          <w:color w:val="5F497A" w:themeColor="accent4" w:themeShade="BF"/>
        </w:rPr>
      </w:pPr>
      <w:r>
        <w:rPr>
          <w:b/>
          <w:color w:val="5F497A" w:themeColor="accent4" w:themeShade="BF"/>
        </w:rPr>
        <w:t>Jane McKenna attends the District Librarian meetings</w:t>
      </w:r>
      <w:r w:rsidR="00CF22FA">
        <w:rPr>
          <w:b/>
          <w:color w:val="5F497A" w:themeColor="accent4" w:themeShade="BF"/>
        </w:rPr>
        <w:t>.</w:t>
      </w:r>
    </w:p>
    <w:p w:rsidR="00C02E75" w:rsidRDefault="00C02E75" w:rsidP="00C02E75">
      <w:pPr>
        <w:pStyle w:val="ListParagraph"/>
        <w:ind w:left="1080"/>
      </w:pPr>
    </w:p>
    <w:p w:rsidR="00C02E75" w:rsidRPr="00DC1281" w:rsidRDefault="00C02E75" w:rsidP="00C02E75">
      <w:pPr>
        <w:pStyle w:val="ListParagraph"/>
        <w:ind w:left="1080"/>
        <w:rPr>
          <w:b/>
        </w:rPr>
      </w:pPr>
    </w:p>
    <w:p w:rsidR="00C02E75" w:rsidRPr="00B6765D" w:rsidRDefault="00C02E75" w:rsidP="00C02E75">
      <w:pPr>
        <w:pStyle w:val="ListParagraph"/>
        <w:numPr>
          <w:ilvl w:val="0"/>
          <w:numId w:val="12"/>
        </w:numPr>
        <w:tabs>
          <w:tab w:val="clear" w:pos="360"/>
          <w:tab w:val="num" w:pos="720"/>
          <w:tab w:val="num" w:pos="1080"/>
        </w:tabs>
        <w:spacing w:after="200" w:line="276" w:lineRule="auto"/>
        <w:ind w:left="1080"/>
        <w:rPr>
          <w:b/>
        </w:rPr>
      </w:pPr>
      <w:r w:rsidRPr="00DC1281">
        <w:t>Discuss how adjunct faculty members are included in departmental training, discussions, and decision-making.</w:t>
      </w:r>
    </w:p>
    <w:p w:rsidR="00C02E75" w:rsidRDefault="00C02E75" w:rsidP="00C02E75">
      <w:pPr>
        <w:pStyle w:val="ListParagraph"/>
        <w:rPr>
          <w:b/>
        </w:rPr>
      </w:pPr>
    </w:p>
    <w:p w:rsidR="00C02E75" w:rsidRDefault="00F517D0" w:rsidP="00C02E75">
      <w:pPr>
        <w:pStyle w:val="ListParagraph"/>
        <w:rPr>
          <w:b/>
          <w:color w:val="5F497A" w:themeColor="accent4" w:themeShade="BF"/>
        </w:rPr>
      </w:pPr>
      <w:r w:rsidRPr="000334CC">
        <w:rPr>
          <w:b/>
          <w:color w:val="5F497A" w:themeColor="accent4" w:themeShade="BF"/>
        </w:rPr>
        <w:t xml:space="preserve">Adjunct librarians are included in department meetings. They are also regularly consulted </w:t>
      </w:r>
      <w:r w:rsidR="00B6765D">
        <w:rPr>
          <w:b/>
          <w:color w:val="5F497A" w:themeColor="accent4" w:themeShade="BF"/>
        </w:rPr>
        <w:t xml:space="preserve">with </w:t>
      </w:r>
      <w:r w:rsidRPr="000334CC">
        <w:rPr>
          <w:b/>
          <w:color w:val="5F497A" w:themeColor="accent4" w:themeShade="BF"/>
        </w:rPr>
        <w:t xml:space="preserve">for feedback on department planning documents and policies.  </w:t>
      </w:r>
      <w:r w:rsidR="000334CC" w:rsidRPr="000334CC">
        <w:rPr>
          <w:b/>
          <w:color w:val="5F497A" w:themeColor="accent4" w:themeShade="BF"/>
        </w:rPr>
        <w:t>In an effort to encourage adjunct participation in planning, t</w:t>
      </w:r>
      <w:r w:rsidRPr="000334CC">
        <w:rPr>
          <w:b/>
          <w:color w:val="5F497A" w:themeColor="accent4" w:themeShade="BF"/>
        </w:rPr>
        <w:t>he library has developed a mailing list that includes all department tenure track faculty, adjunct faculty and staff that is used regularly to solicit fe</w:t>
      </w:r>
      <w:r w:rsidR="000334CC" w:rsidRPr="000334CC">
        <w:rPr>
          <w:b/>
          <w:color w:val="5F497A" w:themeColor="accent4" w:themeShade="BF"/>
        </w:rPr>
        <w:t xml:space="preserve">edback and discussion regarding library planning and assessment.   </w:t>
      </w:r>
      <w:r w:rsidR="000334CC">
        <w:rPr>
          <w:b/>
          <w:color w:val="5F497A" w:themeColor="accent4" w:themeShade="BF"/>
        </w:rPr>
        <w:t>All planning documents are sent out via this list and feedback is actively solicited, discussed and incorporated</w:t>
      </w:r>
      <w:r w:rsidR="00121C56">
        <w:rPr>
          <w:b/>
          <w:color w:val="5F497A" w:themeColor="accent4" w:themeShade="BF"/>
        </w:rPr>
        <w:t xml:space="preserve"> in department meetings</w:t>
      </w:r>
      <w:r w:rsidR="000334CC">
        <w:rPr>
          <w:b/>
          <w:color w:val="5F497A" w:themeColor="accent4" w:themeShade="BF"/>
        </w:rPr>
        <w:t xml:space="preserve">.  </w:t>
      </w:r>
    </w:p>
    <w:p w:rsidR="005F6741" w:rsidRDefault="005F6741" w:rsidP="00C02E75">
      <w:pPr>
        <w:pStyle w:val="ListParagraph"/>
        <w:rPr>
          <w:b/>
          <w:color w:val="5F497A" w:themeColor="accent4" w:themeShade="BF"/>
        </w:rPr>
      </w:pPr>
    </w:p>
    <w:p w:rsidR="005F6741" w:rsidRPr="005F6741" w:rsidRDefault="005F6741" w:rsidP="005F6741">
      <w:pPr>
        <w:pStyle w:val="ListParagraph"/>
        <w:tabs>
          <w:tab w:val="num" w:pos="1440"/>
        </w:tabs>
        <w:rPr>
          <w:b/>
          <w:color w:val="5F497A" w:themeColor="accent4" w:themeShade="BF"/>
        </w:rPr>
      </w:pPr>
      <w:r w:rsidRPr="005F6741">
        <w:rPr>
          <w:b/>
          <w:color w:val="5F497A" w:themeColor="accent4" w:themeShade="BF"/>
        </w:rPr>
        <w:t>Adjunct librarians receive a variety of instruction on how to use the smart cla</w:t>
      </w:r>
      <w:r w:rsidR="00942C71">
        <w:rPr>
          <w:b/>
          <w:color w:val="5F497A" w:themeColor="accent4" w:themeShade="BF"/>
        </w:rPr>
        <w:t>ssroom equipment from both the l</w:t>
      </w:r>
      <w:r w:rsidRPr="005F6741">
        <w:rPr>
          <w:b/>
          <w:color w:val="5F497A" w:themeColor="accent4" w:themeShade="BF"/>
        </w:rPr>
        <w:t>ibrarian who oversees instruction as well as the head librarian and other adjunct librarians as needed.  In addition to receiving a comprehensive orientation when hired, adjuncts are continually being mentored by the Librarian who oversees instruction and have had many opportunities to observe how he conducts classes as well.  All librarians, both full-time and adjunct, willingly share lessons, ideas and strategies that they have found successful with students and specific subject areas.  This has created a collaborative and supportive work environment.</w:t>
      </w:r>
    </w:p>
    <w:p w:rsidR="005F6741" w:rsidRPr="000334CC" w:rsidRDefault="005F6741" w:rsidP="00C02E75">
      <w:pPr>
        <w:pStyle w:val="ListParagraph"/>
        <w:rPr>
          <w:b/>
          <w:color w:val="5F497A" w:themeColor="accent4" w:themeShade="BF"/>
        </w:rPr>
      </w:pPr>
    </w:p>
    <w:p w:rsidR="00C02E75" w:rsidRPr="00DC1281" w:rsidRDefault="00C02E75" w:rsidP="00C02E75">
      <w:pPr>
        <w:pStyle w:val="ListParagraph"/>
        <w:rPr>
          <w:b/>
        </w:rPr>
      </w:pPr>
    </w:p>
    <w:p w:rsidR="00C02E75" w:rsidRDefault="00C02E75" w:rsidP="00C02E75">
      <w:pPr>
        <w:rPr>
          <w:b/>
        </w:rPr>
      </w:pPr>
      <w:r w:rsidRPr="00DC1281">
        <w:rPr>
          <w:b/>
        </w:rPr>
        <w:t>______________________________________________________________________________</w:t>
      </w:r>
    </w:p>
    <w:p w:rsidR="00C02E75" w:rsidRPr="00DC1281" w:rsidRDefault="00C02E75" w:rsidP="00C02E75">
      <w:pPr>
        <w:rPr>
          <w:b/>
        </w:rPr>
      </w:pPr>
    </w:p>
    <w:p w:rsidR="00C02E75" w:rsidRDefault="00C02E75" w:rsidP="00C02E75">
      <w:pPr>
        <w:tabs>
          <w:tab w:val="num" w:pos="1440"/>
        </w:tabs>
        <w:rPr>
          <w:b/>
        </w:rPr>
      </w:pPr>
    </w:p>
    <w:p w:rsidR="007175AE" w:rsidRDefault="007175AE" w:rsidP="00C02E75">
      <w:pPr>
        <w:tabs>
          <w:tab w:val="num" w:pos="1440"/>
        </w:tabs>
        <w:rPr>
          <w:b/>
        </w:rPr>
      </w:pPr>
    </w:p>
    <w:p w:rsidR="007175AE" w:rsidRDefault="007175AE" w:rsidP="00C02E75">
      <w:pPr>
        <w:tabs>
          <w:tab w:val="num" w:pos="1440"/>
        </w:tabs>
        <w:rPr>
          <w:b/>
        </w:rPr>
      </w:pPr>
    </w:p>
    <w:p w:rsidR="007175AE" w:rsidRDefault="007175AE" w:rsidP="00C02E75">
      <w:pPr>
        <w:tabs>
          <w:tab w:val="num" w:pos="1440"/>
        </w:tabs>
        <w:rPr>
          <w:b/>
        </w:rPr>
      </w:pPr>
    </w:p>
    <w:p w:rsidR="00C02E75" w:rsidRPr="00DC1281" w:rsidRDefault="00C02E75" w:rsidP="00C02E75">
      <w:pPr>
        <w:tabs>
          <w:tab w:val="num" w:pos="1440"/>
        </w:tabs>
        <w:rPr>
          <w:b/>
        </w:rPr>
      </w:pPr>
      <w:r w:rsidRPr="00DC1281">
        <w:rPr>
          <w:b/>
        </w:rPr>
        <w:t>9.  Professional Development</w:t>
      </w:r>
      <w:r>
        <w:rPr>
          <w:b/>
        </w:rPr>
        <w:t>:</w:t>
      </w:r>
    </w:p>
    <w:p w:rsidR="00C02E75" w:rsidRPr="00DC1281" w:rsidRDefault="00C02E75" w:rsidP="00C02E75">
      <w:pPr>
        <w:tabs>
          <w:tab w:val="num" w:pos="1440"/>
        </w:tabs>
        <w:rPr>
          <w:b/>
        </w:rPr>
      </w:pPr>
    </w:p>
    <w:p w:rsidR="00C02E75" w:rsidRPr="00DC1281" w:rsidRDefault="00C02E75" w:rsidP="00C02E75">
      <w:pPr>
        <w:tabs>
          <w:tab w:val="num" w:pos="1440"/>
        </w:tabs>
        <w:rPr>
          <w:b/>
        </w:rPr>
      </w:pPr>
    </w:p>
    <w:p w:rsidR="00C02E75" w:rsidRPr="00376160" w:rsidRDefault="00C02E75" w:rsidP="00C02E75">
      <w:pPr>
        <w:pStyle w:val="ListParagraph"/>
        <w:numPr>
          <w:ilvl w:val="0"/>
          <w:numId w:val="12"/>
        </w:numPr>
        <w:tabs>
          <w:tab w:val="clear" w:pos="360"/>
          <w:tab w:val="num" w:pos="1080"/>
          <w:tab w:val="num" w:pos="1440"/>
        </w:tabs>
        <w:ind w:left="1080"/>
      </w:pPr>
      <w:r w:rsidRPr="00DC1281">
        <w:t xml:space="preserve">Please describe the professional development needs of your discipline or department.  Include specifics such as training in the use of classroom technology, use of online resources, instructional methods, </w:t>
      </w:r>
      <w:r w:rsidRPr="00376160">
        <w:t>cultural sensitivity, faculty mentoring, etc.</w:t>
      </w:r>
    </w:p>
    <w:p w:rsidR="0030434E" w:rsidRPr="00376160" w:rsidRDefault="0030434E" w:rsidP="0030434E">
      <w:pPr>
        <w:pStyle w:val="ListParagraph"/>
        <w:tabs>
          <w:tab w:val="num" w:pos="1440"/>
        </w:tabs>
        <w:ind w:left="1080"/>
      </w:pPr>
    </w:p>
    <w:p w:rsidR="0030434E" w:rsidRDefault="00376160" w:rsidP="0030434E">
      <w:pPr>
        <w:pStyle w:val="ListParagraph"/>
        <w:tabs>
          <w:tab w:val="num" w:pos="1440"/>
        </w:tabs>
        <w:ind w:left="1080"/>
        <w:rPr>
          <w:b/>
          <w:color w:val="5F497A" w:themeColor="accent4" w:themeShade="BF"/>
        </w:rPr>
      </w:pPr>
      <w:r w:rsidRPr="002F5E3B">
        <w:rPr>
          <w:b/>
          <w:color w:val="5F497A" w:themeColor="accent4" w:themeShade="BF"/>
        </w:rPr>
        <w:lastRenderedPageBreak/>
        <w:t>The Library faculty and staff would benef</w:t>
      </w:r>
      <w:r w:rsidR="0069613F">
        <w:rPr>
          <w:b/>
          <w:color w:val="5F497A" w:themeColor="accent4" w:themeShade="BF"/>
        </w:rPr>
        <w:t>it from training in Millen</w:t>
      </w:r>
      <w:r w:rsidR="00CF22FA">
        <w:rPr>
          <w:b/>
          <w:color w:val="5F497A" w:themeColor="accent4" w:themeShade="BF"/>
        </w:rPr>
        <w:t>n</w:t>
      </w:r>
      <w:r w:rsidR="0069613F">
        <w:rPr>
          <w:b/>
          <w:color w:val="5F497A" w:themeColor="accent4" w:themeShade="BF"/>
        </w:rPr>
        <w:t xml:space="preserve">ium, </w:t>
      </w:r>
      <w:r w:rsidR="00160C3D">
        <w:rPr>
          <w:b/>
          <w:color w:val="5F497A" w:themeColor="accent4" w:themeShade="BF"/>
        </w:rPr>
        <w:t>CurricuNet</w:t>
      </w:r>
      <w:r w:rsidRPr="002F5E3B">
        <w:rPr>
          <w:b/>
          <w:color w:val="5F497A" w:themeColor="accent4" w:themeShade="BF"/>
        </w:rPr>
        <w:t>, Taskstream, Wordpress, Moodle, and smart classrooms. The training needs to be held every semester as we always have new faculty.</w:t>
      </w:r>
    </w:p>
    <w:p w:rsidR="00123CB6" w:rsidRDefault="00123CB6" w:rsidP="0030434E">
      <w:pPr>
        <w:pStyle w:val="ListParagraph"/>
        <w:tabs>
          <w:tab w:val="num" w:pos="1440"/>
        </w:tabs>
        <w:ind w:left="1080"/>
        <w:rPr>
          <w:b/>
          <w:color w:val="5F497A" w:themeColor="accent4" w:themeShade="BF"/>
        </w:rPr>
      </w:pPr>
    </w:p>
    <w:p w:rsidR="00123CB6" w:rsidRDefault="00123CB6" w:rsidP="0030434E">
      <w:pPr>
        <w:pStyle w:val="ListParagraph"/>
        <w:tabs>
          <w:tab w:val="num" w:pos="1440"/>
        </w:tabs>
        <w:ind w:left="1080"/>
        <w:rPr>
          <w:b/>
          <w:color w:val="5F497A" w:themeColor="accent4" w:themeShade="BF"/>
        </w:rPr>
      </w:pPr>
      <w:r>
        <w:rPr>
          <w:b/>
          <w:color w:val="5F497A" w:themeColor="accent4" w:themeShade="BF"/>
        </w:rPr>
        <w:t>The Library faculty and staff would also benefit from campus-wide and building specific trainers such as fire, earthquake and shooter-on-campus situations.  These drills should be held during both daytime and evening hours.</w:t>
      </w:r>
    </w:p>
    <w:p w:rsidR="00B34C90" w:rsidRDefault="00B34C90" w:rsidP="0030434E">
      <w:pPr>
        <w:pStyle w:val="ListParagraph"/>
        <w:tabs>
          <w:tab w:val="num" w:pos="1440"/>
        </w:tabs>
        <w:ind w:left="1080"/>
        <w:rPr>
          <w:b/>
          <w:color w:val="5F497A" w:themeColor="accent4" w:themeShade="BF"/>
        </w:rPr>
      </w:pPr>
    </w:p>
    <w:p w:rsidR="00B34C90" w:rsidRPr="002F5E3B" w:rsidRDefault="00B34C90" w:rsidP="0030434E">
      <w:pPr>
        <w:pStyle w:val="ListParagraph"/>
        <w:tabs>
          <w:tab w:val="num" w:pos="1440"/>
        </w:tabs>
        <w:ind w:left="1080"/>
        <w:rPr>
          <w:b/>
          <w:color w:val="5F497A" w:themeColor="accent4" w:themeShade="BF"/>
        </w:rPr>
      </w:pPr>
      <w:r>
        <w:rPr>
          <w:b/>
          <w:color w:val="5F497A" w:themeColor="accent4" w:themeShade="BF"/>
        </w:rPr>
        <w:t>In addition, librarians benefit from opportunities to attend librarian conferences such as Internet Librarian</w:t>
      </w:r>
      <w:r w:rsidR="00917F73">
        <w:rPr>
          <w:b/>
          <w:color w:val="5F497A" w:themeColor="accent4" w:themeShade="BF"/>
        </w:rPr>
        <w:t xml:space="preserve"> 2015</w:t>
      </w:r>
      <w:r>
        <w:rPr>
          <w:b/>
          <w:color w:val="5F497A" w:themeColor="accent4" w:themeShade="BF"/>
        </w:rPr>
        <w:t>.</w:t>
      </w:r>
    </w:p>
    <w:p w:rsidR="00376160" w:rsidRDefault="00376160" w:rsidP="0030434E">
      <w:pPr>
        <w:pStyle w:val="ListParagraph"/>
        <w:tabs>
          <w:tab w:val="num" w:pos="1440"/>
        </w:tabs>
        <w:ind w:left="1080"/>
        <w:rPr>
          <w:color w:val="5F497A" w:themeColor="accent4" w:themeShade="BF"/>
        </w:rPr>
      </w:pPr>
    </w:p>
    <w:p w:rsidR="00822A4D" w:rsidRDefault="00822A4D" w:rsidP="00C02E75">
      <w:pPr>
        <w:pStyle w:val="ListParagraph"/>
        <w:numPr>
          <w:ilvl w:val="0"/>
          <w:numId w:val="12"/>
        </w:numPr>
        <w:tabs>
          <w:tab w:val="clear" w:pos="360"/>
          <w:tab w:val="num" w:pos="1080"/>
          <w:tab w:val="num" w:pos="1440"/>
        </w:tabs>
        <w:ind w:left="1080"/>
      </w:pPr>
      <w:r w:rsidRPr="00376160">
        <w:t>How do you train instructors in the use of Distance Education platforms?  Is this</w:t>
      </w:r>
      <w:r>
        <w:t xml:space="preserve"> sufficient?</w:t>
      </w:r>
    </w:p>
    <w:p w:rsidR="005F6741" w:rsidRDefault="005F6741" w:rsidP="0030434E">
      <w:pPr>
        <w:tabs>
          <w:tab w:val="num" w:pos="1080"/>
          <w:tab w:val="num" w:pos="1440"/>
        </w:tabs>
        <w:ind w:left="1080"/>
        <w:rPr>
          <w:b/>
          <w:color w:val="5F497A" w:themeColor="accent4" w:themeShade="BF"/>
        </w:rPr>
      </w:pPr>
    </w:p>
    <w:p w:rsidR="005F6741" w:rsidRPr="005F6741" w:rsidRDefault="005F6741" w:rsidP="0030434E">
      <w:pPr>
        <w:tabs>
          <w:tab w:val="num" w:pos="1080"/>
          <w:tab w:val="num" w:pos="1440"/>
        </w:tabs>
        <w:ind w:left="1080"/>
        <w:rPr>
          <w:b/>
          <w:color w:val="5F497A" w:themeColor="accent4" w:themeShade="BF"/>
        </w:rPr>
      </w:pPr>
      <w:r>
        <w:rPr>
          <w:b/>
          <w:color w:val="5F497A" w:themeColor="accent4" w:themeShade="BF"/>
        </w:rPr>
        <w:t>All librarians have been offered</w:t>
      </w:r>
      <w:r w:rsidRPr="005F6741">
        <w:rPr>
          <w:b/>
          <w:color w:val="5F497A" w:themeColor="accent4" w:themeShade="BF"/>
        </w:rPr>
        <w:t xml:space="preserve"> training in those technologies that apply to their position</w:t>
      </w:r>
      <w:r>
        <w:rPr>
          <w:b/>
          <w:color w:val="5F497A" w:themeColor="accent4" w:themeShade="BF"/>
        </w:rPr>
        <w:t xml:space="preserve"> such as Millen</w:t>
      </w:r>
      <w:r w:rsidR="00CF22FA">
        <w:rPr>
          <w:b/>
          <w:color w:val="5F497A" w:themeColor="accent4" w:themeShade="BF"/>
        </w:rPr>
        <w:t>n</w:t>
      </w:r>
      <w:r>
        <w:rPr>
          <w:b/>
          <w:color w:val="5F497A" w:themeColor="accent4" w:themeShade="BF"/>
        </w:rPr>
        <w:t>ium and the article databases</w:t>
      </w:r>
      <w:r w:rsidRPr="005F6741">
        <w:rPr>
          <w:b/>
          <w:color w:val="5F497A" w:themeColor="accent4" w:themeShade="BF"/>
        </w:rPr>
        <w:t>. </w:t>
      </w:r>
      <w:r>
        <w:rPr>
          <w:b/>
          <w:color w:val="5F497A" w:themeColor="accent4" w:themeShade="BF"/>
        </w:rPr>
        <w:t xml:space="preserve"> The vendors for these products routinely offers to provide training sessions</w:t>
      </w:r>
      <w:r w:rsidR="00B34C90">
        <w:rPr>
          <w:b/>
          <w:color w:val="5F497A" w:themeColor="accent4" w:themeShade="BF"/>
        </w:rPr>
        <w:t xml:space="preserve"> that librarians and staff may take advantage of</w:t>
      </w:r>
      <w:r>
        <w:rPr>
          <w:b/>
          <w:color w:val="5F497A" w:themeColor="accent4" w:themeShade="BF"/>
        </w:rPr>
        <w:t>.</w:t>
      </w:r>
      <w:r w:rsidRPr="005F6741">
        <w:rPr>
          <w:b/>
          <w:color w:val="5F497A" w:themeColor="accent4" w:themeShade="BF"/>
        </w:rPr>
        <w:t xml:space="preserve"> </w:t>
      </w:r>
      <w:r>
        <w:rPr>
          <w:b/>
          <w:color w:val="5F497A" w:themeColor="accent4" w:themeShade="BF"/>
        </w:rPr>
        <w:t xml:space="preserve"> As we</w:t>
      </w:r>
      <w:r w:rsidR="00B34C90">
        <w:rPr>
          <w:b/>
          <w:color w:val="5F497A" w:themeColor="accent4" w:themeShade="BF"/>
        </w:rPr>
        <w:t xml:space="preserve"> get ready to upgrade Millen</w:t>
      </w:r>
      <w:r w:rsidR="00CF22FA">
        <w:rPr>
          <w:b/>
          <w:color w:val="5F497A" w:themeColor="accent4" w:themeShade="BF"/>
        </w:rPr>
        <w:t>n</w:t>
      </w:r>
      <w:r w:rsidR="00B34C90">
        <w:rPr>
          <w:b/>
          <w:color w:val="5F497A" w:themeColor="accent4" w:themeShade="BF"/>
        </w:rPr>
        <w:t>ium, several trainings will be offered to train staff regarding the enhanc</w:t>
      </w:r>
      <w:r w:rsidR="00CF22FA">
        <w:rPr>
          <w:b/>
          <w:color w:val="5F497A" w:themeColor="accent4" w:themeShade="BF"/>
        </w:rPr>
        <w:t>e</w:t>
      </w:r>
      <w:r w:rsidR="00B34C90">
        <w:rPr>
          <w:b/>
          <w:color w:val="5F497A" w:themeColor="accent4" w:themeShade="BF"/>
        </w:rPr>
        <w:t>ments to the system. This past year</w:t>
      </w:r>
      <w:r w:rsidRPr="005F6741">
        <w:rPr>
          <w:b/>
          <w:color w:val="5F497A" w:themeColor="accent4" w:themeShade="BF"/>
        </w:rPr>
        <w:t xml:space="preserve">, librarians received training from the Head Librarian on how to use the online chat feature for reference. </w:t>
      </w:r>
    </w:p>
    <w:p w:rsidR="00C02E75" w:rsidRDefault="00C02E75" w:rsidP="00C02E75">
      <w:pPr>
        <w:pStyle w:val="ListParagraph"/>
        <w:tabs>
          <w:tab w:val="num" w:pos="1440"/>
        </w:tabs>
        <w:ind w:left="1080"/>
      </w:pPr>
    </w:p>
    <w:p w:rsidR="00B34C90" w:rsidRDefault="00B34C90" w:rsidP="00B34C90">
      <w:pPr>
        <w:tabs>
          <w:tab w:val="num" w:pos="1080"/>
          <w:tab w:val="num" w:pos="1440"/>
        </w:tabs>
        <w:ind w:left="1080"/>
        <w:rPr>
          <w:b/>
          <w:color w:val="5F497A" w:themeColor="accent4" w:themeShade="BF"/>
        </w:rPr>
      </w:pPr>
      <w:r w:rsidRPr="00376160">
        <w:rPr>
          <w:b/>
          <w:color w:val="5F497A" w:themeColor="accent4" w:themeShade="BF"/>
        </w:rPr>
        <w:t xml:space="preserve">The LIS85 course is taught by same instructor every session.  </w:t>
      </w:r>
      <w:r>
        <w:rPr>
          <w:b/>
          <w:color w:val="5F497A" w:themeColor="accent4" w:themeShade="BF"/>
        </w:rPr>
        <w:t xml:space="preserve">The course </w:t>
      </w:r>
      <w:r w:rsidRPr="00376160">
        <w:rPr>
          <w:b/>
          <w:color w:val="5F497A" w:themeColor="accent4" w:themeShade="BF"/>
        </w:rPr>
        <w:t xml:space="preserve">is taught </w:t>
      </w:r>
      <w:r>
        <w:rPr>
          <w:b/>
          <w:color w:val="5F497A" w:themeColor="accent4" w:themeShade="BF"/>
        </w:rPr>
        <w:t xml:space="preserve">solely </w:t>
      </w:r>
      <w:r w:rsidRPr="00376160">
        <w:rPr>
          <w:b/>
          <w:color w:val="5F497A" w:themeColor="accent4" w:themeShade="BF"/>
        </w:rPr>
        <w:t>online and so the instructor is well trained in the use of Distance Education platforms and has taken courses on using Moodle through the District.  The instructor has also completed 8 units at CSU East Bay on best practices in online pedagogy which was made possible by the receipt of a sabbatical in Spring 2014.</w:t>
      </w:r>
    </w:p>
    <w:p w:rsidR="00B34C90" w:rsidRDefault="00B34C90" w:rsidP="00C02E75">
      <w:pPr>
        <w:pStyle w:val="ListParagraph"/>
        <w:tabs>
          <w:tab w:val="num" w:pos="1440"/>
        </w:tabs>
        <w:ind w:left="1080"/>
      </w:pPr>
    </w:p>
    <w:p w:rsidR="00C02E75" w:rsidRPr="00DC1281" w:rsidRDefault="00C02E75" w:rsidP="00C02E75">
      <w:pPr>
        <w:pStyle w:val="ListParagraph"/>
        <w:tabs>
          <w:tab w:val="num" w:pos="1440"/>
        </w:tabs>
        <w:ind w:left="1080"/>
      </w:pPr>
    </w:p>
    <w:p w:rsidR="00C02E75" w:rsidRPr="00DC1281" w:rsidRDefault="00C02E75" w:rsidP="00C02E75">
      <w:pPr>
        <w:pStyle w:val="ListParagraph"/>
        <w:tabs>
          <w:tab w:val="num" w:pos="1440"/>
        </w:tabs>
        <w:ind w:left="1080"/>
      </w:pPr>
    </w:p>
    <w:p w:rsidR="00C02E75" w:rsidRPr="00DC1281" w:rsidRDefault="00C02E75" w:rsidP="00C02E75">
      <w:pPr>
        <w:tabs>
          <w:tab w:val="num" w:pos="2880"/>
          <w:tab w:val="num" w:pos="3240"/>
        </w:tabs>
        <w:rPr>
          <w:b/>
        </w:rPr>
      </w:pPr>
      <w:r>
        <w:rPr>
          <w:b/>
        </w:rPr>
        <w:t>_____________________________________________________________________________</w:t>
      </w:r>
    </w:p>
    <w:p w:rsidR="00C02E75" w:rsidRDefault="00C02E75" w:rsidP="00C02E75">
      <w:pPr>
        <w:tabs>
          <w:tab w:val="num" w:pos="2880"/>
          <w:tab w:val="num" w:pos="3240"/>
        </w:tabs>
      </w:pPr>
    </w:p>
    <w:p w:rsidR="00C02E75" w:rsidRDefault="00C02E75" w:rsidP="00C02E75">
      <w:pPr>
        <w:tabs>
          <w:tab w:val="num" w:pos="2880"/>
          <w:tab w:val="num" w:pos="3240"/>
        </w:tabs>
        <w:rPr>
          <w:b/>
        </w:rPr>
      </w:pPr>
      <w:r w:rsidRPr="00DC1281">
        <w:t xml:space="preserve">10.  </w:t>
      </w:r>
      <w:r w:rsidRPr="00DC1281">
        <w:rPr>
          <w:b/>
        </w:rPr>
        <w:t>Disciple,</w:t>
      </w:r>
      <w:r w:rsidRPr="00DC1281">
        <w:t xml:space="preserve"> </w:t>
      </w:r>
      <w:r w:rsidRPr="00DC1281">
        <w:rPr>
          <w:b/>
        </w:rPr>
        <w:t>Department or Program Goals and Activities</w:t>
      </w:r>
      <w:r>
        <w:rPr>
          <w:b/>
        </w:rPr>
        <w:t>:</w:t>
      </w:r>
    </w:p>
    <w:p w:rsidR="00C02E75" w:rsidRDefault="00C02E75" w:rsidP="00C02E75">
      <w:pPr>
        <w:tabs>
          <w:tab w:val="num" w:pos="2880"/>
          <w:tab w:val="num" w:pos="3240"/>
        </w:tabs>
        <w:rPr>
          <w:b/>
        </w:rPr>
      </w:pPr>
    </w:p>
    <w:p w:rsidR="00C02E75" w:rsidRPr="004471C0" w:rsidRDefault="00C02E75" w:rsidP="00C02E75">
      <w:pPr>
        <w:pStyle w:val="ListParagraph"/>
        <w:numPr>
          <w:ilvl w:val="0"/>
          <w:numId w:val="23"/>
        </w:numPr>
        <w:tabs>
          <w:tab w:val="num" w:pos="2880"/>
          <w:tab w:val="num" w:pos="3240"/>
        </w:tabs>
        <w:spacing w:after="200" w:line="276" w:lineRule="auto"/>
        <w:rPr>
          <w:b/>
        </w:rPr>
      </w:pPr>
      <w:r>
        <w:t>Briefly describe and discuss the discipline, department or program goals and activities for the next three years, including the rationale for setting these goals.  NOTE:  Progress in attaining these goals will be assessed in subsequent years through annual program updates (APUs).</w:t>
      </w:r>
    </w:p>
    <w:p w:rsidR="00C02E75" w:rsidRPr="004471C0" w:rsidRDefault="00C02E75" w:rsidP="00C02E75">
      <w:pPr>
        <w:pStyle w:val="ListParagraph"/>
        <w:rPr>
          <w:b/>
        </w:rPr>
      </w:pPr>
    </w:p>
    <w:p w:rsidR="00C02E75" w:rsidRPr="00DC1281" w:rsidRDefault="00C02E75" w:rsidP="00C02E75">
      <w:pPr>
        <w:pStyle w:val="ListParagraph"/>
        <w:numPr>
          <w:ilvl w:val="0"/>
          <w:numId w:val="23"/>
        </w:numPr>
        <w:tabs>
          <w:tab w:val="num" w:pos="2880"/>
          <w:tab w:val="num" w:pos="3240"/>
        </w:tabs>
        <w:spacing w:after="200" w:line="276" w:lineRule="auto"/>
        <w:rPr>
          <w:b/>
        </w:rPr>
      </w:pPr>
      <w:r>
        <w:t>Then fill out the goal setting template included in Appendix B. which aligns your discipline, department or program goals to the college mission statement and goals and the PCCD strategic goals and institutional objectives.</w:t>
      </w:r>
    </w:p>
    <w:p w:rsidR="00C02E75" w:rsidRDefault="00C02E75" w:rsidP="00C02E75">
      <w:pPr>
        <w:tabs>
          <w:tab w:val="num" w:pos="2880"/>
          <w:tab w:val="num" w:pos="3240"/>
        </w:tabs>
        <w:rPr>
          <w:b/>
        </w:rPr>
      </w:pPr>
    </w:p>
    <w:p w:rsidR="00E008A8" w:rsidRPr="00DC1281" w:rsidRDefault="00E008A8" w:rsidP="00C02E75">
      <w:pPr>
        <w:tabs>
          <w:tab w:val="num" w:pos="2880"/>
          <w:tab w:val="num" w:pos="3240"/>
        </w:tabs>
        <w:rPr>
          <w:b/>
        </w:rPr>
      </w:pPr>
    </w:p>
    <w:p w:rsidR="00C02E75" w:rsidRPr="00AB288E" w:rsidRDefault="00C02E75" w:rsidP="00BE6617">
      <w:pPr>
        <w:pStyle w:val="ListParagraph"/>
        <w:numPr>
          <w:ilvl w:val="0"/>
          <w:numId w:val="22"/>
        </w:numPr>
        <w:tabs>
          <w:tab w:val="num" w:pos="2880"/>
          <w:tab w:val="num" w:pos="3240"/>
        </w:tabs>
        <w:spacing w:after="200" w:line="276" w:lineRule="auto"/>
        <w:rPr>
          <w:b/>
        </w:rPr>
      </w:pPr>
      <w:r w:rsidRPr="00E008A8">
        <w:rPr>
          <w:b/>
        </w:rPr>
        <w:t>Goal 1.  Curriculum</w:t>
      </w:r>
      <w:r w:rsidRPr="00AB288E">
        <w:rPr>
          <w:b/>
          <w:color w:val="B2A1C7" w:themeColor="accent4" w:themeTint="99"/>
        </w:rPr>
        <w:t>:</w:t>
      </w:r>
      <w:r w:rsidR="00E008A8" w:rsidRPr="00AB288E">
        <w:rPr>
          <w:b/>
          <w:color w:val="B2A1C7" w:themeColor="accent4" w:themeTint="99"/>
        </w:rPr>
        <w:t xml:space="preserve">  </w:t>
      </w:r>
      <w:r w:rsidR="00AB288E" w:rsidRPr="00AB288E">
        <w:rPr>
          <w:b/>
          <w:color w:val="5F497A" w:themeColor="accent4" w:themeShade="BF"/>
        </w:rPr>
        <w:t>Increase articulation benefits of students taking LIS85 by getting the course approved to meet GE Area E.</w:t>
      </w:r>
      <w:r w:rsidR="00AB288E" w:rsidRPr="00AB288E">
        <w:rPr>
          <w:color w:val="5F497A" w:themeColor="accent4" w:themeShade="BF"/>
        </w:rPr>
        <w:t xml:space="preserve"> </w:t>
      </w:r>
    </w:p>
    <w:p w:rsidR="00AB288E" w:rsidRPr="00E008A8" w:rsidRDefault="00AB288E" w:rsidP="00AB288E">
      <w:pPr>
        <w:pStyle w:val="ListParagraph"/>
        <w:spacing w:after="200" w:line="276" w:lineRule="auto"/>
        <w:rPr>
          <w:b/>
        </w:rPr>
      </w:pPr>
    </w:p>
    <w:p w:rsidR="00A32067" w:rsidRDefault="00C02E75" w:rsidP="00C02E75">
      <w:pPr>
        <w:pStyle w:val="ListParagraph"/>
      </w:pPr>
      <w:r>
        <w:t>Activities and Rationale:</w:t>
      </w:r>
      <w:r w:rsidR="00AB288E">
        <w:t xml:space="preserve"> </w:t>
      </w:r>
    </w:p>
    <w:p w:rsidR="00C02E75" w:rsidRDefault="00A32067" w:rsidP="00C02E75">
      <w:pPr>
        <w:pStyle w:val="ListParagraph"/>
        <w:rPr>
          <w:b/>
          <w:color w:val="5F497A" w:themeColor="accent4" w:themeShade="BF"/>
        </w:rPr>
      </w:pPr>
      <w:r w:rsidRPr="00A32067">
        <w:rPr>
          <w:b/>
          <w:color w:val="5F497A" w:themeColor="accent4" w:themeShade="BF"/>
        </w:rPr>
        <w:t>Activity:</w:t>
      </w:r>
      <w:r w:rsidRPr="00A32067">
        <w:rPr>
          <w:color w:val="5F497A" w:themeColor="accent4" w:themeShade="BF"/>
        </w:rPr>
        <w:t xml:space="preserve"> </w:t>
      </w:r>
      <w:r w:rsidR="00AB288E" w:rsidRPr="00690317">
        <w:rPr>
          <w:b/>
          <w:color w:val="5F497A" w:themeColor="accent4" w:themeShade="BF"/>
        </w:rPr>
        <w:t xml:space="preserve">Work with the articulation officer and Curriculum Committee to </w:t>
      </w:r>
      <w:r w:rsidR="00690317">
        <w:rPr>
          <w:b/>
          <w:color w:val="5F497A" w:themeColor="accent4" w:themeShade="BF"/>
        </w:rPr>
        <w:t>facilitate</w:t>
      </w:r>
      <w:r w:rsidR="00AB288E" w:rsidRPr="00690317">
        <w:rPr>
          <w:b/>
          <w:color w:val="5F497A" w:themeColor="accent4" w:themeShade="BF"/>
        </w:rPr>
        <w:t xml:space="preserve"> approval for LIS85 to meet the GE Area E requirement.</w:t>
      </w:r>
    </w:p>
    <w:p w:rsidR="00A32067" w:rsidRPr="00A32067" w:rsidRDefault="00A32067" w:rsidP="00C02E75">
      <w:pPr>
        <w:pStyle w:val="ListParagraph"/>
        <w:rPr>
          <w:b/>
          <w:color w:val="5F497A" w:themeColor="accent4" w:themeShade="BF"/>
        </w:rPr>
      </w:pPr>
      <w:r>
        <w:rPr>
          <w:b/>
          <w:color w:val="5F497A" w:themeColor="accent4" w:themeShade="BF"/>
        </w:rPr>
        <w:lastRenderedPageBreak/>
        <w:t>Rationale</w:t>
      </w:r>
      <w:r w:rsidRPr="00A32067">
        <w:rPr>
          <w:b/>
          <w:color w:val="5F497A" w:themeColor="accent4" w:themeShade="BF"/>
        </w:rPr>
        <w:t>:</w:t>
      </w:r>
      <w:r w:rsidRPr="00A32067">
        <w:rPr>
          <w:color w:val="5F497A" w:themeColor="accent4" w:themeShade="BF"/>
        </w:rPr>
        <w:t xml:space="preserve"> </w:t>
      </w:r>
      <w:r w:rsidRPr="00A32067">
        <w:rPr>
          <w:b/>
          <w:color w:val="5F497A" w:themeColor="accent4" w:themeShade="BF"/>
        </w:rPr>
        <w:t>Courses that can meet additional requirements are more desirable to students and successful completion may increase their chances of transferring sooner.</w:t>
      </w:r>
    </w:p>
    <w:p w:rsidR="00C02E75" w:rsidRPr="00A32067" w:rsidRDefault="00C02E75" w:rsidP="00C02E75">
      <w:pPr>
        <w:pStyle w:val="ListParagraph"/>
        <w:rPr>
          <w:b/>
          <w:color w:val="5F497A" w:themeColor="accent4" w:themeShade="BF"/>
        </w:rPr>
      </w:pPr>
    </w:p>
    <w:p w:rsidR="00C02E75" w:rsidRPr="00AB288E" w:rsidRDefault="00C02E75" w:rsidP="00C02E75">
      <w:pPr>
        <w:pStyle w:val="ListParagraph"/>
        <w:numPr>
          <w:ilvl w:val="0"/>
          <w:numId w:val="22"/>
        </w:numPr>
        <w:tabs>
          <w:tab w:val="num" w:pos="2880"/>
          <w:tab w:val="num" w:pos="3240"/>
        </w:tabs>
        <w:spacing w:after="200" w:line="276" w:lineRule="auto"/>
        <w:rPr>
          <w:b/>
          <w:color w:val="5F497A" w:themeColor="accent4" w:themeShade="BF"/>
        </w:rPr>
      </w:pPr>
      <w:r w:rsidRPr="00DC1281">
        <w:rPr>
          <w:b/>
        </w:rPr>
        <w:t>Goal 2.</w:t>
      </w:r>
      <w:r>
        <w:rPr>
          <w:b/>
        </w:rPr>
        <w:t xml:space="preserve">  Assessment:</w:t>
      </w:r>
      <w:r w:rsidR="00AB288E">
        <w:rPr>
          <w:b/>
        </w:rPr>
        <w:t xml:space="preserve">  </w:t>
      </w:r>
      <w:r w:rsidR="00AB288E">
        <w:rPr>
          <w:b/>
          <w:color w:val="5F497A" w:themeColor="accent4" w:themeShade="BF"/>
        </w:rPr>
        <w:t xml:space="preserve">Assess 100% of </w:t>
      </w:r>
      <w:r w:rsidR="00AB288E" w:rsidRPr="00AB288E">
        <w:rPr>
          <w:b/>
          <w:color w:val="5F497A" w:themeColor="accent4" w:themeShade="BF"/>
        </w:rPr>
        <w:t>Library SLOs and SOs on an annual basis.</w:t>
      </w:r>
    </w:p>
    <w:p w:rsidR="00C02E75" w:rsidRDefault="00C02E75" w:rsidP="00C02E75">
      <w:pPr>
        <w:pStyle w:val="ListParagraph"/>
        <w:rPr>
          <w:b/>
        </w:rPr>
      </w:pPr>
    </w:p>
    <w:p w:rsidR="00C02E75" w:rsidRDefault="00C02E75" w:rsidP="00C02E75">
      <w:pPr>
        <w:pStyle w:val="ListParagraph"/>
      </w:pPr>
      <w:r>
        <w:t xml:space="preserve">Activities and Rationale: </w:t>
      </w:r>
    </w:p>
    <w:p w:rsidR="0007786D" w:rsidRDefault="0007786D" w:rsidP="00C02E75">
      <w:pPr>
        <w:pStyle w:val="ListParagraph"/>
      </w:pPr>
    </w:p>
    <w:p w:rsidR="0007786D" w:rsidRPr="0007786D" w:rsidRDefault="0007786D" w:rsidP="00C02E75">
      <w:pPr>
        <w:pStyle w:val="ListParagraph"/>
        <w:rPr>
          <w:b/>
          <w:color w:val="5F497A" w:themeColor="accent4" w:themeShade="BF"/>
        </w:rPr>
      </w:pPr>
      <w:r w:rsidRPr="0007786D">
        <w:rPr>
          <w:b/>
          <w:color w:val="5F497A" w:themeColor="accent4" w:themeShade="BF"/>
        </w:rPr>
        <w:t>Activities:</w:t>
      </w:r>
    </w:p>
    <w:p w:rsidR="00A32067" w:rsidRPr="00A32067" w:rsidRDefault="00A32067" w:rsidP="00A32067">
      <w:pPr>
        <w:numPr>
          <w:ilvl w:val="0"/>
          <w:numId w:val="35"/>
        </w:numPr>
        <w:tabs>
          <w:tab w:val="clear" w:pos="720"/>
          <w:tab w:val="num" w:pos="1080"/>
        </w:tabs>
        <w:spacing w:before="100" w:beforeAutospacing="1" w:after="100" w:afterAutospacing="1"/>
        <w:ind w:left="1080"/>
        <w:rPr>
          <w:b/>
          <w:color w:val="5F497A" w:themeColor="accent4" w:themeShade="BF"/>
        </w:rPr>
      </w:pPr>
      <w:r w:rsidRPr="00A32067">
        <w:rPr>
          <w:rStyle w:val="xcontenttext"/>
          <w:b/>
          <w:color w:val="5F497A" w:themeColor="accent4" w:themeShade="BF"/>
        </w:rPr>
        <w:t xml:space="preserve">Measures of evaluation based on specific student learning outcomes ( e.g. faculty/student surveys and reference desk statistics); </w:t>
      </w:r>
    </w:p>
    <w:p w:rsidR="00A32067" w:rsidRPr="00A32067" w:rsidRDefault="00A32067" w:rsidP="00A32067">
      <w:pPr>
        <w:numPr>
          <w:ilvl w:val="0"/>
          <w:numId w:val="35"/>
        </w:numPr>
        <w:tabs>
          <w:tab w:val="clear" w:pos="720"/>
          <w:tab w:val="num" w:pos="1080"/>
        </w:tabs>
        <w:spacing w:before="100" w:beforeAutospacing="1" w:after="100" w:afterAutospacing="1"/>
        <w:ind w:left="1080"/>
        <w:rPr>
          <w:b/>
          <w:color w:val="5F497A" w:themeColor="accent4" w:themeShade="BF"/>
        </w:rPr>
      </w:pPr>
      <w:r w:rsidRPr="00A32067">
        <w:rPr>
          <w:rStyle w:val="xcontenttext"/>
          <w:b/>
          <w:color w:val="5F497A" w:themeColor="accent4" w:themeShade="BF"/>
        </w:rPr>
        <w:t xml:space="preserve">Indirect measures assessing various aspects of the program (e.g. needs assessments, direct observations, anecdotal evidence, discussion with instructors, etc.); </w:t>
      </w:r>
    </w:p>
    <w:p w:rsidR="00A32067" w:rsidRPr="00A32067" w:rsidRDefault="00A32067" w:rsidP="00A32067">
      <w:pPr>
        <w:numPr>
          <w:ilvl w:val="0"/>
          <w:numId w:val="35"/>
        </w:numPr>
        <w:tabs>
          <w:tab w:val="clear" w:pos="720"/>
          <w:tab w:val="num" w:pos="1080"/>
        </w:tabs>
        <w:spacing w:before="100" w:beforeAutospacing="1" w:after="100" w:afterAutospacing="1"/>
        <w:ind w:left="1080"/>
        <w:rPr>
          <w:b/>
          <w:color w:val="5F497A" w:themeColor="accent4" w:themeShade="BF"/>
        </w:rPr>
      </w:pPr>
      <w:r w:rsidRPr="00A32067">
        <w:rPr>
          <w:rStyle w:val="xcontenttext"/>
          <w:b/>
          <w:color w:val="5F497A" w:themeColor="accent4" w:themeShade="BF"/>
        </w:rPr>
        <w:t xml:space="preserve">Regular data collection and analysis using such measures (e.g. weekly meetings of library faculty, departmental meeting with Library Director); </w:t>
      </w:r>
    </w:p>
    <w:p w:rsidR="00A32067" w:rsidRPr="00A32067" w:rsidRDefault="00A32067" w:rsidP="00A32067">
      <w:pPr>
        <w:numPr>
          <w:ilvl w:val="0"/>
          <w:numId w:val="35"/>
        </w:numPr>
        <w:tabs>
          <w:tab w:val="clear" w:pos="720"/>
          <w:tab w:val="num" w:pos="1080"/>
        </w:tabs>
        <w:spacing w:before="100" w:beforeAutospacing="1" w:after="100" w:afterAutospacing="1"/>
        <w:ind w:left="1080"/>
        <w:rPr>
          <w:b/>
          <w:color w:val="5F497A" w:themeColor="accent4" w:themeShade="BF"/>
        </w:rPr>
      </w:pPr>
      <w:r w:rsidRPr="00A32067">
        <w:rPr>
          <w:rStyle w:val="xcontenttext"/>
          <w:b/>
          <w:color w:val="5F497A" w:themeColor="accent4" w:themeShade="BF"/>
        </w:rPr>
        <w:t xml:space="preserve">Periodic revision of program based on data analysis (e.g. Program Review).    </w:t>
      </w:r>
    </w:p>
    <w:p w:rsidR="005C54C7" w:rsidRPr="00A32067" w:rsidRDefault="0007786D" w:rsidP="00A32067">
      <w:pPr>
        <w:pStyle w:val="NormalWeb"/>
        <w:ind w:left="360"/>
        <w:rPr>
          <w:b/>
          <w:color w:val="5F497A" w:themeColor="accent4" w:themeShade="BF"/>
        </w:rPr>
      </w:pPr>
      <w:r>
        <w:rPr>
          <w:b/>
          <w:color w:val="5F497A" w:themeColor="accent4" w:themeShade="BF"/>
        </w:rPr>
        <w:t xml:space="preserve">Rationale: </w:t>
      </w:r>
      <w:r w:rsidR="00A32067" w:rsidRPr="00A32067">
        <w:rPr>
          <w:rStyle w:val="xcontenttext"/>
          <w:b/>
          <w:color w:val="5F497A" w:themeColor="accent4" w:themeShade="BF"/>
        </w:rPr>
        <w:t>systematic, ongoing assessment of library programs helps improv</w:t>
      </w:r>
      <w:r w:rsidR="00A32067">
        <w:rPr>
          <w:rStyle w:val="xcontenttext"/>
          <w:b/>
          <w:color w:val="5F497A" w:themeColor="accent4" w:themeShade="BF"/>
        </w:rPr>
        <w:t xml:space="preserve">e instruction/library services </w:t>
      </w:r>
      <w:r w:rsidR="00A32067" w:rsidRPr="00A32067">
        <w:rPr>
          <w:rStyle w:val="xcontenttext"/>
          <w:b/>
          <w:color w:val="5F497A" w:themeColor="accent4" w:themeShade="BF"/>
        </w:rPr>
        <w:t xml:space="preserve">and guides the strategic direction of the library. </w:t>
      </w:r>
      <w:r w:rsidR="005C54C7" w:rsidRPr="00A32067">
        <w:rPr>
          <w:b/>
          <w:color w:val="5F497A" w:themeColor="accent4" w:themeShade="BF"/>
        </w:rPr>
        <w:t xml:space="preserve">College procedures call for all outcomes to be assessed on a 3 year-cycle with the option to assess one or two outcomes each semester.  In an effort to provide a full picture of how the library is meeting student’s needs, the library plans to assess all outcomes on a yearly cycle. </w:t>
      </w:r>
    </w:p>
    <w:p w:rsidR="00C02E75" w:rsidRPr="00DC1281" w:rsidRDefault="00C02E75" w:rsidP="00C02E75">
      <w:pPr>
        <w:pStyle w:val="ListParagraph"/>
        <w:rPr>
          <w:b/>
        </w:rPr>
      </w:pPr>
    </w:p>
    <w:p w:rsidR="00C02E75" w:rsidRPr="00DC1281" w:rsidRDefault="00C02E75" w:rsidP="00C02E75">
      <w:pPr>
        <w:pStyle w:val="ListParagraph"/>
        <w:numPr>
          <w:ilvl w:val="0"/>
          <w:numId w:val="22"/>
        </w:numPr>
        <w:tabs>
          <w:tab w:val="num" w:pos="2880"/>
          <w:tab w:val="num" w:pos="3240"/>
        </w:tabs>
        <w:spacing w:after="200" w:line="276" w:lineRule="auto"/>
        <w:rPr>
          <w:b/>
        </w:rPr>
      </w:pPr>
      <w:r w:rsidRPr="00DC1281">
        <w:rPr>
          <w:b/>
        </w:rPr>
        <w:t>Goal 3.</w:t>
      </w:r>
      <w:r>
        <w:rPr>
          <w:b/>
        </w:rPr>
        <w:t xml:space="preserve"> Instruction:</w:t>
      </w:r>
      <w:r w:rsidR="00AB288E">
        <w:rPr>
          <w:b/>
        </w:rPr>
        <w:t xml:space="preserve">  </w:t>
      </w:r>
      <w:r w:rsidR="00AB288E" w:rsidRPr="00AB288E">
        <w:rPr>
          <w:b/>
          <w:color w:val="5F497A" w:themeColor="accent4" w:themeShade="BF"/>
        </w:rPr>
        <w:t xml:space="preserve">Increase number of </w:t>
      </w:r>
      <w:r w:rsidR="00276C03">
        <w:rPr>
          <w:b/>
          <w:color w:val="5F497A" w:themeColor="accent4" w:themeShade="BF"/>
        </w:rPr>
        <w:t xml:space="preserve">faculty requesting instruction, number of faculty participating in librarian/faculty consultation sessions and the number of </w:t>
      </w:r>
      <w:r w:rsidR="00AB288E" w:rsidRPr="00AB288E">
        <w:rPr>
          <w:b/>
          <w:color w:val="5F497A" w:themeColor="accent4" w:themeShade="BF"/>
        </w:rPr>
        <w:t xml:space="preserve">students </w:t>
      </w:r>
      <w:r w:rsidR="00AB288E">
        <w:rPr>
          <w:b/>
          <w:color w:val="5F497A" w:themeColor="accent4" w:themeShade="BF"/>
        </w:rPr>
        <w:t>participating in</w:t>
      </w:r>
      <w:r w:rsidR="00AB288E" w:rsidRPr="00AB288E">
        <w:rPr>
          <w:b/>
          <w:color w:val="5F497A" w:themeColor="accent4" w:themeShade="BF"/>
        </w:rPr>
        <w:t xml:space="preserve"> library orientations by 5%</w:t>
      </w:r>
      <w:r w:rsidR="00426F51">
        <w:rPr>
          <w:b/>
          <w:color w:val="5F497A" w:themeColor="accent4" w:themeShade="BF"/>
        </w:rPr>
        <w:t>.</w:t>
      </w:r>
    </w:p>
    <w:p w:rsidR="00C02E75" w:rsidRDefault="00C02E75" w:rsidP="00C02E75">
      <w:pPr>
        <w:pStyle w:val="ListParagraph"/>
        <w:rPr>
          <w:b/>
        </w:rPr>
      </w:pPr>
    </w:p>
    <w:p w:rsidR="00C02E75" w:rsidRDefault="00C02E75" w:rsidP="00C02E75">
      <w:pPr>
        <w:pStyle w:val="ListParagraph"/>
      </w:pPr>
      <w:r>
        <w:t xml:space="preserve">Activities and Rationale: </w:t>
      </w:r>
    </w:p>
    <w:p w:rsidR="00276C03" w:rsidRDefault="00276C03" w:rsidP="00C02E75">
      <w:pPr>
        <w:pStyle w:val="ListParagraph"/>
      </w:pPr>
    </w:p>
    <w:p w:rsidR="00C02E75" w:rsidRDefault="00276C03" w:rsidP="00C02E75">
      <w:pPr>
        <w:pStyle w:val="ListParagraph"/>
        <w:rPr>
          <w:b/>
        </w:rPr>
      </w:pPr>
      <w:r w:rsidRPr="00276C03">
        <w:rPr>
          <w:b/>
          <w:color w:val="5F497A" w:themeColor="accent4" w:themeShade="BF"/>
        </w:rPr>
        <w:t xml:space="preserve">The number of students participating in library instruction is </w:t>
      </w:r>
      <w:r>
        <w:rPr>
          <w:b/>
          <w:color w:val="5F497A" w:themeColor="accent4" w:themeShade="BF"/>
        </w:rPr>
        <w:t xml:space="preserve">partially </w:t>
      </w:r>
      <w:r w:rsidRPr="00276C03">
        <w:rPr>
          <w:b/>
          <w:color w:val="5F497A" w:themeColor="accent4" w:themeShade="BF"/>
        </w:rPr>
        <w:t xml:space="preserve">dependent upon the number of faculty who perceive this to be of value and the enrollment in their classes. Not all instructors who refer students to library resources or require the use of library resources ask for library instruction. In some cases, they may ask for a consultation about library resources or library assignments. Library use is driven by </w:t>
      </w:r>
      <w:r>
        <w:rPr>
          <w:b/>
          <w:color w:val="5F497A" w:themeColor="accent4" w:themeShade="BF"/>
        </w:rPr>
        <w:t>faculty assignments and one</w:t>
      </w:r>
      <w:r w:rsidRPr="00276C03">
        <w:rPr>
          <w:b/>
          <w:color w:val="5F497A" w:themeColor="accent4" w:themeShade="BF"/>
        </w:rPr>
        <w:t xml:space="preserve"> way to increase library usage is through the faculty. </w:t>
      </w:r>
    </w:p>
    <w:p w:rsidR="00C02E75" w:rsidRPr="00DC1281" w:rsidRDefault="00C02E75" w:rsidP="00C02E75">
      <w:pPr>
        <w:pStyle w:val="ListParagraph"/>
        <w:rPr>
          <w:b/>
        </w:rPr>
      </w:pPr>
    </w:p>
    <w:p w:rsidR="00C02E75" w:rsidRPr="00AB288E" w:rsidRDefault="00C02E75" w:rsidP="00C02E75">
      <w:pPr>
        <w:pStyle w:val="ListParagraph"/>
        <w:numPr>
          <w:ilvl w:val="0"/>
          <w:numId w:val="22"/>
        </w:numPr>
        <w:tabs>
          <w:tab w:val="num" w:pos="2880"/>
          <w:tab w:val="num" w:pos="3240"/>
        </w:tabs>
        <w:spacing w:after="200" w:line="276" w:lineRule="auto"/>
        <w:rPr>
          <w:b/>
          <w:color w:val="5F497A" w:themeColor="accent4" w:themeShade="BF"/>
        </w:rPr>
      </w:pPr>
      <w:r w:rsidRPr="00DC1281">
        <w:rPr>
          <w:b/>
        </w:rPr>
        <w:t>Goal 4.</w:t>
      </w:r>
      <w:r>
        <w:rPr>
          <w:b/>
        </w:rPr>
        <w:t xml:space="preserve">  Student Success</w:t>
      </w:r>
      <w:r w:rsidR="007175AE">
        <w:rPr>
          <w:b/>
        </w:rPr>
        <w:t xml:space="preserve"> and Student Equity</w:t>
      </w:r>
      <w:r w:rsidRPr="00AB288E">
        <w:rPr>
          <w:b/>
          <w:color w:val="5F497A" w:themeColor="accent4" w:themeShade="BF"/>
        </w:rPr>
        <w:t>:</w:t>
      </w:r>
      <w:r w:rsidR="00AB288E" w:rsidRPr="00AB288E">
        <w:rPr>
          <w:b/>
          <w:color w:val="5F497A" w:themeColor="accent4" w:themeShade="BF"/>
        </w:rPr>
        <w:t xml:space="preserve">  Increase number of students accessing the Library’s electronic databases by 5%.</w:t>
      </w:r>
    </w:p>
    <w:p w:rsidR="00C02E75" w:rsidRDefault="00C02E75" w:rsidP="00C02E75">
      <w:pPr>
        <w:pStyle w:val="ListParagraph"/>
        <w:rPr>
          <w:b/>
        </w:rPr>
      </w:pPr>
    </w:p>
    <w:p w:rsidR="00C02E75" w:rsidRPr="004471C0" w:rsidRDefault="00C02E75" w:rsidP="00C02E75">
      <w:pPr>
        <w:pStyle w:val="ListParagraph"/>
      </w:pPr>
      <w:r>
        <w:t xml:space="preserve">Activities and Rationale: </w:t>
      </w:r>
    </w:p>
    <w:p w:rsidR="00AB288E" w:rsidRPr="00681EAA" w:rsidRDefault="00AB288E" w:rsidP="00AB288E">
      <w:pPr>
        <w:spacing w:before="100" w:beforeAutospacing="1" w:after="100" w:afterAutospacing="1"/>
        <w:ind w:left="720"/>
        <w:rPr>
          <w:b/>
          <w:color w:val="5F497A" w:themeColor="accent4" w:themeShade="BF"/>
        </w:rPr>
      </w:pPr>
      <w:r>
        <w:rPr>
          <w:b/>
          <w:color w:val="5F497A" w:themeColor="accent4" w:themeShade="BF"/>
        </w:rPr>
        <w:t xml:space="preserve">Identify funds and expand the Library’s online database offerings.  </w:t>
      </w:r>
      <w:r w:rsidRPr="00681EAA">
        <w:rPr>
          <w:b/>
          <w:color w:val="5F497A" w:themeColor="accent4" w:themeShade="BF"/>
        </w:rPr>
        <w:t xml:space="preserve">Research shows that library usage and instruction increases rates of retention and success for community college students. A recent study completed at Pasadena Community College shows that "students that who use the library showed an increase in both retention and success - as high as 14% greater than students who never checked a resource out of the library" (Basic Skills Handbook. </w:t>
      </w:r>
      <w:hyperlink r:id="rId12" w:tgtFrame="_blank" w:history="1">
        <w:r w:rsidRPr="00681EAA">
          <w:rPr>
            <w:rStyle w:val="Hyperlink"/>
            <w:b/>
          </w:rPr>
          <w:t>http://www.cccbsi.org</w:t>
        </w:r>
      </w:hyperlink>
      <w:r w:rsidRPr="00681EAA">
        <w:rPr>
          <w:b/>
          <w:color w:val="5F497A" w:themeColor="accent4" w:themeShade="BF"/>
        </w:rPr>
        <w:t xml:space="preserve">, Chapter 4). </w:t>
      </w:r>
    </w:p>
    <w:p w:rsidR="00C02E75" w:rsidRDefault="00C02E75" w:rsidP="00C02E75">
      <w:pPr>
        <w:pStyle w:val="ListParagraph"/>
      </w:pPr>
    </w:p>
    <w:p w:rsidR="00C02E75" w:rsidRPr="004471C0" w:rsidRDefault="00C02E75" w:rsidP="00C02E75">
      <w:pPr>
        <w:pStyle w:val="ListParagraph"/>
      </w:pPr>
    </w:p>
    <w:p w:rsidR="00C02E75" w:rsidRPr="005C54C7" w:rsidRDefault="00C02E75" w:rsidP="00C02E75">
      <w:pPr>
        <w:pStyle w:val="ListParagraph"/>
        <w:numPr>
          <w:ilvl w:val="0"/>
          <w:numId w:val="22"/>
        </w:numPr>
        <w:tabs>
          <w:tab w:val="num" w:pos="2880"/>
          <w:tab w:val="num" w:pos="3240"/>
        </w:tabs>
        <w:spacing w:after="200" w:line="276" w:lineRule="auto"/>
        <w:rPr>
          <w:b/>
          <w:color w:val="5F497A" w:themeColor="accent4" w:themeShade="BF"/>
        </w:rPr>
      </w:pPr>
      <w:r>
        <w:rPr>
          <w:b/>
        </w:rPr>
        <w:t>Goal 5.  Professional Development, Community, Institutional and Professional Engagement and Partnerships:</w:t>
      </w:r>
      <w:r w:rsidR="00AB288E">
        <w:rPr>
          <w:b/>
        </w:rPr>
        <w:t xml:space="preserve"> </w:t>
      </w:r>
      <w:r w:rsidR="005C54C7">
        <w:rPr>
          <w:b/>
        </w:rPr>
        <w:t xml:space="preserve"> </w:t>
      </w:r>
      <w:r w:rsidR="004A4053" w:rsidRPr="004A4053">
        <w:rPr>
          <w:b/>
          <w:color w:val="5F497A" w:themeColor="accent4" w:themeShade="BF"/>
        </w:rPr>
        <w:t>Coordinate with the three</w:t>
      </w:r>
      <w:r w:rsidR="005C54C7" w:rsidRPr="004A4053">
        <w:rPr>
          <w:b/>
          <w:color w:val="5F497A" w:themeColor="accent4" w:themeShade="BF"/>
        </w:rPr>
        <w:t xml:space="preserve"> other Libraries in Peralta to identify and receive</w:t>
      </w:r>
      <w:r w:rsidR="00E01E2D">
        <w:rPr>
          <w:b/>
          <w:color w:val="5F497A" w:themeColor="accent4" w:themeShade="BF"/>
        </w:rPr>
        <w:t xml:space="preserve"> funding for an upgrade on</w:t>
      </w:r>
      <w:r w:rsidR="005C54C7" w:rsidRPr="004A4053">
        <w:rPr>
          <w:b/>
          <w:color w:val="5F497A" w:themeColor="accent4" w:themeShade="BF"/>
        </w:rPr>
        <w:t xml:space="preserve"> our </w:t>
      </w:r>
      <w:r w:rsidR="004A4053">
        <w:rPr>
          <w:b/>
          <w:color w:val="5F497A" w:themeColor="accent4" w:themeShade="BF"/>
        </w:rPr>
        <w:t>integrated library system</w:t>
      </w:r>
      <w:r w:rsidR="005C54C7" w:rsidRPr="004A4053">
        <w:rPr>
          <w:b/>
          <w:color w:val="5F497A" w:themeColor="accent4" w:themeShade="BF"/>
        </w:rPr>
        <w:t>.</w:t>
      </w:r>
    </w:p>
    <w:p w:rsidR="00C02E75" w:rsidRDefault="00C02E75" w:rsidP="00C02E75">
      <w:pPr>
        <w:pStyle w:val="ListParagraph"/>
        <w:spacing w:after="200" w:line="276" w:lineRule="auto"/>
        <w:rPr>
          <w:b/>
        </w:rPr>
      </w:pPr>
    </w:p>
    <w:p w:rsidR="00C02E75" w:rsidRDefault="00C02E75" w:rsidP="00C02E75">
      <w:pPr>
        <w:pStyle w:val="ListParagraph"/>
      </w:pPr>
      <w:r>
        <w:t xml:space="preserve">Activities and Rationale: </w:t>
      </w:r>
      <w:r w:rsidR="005C54C7">
        <w:t xml:space="preserve"> </w:t>
      </w:r>
    </w:p>
    <w:p w:rsidR="00DA7C36" w:rsidRDefault="00E01E2D" w:rsidP="00C02E75">
      <w:pPr>
        <w:pStyle w:val="ListParagraph"/>
        <w:rPr>
          <w:b/>
          <w:color w:val="5F497A" w:themeColor="accent4" w:themeShade="BF"/>
        </w:rPr>
      </w:pPr>
      <w:r w:rsidRPr="00E01E2D">
        <w:rPr>
          <w:b/>
          <w:color w:val="5F497A" w:themeColor="accent4" w:themeShade="BF"/>
        </w:rPr>
        <w:t xml:space="preserve">The current system is out of date and requires an upgrade.  An upgrade will improve access for </w:t>
      </w:r>
      <w:r w:rsidR="003F47AA">
        <w:rPr>
          <w:b/>
          <w:color w:val="5F497A" w:themeColor="accent4" w:themeShade="BF"/>
        </w:rPr>
        <w:t xml:space="preserve">students on </w:t>
      </w:r>
      <w:r w:rsidRPr="00E01E2D">
        <w:rPr>
          <w:b/>
          <w:color w:val="5F497A" w:themeColor="accent4" w:themeShade="BF"/>
        </w:rPr>
        <w:t xml:space="preserve">mobile devices, electronic resource management, reporting options, discovery platform and hosting.  </w:t>
      </w:r>
    </w:p>
    <w:p w:rsidR="00E01E2D" w:rsidRPr="00DA7C36" w:rsidRDefault="00DA7C36" w:rsidP="00C02E75">
      <w:pPr>
        <w:pStyle w:val="ListParagraph"/>
        <w:rPr>
          <w:b/>
          <w:color w:val="5F497A" w:themeColor="accent4" w:themeShade="BF"/>
        </w:rPr>
      </w:pPr>
      <w:r w:rsidRPr="00DA7C36">
        <w:rPr>
          <w:b/>
          <w:color w:val="5F497A" w:themeColor="accent4" w:themeShade="BF"/>
        </w:rPr>
        <w:t>The current District library system (Millennium) contract expires in spring 2016.  The Millennium system software was developed in the 20</w:t>
      </w:r>
      <w:r w:rsidRPr="00DA7C36">
        <w:rPr>
          <w:b/>
          <w:color w:val="5F497A" w:themeColor="accent4" w:themeShade="BF"/>
          <w:vertAlign w:val="superscript"/>
        </w:rPr>
        <w:t>th</w:t>
      </w:r>
      <w:r w:rsidRPr="00DA7C36">
        <w:rPr>
          <w:b/>
          <w:color w:val="5F497A" w:themeColor="accent4" w:themeShade="BF"/>
        </w:rPr>
        <w:t xml:space="preserve"> century by Innovative Interfaces, inc (III).  III developed a replacement SQL-based (Sierra) which became available in 2011.  Costs for annual maintenance will increase if we don’t switch to Sierra.  Additionally, the functionality of Millennium is no longer being developed and the libraries are falling behind technologically.   As part of the migration, the system would move to a hosted platform eliminating server maintenance duties for District IT staff.  The librarians have requested a discovery platform to guide and engage students in information competency instruction and to promote successful independent research.  Additionally, the libraries are seeking several modules: Electronic Resource Management (ERM) to assist with managing the increasing volume of electronic resources and Decision Center to assist with aggregation and analysis of library use statistics for assessment purposes.  Additionally, the libraries need a mobile patron app to allow students to easily search library resources from mobile devices.  Finally, as part of the proposed package, the libraries are seeking Content Café image data records (e.g. book jackets, etc.) to incorporate into the online library catalog as a way to engage students and encourage reading. </w:t>
      </w:r>
    </w:p>
    <w:p w:rsidR="00C02E75" w:rsidRDefault="00C02E75" w:rsidP="00C02E75">
      <w:pPr>
        <w:pStyle w:val="ListParagraph"/>
        <w:spacing w:after="200" w:line="276" w:lineRule="auto"/>
        <w:rPr>
          <w:b/>
        </w:rPr>
      </w:pPr>
      <w:r>
        <w:rPr>
          <w:b/>
        </w:rPr>
        <w:t xml:space="preserve"> </w:t>
      </w:r>
    </w:p>
    <w:p w:rsidR="00C02E75" w:rsidRPr="00DC1281" w:rsidRDefault="00C02E75" w:rsidP="00C02E75">
      <w:pPr>
        <w:pStyle w:val="ListParagraph"/>
        <w:spacing w:after="200" w:line="276" w:lineRule="auto"/>
        <w:rPr>
          <w:b/>
        </w:rPr>
      </w:pPr>
    </w:p>
    <w:p w:rsidR="00C02E75" w:rsidRDefault="00C02E75" w:rsidP="00C02E75">
      <w:pPr>
        <w:pStyle w:val="ListParagraph"/>
      </w:pPr>
    </w:p>
    <w:p w:rsidR="00C02E75" w:rsidRPr="00E858A8" w:rsidRDefault="00C02E75" w:rsidP="00C02E75">
      <w:pPr>
        <w:pStyle w:val="ListParagraph"/>
        <w:numPr>
          <w:ilvl w:val="0"/>
          <w:numId w:val="11"/>
        </w:numPr>
        <w:tabs>
          <w:tab w:val="clear" w:pos="360"/>
          <w:tab w:val="num" w:pos="1080"/>
          <w:tab w:val="num" w:pos="1440"/>
        </w:tabs>
        <w:ind w:left="1080"/>
        <w:rPr>
          <w:sz w:val="48"/>
          <w:szCs w:val="48"/>
        </w:rPr>
      </w:pPr>
      <w:r w:rsidRPr="00E858A8">
        <w:rPr>
          <w:sz w:val="48"/>
          <w:szCs w:val="48"/>
        </w:rPr>
        <w:t>Please complete the Comprehensive Instructional Program Review Integrated Goal Setting Template included in Appendix B.</w:t>
      </w:r>
    </w:p>
    <w:p w:rsidR="00C02E75" w:rsidRDefault="00C02E75" w:rsidP="00C02E75">
      <w:pPr>
        <w:pStyle w:val="ListParagraph"/>
        <w:tabs>
          <w:tab w:val="num" w:pos="1440"/>
        </w:tabs>
        <w:ind w:left="1080"/>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r>
        <w:rPr>
          <w:sz w:val="48"/>
          <w:szCs w:val="48"/>
        </w:rPr>
        <w:t>Appendices</w:t>
      </w:r>
    </w:p>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Pr>
        <w:jc w:val="center"/>
        <w:rPr>
          <w:sz w:val="48"/>
          <w:szCs w:val="48"/>
        </w:rPr>
      </w:pPr>
      <w:r>
        <w:rPr>
          <w:sz w:val="48"/>
          <w:szCs w:val="48"/>
        </w:rPr>
        <w:t>Appendix A</w:t>
      </w:r>
    </w:p>
    <w:p w:rsidR="00C02E75" w:rsidRDefault="00C02E75" w:rsidP="00C02E75">
      <w:pPr>
        <w:jc w:val="center"/>
        <w:rPr>
          <w:sz w:val="48"/>
          <w:szCs w:val="48"/>
        </w:rPr>
      </w:pPr>
    </w:p>
    <w:p w:rsidR="00C02E75" w:rsidRDefault="006A0662" w:rsidP="00C02E75">
      <w:pPr>
        <w:jc w:val="center"/>
        <w:rPr>
          <w:sz w:val="28"/>
          <w:szCs w:val="28"/>
        </w:rPr>
      </w:pPr>
      <w:r>
        <w:rPr>
          <w:sz w:val="28"/>
          <w:szCs w:val="28"/>
        </w:rPr>
        <w:t xml:space="preserve">Library Services </w:t>
      </w:r>
      <w:r w:rsidR="00C02E75">
        <w:rPr>
          <w:sz w:val="28"/>
          <w:szCs w:val="28"/>
        </w:rPr>
        <w:t>Program Review</w:t>
      </w:r>
    </w:p>
    <w:p w:rsidR="0004122E" w:rsidRDefault="0004122E" w:rsidP="0004122E">
      <w:pPr>
        <w:jc w:val="center"/>
        <w:rPr>
          <w:sz w:val="28"/>
          <w:szCs w:val="28"/>
        </w:rPr>
      </w:pPr>
      <w:r>
        <w:rPr>
          <w:sz w:val="28"/>
          <w:szCs w:val="28"/>
        </w:rPr>
        <w:t>Prioritized Resource Requests Summary for Additional (New) Resources</w:t>
      </w:r>
    </w:p>
    <w:p w:rsidR="0004122E" w:rsidRDefault="0004122E" w:rsidP="0004122E">
      <w:pPr>
        <w:rPr>
          <w:b/>
        </w:rPr>
      </w:pPr>
    </w:p>
    <w:p w:rsidR="00C02E75" w:rsidRDefault="00C02E75" w:rsidP="00C02E75">
      <w:pPr>
        <w:rPr>
          <w:b/>
        </w:rPr>
      </w:pPr>
    </w:p>
    <w:p w:rsidR="00C02E75" w:rsidRDefault="00C02E75" w:rsidP="00C02E75">
      <w:pPr>
        <w:rPr>
          <w:b/>
        </w:rPr>
      </w:pPr>
      <w:r w:rsidRPr="00760CF1">
        <w:rPr>
          <w:b/>
        </w:rPr>
        <w:t>College:</w:t>
      </w:r>
      <w:r w:rsidR="00BE6617">
        <w:rPr>
          <w:b/>
        </w:rPr>
        <w:t xml:space="preserve">  _____</w:t>
      </w:r>
      <w:r w:rsidR="00BE6617" w:rsidRPr="00BE6617">
        <w:rPr>
          <w:b/>
          <w:color w:val="5F497A" w:themeColor="accent4" w:themeShade="BF"/>
        </w:rPr>
        <w:t>College of Alameda</w:t>
      </w:r>
      <w:r>
        <w:rPr>
          <w:b/>
        </w:rPr>
        <w:t>___________________________________________________________</w:t>
      </w:r>
    </w:p>
    <w:p w:rsidR="00C02E75" w:rsidRDefault="00C02E75" w:rsidP="00C02E75">
      <w:pPr>
        <w:rPr>
          <w:b/>
        </w:rPr>
      </w:pPr>
    </w:p>
    <w:p w:rsidR="00C02E75" w:rsidRDefault="00C02E75" w:rsidP="00C02E75">
      <w:pPr>
        <w:rPr>
          <w:b/>
        </w:rPr>
      </w:pPr>
      <w:r w:rsidRPr="00760CF1">
        <w:rPr>
          <w:b/>
        </w:rPr>
        <w:t>Discipline, Department or Program:</w:t>
      </w:r>
      <w:r>
        <w:rPr>
          <w:b/>
        </w:rPr>
        <w:t xml:space="preserve">  _______</w:t>
      </w:r>
      <w:r w:rsidR="00BE6617" w:rsidRPr="00BE6617">
        <w:rPr>
          <w:b/>
          <w:color w:val="5F497A" w:themeColor="accent4" w:themeShade="BF"/>
        </w:rPr>
        <w:t>Library</w:t>
      </w:r>
      <w:r>
        <w:rPr>
          <w:b/>
        </w:rPr>
        <w:t>______________________________________</w:t>
      </w:r>
    </w:p>
    <w:p w:rsidR="00C02E75" w:rsidRDefault="00C02E75" w:rsidP="00C02E75">
      <w:pPr>
        <w:rPr>
          <w:b/>
        </w:rPr>
      </w:pPr>
    </w:p>
    <w:p w:rsidR="00C02E75" w:rsidRDefault="00C02E75" w:rsidP="00C02E75">
      <w:pPr>
        <w:rPr>
          <w:b/>
        </w:rPr>
      </w:pPr>
      <w:r>
        <w:rPr>
          <w:b/>
        </w:rPr>
        <w:t>Contact Person:  __________</w:t>
      </w:r>
      <w:r w:rsidR="00BE6617" w:rsidRPr="00BE6617">
        <w:rPr>
          <w:b/>
          <w:color w:val="5F497A" w:themeColor="accent4" w:themeShade="BF"/>
        </w:rPr>
        <w:t>Jane McKenna</w:t>
      </w:r>
      <w:r>
        <w:rPr>
          <w:b/>
        </w:rPr>
        <w:t>____________________________________________________</w:t>
      </w:r>
    </w:p>
    <w:p w:rsidR="00C02E75" w:rsidRPr="00760CF1" w:rsidRDefault="00C02E75" w:rsidP="00C02E75">
      <w:pPr>
        <w:rPr>
          <w:b/>
        </w:rPr>
      </w:pPr>
    </w:p>
    <w:p w:rsidR="00C02E75" w:rsidRDefault="00C02E75" w:rsidP="00C02E75">
      <w:pPr>
        <w:rPr>
          <w:b/>
        </w:rPr>
      </w:pPr>
      <w:r w:rsidRPr="00760CF1">
        <w:rPr>
          <w:b/>
        </w:rPr>
        <w:t>Date:</w:t>
      </w:r>
      <w:r>
        <w:rPr>
          <w:b/>
        </w:rPr>
        <w:t xml:space="preserve">  _</w:t>
      </w:r>
      <w:r w:rsidR="00BE6617">
        <w:rPr>
          <w:b/>
        </w:rPr>
        <w:t xml:space="preserve"> </w:t>
      </w:r>
      <w:r w:rsidR="00BE6617" w:rsidRPr="00366BB0">
        <w:rPr>
          <w:b/>
          <w:color w:val="5F497A" w:themeColor="accent4" w:themeShade="BF"/>
        </w:rPr>
        <w:t>Oct. 27, 2015</w:t>
      </w:r>
      <w:r>
        <w:rPr>
          <w:b/>
        </w:rPr>
        <w:t>___________________________</w:t>
      </w:r>
    </w:p>
    <w:p w:rsidR="00C02E75" w:rsidRPr="00760CF1" w:rsidRDefault="00C02E75" w:rsidP="00C02E75">
      <w:pPr>
        <w:rPr>
          <w:b/>
        </w:rPr>
      </w:pPr>
    </w:p>
    <w:p w:rsidR="00C02E75" w:rsidRDefault="00C02E75" w:rsidP="00C02E75"/>
    <w:tbl>
      <w:tblPr>
        <w:tblStyle w:val="TableGrid"/>
        <w:tblW w:w="11016" w:type="dxa"/>
        <w:tblLook w:val="04A0" w:firstRow="1" w:lastRow="0" w:firstColumn="1" w:lastColumn="0" w:noHBand="0" w:noVBand="1"/>
      </w:tblPr>
      <w:tblGrid>
        <w:gridCol w:w="2311"/>
        <w:gridCol w:w="3202"/>
        <w:gridCol w:w="1599"/>
        <w:gridCol w:w="1952"/>
        <w:gridCol w:w="1952"/>
      </w:tblGrid>
      <w:tr w:rsidR="00C02E75" w:rsidTr="00517CE2">
        <w:trPr>
          <w:trHeight w:val="583"/>
        </w:trPr>
        <w:tc>
          <w:tcPr>
            <w:tcW w:w="0" w:type="auto"/>
            <w:shd w:val="clear" w:color="auto" w:fill="00B0F0"/>
          </w:tcPr>
          <w:p w:rsidR="00C02E75" w:rsidRPr="005B6760" w:rsidRDefault="00C02E75" w:rsidP="00517CE2">
            <w:pPr>
              <w:rPr>
                <w:b/>
              </w:rPr>
            </w:pPr>
            <w:r w:rsidRPr="005B6760">
              <w:rPr>
                <w:b/>
              </w:rPr>
              <w:t>Resource Category</w:t>
            </w:r>
          </w:p>
        </w:tc>
        <w:tc>
          <w:tcPr>
            <w:tcW w:w="3202" w:type="dxa"/>
            <w:shd w:val="clear" w:color="auto" w:fill="00B0F0"/>
          </w:tcPr>
          <w:p w:rsidR="00C02E75" w:rsidRPr="005B6760" w:rsidRDefault="00C02E75" w:rsidP="00517CE2">
            <w:pPr>
              <w:rPr>
                <w:b/>
              </w:rPr>
            </w:pPr>
            <w:r w:rsidRPr="005B6760">
              <w:rPr>
                <w:b/>
              </w:rPr>
              <w:t xml:space="preserve">Description </w:t>
            </w:r>
          </w:p>
        </w:tc>
        <w:tc>
          <w:tcPr>
            <w:tcW w:w="1599" w:type="dxa"/>
            <w:shd w:val="clear" w:color="auto" w:fill="00B0F0"/>
          </w:tcPr>
          <w:p w:rsidR="00C02E75" w:rsidRDefault="00C02E75" w:rsidP="00517CE2">
            <w:pPr>
              <w:rPr>
                <w:b/>
              </w:rPr>
            </w:pPr>
            <w:r w:rsidRPr="005B6760">
              <w:rPr>
                <w:b/>
              </w:rPr>
              <w:t xml:space="preserve">Priority </w:t>
            </w:r>
          </w:p>
          <w:p w:rsidR="00C02E75" w:rsidRDefault="00C02E75" w:rsidP="00517CE2">
            <w:pPr>
              <w:rPr>
                <w:b/>
              </w:rPr>
            </w:pPr>
            <w:r>
              <w:rPr>
                <w:b/>
              </w:rPr>
              <w:t xml:space="preserve">Ranking </w:t>
            </w:r>
          </w:p>
          <w:p w:rsidR="00C02E75" w:rsidRPr="005B6760" w:rsidRDefault="00C02E75" w:rsidP="00517CE2">
            <w:pPr>
              <w:rPr>
                <w:b/>
              </w:rPr>
            </w:pPr>
            <w:r w:rsidRPr="005B6760">
              <w:rPr>
                <w:b/>
              </w:rPr>
              <w:t xml:space="preserve">(1 – </w:t>
            </w:r>
            <w:r>
              <w:rPr>
                <w:b/>
              </w:rPr>
              <w:t>5, etc.)</w:t>
            </w:r>
            <w:r w:rsidRPr="005B6760">
              <w:rPr>
                <w:b/>
              </w:rPr>
              <w:t xml:space="preserve"> </w:t>
            </w:r>
          </w:p>
        </w:tc>
        <w:tc>
          <w:tcPr>
            <w:tcW w:w="1952" w:type="dxa"/>
            <w:shd w:val="clear" w:color="auto" w:fill="00B0F0"/>
          </w:tcPr>
          <w:p w:rsidR="00C02E75" w:rsidRPr="005B6760" w:rsidRDefault="00C02E75" w:rsidP="00517CE2">
            <w:pPr>
              <w:rPr>
                <w:b/>
              </w:rPr>
            </w:pPr>
            <w:r w:rsidRPr="005B6760">
              <w:rPr>
                <w:b/>
              </w:rPr>
              <w:t>Estimated Cost</w:t>
            </w:r>
          </w:p>
        </w:tc>
        <w:tc>
          <w:tcPr>
            <w:tcW w:w="1952" w:type="dxa"/>
            <w:shd w:val="clear" w:color="auto" w:fill="00B0F0"/>
          </w:tcPr>
          <w:p w:rsidR="00C02E75" w:rsidRDefault="00C02E75" w:rsidP="00517CE2">
            <w:pPr>
              <w:rPr>
                <w:b/>
              </w:rPr>
            </w:pPr>
            <w:r>
              <w:rPr>
                <w:b/>
              </w:rPr>
              <w:t>Justification</w:t>
            </w:r>
          </w:p>
          <w:p w:rsidR="00C02E75" w:rsidRPr="005B6760" w:rsidRDefault="00C02E75" w:rsidP="00517CE2">
            <w:pPr>
              <w:rPr>
                <w:b/>
              </w:rPr>
            </w:pPr>
            <w:r>
              <w:rPr>
                <w:b/>
              </w:rPr>
              <w:t>(page # in the program review narrative report)</w:t>
            </w:r>
          </w:p>
        </w:tc>
      </w:tr>
      <w:tr w:rsidR="00C02E75" w:rsidTr="00517CE2">
        <w:trPr>
          <w:trHeight w:val="291"/>
        </w:trPr>
        <w:tc>
          <w:tcPr>
            <w:tcW w:w="0" w:type="auto"/>
          </w:tcPr>
          <w:p w:rsidR="00C02E75" w:rsidRPr="00E46FB2" w:rsidRDefault="00C02E75" w:rsidP="00517CE2">
            <w:pPr>
              <w:rPr>
                <w:b/>
              </w:rPr>
            </w:pPr>
            <w:r w:rsidRPr="00E46FB2">
              <w:rPr>
                <w:b/>
              </w:rPr>
              <w:t>Human Resources:  Faculty</w:t>
            </w:r>
          </w:p>
          <w:p w:rsidR="00C02E75" w:rsidRPr="00E46FB2" w:rsidRDefault="00C02E75" w:rsidP="00517CE2">
            <w:pPr>
              <w:rPr>
                <w:b/>
              </w:rPr>
            </w:pPr>
          </w:p>
        </w:tc>
        <w:tc>
          <w:tcPr>
            <w:tcW w:w="3202" w:type="dxa"/>
          </w:tcPr>
          <w:p w:rsidR="00C02E75" w:rsidRPr="00CB7C0D" w:rsidRDefault="005C366F" w:rsidP="005C366F">
            <w:pPr>
              <w:pStyle w:val="ListParagraph"/>
              <w:numPr>
                <w:ilvl w:val="0"/>
                <w:numId w:val="11"/>
              </w:numPr>
              <w:rPr>
                <w:b/>
                <w:color w:val="5F497A" w:themeColor="accent4" w:themeShade="BF"/>
              </w:rPr>
            </w:pPr>
            <w:r w:rsidRPr="00CB7C0D">
              <w:rPr>
                <w:b/>
                <w:color w:val="5F497A" w:themeColor="accent4" w:themeShade="BF"/>
              </w:rPr>
              <w:t>Adjunct hours for online reference services during Spring and Winter Intersessions</w:t>
            </w:r>
          </w:p>
          <w:p w:rsidR="005C366F" w:rsidRPr="00CB7C0D" w:rsidRDefault="005C366F" w:rsidP="005C366F">
            <w:pPr>
              <w:pStyle w:val="ListParagraph"/>
              <w:numPr>
                <w:ilvl w:val="0"/>
                <w:numId w:val="11"/>
              </w:numPr>
              <w:rPr>
                <w:b/>
              </w:rPr>
            </w:pPr>
            <w:r w:rsidRPr="00CB7C0D">
              <w:rPr>
                <w:b/>
                <w:color w:val="5F497A" w:themeColor="accent4" w:themeShade="BF"/>
              </w:rPr>
              <w:lastRenderedPageBreak/>
              <w:t>Adjunct hours for expanded faculty outreach and library instruction.</w:t>
            </w:r>
          </w:p>
        </w:tc>
        <w:tc>
          <w:tcPr>
            <w:tcW w:w="1599" w:type="dxa"/>
          </w:tcPr>
          <w:p w:rsidR="00C02E75" w:rsidRPr="00CB7C0D" w:rsidRDefault="00C02E75" w:rsidP="00517CE2">
            <w:pPr>
              <w:rPr>
                <w:b/>
              </w:rPr>
            </w:pPr>
          </w:p>
        </w:tc>
        <w:tc>
          <w:tcPr>
            <w:tcW w:w="1952" w:type="dxa"/>
          </w:tcPr>
          <w:p w:rsidR="00C02E75" w:rsidRPr="00CB7C0D" w:rsidRDefault="005C366F" w:rsidP="005C366F">
            <w:pPr>
              <w:pStyle w:val="ListParagraph"/>
              <w:numPr>
                <w:ilvl w:val="0"/>
                <w:numId w:val="11"/>
              </w:numPr>
              <w:rPr>
                <w:b/>
                <w:color w:val="5F497A" w:themeColor="accent4" w:themeShade="BF"/>
              </w:rPr>
            </w:pPr>
            <w:r w:rsidRPr="00CB7C0D">
              <w:rPr>
                <w:b/>
                <w:color w:val="5F497A" w:themeColor="accent4" w:themeShade="BF"/>
              </w:rPr>
              <w:t>$3,200</w:t>
            </w:r>
          </w:p>
          <w:p w:rsidR="00572A64" w:rsidRPr="00CB7C0D" w:rsidRDefault="00572A64" w:rsidP="00572A64">
            <w:pPr>
              <w:rPr>
                <w:b/>
                <w:color w:val="5F497A" w:themeColor="accent4" w:themeShade="BF"/>
              </w:rPr>
            </w:pPr>
          </w:p>
          <w:p w:rsidR="00572A64" w:rsidRPr="00CB7C0D" w:rsidRDefault="00572A64" w:rsidP="00572A64">
            <w:pPr>
              <w:rPr>
                <w:b/>
                <w:color w:val="5F497A" w:themeColor="accent4" w:themeShade="BF"/>
              </w:rPr>
            </w:pPr>
          </w:p>
          <w:p w:rsidR="00572A64" w:rsidRPr="00CB7C0D" w:rsidRDefault="00572A64" w:rsidP="00572A64">
            <w:pPr>
              <w:rPr>
                <w:b/>
                <w:color w:val="5F497A" w:themeColor="accent4" w:themeShade="BF"/>
              </w:rPr>
            </w:pPr>
          </w:p>
          <w:p w:rsidR="00572A64" w:rsidRPr="00CB7C0D" w:rsidRDefault="00572A64" w:rsidP="00572A64">
            <w:pPr>
              <w:pStyle w:val="ListParagraph"/>
              <w:numPr>
                <w:ilvl w:val="0"/>
                <w:numId w:val="11"/>
              </w:numPr>
              <w:rPr>
                <w:b/>
                <w:color w:val="5F497A" w:themeColor="accent4" w:themeShade="BF"/>
              </w:rPr>
            </w:pPr>
            <w:r w:rsidRPr="00CB7C0D">
              <w:rPr>
                <w:b/>
                <w:color w:val="5F497A" w:themeColor="accent4" w:themeShade="BF"/>
              </w:rPr>
              <w:t>10,000</w:t>
            </w:r>
          </w:p>
          <w:p w:rsidR="005C366F" w:rsidRPr="00CB7C0D" w:rsidRDefault="005C366F" w:rsidP="005C366F">
            <w:pPr>
              <w:rPr>
                <w:b/>
                <w:color w:val="5F497A" w:themeColor="accent4" w:themeShade="BF"/>
              </w:rPr>
            </w:pPr>
          </w:p>
          <w:p w:rsidR="005C366F" w:rsidRPr="00CB7C0D" w:rsidRDefault="005C366F" w:rsidP="005C366F">
            <w:pPr>
              <w:rPr>
                <w:b/>
                <w:color w:val="5F497A" w:themeColor="accent4" w:themeShade="BF"/>
              </w:rPr>
            </w:pPr>
          </w:p>
        </w:tc>
        <w:tc>
          <w:tcPr>
            <w:tcW w:w="1952" w:type="dxa"/>
          </w:tcPr>
          <w:p w:rsidR="00C02E75" w:rsidRPr="00CB7C0D" w:rsidRDefault="005C366F" w:rsidP="005C366F">
            <w:pPr>
              <w:pStyle w:val="ListParagraph"/>
              <w:numPr>
                <w:ilvl w:val="0"/>
                <w:numId w:val="11"/>
              </w:numPr>
              <w:rPr>
                <w:b/>
                <w:color w:val="5F497A" w:themeColor="accent4" w:themeShade="BF"/>
              </w:rPr>
            </w:pPr>
            <w:r w:rsidRPr="00CB7C0D">
              <w:rPr>
                <w:b/>
                <w:color w:val="5F497A" w:themeColor="accent4" w:themeShade="BF"/>
              </w:rPr>
              <w:lastRenderedPageBreak/>
              <w:t>Pg. 16</w:t>
            </w:r>
          </w:p>
          <w:p w:rsidR="005C366F" w:rsidRPr="00CB7C0D" w:rsidRDefault="005C366F" w:rsidP="005C366F">
            <w:pPr>
              <w:rPr>
                <w:b/>
                <w:color w:val="5F497A" w:themeColor="accent4" w:themeShade="BF"/>
              </w:rPr>
            </w:pPr>
          </w:p>
          <w:p w:rsidR="00572A64" w:rsidRPr="00CB7C0D" w:rsidRDefault="00572A64" w:rsidP="005C366F">
            <w:pPr>
              <w:rPr>
                <w:b/>
                <w:color w:val="5F497A" w:themeColor="accent4" w:themeShade="BF"/>
              </w:rPr>
            </w:pPr>
          </w:p>
          <w:p w:rsidR="00572A64" w:rsidRPr="00CB7C0D" w:rsidRDefault="00572A64" w:rsidP="005C366F">
            <w:pPr>
              <w:rPr>
                <w:b/>
                <w:color w:val="5F497A" w:themeColor="accent4" w:themeShade="BF"/>
              </w:rPr>
            </w:pPr>
          </w:p>
          <w:p w:rsidR="005C366F" w:rsidRPr="00CB7C0D" w:rsidRDefault="00EE6CA5" w:rsidP="005C366F">
            <w:pPr>
              <w:pStyle w:val="ListParagraph"/>
              <w:numPr>
                <w:ilvl w:val="0"/>
                <w:numId w:val="11"/>
              </w:numPr>
              <w:rPr>
                <w:b/>
                <w:color w:val="5F497A" w:themeColor="accent4" w:themeShade="BF"/>
              </w:rPr>
            </w:pPr>
            <w:r w:rsidRPr="00CB7C0D">
              <w:rPr>
                <w:b/>
                <w:color w:val="5F497A" w:themeColor="accent4" w:themeShade="BF"/>
              </w:rPr>
              <w:t xml:space="preserve">Pg. 9, </w:t>
            </w:r>
            <w:r w:rsidR="005C366F" w:rsidRPr="00CB7C0D">
              <w:rPr>
                <w:b/>
                <w:color w:val="5F497A" w:themeColor="accent4" w:themeShade="BF"/>
              </w:rPr>
              <w:t xml:space="preserve"> 22</w:t>
            </w:r>
          </w:p>
        </w:tc>
      </w:tr>
      <w:tr w:rsidR="00C02E75" w:rsidTr="00517CE2">
        <w:trPr>
          <w:trHeight w:val="291"/>
        </w:trPr>
        <w:tc>
          <w:tcPr>
            <w:tcW w:w="0" w:type="auto"/>
          </w:tcPr>
          <w:p w:rsidR="00C02E75" w:rsidRPr="00E46FB2" w:rsidRDefault="00C02E75" w:rsidP="00517CE2">
            <w:pPr>
              <w:rPr>
                <w:b/>
              </w:rPr>
            </w:pPr>
            <w:r w:rsidRPr="00E46FB2">
              <w:rPr>
                <w:b/>
              </w:rPr>
              <w:lastRenderedPageBreak/>
              <w:t>Human Resources: Classified</w:t>
            </w:r>
          </w:p>
          <w:p w:rsidR="00C02E75" w:rsidRPr="00E46FB2" w:rsidRDefault="00C02E75" w:rsidP="00517CE2">
            <w:pPr>
              <w:rPr>
                <w:b/>
              </w:rPr>
            </w:pPr>
          </w:p>
        </w:tc>
        <w:tc>
          <w:tcPr>
            <w:tcW w:w="3202" w:type="dxa"/>
          </w:tcPr>
          <w:p w:rsidR="00C02E75" w:rsidRPr="00CB7C0D" w:rsidRDefault="00572A64" w:rsidP="00572A64">
            <w:pPr>
              <w:rPr>
                <w:b/>
              </w:rPr>
            </w:pPr>
            <w:r w:rsidRPr="00CB7C0D">
              <w:rPr>
                <w:b/>
                <w:color w:val="5F497A" w:themeColor="accent4" w:themeShade="BF"/>
              </w:rPr>
              <w:t>Senior Library Technician Cataloging/Processing</w:t>
            </w:r>
          </w:p>
        </w:tc>
        <w:tc>
          <w:tcPr>
            <w:tcW w:w="1599" w:type="dxa"/>
          </w:tcPr>
          <w:p w:rsidR="00C02E75" w:rsidRPr="00CB7C0D" w:rsidRDefault="00C02E75" w:rsidP="00517CE2">
            <w:pPr>
              <w:rPr>
                <w:b/>
              </w:rPr>
            </w:pPr>
          </w:p>
        </w:tc>
        <w:tc>
          <w:tcPr>
            <w:tcW w:w="1952" w:type="dxa"/>
          </w:tcPr>
          <w:p w:rsidR="00C02E75" w:rsidRPr="00CB7C0D" w:rsidRDefault="00572A64" w:rsidP="0043571A">
            <w:pPr>
              <w:pStyle w:val="ListParagraph"/>
              <w:ind w:left="0"/>
              <w:rPr>
                <w:b/>
                <w:color w:val="5F497A" w:themeColor="accent4" w:themeShade="BF"/>
              </w:rPr>
            </w:pPr>
            <w:r w:rsidRPr="00CB7C0D">
              <w:rPr>
                <w:b/>
                <w:color w:val="5F497A" w:themeColor="accent4" w:themeShade="BF"/>
              </w:rPr>
              <w:t>40, 000</w:t>
            </w:r>
          </w:p>
        </w:tc>
        <w:tc>
          <w:tcPr>
            <w:tcW w:w="1952" w:type="dxa"/>
          </w:tcPr>
          <w:p w:rsidR="00C02E75" w:rsidRPr="00CB7C0D" w:rsidRDefault="00572A64" w:rsidP="0043571A">
            <w:pPr>
              <w:pStyle w:val="ListParagraph"/>
              <w:ind w:left="360"/>
              <w:rPr>
                <w:b/>
                <w:color w:val="5F497A" w:themeColor="accent4" w:themeShade="BF"/>
              </w:rPr>
            </w:pPr>
            <w:r w:rsidRPr="00CB7C0D">
              <w:rPr>
                <w:b/>
                <w:color w:val="5F497A" w:themeColor="accent4" w:themeShade="BF"/>
              </w:rPr>
              <w:t>Pg. 16</w:t>
            </w:r>
          </w:p>
        </w:tc>
      </w:tr>
      <w:tr w:rsidR="00C02E75" w:rsidTr="00517CE2">
        <w:trPr>
          <w:trHeight w:val="291"/>
        </w:trPr>
        <w:tc>
          <w:tcPr>
            <w:tcW w:w="0" w:type="auto"/>
          </w:tcPr>
          <w:p w:rsidR="00C02E75" w:rsidRPr="00E46FB2" w:rsidRDefault="00C02E75" w:rsidP="00517CE2">
            <w:pPr>
              <w:rPr>
                <w:b/>
              </w:rPr>
            </w:pPr>
            <w:r w:rsidRPr="00E46FB2">
              <w:rPr>
                <w:b/>
              </w:rPr>
              <w:t>Human Resources: Student Workers</w:t>
            </w:r>
          </w:p>
          <w:p w:rsidR="00C02E75" w:rsidRPr="00E46FB2" w:rsidRDefault="00C02E75" w:rsidP="00517CE2">
            <w:pPr>
              <w:rPr>
                <w:b/>
              </w:rPr>
            </w:pPr>
          </w:p>
        </w:tc>
        <w:tc>
          <w:tcPr>
            <w:tcW w:w="3202" w:type="dxa"/>
          </w:tcPr>
          <w:p w:rsidR="00C02E75" w:rsidRPr="00CB7C0D" w:rsidRDefault="0043571A" w:rsidP="00517CE2">
            <w:pPr>
              <w:rPr>
                <w:b/>
              </w:rPr>
            </w:pPr>
            <w:r w:rsidRPr="0043571A">
              <w:rPr>
                <w:b/>
                <w:color w:val="5F497A" w:themeColor="accent4" w:themeShade="BF"/>
              </w:rPr>
              <w:t>To assist at service desk for Circulation and Reserve</w:t>
            </w:r>
          </w:p>
        </w:tc>
        <w:tc>
          <w:tcPr>
            <w:tcW w:w="1599" w:type="dxa"/>
          </w:tcPr>
          <w:p w:rsidR="00C02E75" w:rsidRPr="00CB7C0D" w:rsidRDefault="00C02E75" w:rsidP="00517CE2">
            <w:pPr>
              <w:rPr>
                <w:b/>
              </w:rPr>
            </w:pPr>
          </w:p>
        </w:tc>
        <w:tc>
          <w:tcPr>
            <w:tcW w:w="1952" w:type="dxa"/>
          </w:tcPr>
          <w:p w:rsidR="00C02E75" w:rsidRDefault="00C02E75" w:rsidP="00517CE2">
            <w:pPr>
              <w:rPr>
                <w:b/>
              </w:rPr>
            </w:pPr>
          </w:p>
          <w:p w:rsidR="0043571A" w:rsidRPr="00CB7C0D" w:rsidRDefault="0043571A" w:rsidP="00517CE2">
            <w:pPr>
              <w:rPr>
                <w:b/>
              </w:rPr>
            </w:pPr>
            <w:r w:rsidRPr="0043571A">
              <w:rPr>
                <w:b/>
                <w:color w:val="5F497A" w:themeColor="accent4" w:themeShade="BF"/>
              </w:rPr>
              <w:t>5,000</w:t>
            </w:r>
          </w:p>
        </w:tc>
        <w:tc>
          <w:tcPr>
            <w:tcW w:w="1952" w:type="dxa"/>
          </w:tcPr>
          <w:p w:rsidR="00C02E75" w:rsidRDefault="0043571A" w:rsidP="00517CE2">
            <w:pPr>
              <w:rPr>
                <w:b/>
              </w:rPr>
            </w:pPr>
            <w:r>
              <w:rPr>
                <w:b/>
              </w:rPr>
              <w:t xml:space="preserve"> </w:t>
            </w:r>
          </w:p>
          <w:p w:rsidR="0043571A" w:rsidRDefault="0043571A" w:rsidP="00517CE2">
            <w:pPr>
              <w:rPr>
                <w:b/>
              </w:rPr>
            </w:pPr>
            <w:r w:rsidRPr="005B521F">
              <w:rPr>
                <w:b/>
                <w:color w:val="5F497A" w:themeColor="accent4" w:themeShade="BF"/>
              </w:rPr>
              <w:t>Pg. 7, 8, 11, 18</w:t>
            </w:r>
          </w:p>
          <w:p w:rsidR="0043571A" w:rsidRPr="00CB7C0D" w:rsidRDefault="0043571A" w:rsidP="00517CE2">
            <w:pPr>
              <w:rPr>
                <w:b/>
              </w:rPr>
            </w:pPr>
          </w:p>
        </w:tc>
      </w:tr>
      <w:tr w:rsidR="00C02E75" w:rsidTr="00517CE2">
        <w:trPr>
          <w:trHeight w:val="291"/>
        </w:trPr>
        <w:tc>
          <w:tcPr>
            <w:tcW w:w="0" w:type="auto"/>
          </w:tcPr>
          <w:p w:rsidR="00C02E75" w:rsidRPr="00E46FB2" w:rsidRDefault="00C02E75" w:rsidP="00517CE2">
            <w:pPr>
              <w:rPr>
                <w:b/>
              </w:rPr>
            </w:pPr>
            <w:r w:rsidRPr="00E46FB2">
              <w:rPr>
                <w:b/>
              </w:rPr>
              <w:t>Technology</w:t>
            </w:r>
          </w:p>
          <w:p w:rsidR="00C02E75" w:rsidRPr="00E46FB2" w:rsidRDefault="00C02E75" w:rsidP="00517CE2">
            <w:pPr>
              <w:rPr>
                <w:b/>
              </w:rPr>
            </w:pPr>
          </w:p>
        </w:tc>
        <w:tc>
          <w:tcPr>
            <w:tcW w:w="3202" w:type="dxa"/>
          </w:tcPr>
          <w:p w:rsidR="00C02E75" w:rsidRPr="00CB7C0D" w:rsidRDefault="00CE49C6" w:rsidP="006C2D59">
            <w:pPr>
              <w:pStyle w:val="ListParagraph"/>
              <w:numPr>
                <w:ilvl w:val="0"/>
                <w:numId w:val="37"/>
              </w:numPr>
              <w:rPr>
                <w:b/>
                <w:color w:val="5F497A" w:themeColor="accent4" w:themeShade="BF"/>
              </w:rPr>
            </w:pPr>
            <w:r w:rsidRPr="00CB7C0D">
              <w:rPr>
                <w:b/>
                <w:color w:val="5F497A" w:themeColor="accent4" w:themeShade="BF"/>
              </w:rPr>
              <w:t>Expand electronic resource collections of ebooks and articles.</w:t>
            </w:r>
          </w:p>
          <w:p w:rsidR="00CE49C6" w:rsidRPr="00CB7C0D" w:rsidRDefault="00CE49C6" w:rsidP="00517CE2">
            <w:pPr>
              <w:rPr>
                <w:b/>
                <w:color w:val="5F497A" w:themeColor="accent4" w:themeShade="BF"/>
              </w:rPr>
            </w:pPr>
          </w:p>
          <w:p w:rsidR="00CE49C6" w:rsidRPr="00CB7C0D" w:rsidRDefault="00CE49C6" w:rsidP="006C2D59">
            <w:pPr>
              <w:pStyle w:val="ListParagraph"/>
              <w:numPr>
                <w:ilvl w:val="0"/>
                <w:numId w:val="37"/>
              </w:numPr>
              <w:rPr>
                <w:b/>
              </w:rPr>
            </w:pPr>
            <w:r w:rsidRPr="00CB7C0D">
              <w:rPr>
                <w:b/>
                <w:color w:val="5F497A" w:themeColor="accent4" w:themeShade="BF"/>
              </w:rPr>
              <w:t>Upgrade Library Integrated System used by all Peralta Libraries.</w:t>
            </w:r>
          </w:p>
          <w:p w:rsidR="006C2D59" w:rsidRPr="00CB7C0D" w:rsidRDefault="006C2D59" w:rsidP="006C2D59">
            <w:pPr>
              <w:pStyle w:val="ListParagraph"/>
              <w:rPr>
                <w:b/>
              </w:rPr>
            </w:pPr>
          </w:p>
          <w:p w:rsidR="00B366DC" w:rsidRDefault="006C2D59" w:rsidP="006C2D59">
            <w:pPr>
              <w:pStyle w:val="ListParagraph"/>
              <w:numPr>
                <w:ilvl w:val="0"/>
                <w:numId w:val="37"/>
              </w:numPr>
              <w:rPr>
                <w:b/>
                <w:color w:val="5F497A" w:themeColor="accent4" w:themeShade="BF"/>
              </w:rPr>
            </w:pPr>
            <w:r w:rsidRPr="00CB7C0D">
              <w:rPr>
                <w:b/>
                <w:color w:val="5F497A" w:themeColor="accent4" w:themeShade="BF"/>
              </w:rPr>
              <w:t>New computers for COA Library reference area computers used by students (3 year cycle)</w:t>
            </w:r>
            <w:r w:rsidR="00CB7C0D">
              <w:rPr>
                <w:b/>
                <w:color w:val="5F497A" w:themeColor="accent4" w:themeShade="BF"/>
              </w:rPr>
              <w:t xml:space="preserve"> </w:t>
            </w:r>
          </w:p>
          <w:p w:rsidR="00B366DC" w:rsidRPr="00B366DC" w:rsidRDefault="00B366DC" w:rsidP="00B366DC">
            <w:pPr>
              <w:pStyle w:val="ListParagraph"/>
              <w:rPr>
                <w:b/>
                <w:color w:val="5F497A" w:themeColor="accent4" w:themeShade="BF"/>
              </w:rPr>
            </w:pPr>
          </w:p>
          <w:p w:rsidR="006C2D59" w:rsidRPr="00B366DC" w:rsidRDefault="006C2D59" w:rsidP="00B366DC">
            <w:pPr>
              <w:tabs>
                <w:tab w:val="num" w:pos="1440"/>
              </w:tabs>
              <w:rPr>
                <w:b/>
                <w:color w:val="5F497A" w:themeColor="accent4" w:themeShade="BF"/>
              </w:rPr>
            </w:pPr>
          </w:p>
          <w:p w:rsidR="006C2D59" w:rsidRPr="00CB7C0D" w:rsidRDefault="006C2D59" w:rsidP="006C2D59">
            <w:pPr>
              <w:pStyle w:val="ListParagraph"/>
              <w:numPr>
                <w:ilvl w:val="0"/>
                <w:numId w:val="37"/>
              </w:numPr>
              <w:rPr>
                <w:b/>
                <w:color w:val="5F497A" w:themeColor="accent4" w:themeShade="BF"/>
              </w:rPr>
            </w:pPr>
            <w:r w:rsidRPr="00CB7C0D">
              <w:rPr>
                <w:b/>
                <w:color w:val="5F497A" w:themeColor="accent4" w:themeShade="BF"/>
              </w:rPr>
              <w:t>New computers for library staff/librarians</w:t>
            </w:r>
            <w:r w:rsidR="00CB7C0D">
              <w:rPr>
                <w:b/>
                <w:color w:val="5F497A" w:themeColor="accent4" w:themeShade="BF"/>
              </w:rPr>
              <w:t>/work areas and service desks</w:t>
            </w:r>
            <w:r w:rsidRPr="00CB7C0D">
              <w:rPr>
                <w:b/>
                <w:color w:val="5F497A" w:themeColor="accent4" w:themeShade="BF"/>
              </w:rPr>
              <w:t xml:space="preserve"> (3 year cycle)</w:t>
            </w:r>
          </w:p>
          <w:p w:rsidR="006C2D59" w:rsidRPr="00CB7C0D" w:rsidRDefault="006C2D59" w:rsidP="006C2D59">
            <w:pPr>
              <w:pStyle w:val="ListParagraph"/>
              <w:rPr>
                <w:b/>
                <w:color w:val="5F497A" w:themeColor="accent4" w:themeShade="BF"/>
              </w:rPr>
            </w:pPr>
          </w:p>
          <w:p w:rsidR="006C2D59" w:rsidRDefault="000A4C4D" w:rsidP="006C2D59">
            <w:pPr>
              <w:pStyle w:val="ListParagraph"/>
              <w:numPr>
                <w:ilvl w:val="0"/>
                <w:numId w:val="37"/>
              </w:numPr>
              <w:rPr>
                <w:b/>
                <w:color w:val="5F497A" w:themeColor="accent4" w:themeShade="BF"/>
              </w:rPr>
            </w:pPr>
            <w:r>
              <w:rPr>
                <w:b/>
                <w:color w:val="5F497A" w:themeColor="accent4" w:themeShade="BF"/>
              </w:rPr>
              <w:t xml:space="preserve">Mobile Computerize </w:t>
            </w:r>
            <w:r>
              <w:rPr>
                <w:b/>
                <w:color w:val="5F497A" w:themeColor="accent4" w:themeShade="BF"/>
              </w:rPr>
              <w:br/>
              <w:t xml:space="preserve">Classroom - </w:t>
            </w:r>
            <w:r w:rsidR="006C2D59" w:rsidRPr="00CB7C0D">
              <w:rPr>
                <w:b/>
                <w:color w:val="5F497A" w:themeColor="accent4" w:themeShade="BF"/>
              </w:rPr>
              <w:t>40 tablets</w:t>
            </w:r>
            <w:r>
              <w:rPr>
                <w:b/>
                <w:color w:val="5F497A" w:themeColor="accent4" w:themeShade="BF"/>
              </w:rPr>
              <w:t xml:space="preserve">, mobile charging cart, security system, software, and peripherals </w:t>
            </w:r>
            <w:r w:rsidR="006C2D59" w:rsidRPr="00CB7C0D">
              <w:rPr>
                <w:b/>
                <w:color w:val="5F497A" w:themeColor="accent4" w:themeShade="BF"/>
              </w:rPr>
              <w:t>to create a mobile electronic cl</w:t>
            </w:r>
            <w:r>
              <w:rPr>
                <w:b/>
                <w:color w:val="5F497A" w:themeColor="accent4" w:themeShade="BF"/>
              </w:rPr>
              <w:t xml:space="preserve">assroom for library orientations. </w:t>
            </w:r>
          </w:p>
          <w:p w:rsidR="00EB2426" w:rsidRPr="00EB2426" w:rsidRDefault="00EB2426" w:rsidP="00EB2426">
            <w:pPr>
              <w:ind w:left="360"/>
              <w:rPr>
                <w:b/>
                <w:color w:val="5F497A" w:themeColor="accent4" w:themeShade="BF"/>
              </w:rPr>
            </w:pPr>
          </w:p>
          <w:p w:rsidR="006C2D59" w:rsidRDefault="006C2D59" w:rsidP="006C2D59">
            <w:pPr>
              <w:pStyle w:val="ListParagraph"/>
              <w:numPr>
                <w:ilvl w:val="0"/>
                <w:numId w:val="37"/>
              </w:numPr>
              <w:rPr>
                <w:b/>
                <w:color w:val="5F497A" w:themeColor="accent4" w:themeShade="BF"/>
              </w:rPr>
            </w:pPr>
            <w:r w:rsidRPr="00CB7C0D">
              <w:rPr>
                <w:b/>
                <w:color w:val="5F497A" w:themeColor="accent4" w:themeShade="BF"/>
              </w:rPr>
              <w:t>Library Room L105 smart classroom upgrade (new projector, smart board, etc.)</w:t>
            </w:r>
          </w:p>
          <w:p w:rsidR="00034104" w:rsidRPr="00034104" w:rsidRDefault="00034104" w:rsidP="00034104">
            <w:pPr>
              <w:pStyle w:val="ListParagraph"/>
              <w:rPr>
                <w:b/>
                <w:color w:val="5F497A" w:themeColor="accent4" w:themeShade="BF"/>
              </w:rPr>
            </w:pPr>
          </w:p>
          <w:p w:rsidR="00034104" w:rsidRPr="00034104" w:rsidRDefault="00034104" w:rsidP="00034104">
            <w:pPr>
              <w:rPr>
                <w:b/>
                <w:color w:val="5F497A" w:themeColor="accent4" w:themeShade="BF"/>
              </w:rPr>
            </w:pPr>
          </w:p>
          <w:p w:rsidR="006C2D59" w:rsidRDefault="006C2D59" w:rsidP="006C2D59">
            <w:pPr>
              <w:pStyle w:val="ListParagraph"/>
              <w:numPr>
                <w:ilvl w:val="0"/>
                <w:numId w:val="37"/>
              </w:numPr>
              <w:rPr>
                <w:b/>
                <w:color w:val="5F497A" w:themeColor="accent4" w:themeShade="BF"/>
              </w:rPr>
            </w:pPr>
            <w:r w:rsidRPr="00CB7C0D">
              <w:rPr>
                <w:b/>
                <w:color w:val="5F497A" w:themeColor="accent4" w:themeShade="BF"/>
              </w:rPr>
              <w:t>Mobile AV cart for embedded library instruction</w:t>
            </w:r>
          </w:p>
          <w:p w:rsidR="002D5F59" w:rsidRPr="002D5F59" w:rsidRDefault="002D5F59" w:rsidP="002D5F59">
            <w:pPr>
              <w:rPr>
                <w:b/>
                <w:color w:val="5F497A" w:themeColor="accent4" w:themeShade="BF"/>
              </w:rPr>
            </w:pPr>
          </w:p>
          <w:p w:rsidR="006C2D59" w:rsidRDefault="006C2D59" w:rsidP="006C2D59">
            <w:pPr>
              <w:pStyle w:val="ListParagraph"/>
              <w:numPr>
                <w:ilvl w:val="0"/>
                <w:numId w:val="37"/>
              </w:numPr>
              <w:rPr>
                <w:b/>
                <w:color w:val="5F497A" w:themeColor="accent4" w:themeShade="BF"/>
              </w:rPr>
            </w:pPr>
            <w:r w:rsidRPr="00CB7C0D">
              <w:rPr>
                <w:b/>
                <w:color w:val="5F497A" w:themeColor="accent4" w:themeShade="BF"/>
              </w:rPr>
              <w:t>Update handicap access to collections with additional hardware and software</w:t>
            </w:r>
          </w:p>
          <w:p w:rsidR="002D5F59" w:rsidRPr="002D5F59" w:rsidRDefault="002D5F59" w:rsidP="002D5F59">
            <w:pPr>
              <w:pStyle w:val="ListParagraph"/>
              <w:rPr>
                <w:b/>
                <w:color w:val="5F497A" w:themeColor="accent4" w:themeShade="BF"/>
              </w:rPr>
            </w:pPr>
          </w:p>
          <w:p w:rsidR="002D5F59" w:rsidRPr="002D5F59" w:rsidRDefault="002D5F59" w:rsidP="002D5F59">
            <w:pPr>
              <w:pStyle w:val="ListParagraph"/>
              <w:numPr>
                <w:ilvl w:val="0"/>
                <w:numId w:val="37"/>
              </w:numPr>
              <w:rPr>
                <w:b/>
                <w:color w:val="5F497A" w:themeColor="accent4" w:themeShade="BF"/>
              </w:rPr>
            </w:pPr>
            <w:r>
              <w:rPr>
                <w:b/>
                <w:color w:val="5F497A" w:themeColor="accent4" w:themeShade="BF"/>
              </w:rPr>
              <w:t>Peripherals – replacement printers, software, hardware, cords, lcd bulbs, replacement speakers, etc.</w:t>
            </w:r>
          </w:p>
          <w:p w:rsidR="006C2D59" w:rsidRPr="00CB7C0D" w:rsidRDefault="006C2D59" w:rsidP="006C2D59">
            <w:pPr>
              <w:ind w:left="360"/>
              <w:rPr>
                <w:b/>
                <w:color w:val="5F497A" w:themeColor="accent4" w:themeShade="BF"/>
              </w:rPr>
            </w:pPr>
          </w:p>
          <w:p w:rsidR="006C2D59" w:rsidRPr="00CB7C0D" w:rsidRDefault="006C2D59" w:rsidP="006C2D59">
            <w:pPr>
              <w:pStyle w:val="ListParagraph"/>
              <w:rPr>
                <w:b/>
              </w:rPr>
            </w:pPr>
          </w:p>
        </w:tc>
        <w:tc>
          <w:tcPr>
            <w:tcW w:w="1599" w:type="dxa"/>
          </w:tcPr>
          <w:p w:rsidR="00C02E75" w:rsidRPr="00CB7C0D" w:rsidRDefault="00C02E75" w:rsidP="00517CE2">
            <w:pPr>
              <w:rPr>
                <w:b/>
              </w:rPr>
            </w:pPr>
          </w:p>
        </w:tc>
        <w:tc>
          <w:tcPr>
            <w:tcW w:w="1952" w:type="dxa"/>
          </w:tcPr>
          <w:p w:rsidR="00C02E75" w:rsidRPr="00CB7C0D" w:rsidRDefault="00CE49C6" w:rsidP="006C2D59">
            <w:pPr>
              <w:pStyle w:val="ListParagraph"/>
              <w:numPr>
                <w:ilvl w:val="0"/>
                <w:numId w:val="37"/>
              </w:numPr>
              <w:ind w:left="360"/>
              <w:jc w:val="both"/>
              <w:rPr>
                <w:b/>
                <w:color w:val="5F497A" w:themeColor="accent4" w:themeShade="BF"/>
              </w:rPr>
            </w:pPr>
            <w:r w:rsidRPr="00CB7C0D">
              <w:rPr>
                <w:b/>
                <w:color w:val="5F497A" w:themeColor="accent4" w:themeShade="BF"/>
              </w:rPr>
              <w:t>$20,000</w:t>
            </w:r>
          </w:p>
          <w:p w:rsidR="00CE49C6" w:rsidRPr="00CB7C0D" w:rsidRDefault="00CE49C6" w:rsidP="006C2D59">
            <w:pPr>
              <w:jc w:val="both"/>
              <w:rPr>
                <w:b/>
                <w:color w:val="5F497A" w:themeColor="accent4" w:themeShade="BF"/>
              </w:rPr>
            </w:pPr>
          </w:p>
          <w:p w:rsidR="00CE49C6" w:rsidRPr="00CB7C0D" w:rsidRDefault="00CE49C6" w:rsidP="006C2D59">
            <w:pPr>
              <w:jc w:val="both"/>
              <w:rPr>
                <w:b/>
                <w:color w:val="5F497A" w:themeColor="accent4" w:themeShade="BF"/>
              </w:rPr>
            </w:pPr>
          </w:p>
          <w:p w:rsidR="00CE49C6" w:rsidRPr="00CB7C0D" w:rsidRDefault="006C2D59" w:rsidP="006C2D59">
            <w:pPr>
              <w:pStyle w:val="ListParagraph"/>
              <w:numPr>
                <w:ilvl w:val="0"/>
                <w:numId w:val="37"/>
              </w:numPr>
              <w:ind w:left="360"/>
              <w:jc w:val="both"/>
              <w:rPr>
                <w:b/>
              </w:rPr>
            </w:pPr>
            <w:r w:rsidRPr="00CB7C0D">
              <w:rPr>
                <w:b/>
                <w:color w:val="5F497A" w:themeColor="accent4" w:themeShade="BF"/>
              </w:rPr>
              <w:t xml:space="preserve">District Funds - since this is </w:t>
            </w:r>
            <w:r w:rsidR="00CE49C6" w:rsidRPr="00CB7C0D">
              <w:rPr>
                <w:b/>
                <w:color w:val="5F497A" w:themeColor="accent4" w:themeShade="BF"/>
              </w:rPr>
              <w:t>a Districtwide IT expense</w:t>
            </w:r>
          </w:p>
          <w:p w:rsidR="00CB7C0D" w:rsidRPr="00CB7C0D" w:rsidRDefault="00CB7C0D" w:rsidP="00CB7C0D">
            <w:pPr>
              <w:pStyle w:val="ListParagraph"/>
              <w:ind w:left="360"/>
              <w:jc w:val="both"/>
              <w:rPr>
                <w:b/>
              </w:rPr>
            </w:pPr>
          </w:p>
          <w:p w:rsidR="00CB7C0D" w:rsidRPr="00CB7C0D" w:rsidRDefault="00B366DC" w:rsidP="006C2D59">
            <w:pPr>
              <w:pStyle w:val="ListParagraph"/>
              <w:numPr>
                <w:ilvl w:val="0"/>
                <w:numId w:val="37"/>
              </w:numPr>
              <w:ind w:left="360"/>
              <w:jc w:val="both"/>
              <w:rPr>
                <w:b/>
              </w:rPr>
            </w:pPr>
            <w:r>
              <w:rPr>
                <w:b/>
                <w:color w:val="5F497A" w:themeColor="accent4" w:themeShade="BF"/>
              </w:rPr>
              <w:t>$24,000 ($1,200 x 20</w:t>
            </w:r>
            <w:r w:rsidR="00CB7C0D" w:rsidRPr="00CB7C0D">
              <w:rPr>
                <w:b/>
                <w:color w:val="5F497A" w:themeColor="accent4" w:themeShade="BF"/>
              </w:rPr>
              <w:t>)</w:t>
            </w:r>
          </w:p>
          <w:p w:rsidR="00CB7C0D" w:rsidRPr="00CB7C0D" w:rsidRDefault="00CB7C0D" w:rsidP="00CB7C0D">
            <w:pPr>
              <w:pStyle w:val="ListParagraph"/>
              <w:rPr>
                <w:b/>
              </w:rPr>
            </w:pPr>
          </w:p>
          <w:p w:rsidR="00CB7C0D" w:rsidRDefault="00CB7C0D" w:rsidP="00CB7C0D">
            <w:pPr>
              <w:jc w:val="both"/>
              <w:rPr>
                <w:b/>
              </w:rPr>
            </w:pPr>
          </w:p>
          <w:p w:rsidR="00CB7C0D" w:rsidRDefault="00CB7C0D" w:rsidP="00CB7C0D">
            <w:pPr>
              <w:jc w:val="both"/>
              <w:rPr>
                <w:b/>
              </w:rPr>
            </w:pPr>
          </w:p>
          <w:p w:rsidR="00CB7C0D" w:rsidRDefault="00CB7C0D" w:rsidP="00CB7C0D">
            <w:pPr>
              <w:jc w:val="both"/>
              <w:rPr>
                <w:b/>
              </w:rPr>
            </w:pPr>
          </w:p>
          <w:p w:rsidR="00B366DC" w:rsidRDefault="00B366DC" w:rsidP="00CB7C0D">
            <w:pPr>
              <w:jc w:val="both"/>
              <w:rPr>
                <w:b/>
              </w:rPr>
            </w:pPr>
          </w:p>
          <w:p w:rsidR="00B366DC" w:rsidRDefault="00B366DC" w:rsidP="00CB7C0D">
            <w:pPr>
              <w:jc w:val="both"/>
              <w:rPr>
                <w:b/>
              </w:rPr>
            </w:pPr>
          </w:p>
          <w:p w:rsidR="000A4C4D" w:rsidRPr="000A4C4D" w:rsidRDefault="000A4C4D" w:rsidP="000A4C4D">
            <w:pPr>
              <w:pStyle w:val="ListParagraph"/>
              <w:numPr>
                <w:ilvl w:val="0"/>
                <w:numId w:val="37"/>
              </w:numPr>
              <w:jc w:val="both"/>
              <w:rPr>
                <w:b/>
                <w:color w:val="5F497A" w:themeColor="accent4" w:themeShade="BF"/>
              </w:rPr>
            </w:pPr>
            <w:r w:rsidRPr="000A4C4D">
              <w:rPr>
                <w:b/>
                <w:color w:val="5F497A" w:themeColor="accent4" w:themeShade="BF"/>
              </w:rPr>
              <w:t>$16,8</w:t>
            </w:r>
            <w:r w:rsidR="00CB7C0D" w:rsidRPr="000A4C4D">
              <w:rPr>
                <w:b/>
                <w:color w:val="5F497A" w:themeColor="accent4" w:themeShade="BF"/>
              </w:rPr>
              <w:t xml:space="preserve">00 </w:t>
            </w:r>
          </w:p>
          <w:p w:rsidR="00CB7C0D" w:rsidRDefault="00CB7C0D" w:rsidP="000A4C4D">
            <w:pPr>
              <w:pStyle w:val="ListParagraph"/>
              <w:jc w:val="both"/>
              <w:rPr>
                <w:b/>
                <w:color w:val="5F497A" w:themeColor="accent4" w:themeShade="BF"/>
              </w:rPr>
            </w:pPr>
            <w:r w:rsidRPr="000A4C4D">
              <w:rPr>
                <w:b/>
                <w:color w:val="5F497A" w:themeColor="accent4" w:themeShade="BF"/>
              </w:rPr>
              <w:t>(</w:t>
            </w:r>
            <w:r w:rsidR="000A4C4D" w:rsidRPr="000A4C4D">
              <w:rPr>
                <w:b/>
                <w:color w:val="5F497A" w:themeColor="accent4" w:themeShade="BF"/>
              </w:rPr>
              <w:t xml:space="preserve">$1,200 x 14) </w:t>
            </w:r>
          </w:p>
          <w:p w:rsidR="000A4C4D" w:rsidRDefault="000A4C4D" w:rsidP="000A4C4D">
            <w:pPr>
              <w:pStyle w:val="ListParagraph"/>
              <w:jc w:val="both"/>
              <w:rPr>
                <w:b/>
                <w:color w:val="5F497A" w:themeColor="accent4" w:themeShade="BF"/>
              </w:rPr>
            </w:pPr>
          </w:p>
          <w:p w:rsidR="000A4C4D" w:rsidRDefault="000A4C4D" w:rsidP="000A4C4D">
            <w:pPr>
              <w:pStyle w:val="ListParagraph"/>
              <w:jc w:val="both"/>
              <w:rPr>
                <w:b/>
                <w:color w:val="5F497A" w:themeColor="accent4" w:themeShade="BF"/>
              </w:rPr>
            </w:pPr>
          </w:p>
          <w:p w:rsidR="000A4C4D" w:rsidRDefault="000A4C4D" w:rsidP="000A4C4D">
            <w:pPr>
              <w:pStyle w:val="ListParagraph"/>
              <w:jc w:val="both"/>
              <w:rPr>
                <w:b/>
                <w:color w:val="5F497A" w:themeColor="accent4" w:themeShade="BF"/>
              </w:rPr>
            </w:pPr>
          </w:p>
          <w:p w:rsidR="000A4C4D" w:rsidRPr="00EB2426" w:rsidRDefault="000A4C4D" w:rsidP="000A4C4D">
            <w:pPr>
              <w:pStyle w:val="ListParagraph"/>
              <w:numPr>
                <w:ilvl w:val="0"/>
                <w:numId w:val="37"/>
              </w:numPr>
              <w:jc w:val="both"/>
              <w:rPr>
                <w:b/>
              </w:rPr>
            </w:pPr>
            <w:r w:rsidRPr="000A4C4D">
              <w:rPr>
                <w:b/>
                <w:color w:val="5F497A" w:themeColor="accent4" w:themeShade="BF"/>
              </w:rPr>
              <w:t>$20,000</w:t>
            </w:r>
          </w:p>
          <w:p w:rsidR="00EB2426" w:rsidRDefault="00EB2426" w:rsidP="00EB2426">
            <w:pPr>
              <w:jc w:val="both"/>
              <w:rPr>
                <w:b/>
              </w:rPr>
            </w:pPr>
          </w:p>
          <w:p w:rsidR="00EB2426" w:rsidRDefault="00EB2426" w:rsidP="00EB2426">
            <w:pPr>
              <w:jc w:val="both"/>
              <w:rPr>
                <w:b/>
              </w:rPr>
            </w:pPr>
          </w:p>
          <w:p w:rsidR="00EB2426" w:rsidRDefault="00EB2426" w:rsidP="00EB2426">
            <w:pPr>
              <w:jc w:val="both"/>
              <w:rPr>
                <w:b/>
              </w:rPr>
            </w:pPr>
          </w:p>
          <w:p w:rsidR="00EB2426" w:rsidRDefault="00EB2426" w:rsidP="00EB2426">
            <w:pPr>
              <w:jc w:val="both"/>
              <w:rPr>
                <w:b/>
              </w:rPr>
            </w:pPr>
          </w:p>
          <w:p w:rsidR="00EB2426" w:rsidRDefault="00EB2426" w:rsidP="00EB2426">
            <w:pPr>
              <w:jc w:val="both"/>
              <w:rPr>
                <w:b/>
              </w:rPr>
            </w:pPr>
          </w:p>
          <w:p w:rsidR="00EB2426" w:rsidRDefault="00EB2426" w:rsidP="00EB2426">
            <w:pPr>
              <w:jc w:val="both"/>
              <w:rPr>
                <w:b/>
              </w:rPr>
            </w:pPr>
          </w:p>
          <w:p w:rsidR="00EB2426" w:rsidRDefault="00EB2426" w:rsidP="00EB2426">
            <w:pPr>
              <w:jc w:val="both"/>
              <w:rPr>
                <w:b/>
              </w:rPr>
            </w:pPr>
          </w:p>
          <w:p w:rsidR="00EB2426" w:rsidRDefault="00EB2426" w:rsidP="00EB2426">
            <w:pPr>
              <w:jc w:val="both"/>
              <w:rPr>
                <w:b/>
              </w:rPr>
            </w:pPr>
          </w:p>
          <w:p w:rsidR="00EB2426" w:rsidRDefault="00EB2426" w:rsidP="00EB2426">
            <w:pPr>
              <w:jc w:val="both"/>
              <w:rPr>
                <w:b/>
              </w:rPr>
            </w:pPr>
          </w:p>
          <w:p w:rsidR="00EB2426" w:rsidRDefault="00EB2426" w:rsidP="00EB2426">
            <w:pPr>
              <w:jc w:val="both"/>
              <w:rPr>
                <w:b/>
              </w:rPr>
            </w:pPr>
          </w:p>
          <w:p w:rsidR="00EB2426" w:rsidRPr="002D5F59" w:rsidRDefault="002D5F59" w:rsidP="00EB2426">
            <w:pPr>
              <w:pStyle w:val="ListParagraph"/>
              <w:numPr>
                <w:ilvl w:val="0"/>
                <w:numId w:val="37"/>
              </w:numPr>
              <w:jc w:val="both"/>
              <w:rPr>
                <w:b/>
              </w:rPr>
            </w:pPr>
            <w:r w:rsidRPr="002D5F59">
              <w:rPr>
                <w:b/>
                <w:color w:val="5F497A" w:themeColor="accent4" w:themeShade="BF"/>
              </w:rPr>
              <w:t>Tbd</w:t>
            </w:r>
          </w:p>
          <w:p w:rsidR="002D5F59" w:rsidRDefault="002D5F59" w:rsidP="002D5F59">
            <w:pPr>
              <w:jc w:val="both"/>
              <w:rPr>
                <w:b/>
              </w:rPr>
            </w:pPr>
          </w:p>
          <w:p w:rsidR="002D5F59" w:rsidRDefault="002D5F59" w:rsidP="002D5F59">
            <w:pPr>
              <w:jc w:val="both"/>
              <w:rPr>
                <w:b/>
              </w:rPr>
            </w:pPr>
          </w:p>
          <w:p w:rsidR="002D5F59" w:rsidRDefault="002D5F59" w:rsidP="002D5F59">
            <w:pPr>
              <w:jc w:val="both"/>
              <w:rPr>
                <w:b/>
              </w:rPr>
            </w:pPr>
          </w:p>
          <w:p w:rsidR="002D5F59" w:rsidRDefault="002D5F59" w:rsidP="002D5F59">
            <w:pPr>
              <w:jc w:val="both"/>
              <w:rPr>
                <w:b/>
              </w:rPr>
            </w:pPr>
          </w:p>
          <w:p w:rsidR="002D5F59" w:rsidRDefault="002D5F59" w:rsidP="002D5F59">
            <w:pPr>
              <w:jc w:val="both"/>
              <w:rPr>
                <w:b/>
              </w:rPr>
            </w:pPr>
          </w:p>
          <w:p w:rsidR="002D5F59" w:rsidRDefault="002D5F59" w:rsidP="002D5F59">
            <w:pPr>
              <w:jc w:val="both"/>
              <w:rPr>
                <w:b/>
              </w:rPr>
            </w:pPr>
          </w:p>
          <w:p w:rsidR="002D5F59" w:rsidRPr="002D5F59" w:rsidRDefault="002D5F59" w:rsidP="002D5F59">
            <w:pPr>
              <w:pStyle w:val="ListParagraph"/>
              <w:numPr>
                <w:ilvl w:val="0"/>
                <w:numId w:val="37"/>
              </w:numPr>
              <w:jc w:val="both"/>
              <w:rPr>
                <w:b/>
              </w:rPr>
            </w:pPr>
            <w:r w:rsidRPr="002D5F59">
              <w:rPr>
                <w:b/>
                <w:color w:val="5F497A" w:themeColor="accent4" w:themeShade="BF"/>
              </w:rPr>
              <w:t>$7,000</w:t>
            </w:r>
          </w:p>
          <w:p w:rsidR="002D5F59" w:rsidRDefault="002D5F59" w:rsidP="002D5F59">
            <w:pPr>
              <w:jc w:val="both"/>
              <w:rPr>
                <w:b/>
              </w:rPr>
            </w:pPr>
          </w:p>
          <w:p w:rsidR="002D5F59" w:rsidRDefault="002D5F59" w:rsidP="002D5F59">
            <w:pPr>
              <w:jc w:val="both"/>
              <w:rPr>
                <w:b/>
              </w:rPr>
            </w:pPr>
          </w:p>
          <w:p w:rsidR="002D5F59" w:rsidRDefault="002D5F59" w:rsidP="002D5F59">
            <w:pPr>
              <w:jc w:val="both"/>
              <w:rPr>
                <w:b/>
              </w:rPr>
            </w:pPr>
          </w:p>
          <w:p w:rsidR="002D5F59" w:rsidRDefault="002D5F59" w:rsidP="002D5F59">
            <w:pPr>
              <w:jc w:val="both"/>
              <w:rPr>
                <w:b/>
              </w:rPr>
            </w:pPr>
          </w:p>
          <w:p w:rsidR="002D5F59" w:rsidRPr="002D5F59" w:rsidRDefault="002D5F59" w:rsidP="002D5F59">
            <w:pPr>
              <w:pStyle w:val="ListParagraph"/>
              <w:numPr>
                <w:ilvl w:val="0"/>
                <w:numId w:val="37"/>
              </w:numPr>
              <w:jc w:val="both"/>
              <w:rPr>
                <w:b/>
              </w:rPr>
            </w:pPr>
            <w:r w:rsidRPr="002D5F59">
              <w:rPr>
                <w:b/>
                <w:color w:val="5F497A" w:themeColor="accent4" w:themeShade="BF"/>
              </w:rPr>
              <w:t>$2,000</w:t>
            </w:r>
          </w:p>
          <w:p w:rsidR="002D5F59" w:rsidRDefault="002D5F59" w:rsidP="002D5F59">
            <w:pPr>
              <w:jc w:val="both"/>
              <w:rPr>
                <w:b/>
              </w:rPr>
            </w:pPr>
          </w:p>
          <w:p w:rsidR="002D5F59" w:rsidRDefault="002D5F59" w:rsidP="002D5F59">
            <w:pPr>
              <w:jc w:val="both"/>
              <w:rPr>
                <w:b/>
              </w:rPr>
            </w:pPr>
          </w:p>
          <w:p w:rsidR="002D5F59" w:rsidRDefault="002D5F59" w:rsidP="002D5F59">
            <w:pPr>
              <w:jc w:val="both"/>
              <w:rPr>
                <w:b/>
              </w:rPr>
            </w:pPr>
          </w:p>
          <w:p w:rsidR="002D5F59" w:rsidRDefault="002D5F59" w:rsidP="002D5F59">
            <w:pPr>
              <w:jc w:val="both"/>
              <w:rPr>
                <w:b/>
              </w:rPr>
            </w:pPr>
          </w:p>
          <w:p w:rsidR="002D5F59" w:rsidRPr="002D5F59" w:rsidRDefault="002D5F59" w:rsidP="002D5F59">
            <w:pPr>
              <w:pStyle w:val="ListParagraph"/>
              <w:numPr>
                <w:ilvl w:val="0"/>
                <w:numId w:val="37"/>
              </w:numPr>
              <w:jc w:val="both"/>
              <w:rPr>
                <w:b/>
              </w:rPr>
            </w:pPr>
            <w:r w:rsidRPr="002D5F59">
              <w:rPr>
                <w:b/>
                <w:color w:val="5F497A" w:themeColor="accent4" w:themeShade="BF"/>
              </w:rPr>
              <w:t>$5,000</w:t>
            </w:r>
          </w:p>
        </w:tc>
        <w:tc>
          <w:tcPr>
            <w:tcW w:w="1952" w:type="dxa"/>
          </w:tcPr>
          <w:p w:rsidR="00C02E75" w:rsidRPr="00CB7C0D" w:rsidRDefault="006C2D59" w:rsidP="006C2D59">
            <w:pPr>
              <w:pStyle w:val="ListParagraph"/>
              <w:numPr>
                <w:ilvl w:val="0"/>
                <w:numId w:val="37"/>
              </w:numPr>
              <w:ind w:left="360"/>
              <w:rPr>
                <w:b/>
                <w:color w:val="5F497A" w:themeColor="accent4" w:themeShade="BF"/>
              </w:rPr>
            </w:pPr>
            <w:r w:rsidRPr="00CB7C0D">
              <w:rPr>
                <w:b/>
                <w:color w:val="5F497A" w:themeColor="accent4" w:themeShade="BF"/>
              </w:rPr>
              <w:lastRenderedPageBreak/>
              <w:t>Pg. 22</w:t>
            </w:r>
          </w:p>
          <w:p w:rsidR="006C2D59" w:rsidRPr="00CB7C0D" w:rsidRDefault="006C2D59" w:rsidP="006C2D59">
            <w:pPr>
              <w:rPr>
                <w:b/>
                <w:color w:val="5F497A" w:themeColor="accent4" w:themeShade="BF"/>
              </w:rPr>
            </w:pPr>
          </w:p>
          <w:p w:rsidR="006C2D59" w:rsidRPr="00CB7C0D" w:rsidRDefault="006C2D59" w:rsidP="006C2D59">
            <w:pPr>
              <w:rPr>
                <w:b/>
                <w:color w:val="5F497A" w:themeColor="accent4" w:themeShade="BF"/>
              </w:rPr>
            </w:pPr>
          </w:p>
          <w:p w:rsidR="006C2D59" w:rsidRPr="00CB7C0D" w:rsidRDefault="006C2D59" w:rsidP="006C2D59">
            <w:pPr>
              <w:pStyle w:val="ListParagraph"/>
              <w:numPr>
                <w:ilvl w:val="0"/>
                <w:numId w:val="37"/>
              </w:numPr>
              <w:ind w:left="360"/>
              <w:rPr>
                <w:b/>
              </w:rPr>
            </w:pPr>
            <w:r w:rsidRPr="00CB7C0D">
              <w:rPr>
                <w:b/>
                <w:color w:val="5F497A" w:themeColor="accent4" w:themeShade="BF"/>
              </w:rPr>
              <w:t>Pg.</w:t>
            </w:r>
            <w:r w:rsidR="00EE6CA5" w:rsidRPr="00CB7C0D">
              <w:rPr>
                <w:b/>
                <w:color w:val="5F497A" w:themeColor="accent4" w:themeShade="BF"/>
              </w:rPr>
              <w:t xml:space="preserve">9, </w:t>
            </w:r>
            <w:r w:rsidRPr="00CB7C0D">
              <w:rPr>
                <w:b/>
                <w:color w:val="5F497A" w:themeColor="accent4" w:themeShade="BF"/>
              </w:rPr>
              <w:t xml:space="preserve"> 22</w:t>
            </w:r>
          </w:p>
          <w:p w:rsidR="00EE6CA5" w:rsidRPr="00CB7C0D" w:rsidRDefault="00EE6CA5" w:rsidP="00EE6CA5">
            <w:pPr>
              <w:rPr>
                <w:b/>
              </w:rPr>
            </w:pPr>
          </w:p>
          <w:p w:rsidR="00EE6CA5" w:rsidRPr="00CB7C0D" w:rsidRDefault="00EE6CA5" w:rsidP="00EE6CA5">
            <w:pPr>
              <w:rPr>
                <w:b/>
              </w:rPr>
            </w:pPr>
          </w:p>
          <w:p w:rsidR="00EE6CA5" w:rsidRPr="00CB7C0D" w:rsidRDefault="00EE6CA5" w:rsidP="00EE6CA5">
            <w:pPr>
              <w:rPr>
                <w:b/>
              </w:rPr>
            </w:pPr>
          </w:p>
          <w:p w:rsidR="00EE6CA5" w:rsidRPr="00CB7C0D" w:rsidRDefault="00EE6CA5" w:rsidP="00EE6CA5">
            <w:pPr>
              <w:rPr>
                <w:b/>
              </w:rPr>
            </w:pPr>
          </w:p>
          <w:p w:rsidR="00EE6CA5" w:rsidRPr="00CB7C0D" w:rsidRDefault="00EE6CA5" w:rsidP="00EE6CA5">
            <w:pPr>
              <w:rPr>
                <w:b/>
              </w:rPr>
            </w:pPr>
          </w:p>
          <w:p w:rsidR="00EE6CA5" w:rsidRPr="00CB7C0D" w:rsidRDefault="00EE6CA5" w:rsidP="00EE6CA5">
            <w:pPr>
              <w:pStyle w:val="ListParagraph"/>
              <w:numPr>
                <w:ilvl w:val="0"/>
                <w:numId w:val="37"/>
              </w:numPr>
              <w:rPr>
                <w:b/>
                <w:color w:val="5F497A" w:themeColor="accent4" w:themeShade="BF"/>
              </w:rPr>
            </w:pPr>
            <w:r w:rsidRPr="00CB7C0D">
              <w:rPr>
                <w:b/>
                <w:color w:val="5F497A" w:themeColor="accent4" w:themeShade="BF"/>
              </w:rPr>
              <w:t>Pg. 18</w:t>
            </w:r>
          </w:p>
          <w:p w:rsidR="00EE6CA5" w:rsidRPr="00CB7C0D" w:rsidRDefault="00EE6CA5" w:rsidP="00EE6CA5">
            <w:pPr>
              <w:rPr>
                <w:b/>
                <w:color w:val="5F497A" w:themeColor="accent4" w:themeShade="BF"/>
              </w:rPr>
            </w:pPr>
          </w:p>
          <w:p w:rsidR="00EE6CA5" w:rsidRDefault="00EE6CA5" w:rsidP="00EE6CA5">
            <w:pPr>
              <w:rPr>
                <w:b/>
                <w:color w:val="5F497A" w:themeColor="accent4" w:themeShade="BF"/>
              </w:rPr>
            </w:pPr>
          </w:p>
          <w:p w:rsidR="000A4C4D" w:rsidRDefault="000A4C4D" w:rsidP="00EE6CA5">
            <w:pPr>
              <w:rPr>
                <w:b/>
                <w:color w:val="5F497A" w:themeColor="accent4" w:themeShade="BF"/>
              </w:rPr>
            </w:pPr>
          </w:p>
          <w:p w:rsidR="000A4C4D" w:rsidRPr="00CB7C0D" w:rsidRDefault="000A4C4D" w:rsidP="00EE6CA5">
            <w:pPr>
              <w:rPr>
                <w:b/>
                <w:color w:val="5F497A" w:themeColor="accent4" w:themeShade="BF"/>
              </w:rPr>
            </w:pPr>
          </w:p>
          <w:p w:rsidR="00EE6CA5" w:rsidRPr="00CB7C0D" w:rsidRDefault="00EE6CA5" w:rsidP="00EE6CA5">
            <w:pPr>
              <w:rPr>
                <w:b/>
                <w:color w:val="5F497A" w:themeColor="accent4" w:themeShade="BF"/>
              </w:rPr>
            </w:pPr>
          </w:p>
          <w:p w:rsidR="00EE6CA5" w:rsidRPr="00CB7C0D" w:rsidRDefault="00EE6CA5" w:rsidP="00EE6CA5">
            <w:pPr>
              <w:rPr>
                <w:b/>
                <w:color w:val="5F497A" w:themeColor="accent4" w:themeShade="BF"/>
              </w:rPr>
            </w:pPr>
          </w:p>
          <w:p w:rsidR="00EE6CA5" w:rsidRPr="00CB7C0D" w:rsidRDefault="00EE6CA5" w:rsidP="00EE6CA5">
            <w:pPr>
              <w:rPr>
                <w:b/>
                <w:color w:val="5F497A" w:themeColor="accent4" w:themeShade="BF"/>
              </w:rPr>
            </w:pPr>
          </w:p>
          <w:p w:rsidR="00EE6CA5" w:rsidRPr="00CB7C0D" w:rsidRDefault="00EE6CA5" w:rsidP="00EE6CA5">
            <w:pPr>
              <w:pStyle w:val="ListParagraph"/>
              <w:numPr>
                <w:ilvl w:val="0"/>
                <w:numId w:val="37"/>
              </w:numPr>
              <w:rPr>
                <w:b/>
              </w:rPr>
            </w:pPr>
            <w:r w:rsidRPr="00CB7C0D">
              <w:rPr>
                <w:b/>
                <w:color w:val="5F497A" w:themeColor="accent4" w:themeShade="BF"/>
              </w:rPr>
              <w:t>Pg. 18</w:t>
            </w:r>
          </w:p>
          <w:p w:rsidR="00EE6CA5" w:rsidRPr="00CB7C0D" w:rsidRDefault="00EE6CA5" w:rsidP="00EE6CA5">
            <w:pPr>
              <w:rPr>
                <w:b/>
              </w:rPr>
            </w:pPr>
          </w:p>
          <w:p w:rsidR="00EE6CA5" w:rsidRPr="00CB7C0D" w:rsidRDefault="00EE6CA5" w:rsidP="00EE6CA5">
            <w:pPr>
              <w:rPr>
                <w:b/>
              </w:rPr>
            </w:pPr>
          </w:p>
          <w:p w:rsidR="00EE6CA5" w:rsidRPr="00CB7C0D" w:rsidRDefault="00EE6CA5" w:rsidP="00EE6CA5">
            <w:pPr>
              <w:rPr>
                <w:b/>
              </w:rPr>
            </w:pPr>
          </w:p>
          <w:p w:rsidR="00EE6CA5" w:rsidRDefault="00EE6CA5" w:rsidP="00EE6CA5">
            <w:pPr>
              <w:rPr>
                <w:b/>
              </w:rPr>
            </w:pPr>
          </w:p>
          <w:p w:rsidR="000A4C4D" w:rsidRPr="00CB7C0D" w:rsidRDefault="000A4C4D" w:rsidP="00EE6CA5">
            <w:pPr>
              <w:rPr>
                <w:b/>
              </w:rPr>
            </w:pPr>
          </w:p>
          <w:p w:rsidR="00EE6CA5" w:rsidRPr="00CB7C0D" w:rsidRDefault="00EE6CA5" w:rsidP="00EE6CA5">
            <w:pPr>
              <w:pStyle w:val="ListParagraph"/>
              <w:numPr>
                <w:ilvl w:val="0"/>
                <w:numId w:val="37"/>
              </w:numPr>
              <w:rPr>
                <w:b/>
              </w:rPr>
            </w:pPr>
            <w:r w:rsidRPr="00CB7C0D">
              <w:rPr>
                <w:b/>
                <w:color w:val="5F497A" w:themeColor="accent4" w:themeShade="BF"/>
              </w:rPr>
              <w:t>Pg. 18</w:t>
            </w:r>
          </w:p>
          <w:p w:rsidR="00EE6CA5" w:rsidRPr="00CB7C0D" w:rsidRDefault="00EE6CA5" w:rsidP="00EE6CA5">
            <w:pPr>
              <w:rPr>
                <w:b/>
              </w:rPr>
            </w:pPr>
          </w:p>
          <w:p w:rsidR="00EE6CA5" w:rsidRPr="00CB7C0D" w:rsidRDefault="00EE6CA5" w:rsidP="00EE6CA5">
            <w:pPr>
              <w:rPr>
                <w:b/>
              </w:rPr>
            </w:pPr>
          </w:p>
          <w:p w:rsidR="00EE6CA5" w:rsidRPr="00CB7C0D" w:rsidRDefault="00EE6CA5" w:rsidP="00EE6CA5">
            <w:pPr>
              <w:rPr>
                <w:b/>
              </w:rPr>
            </w:pPr>
          </w:p>
          <w:p w:rsidR="002D5F59" w:rsidRPr="002D5F59" w:rsidRDefault="002D5F59" w:rsidP="002D5F59">
            <w:pPr>
              <w:ind w:left="360"/>
              <w:rPr>
                <w:b/>
              </w:rPr>
            </w:pPr>
          </w:p>
          <w:p w:rsidR="002D5F59" w:rsidRPr="002D5F59" w:rsidRDefault="002D5F59" w:rsidP="002D5F59">
            <w:pPr>
              <w:ind w:left="360"/>
              <w:rPr>
                <w:b/>
              </w:rPr>
            </w:pPr>
          </w:p>
          <w:p w:rsidR="002D5F59" w:rsidRPr="002D5F59" w:rsidRDefault="002D5F59" w:rsidP="002D5F59">
            <w:pPr>
              <w:ind w:left="360"/>
              <w:rPr>
                <w:b/>
              </w:rPr>
            </w:pPr>
          </w:p>
          <w:p w:rsidR="002D5F59" w:rsidRDefault="002D5F59" w:rsidP="002D5F59">
            <w:pPr>
              <w:ind w:left="360"/>
              <w:rPr>
                <w:b/>
              </w:rPr>
            </w:pPr>
          </w:p>
          <w:p w:rsidR="002D5F59" w:rsidRPr="002D5F59" w:rsidRDefault="002D5F59" w:rsidP="002D5F59">
            <w:pPr>
              <w:ind w:left="360"/>
              <w:rPr>
                <w:b/>
              </w:rPr>
            </w:pPr>
          </w:p>
          <w:p w:rsidR="002D5F59" w:rsidRPr="002D5F59" w:rsidRDefault="002D5F59" w:rsidP="002D5F59">
            <w:pPr>
              <w:ind w:left="360"/>
              <w:rPr>
                <w:b/>
              </w:rPr>
            </w:pPr>
          </w:p>
          <w:p w:rsidR="002D5F59" w:rsidRPr="002D5F59" w:rsidRDefault="002D5F59" w:rsidP="002D5F59">
            <w:pPr>
              <w:ind w:left="360"/>
              <w:rPr>
                <w:b/>
              </w:rPr>
            </w:pPr>
          </w:p>
          <w:p w:rsidR="00EE6CA5" w:rsidRPr="00CB7C0D" w:rsidRDefault="00EE6CA5" w:rsidP="00EE6CA5">
            <w:pPr>
              <w:pStyle w:val="ListParagraph"/>
              <w:numPr>
                <w:ilvl w:val="0"/>
                <w:numId w:val="37"/>
              </w:numPr>
              <w:rPr>
                <w:b/>
              </w:rPr>
            </w:pPr>
            <w:r w:rsidRPr="00CB7C0D">
              <w:rPr>
                <w:b/>
                <w:color w:val="5F497A" w:themeColor="accent4" w:themeShade="BF"/>
              </w:rPr>
              <w:t>Pg. 18</w:t>
            </w:r>
          </w:p>
          <w:p w:rsidR="00EE6CA5" w:rsidRPr="00CB7C0D" w:rsidRDefault="00EE6CA5" w:rsidP="00EE6CA5">
            <w:pPr>
              <w:rPr>
                <w:b/>
              </w:rPr>
            </w:pPr>
          </w:p>
          <w:p w:rsidR="00EE6CA5" w:rsidRDefault="00EE6CA5" w:rsidP="00EE6CA5">
            <w:pPr>
              <w:rPr>
                <w:b/>
              </w:rPr>
            </w:pPr>
          </w:p>
          <w:p w:rsidR="002D5F59" w:rsidRDefault="002D5F59" w:rsidP="00EE6CA5">
            <w:pPr>
              <w:rPr>
                <w:b/>
              </w:rPr>
            </w:pPr>
          </w:p>
          <w:p w:rsidR="002D5F59" w:rsidRPr="00CB7C0D" w:rsidRDefault="002D5F59" w:rsidP="00EE6CA5">
            <w:pPr>
              <w:rPr>
                <w:b/>
              </w:rPr>
            </w:pPr>
          </w:p>
          <w:p w:rsidR="00EE6CA5" w:rsidRPr="00CB7C0D" w:rsidRDefault="00EE6CA5" w:rsidP="00EE6CA5">
            <w:pPr>
              <w:rPr>
                <w:b/>
              </w:rPr>
            </w:pPr>
          </w:p>
          <w:p w:rsidR="00EE6CA5" w:rsidRPr="00CB7C0D" w:rsidRDefault="00EE6CA5" w:rsidP="00EE6CA5">
            <w:pPr>
              <w:rPr>
                <w:b/>
              </w:rPr>
            </w:pPr>
          </w:p>
          <w:p w:rsidR="00EE6CA5" w:rsidRPr="00CB7C0D" w:rsidRDefault="00EE6CA5" w:rsidP="00EE6CA5">
            <w:pPr>
              <w:pStyle w:val="ListParagraph"/>
              <w:numPr>
                <w:ilvl w:val="0"/>
                <w:numId w:val="37"/>
              </w:numPr>
              <w:rPr>
                <w:b/>
              </w:rPr>
            </w:pPr>
            <w:r w:rsidRPr="00CB7C0D">
              <w:rPr>
                <w:b/>
                <w:color w:val="5F497A" w:themeColor="accent4" w:themeShade="BF"/>
              </w:rPr>
              <w:t>Pg. 18</w:t>
            </w:r>
          </w:p>
          <w:p w:rsidR="00EE6CA5" w:rsidRPr="00CB7C0D" w:rsidRDefault="00EE6CA5" w:rsidP="00EE6CA5">
            <w:pPr>
              <w:rPr>
                <w:b/>
              </w:rPr>
            </w:pPr>
          </w:p>
          <w:p w:rsidR="00EE6CA5" w:rsidRDefault="00EE6CA5" w:rsidP="00EE6CA5">
            <w:pPr>
              <w:rPr>
                <w:b/>
              </w:rPr>
            </w:pPr>
          </w:p>
          <w:p w:rsidR="002D5F59" w:rsidRDefault="002D5F59" w:rsidP="00EE6CA5">
            <w:pPr>
              <w:rPr>
                <w:b/>
              </w:rPr>
            </w:pPr>
          </w:p>
          <w:p w:rsidR="002D5F59" w:rsidRDefault="002D5F59" w:rsidP="00EE6CA5">
            <w:pPr>
              <w:rPr>
                <w:b/>
              </w:rPr>
            </w:pPr>
          </w:p>
          <w:p w:rsidR="00EE6CA5" w:rsidRPr="00CB7C0D" w:rsidRDefault="00EE6CA5" w:rsidP="00EE6CA5">
            <w:pPr>
              <w:pStyle w:val="ListParagraph"/>
              <w:numPr>
                <w:ilvl w:val="0"/>
                <w:numId w:val="37"/>
              </w:numPr>
              <w:rPr>
                <w:b/>
              </w:rPr>
            </w:pPr>
            <w:r w:rsidRPr="00CB7C0D">
              <w:rPr>
                <w:b/>
                <w:color w:val="5F497A" w:themeColor="accent4" w:themeShade="BF"/>
              </w:rPr>
              <w:t>Pg. 18</w:t>
            </w:r>
          </w:p>
          <w:p w:rsidR="00EE6CA5" w:rsidRDefault="00EE6CA5" w:rsidP="00EE6CA5">
            <w:pPr>
              <w:rPr>
                <w:b/>
              </w:rPr>
            </w:pPr>
          </w:p>
          <w:p w:rsidR="002D5F59" w:rsidRDefault="002D5F59" w:rsidP="00EE6CA5">
            <w:pPr>
              <w:rPr>
                <w:b/>
              </w:rPr>
            </w:pPr>
          </w:p>
          <w:p w:rsidR="002D5F59" w:rsidRDefault="002D5F59" w:rsidP="00EE6CA5">
            <w:pPr>
              <w:rPr>
                <w:b/>
              </w:rPr>
            </w:pPr>
          </w:p>
          <w:p w:rsidR="002D5F59" w:rsidRDefault="002D5F59" w:rsidP="00EE6CA5">
            <w:pPr>
              <w:rPr>
                <w:b/>
              </w:rPr>
            </w:pPr>
          </w:p>
          <w:p w:rsidR="002D5F59" w:rsidRPr="002D5F59" w:rsidRDefault="002D5F59" w:rsidP="002D5F59">
            <w:pPr>
              <w:pStyle w:val="ListParagraph"/>
              <w:numPr>
                <w:ilvl w:val="0"/>
                <w:numId w:val="37"/>
              </w:numPr>
              <w:rPr>
                <w:b/>
              </w:rPr>
            </w:pPr>
            <w:r w:rsidRPr="002D5F59">
              <w:rPr>
                <w:b/>
                <w:color w:val="5F497A" w:themeColor="accent4" w:themeShade="BF"/>
              </w:rPr>
              <w:t>Pg. 18</w:t>
            </w:r>
          </w:p>
        </w:tc>
      </w:tr>
      <w:tr w:rsidR="00C02E75" w:rsidTr="00517CE2">
        <w:trPr>
          <w:trHeight w:val="291"/>
        </w:trPr>
        <w:tc>
          <w:tcPr>
            <w:tcW w:w="0" w:type="auto"/>
          </w:tcPr>
          <w:p w:rsidR="00C02E75" w:rsidRPr="00E46FB2" w:rsidRDefault="00C02E75" w:rsidP="00517CE2">
            <w:pPr>
              <w:rPr>
                <w:b/>
              </w:rPr>
            </w:pPr>
            <w:r w:rsidRPr="00E46FB2">
              <w:rPr>
                <w:b/>
              </w:rPr>
              <w:lastRenderedPageBreak/>
              <w:t>Equipment</w:t>
            </w:r>
          </w:p>
          <w:p w:rsidR="00C02E75" w:rsidRPr="00E46FB2" w:rsidRDefault="00C02E75" w:rsidP="00517CE2">
            <w:pPr>
              <w:rPr>
                <w:b/>
              </w:rPr>
            </w:pPr>
          </w:p>
        </w:tc>
        <w:tc>
          <w:tcPr>
            <w:tcW w:w="3202" w:type="dxa"/>
          </w:tcPr>
          <w:p w:rsidR="005B521F" w:rsidRDefault="005B521F" w:rsidP="006C2D59">
            <w:pPr>
              <w:rPr>
                <w:b/>
                <w:color w:val="5F497A" w:themeColor="accent4" w:themeShade="BF"/>
              </w:rPr>
            </w:pPr>
          </w:p>
          <w:p w:rsidR="00C02E75" w:rsidRDefault="00CE49C6" w:rsidP="006C2D59">
            <w:pPr>
              <w:rPr>
                <w:b/>
                <w:color w:val="5F497A" w:themeColor="accent4" w:themeShade="BF"/>
              </w:rPr>
            </w:pPr>
            <w:r w:rsidRPr="00CB7C0D">
              <w:rPr>
                <w:b/>
                <w:color w:val="5F497A" w:themeColor="accent4" w:themeShade="BF"/>
              </w:rPr>
              <w:t xml:space="preserve">Upgrade collections </w:t>
            </w:r>
            <w:r w:rsidR="006C2D59" w:rsidRPr="00CB7C0D">
              <w:rPr>
                <w:b/>
                <w:color w:val="5F497A" w:themeColor="accent4" w:themeShade="BF"/>
              </w:rPr>
              <w:t xml:space="preserve">in support of new courses and new programs. </w:t>
            </w:r>
          </w:p>
          <w:p w:rsidR="005B521F" w:rsidRPr="00CB7C0D" w:rsidRDefault="005B521F" w:rsidP="006C2D59">
            <w:pPr>
              <w:rPr>
                <w:b/>
              </w:rPr>
            </w:pPr>
          </w:p>
        </w:tc>
        <w:tc>
          <w:tcPr>
            <w:tcW w:w="1599" w:type="dxa"/>
          </w:tcPr>
          <w:p w:rsidR="00C02E75" w:rsidRDefault="00C02E75" w:rsidP="00517CE2"/>
        </w:tc>
        <w:tc>
          <w:tcPr>
            <w:tcW w:w="1952" w:type="dxa"/>
          </w:tcPr>
          <w:p w:rsidR="005B521F" w:rsidRDefault="005B521F" w:rsidP="00CB7C0D">
            <w:pPr>
              <w:rPr>
                <w:b/>
                <w:color w:val="5F497A" w:themeColor="accent4" w:themeShade="BF"/>
              </w:rPr>
            </w:pPr>
          </w:p>
          <w:p w:rsidR="00C02E75" w:rsidRDefault="006C2D59" w:rsidP="00CB7C0D">
            <w:pPr>
              <w:rPr>
                <w:b/>
                <w:color w:val="5F497A" w:themeColor="accent4" w:themeShade="BF"/>
              </w:rPr>
            </w:pPr>
            <w:r w:rsidRPr="00CB7C0D">
              <w:rPr>
                <w:b/>
                <w:color w:val="5F497A" w:themeColor="accent4" w:themeShade="BF"/>
              </w:rPr>
              <w:t>$</w:t>
            </w:r>
            <w:r w:rsidR="00CB7C0D" w:rsidRPr="00CB7C0D">
              <w:rPr>
                <w:b/>
                <w:color w:val="5F497A" w:themeColor="accent4" w:themeShade="BF"/>
              </w:rPr>
              <w:t>40,000 (per year, in a 3 year cycle) = $120,000</w:t>
            </w:r>
          </w:p>
          <w:p w:rsidR="005B521F" w:rsidRPr="00CB7C0D" w:rsidRDefault="005B521F" w:rsidP="00CB7C0D">
            <w:pPr>
              <w:rPr>
                <w:b/>
              </w:rPr>
            </w:pPr>
          </w:p>
        </w:tc>
        <w:tc>
          <w:tcPr>
            <w:tcW w:w="1952" w:type="dxa"/>
          </w:tcPr>
          <w:p w:rsidR="005B521F" w:rsidRDefault="005B521F" w:rsidP="00517CE2">
            <w:pPr>
              <w:rPr>
                <w:b/>
                <w:color w:val="5F497A" w:themeColor="accent4" w:themeShade="BF"/>
              </w:rPr>
            </w:pPr>
          </w:p>
          <w:p w:rsidR="00C02E75" w:rsidRPr="005B521F" w:rsidRDefault="005B521F" w:rsidP="00517CE2">
            <w:pPr>
              <w:rPr>
                <w:b/>
              </w:rPr>
            </w:pPr>
            <w:r w:rsidRPr="005B521F">
              <w:rPr>
                <w:b/>
                <w:color w:val="5F497A" w:themeColor="accent4" w:themeShade="BF"/>
              </w:rPr>
              <w:t>Pg. 7, 8, 11, 18</w:t>
            </w:r>
          </w:p>
        </w:tc>
      </w:tr>
      <w:tr w:rsidR="00C02E75" w:rsidTr="00517CE2">
        <w:trPr>
          <w:trHeight w:val="307"/>
        </w:trPr>
        <w:tc>
          <w:tcPr>
            <w:tcW w:w="0" w:type="auto"/>
          </w:tcPr>
          <w:p w:rsidR="00C02E75" w:rsidRPr="00E46FB2" w:rsidRDefault="00C02E75" w:rsidP="00517CE2">
            <w:pPr>
              <w:rPr>
                <w:b/>
              </w:rPr>
            </w:pPr>
            <w:r w:rsidRPr="00E46FB2">
              <w:rPr>
                <w:b/>
              </w:rPr>
              <w:t>Supplies</w:t>
            </w:r>
          </w:p>
          <w:p w:rsidR="00C02E75" w:rsidRPr="00E46FB2" w:rsidRDefault="00C02E75" w:rsidP="00517CE2">
            <w:pPr>
              <w:rPr>
                <w:b/>
              </w:rPr>
            </w:pPr>
          </w:p>
        </w:tc>
        <w:tc>
          <w:tcPr>
            <w:tcW w:w="3202" w:type="dxa"/>
          </w:tcPr>
          <w:p w:rsidR="005B521F" w:rsidRPr="005B521F" w:rsidRDefault="00900CFA" w:rsidP="005B521F">
            <w:pPr>
              <w:ind w:left="360"/>
              <w:rPr>
                <w:b/>
                <w:color w:val="5F497A" w:themeColor="accent4" w:themeShade="BF"/>
              </w:rPr>
            </w:pPr>
            <w:r>
              <w:rPr>
                <w:b/>
                <w:color w:val="5F497A" w:themeColor="accent4" w:themeShade="BF"/>
              </w:rPr>
              <w:t xml:space="preserve">Peripherals – </w:t>
            </w:r>
            <w:r w:rsidR="005B521F" w:rsidRPr="005B521F">
              <w:rPr>
                <w:b/>
                <w:color w:val="5F497A" w:themeColor="accent4" w:themeShade="BF"/>
              </w:rPr>
              <w:t xml:space="preserve"> lcd bulbs, book processing supplies, office supplies, etc.</w:t>
            </w:r>
          </w:p>
          <w:p w:rsidR="00C02E75" w:rsidRDefault="00C02E75" w:rsidP="00517CE2"/>
        </w:tc>
        <w:tc>
          <w:tcPr>
            <w:tcW w:w="1599" w:type="dxa"/>
          </w:tcPr>
          <w:p w:rsidR="00C02E75" w:rsidRDefault="00C02E75" w:rsidP="00517CE2"/>
        </w:tc>
        <w:tc>
          <w:tcPr>
            <w:tcW w:w="1952" w:type="dxa"/>
          </w:tcPr>
          <w:p w:rsidR="00C02E75" w:rsidRDefault="00C02E75" w:rsidP="00517CE2"/>
          <w:p w:rsidR="005B521F" w:rsidRPr="005B521F" w:rsidRDefault="005B521F" w:rsidP="00517CE2">
            <w:pPr>
              <w:rPr>
                <w:b/>
                <w:color w:val="5F497A" w:themeColor="accent4" w:themeShade="BF"/>
              </w:rPr>
            </w:pPr>
            <w:r w:rsidRPr="005B521F">
              <w:rPr>
                <w:b/>
                <w:color w:val="5F497A" w:themeColor="accent4" w:themeShade="BF"/>
              </w:rPr>
              <w:t>$5,000</w:t>
            </w:r>
          </w:p>
          <w:p w:rsidR="005B521F" w:rsidRDefault="005B521F" w:rsidP="00517CE2"/>
        </w:tc>
        <w:tc>
          <w:tcPr>
            <w:tcW w:w="1952" w:type="dxa"/>
          </w:tcPr>
          <w:p w:rsidR="00C02E75" w:rsidRDefault="00C02E75" w:rsidP="00517CE2"/>
          <w:p w:rsidR="005B521F" w:rsidRDefault="005B521F" w:rsidP="00517CE2">
            <w:r w:rsidRPr="005B521F">
              <w:rPr>
                <w:b/>
                <w:color w:val="5F497A" w:themeColor="accent4" w:themeShade="BF"/>
              </w:rPr>
              <w:t>Pg. 7, 8, 11, 18</w:t>
            </w:r>
          </w:p>
        </w:tc>
      </w:tr>
      <w:tr w:rsidR="00C02E75" w:rsidTr="00517CE2">
        <w:trPr>
          <w:trHeight w:val="307"/>
        </w:trPr>
        <w:tc>
          <w:tcPr>
            <w:tcW w:w="0" w:type="auto"/>
          </w:tcPr>
          <w:p w:rsidR="00C02E75" w:rsidRPr="00E46FB2" w:rsidRDefault="00C02E75" w:rsidP="00517CE2">
            <w:pPr>
              <w:rPr>
                <w:b/>
              </w:rPr>
            </w:pPr>
            <w:r w:rsidRPr="00E46FB2">
              <w:rPr>
                <w:b/>
              </w:rPr>
              <w:t>Facilities</w:t>
            </w:r>
          </w:p>
          <w:p w:rsidR="00C02E75" w:rsidRPr="00E46FB2" w:rsidRDefault="00C02E75" w:rsidP="00517CE2">
            <w:pPr>
              <w:rPr>
                <w:b/>
              </w:rPr>
            </w:pPr>
          </w:p>
        </w:tc>
        <w:tc>
          <w:tcPr>
            <w:tcW w:w="3202" w:type="dxa"/>
          </w:tcPr>
          <w:p w:rsidR="006C2D59" w:rsidRPr="006C2D59" w:rsidRDefault="006C2D59" w:rsidP="006C2D59">
            <w:pPr>
              <w:pStyle w:val="ListParagraph"/>
              <w:numPr>
                <w:ilvl w:val="0"/>
                <w:numId w:val="38"/>
              </w:numPr>
              <w:tabs>
                <w:tab w:val="num" w:pos="1080"/>
                <w:tab w:val="num" w:pos="1440"/>
              </w:tabs>
              <w:rPr>
                <w:b/>
                <w:color w:val="5F497A" w:themeColor="accent4" w:themeShade="BF"/>
              </w:rPr>
            </w:pPr>
            <w:r w:rsidRPr="006C2D59">
              <w:rPr>
                <w:b/>
                <w:color w:val="5F497A" w:themeColor="accent4" w:themeShade="BF"/>
              </w:rPr>
              <w:t>Library - New office furniture (select staff) and reference desk (section where computer sits needs to be</w:t>
            </w:r>
            <w:r>
              <w:rPr>
                <w:b/>
                <w:color w:val="5F497A" w:themeColor="accent4" w:themeShade="BF"/>
              </w:rPr>
              <w:t xml:space="preserve"> more</w:t>
            </w:r>
            <w:r w:rsidRPr="006C2D59">
              <w:rPr>
                <w:b/>
                <w:color w:val="5F497A" w:themeColor="accent4" w:themeShade="BF"/>
              </w:rPr>
              <w:t xml:space="preserve"> ergonomic) </w:t>
            </w:r>
          </w:p>
          <w:p w:rsidR="006C2D59" w:rsidRPr="006C2D59" w:rsidRDefault="006C2D59" w:rsidP="006C2D59">
            <w:pPr>
              <w:pStyle w:val="ListParagraph"/>
              <w:numPr>
                <w:ilvl w:val="0"/>
                <w:numId w:val="38"/>
              </w:numPr>
              <w:tabs>
                <w:tab w:val="num" w:pos="1080"/>
                <w:tab w:val="num" w:pos="1440"/>
              </w:tabs>
              <w:rPr>
                <w:b/>
                <w:color w:val="5F497A" w:themeColor="accent4" w:themeShade="BF"/>
              </w:rPr>
            </w:pPr>
            <w:r w:rsidRPr="006C2D59">
              <w:rPr>
                <w:b/>
                <w:color w:val="5F497A" w:themeColor="accent4" w:themeShade="BF"/>
              </w:rPr>
              <w:t>Library – Replace out-of-date front sliding doors (they frequently stick) with doors that will can be set to automatic</w:t>
            </w:r>
            <w:r>
              <w:rPr>
                <w:b/>
                <w:color w:val="5F497A" w:themeColor="accent4" w:themeShade="BF"/>
              </w:rPr>
              <w:t>ally lock after people exit (especially</w:t>
            </w:r>
            <w:r w:rsidRPr="006C2D59">
              <w:rPr>
                <w:b/>
                <w:color w:val="5F497A" w:themeColor="accent4" w:themeShade="BF"/>
              </w:rPr>
              <w:t xml:space="preserve"> when the building is closed).</w:t>
            </w:r>
          </w:p>
          <w:p w:rsidR="00C02E75" w:rsidRDefault="00C02E75" w:rsidP="00517CE2"/>
        </w:tc>
        <w:tc>
          <w:tcPr>
            <w:tcW w:w="1599" w:type="dxa"/>
          </w:tcPr>
          <w:p w:rsidR="00C02E75" w:rsidRDefault="00C02E75" w:rsidP="00517CE2"/>
        </w:tc>
        <w:tc>
          <w:tcPr>
            <w:tcW w:w="1952" w:type="dxa"/>
          </w:tcPr>
          <w:p w:rsidR="00C02E75" w:rsidRPr="00EA339A" w:rsidRDefault="00EA339A" w:rsidP="00EA339A">
            <w:pPr>
              <w:pStyle w:val="ListParagraph"/>
              <w:numPr>
                <w:ilvl w:val="0"/>
                <w:numId w:val="38"/>
              </w:numPr>
              <w:rPr>
                <w:b/>
              </w:rPr>
            </w:pPr>
            <w:r>
              <w:rPr>
                <w:b/>
                <w:color w:val="5F497A" w:themeColor="accent4" w:themeShade="BF"/>
              </w:rPr>
              <w:t>t</w:t>
            </w:r>
            <w:r w:rsidRPr="00EA339A">
              <w:rPr>
                <w:b/>
                <w:color w:val="5F497A" w:themeColor="accent4" w:themeShade="BF"/>
              </w:rPr>
              <w:t>bd</w:t>
            </w:r>
          </w:p>
          <w:p w:rsidR="00EA339A" w:rsidRDefault="00EA339A" w:rsidP="00EA339A">
            <w:pPr>
              <w:rPr>
                <w:b/>
              </w:rPr>
            </w:pPr>
          </w:p>
          <w:p w:rsidR="00EA339A" w:rsidRDefault="00EA339A" w:rsidP="00EA339A">
            <w:pPr>
              <w:rPr>
                <w:b/>
              </w:rPr>
            </w:pPr>
          </w:p>
          <w:p w:rsidR="00EA339A" w:rsidRDefault="00EA339A" w:rsidP="00EA339A">
            <w:pPr>
              <w:rPr>
                <w:b/>
              </w:rPr>
            </w:pPr>
          </w:p>
          <w:p w:rsidR="00EA339A" w:rsidRDefault="00EA339A" w:rsidP="00EA339A">
            <w:pPr>
              <w:rPr>
                <w:b/>
              </w:rPr>
            </w:pPr>
          </w:p>
          <w:p w:rsidR="00EA339A" w:rsidRDefault="00EA339A" w:rsidP="00EA339A">
            <w:pPr>
              <w:rPr>
                <w:b/>
              </w:rPr>
            </w:pPr>
          </w:p>
          <w:p w:rsidR="00EA339A" w:rsidRDefault="00EA339A" w:rsidP="00EA339A">
            <w:pPr>
              <w:rPr>
                <w:b/>
              </w:rPr>
            </w:pPr>
          </w:p>
          <w:p w:rsidR="00EA339A" w:rsidRPr="00EA339A" w:rsidRDefault="00EA339A" w:rsidP="00EA339A">
            <w:pPr>
              <w:pStyle w:val="ListParagraph"/>
              <w:numPr>
                <w:ilvl w:val="0"/>
                <w:numId w:val="38"/>
              </w:numPr>
              <w:rPr>
                <w:b/>
                <w:color w:val="5F497A" w:themeColor="accent4" w:themeShade="BF"/>
              </w:rPr>
            </w:pPr>
            <w:r w:rsidRPr="00EA339A">
              <w:rPr>
                <w:b/>
                <w:color w:val="5F497A" w:themeColor="accent4" w:themeShade="BF"/>
              </w:rPr>
              <w:t>tbd</w:t>
            </w:r>
          </w:p>
          <w:p w:rsidR="00EA339A" w:rsidRDefault="00EA339A" w:rsidP="00EA339A">
            <w:pPr>
              <w:rPr>
                <w:b/>
              </w:rPr>
            </w:pPr>
          </w:p>
          <w:p w:rsidR="00EA339A" w:rsidRDefault="00EA339A" w:rsidP="00EA339A">
            <w:pPr>
              <w:rPr>
                <w:b/>
              </w:rPr>
            </w:pPr>
          </w:p>
          <w:p w:rsidR="00EA339A" w:rsidRDefault="00EA339A" w:rsidP="00EA339A">
            <w:pPr>
              <w:rPr>
                <w:b/>
              </w:rPr>
            </w:pPr>
          </w:p>
          <w:p w:rsidR="00EA339A" w:rsidRDefault="00EA339A" w:rsidP="00EA339A">
            <w:pPr>
              <w:rPr>
                <w:b/>
              </w:rPr>
            </w:pPr>
          </w:p>
          <w:p w:rsidR="00EA339A" w:rsidRDefault="00EA339A" w:rsidP="00EA339A">
            <w:pPr>
              <w:rPr>
                <w:b/>
              </w:rPr>
            </w:pPr>
          </w:p>
          <w:p w:rsidR="00EA339A" w:rsidRDefault="00EA339A" w:rsidP="00EA339A">
            <w:pPr>
              <w:rPr>
                <w:b/>
              </w:rPr>
            </w:pPr>
          </w:p>
          <w:p w:rsidR="00EA339A" w:rsidRPr="00EA339A" w:rsidRDefault="00EA339A" w:rsidP="00EA339A">
            <w:pPr>
              <w:rPr>
                <w:b/>
              </w:rPr>
            </w:pPr>
          </w:p>
        </w:tc>
        <w:tc>
          <w:tcPr>
            <w:tcW w:w="1952" w:type="dxa"/>
          </w:tcPr>
          <w:p w:rsidR="00C02E75" w:rsidRPr="00EA339A" w:rsidRDefault="00EA339A" w:rsidP="00EA339A">
            <w:pPr>
              <w:pStyle w:val="ListParagraph"/>
              <w:numPr>
                <w:ilvl w:val="0"/>
                <w:numId w:val="39"/>
              </w:numPr>
              <w:rPr>
                <w:b/>
                <w:color w:val="5F497A" w:themeColor="accent4" w:themeShade="BF"/>
              </w:rPr>
            </w:pPr>
            <w:r w:rsidRPr="00EA339A">
              <w:rPr>
                <w:b/>
                <w:color w:val="5F497A" w:themeColor="accent4" w:themeShade="BF"/>
              </w:rPr>
              <w:t>Pg. 7, 8, 11, 18</w:t>
            </w:r>
          </w:p>
          <w:p w:rsidR="00EA339A" w:rsidRDefault="00EA339A" w:rsidP="00517CE2">
            <w:pPr>
              <w:rPr>
                <w:b/>
                <w:color w:val="5F497A" w:themeColor="accent4" w:themeShade="BF"/>
              </w:rPr>
            </w:pPr>
          </w:p>
          <w:p w:rsidR="00EA339A" w:rsidRDefault="00EA339A" w:rsidP="00517CE2">
            <w:pPr>
              <w:rPr>
                <w:b/>
                <w:color w:val="5F497A" w:themeColor="accent4" w:themeShade="BF"/>
              </w:rPr>
            </w:pPr>
          </w:p>
          <w:p w:rsidR="00EA339A" w:rsidRDefault="00EA339A" w:rsidP="00517CE2">
            <w:pPr>
              <w:rPr>
                <w:b/>
                <w:color w:val="5F497A" w:themeColor="accent4" w:themeShade="BF"/>
              </w:rPr>
            </w:pPr>
          </w:p>
          <w:p w:rsidR="00EA339A" w:rsidRDefault="00EA339A" w:rsidP="00517CE2">
            <w:pPr>
              <w:rPr>
                <w:b/>
                <w:color w:val="5F497A" w:themeColor="accent4" w:themeShade="BF"/>
              </w:rPr>
            </w:pPr>
          </w:p>
          <w:p w:rsidR="00EA339A" w:rsidRDefault="00EA339A" w:rsidP="00517CE2">
            <w:pPr>
              <w:rPr>
                <w:b/>
                <w:color w:val="5F497A" w:themeColor="accent4" w:themeShade="BF"/>
              </w:rPr>
            </w:pPr>
          </w:p>
          <w:p w:rsidR="00EA339A" w:rsidRPr="00EA339A" w:rsidRDefault="00EA339A" w:rsidP="00EA339A">
            <w:pPr>
              <w:pStyle w:val="ListParagraph"/>
              <w:numPr>
                <w:ilvl w:val="0"/>
                <w:numId w:val="39"/>
              </w:numPr>
              <w:rPr>
                <w:b/>
                <w:color w:val="5F497A" w:themeColor="accent4" w:themeShade="BF"/>
              </w:rPr>
            </w:pPr>
            <w:r w:rsidRPr="00EA339A">
              <w:rPr>
                <w:b/>
                <w:color w:val="5F497A" w:themeColor="accent4" w:themeShade="BF"/>
              </w:rPr>
              <w:t>Pg. 7, 8, 11, 18</w:t>
            </w:r>
          </w:p>
          <w:p w:rsidR="00EA339A" w:rsidRPr="00EA339A" w:rsidRDefault="00EA339A" w:rsidP="00EA339A">
            <w:pPr>
              <w:pStyle w:val="ListParagraph"/>
              <w:rPr>
                <w:b/>
                <w:color w:val="5F497A" w:themeColor="accent4" w:themeShade="BF"/>
              </w:rPr>
            </w:pPr>
          </w:p>
          <w:p w:rsidR="00EA339A" w:rsidRDefault="00EA339A" w:rsidP="00517CE2"/>
        </w:tc>
      </w:tr>
      <w:tr w:rsidR="00C02E75" w:rsidTr="00517CE2">
        <w:trPr>
          <w:trHeight w:val="307"/>
        </w:trPr>
        <w:tc>
          <w:tcPr>
            <w:tcW w:w="0" w:type="auto"/>
          </w:tcPr>
          <w:p w:rsidR="00C02E75" w:rsidRDefault="00C02E75" w:rsidP="00517CE2">
            <w:pPr>
              <w:rPr>
                <w:b/>
              </w:rPr>
            </w:pPr>
            <w:r>
              <w:rPr>
                <w:b/>
              </w:rPr>
              <w:t>Professional Development</w:t>
            </w:r>
          </w:p>
          <w:p w:rsidR="00C02E75" w:rsidRPr="00E46FB2" w:rsidRDefault="00C02E75" w:rsidP="00517CE2">
            <w:pPr>
              <w:rPr>
                <w:b/>
              </w:rPr>
            </w:pPr>
          </w:p>
        </w:tc>
        <w:tc>
          <w:tcPr>
            <w:tcW w:w="3202" w:type="dxa"/>
          </w:tcPr>
          <w:p w:rsidR="00C02E75" w:rsidRDefault="00C02E75" w:rsidP="00517CE2"/>
          <w:p w:rsidR="0043571A" w:rsidRPr="0001021E" w:rsidRDefault="0043571A" w:rsidP="00517CE2">
            <w:pPr>
              <w:rPr>
                <w:b/>
              </w:rPr>
            </w:pPr>
            <w:r w:rsidRPr="0001021E">
              <w:rPr>
                <w:b/>
                <w:color w:val="5F497A" w:themeColor="accent4" w:themeShade="BF"/>
              </w:rPr>
              <w:t xml:space="preserve">Funding to cover costs of staff training and also substitutes to cover while </w:t>
            </w:r>
            <w:r w:rsidRPr="0001021E">
              <w:rPr>
                <w:b/>
                <w:color w:val="5F497A" w:themeColor="accent4" w:themeShade="BF"/>
              </w:rPr>
              <w:lastRenderedPageBreak/>
              <w:t>staff/faculty are attending trainings.</w:t>
            </w:r>
          </w:p>
        </w:tc>
        <w:tc>
          <w:tcPr>
            <w:tcW w:w="1599" w:type="dxa"/>
          </w:tcPr>
          <w:p w:rsidR="00C02E75" w:rsidRDefault="00C02E75" w:rsidP="00517CE2"/>
        </w:tc>
        <w:tc>
          <w:tcPr>
            <w:tcW w:w="1952" w:type="dxa"/>
          </w:tcPr>
          <w:p w:rsidR="00C02E75" w:rsidRPr="0043571A" w:rsidRDefault="00C02E75" w:rsidP="00517CE2">
            <w:pPr>
              <w:rPr>
                <w:color w:val="5F497A" w:themeColor="accent4" w:themeShade="BF"/>
              </w:rPr>
            </w:pPr>
          </w:p>
          <w:p w:rsidR="0043571A" w:rsidRPr="0043571A" w:rsidRDefault="0043571A" w:rsidP="0043571A">
            <w:pPr>
              <w:pStyle w:val="ListParagraph"/>
              <w:numPr>
                <w:ilvl w:val="0"/>
                <w:numId w:val="41"/>
              </w:numPr>
              <w:rPr>
                <w:color w:val="5F497A" w:themeColor="accent4" w:themeShade="BF"/>
              </w:rPr>
            </w:pPr>
            <w:r w:rsidRPr="0043571A">
              <w:rPr>
                <w:color w:val="5F497A" w:themeColor="accent4" w:themeShade="BF"/>
              </w:rPr>
              <w:t>$2,000</w:t>
            </w:r>
          </w:p>
        </w:tc>
        <w:tc>
          <w:tcPr>
            <w:tcW w:w="1952" w:type="dxa"/>
          </w:tcPr>
          <w:p w:rsidR="0043571A" w:rsidRPr="0043571A" w:rsidRDefault="0043571A" w:rsidP="0043571A">
            <w:pPr>
              <w:rPr>
                <w:color w:val="5F497A" w:themeColor="accent4" w:themeShade="BF"/>
              </w:rPr>
            </w:pPr>
          </w:p>
          <w:p w:rsidR="00C02E75" w:rsidRPr="0043571A" w:rsidRDefault="0043571A" w:rsidP="0043571A">
            <w:pPr>
              <w:pStyle w:val="ListParagraph"/>
              <w:numPr>
                <w:ilvl w:val="0"/>
                <w:numId w:val="40"/>
              </w:numPr>
              <w:rPr>
                <w:color w:val="5F497A" w:themeColor="accent4" w:themeShade="BF"/>
              </w:rPr>
            </w:pPr>
            <w:r w:rsidRPr="0043571A">
              <w:rPr>
                <w:color w:val="5F497A" w:themeColor="accent4" w:themeShade="BF"/>
              </w:rPr>
              <w:t>Pg. 20</w:t>
            </w:r>
          </w:p>
        </w:tc>
      </w:tr>
      <w:tr w:rsidR="00C02E75" w:rsidTr="00517CE2">
        <w:trPr>
          <w:trHeight w:val="307"/>
        </w:trPr>
        <w:tc>
          <w:tcPr>
            <w:tcW w:w="0" w:type="auto"/>
          </w:tcPr>
          <w:p w:rsidR="00C02E75" w:rsidRDefault="00C02E75" w:rsidP="00517CE2">
            <w:pPr>
              <w:rPr>
                <w:b/>
              </w:rPr>
            </w:pPr>
            <w:r w:rsidRPr="004C53FF">
              <w:rPr>
                <w:b/>
              </w:rPr>
              <w:lastRenderedPageBreak/>
              <w:t>Other (specify)</w:t>
            </w:r>
          </w:p>
          <w:p w:rsidR="00C02E75" w:rsidRDefault="00C02E75" w:rsidP="00517CE2"/>
        </w:tc>
        <w:tc>
          <w:tcPr>
            <w:tcW w:w="3202" w:type="dxa"/>
          </w:tcPr>
          <w:p w:rsidR="00C02E75" w:rsidRDefault="00C02E75" w:rsidP="00517CE2"/>
        </w:tc>
        <w:tc>
          <w:tcPr>
            <w:tcW w:w="1599" w:type="dxa"/>
          </w:tcPr>
          <w:p w:rsidR="00C02E75" w:rsidRDefault="00C02E75" w:rsidP="00517CE2"/>
        </w:tc>
        <w:tc>
          <w:tcPr>
            <w:tcW w:w="1952" w:type="dxa"/>
          </w:tcPr>
          <w:p w:rsidR="00C02E75" w:rsidRDefault="00C02E75" w:rsidP="00517CE2"/>
        </w:tc>
        <w:tc>
          <w:tcPr>
            <w:tcW w:w="1952" w:type="dxa"/>
          </w:tcPr>
          <w:p w:rsidR="00C02E75" w:rsidRDefault="00C02E75" w:rsidP="00517CE2"/>
        </w:tc>
      </w:tr>
    </w:tbl>
    <w:p w:rsidR="00C02E75" w:rsidRDefault="00C02E75" w:rsidP="00C02E75"/>
    <w:p w:rsidR="00C02E75" w:rsidRDefault="00C02E75" w:rsidP="00C02E75"/>
    <w:p w:rsidR="00C02E75" w:rsidRDefault="00C02E75" w:rsidP="00C02E75">
      <w:pPr>
        <w:jc w:val="center"/>
      </w:pPr>
    </w:p>
    <w:p w:rsidR="00C02E75" w:rsidRDefault="00C02E75" w:rsidP="00C02E75">
      <w:pPr>
        <w:jc w:val="center"/>
      </w:pPr>
    </w:p>
    <w:p w:rsidR="00C02E75" w:rsidRDefault="00C02E75" w:rsidP="00C02E75">
      <w:pPr>
        <w:jc w:val="center"/>
      </w:pPr>
    </w:p>
    <w:p w:rsidR="00C02E75" w:rsidRDefault="00C02E75" w:rsidP="00C02E75">
      <w:pPr>
        <w:jc w:val="center"/>
      </w:pPr>
    </w:p>
    <w:p w:rsidR="00C02E75" w:rsidRPr="00760CF1" w:rsidRDefault="00C02E75" w:rsidP="00C02E75">
      <w:pPr>
        <w:jc w:val="center"/>
      </w:pPr>
    </w:p>
    <w:p w:rsidR="00C02E75" w:rsidRDefault="00C02E75" w:rsidP="00C02E75"/>
    <w:p w:rsidR="00F41FF0" w:rsidRDefault="00F41FF0" w:rsidP="00F41FF0">
      <w:pPr>
        <w:jc w:val="center"/>
        <w:rPr>
          <w:sz w:val="48"/>
          <w:szCs w:val="48"/>
        </w:rPr>
      </w:pPr>
      <w:r>
        <w:rPr>
          <w:sz w:val="48"/>
          <w:szCs w:val="48"/>
        </w:rPr>
        <w:t>Appendix B</w:t>
      </w:r>
    </w:p>
    <w:p w:rsidR="00F41FF0" w:rsidRDefault="00F41FF0" w:rsidP="00F41FF0">
      <w:pPr>
        <w:jc w:val="center"/>
        <w:rPr>
          <w:b/>
          <w:sz w:val="32"/>
          <w:szCs w:val="32"/>
        </w:rPr>
      </w:pPr>
    </w:p>
    <w:p w:rsidR="00F41FF0" w:rsidRDefault="00F41FF0" w:rsidP="00F41FF0">
      <w:pPr>
        <w:jc w:val="center"/>
        <w:rPr>
          <w:b/>
          <w:sz w:val="32"/>
          <w:szCs w:val="32"/>
        </w:rPr>
      </w:pPr>
    </w:p>
    <w:p w:rsidR="00F41FF0" w:rsidRDefault="00F41FF0" w:rsidP="00F41FF0">
      <w:pPr>
        <w:jc w:val="center"/>
        <w:rPr>
          <w:b/>
          <w:sz w:val="32"/>
          <w:szCs w:val="32"/>
        </w:rPr>
      </w:pPr>
      <w:r>
        <w:rPr>
          <w:b/>
          <w:sz w:val="32"/>
          <w:szCs w:val="32"/>
        </w:rPr>
        <w:t xml:space="preserve">PCCD Program Review </w:t>
      </w:r>
    </w:p>
    <w:p w:rsidR="00F41FF0" w:rsidRDefault="00F41FF0" w:rsidP="00F41FF0">
      <w:pPr>
        <w:jc w:val="center"/>
        <w:rPr>
          <w:b/>
          <w:sz w:val="32"/>
          <w:szCs w:val="32"/>
        </w:rPr>
      </w:pPr>
      <w:r>
        <w:rPr>
          <w:b/>
          <w:sz w:val="32"/>
          <w:szCs w:val="32"/>
        </w:rPr>
        <w:t>Alignment of Goals Template</w:t>
      </w:r>
    </w:p>
    <w:p w:rsidR="00F41FF0" w:rsidRDefault="00F41FF0" w:rsidP="00F41FF0">
      <w:pPr>
        <w:jc w:val="center"/>
        <w:rPr>
          <w:b/>
          <w:sz w:val="32"/>
          <w:szCs w:val="32"/>
        </w:rPr>
      </w:pPr>
    </w:p>
    <w:p w:rsidR="00F41FF0" w:rsidRDefault="00F41FF0" w:rsidP="00F41FF0">
      <w:pPr>
        <w:rPr>
          <w:b/>
        </w:rPr>
      </w:pPr>
      <w:r>
        <w:rPr>
          <w:b/>
        </w:rPr>
        <w:t>College:  __College of Alameda___________________________________________________</w:t>
      </w:r>
    </w:p>
    <w:p w:rsidR="00F41FF0" w:rsidRDefault="00F41FF0" w:rsidP="00F41FF0">
      <w:pPr>
        <w:rPr>
          <w:b/>
        </w:rPr>
      </w:pPr>
    </w:p>
    <w:p w:rsidR="00F41FF0" w:rsidRDefault="00F41FF0" w:rsidP="00F41FF0">
      <w:pPr>
        <w:rPr>
          <w:b/>
        </w:rPr>
      </w:pPr>
      <w:r>
        <w:rPr>
          <w:b/>
        </w:rPr>
        <w:t>Discipline, Department or Program:  __Library____________________________________</w:t>
      </w:r>
    </w:p>
    <w:p w:rsidR="00F41FF0" w:rsidRDefault="00F41FF0" w:rsidP="00F41FF0">
      <w:pPr>
        <w:rPr>
          <w:b/>
        </w:rPr>
      </w:pPr>
    </w:p>
    <w:p w:rsidR="00F41FF0" w:rsidRDefault="00F41FF0" w:rsidP="00F41FF0">
      <w:pPr>
        <w:rPr>
          <w:b/>
        </w:rPr>
      </w:pPr>
      <w:r>
        <w:rPr>
          <w:b/>
        </w:rPr>
        <w:t>Contact Person:  _Jane McKenna, Head Librarian__________________________</w:t>
      </w:r>
    </w:p>
    <w:p w:rsidR="00F41FF0" w:rsidRDefault="00F41FF0" w:rsidP="00F41FF0">
      <w:pPr>
        <w:rPr>
          <w:b/>
        </w:rPr>
      </w:pPr>
    </w:p>
    <w:p w:rsidR="00F41FF0" w:rsidRDefault="00F41FF0" w:rsidP="00F41FF0">
      <w:pPr>
        <w:rPr>
          <w:b/>
        </w:rPr>
      </w:pPr>
      <w:r>
        <w:rPr>
          <w:b/>
        </w:rPr>
        <w:t>Date:  ______Nov. 5, 2015______________________</w:t>
      </w:r>
    </w:p>
    <w:p w:rsidR="00F41FF0" w:rsidRDefault="00F41FF0" w:rsidP="00F41FF0">
      <w:pPr>
        <w:jc w:val="center"/>
        <w:rPr>
          <w:b/>
          <w:sz w:val="32"/>
          <w:szCs w:val="32"/>
        </w:rPr>
      </w:pPr>
    </w:p>
    <w:p w:rsidR="00F41FF0" w:rsidRDefault="00F41FF0" w:rsidP="00F41FF0">
      <w:pPr>
        <w:jc w:val="center"/>
        <w:rPr>
          <w:b/>
          <w:sz w:val="32"/>
          <w:szCs w:val="32"/>
        </w:rPr>
      </w:pPr>
    </w:p>
    <w:p w:rsidR="00F41FF0" w:rsidRDefault="00F41FF0" w:rsidP="00F41FF0">
      <w:pPr>
        <w:jc w:val="center"/>
        <w:rPr>
          <w:b/>
          <w:sz w:val="32"/>
          <w:szCs w:val="32"/>
        </w:rPr>
      </w:pPr>
    </w:p>
    <w:tbl>
      <w:tblPr>
        <w:tblStyle w:val="TableGrid"/>
        <w:tblW w:w="10545" w:type="dxa"/>
        <w:tblLayout w:type="fixed"/>
        <w:tblLook w:val="04A0" w:firstRow="1" w:lastRow="0" w:firstColumn="1" w:lastColumn="0" w:noHBand="0" w:noVBand="1"/>
      </w:tblPr>
      <w:tblGrid>
        <w:gridCol w:w="3977"/>
        <w:gridCol w:w="3239"/>
        <w:gridCol w:w="3329"/>
      </w:tblGrid>
      <w:tr w:rsidR="00F41FF0" w:rsidTr="00381B6E">
        <w:trPr>
          <w:trHeight w:val="593"/>
        </w:trPr>
        <w:tc>
          <w:tcPr>
            <w:tcW w:w="3978" w:type="dxa"/>
            <w:tcBorders>
              <w:top w:val="single" w:sz="4" w:space="0" w:color="auto"/>
              <w:left w:val="single" w:sz="4" w:space="0" w:color="auto"/>
              <w:bottom w:val="single" w:sz="4" w:space="0" w:color="auto"/>
              <w:right w:val="single" w:sz="4" w:space="0" w:color="auto"/>
            </w:tcBorders>
            <w:hideMark/>
          </w:tcPr>
          <w:p w:rsidR="00F41FF0" w:rsidRDefault="00F41FF0" w:rsidP="00381B6E">
            <w:pPr>
              <w:jc w:val="center"/>
              <w:rPr>
                <w:rFonts w:eastAsiaTheme="minorHAnsi"/>
                <w:b/>
                <w:sz w:val="28"/>
                <w:szCs w:val="28"/>
              </w:rPr>
            </w:pPr>
            <w:r>
              <w:rPr>
                <w:b/>
                <w:sz w:val="28"/>
                <w:szCs w:val="28"/>
              </w:rPr>
              <w:t xml:space="preserve">Discipline, Department or Program Goal </w:t>
            </w:r>
          </w:p>
        </w:tc>
        <w:tc>
          <w:tcPr>
            <w:tcW w:w="3240" w:type="dxa"/>
            <w:tcBorders>
              <w:top w:val="single" w:sz="4" w:space="0" w:color="auto"/>
              <w:left w:val="single" w:sz="4" w:space="0" w:color="auto"/>
              <w:bottom w:val="single" w:sz="4" w:space="0" w:color="auto"/>
              <w:right w:val="single" w:sz="4" w:space="0" w:color="auto"/>
            </w:tcBorders>
            <w:hideMark/>
          </w:tcPr>
          <w:p w:rsidR="00F41FF0" w:rsidRDefault="00F41FF0" w:rsidP="00381B6E">
            <w:pPr>
              <w:jc w:val="center"/>
              <w:rPr>
                <w:rFonts w:eastAsiaTheme="minorHAnsi"/>
                <w:b/>
                <w:sz w:val="28"/>
                <w:szCs w:val="28"/>
              </w:rPr>
            </w:pPr>
            <w:r>
              <w:rPr>
                <w:b/>
                <w:sz w:val="28"/>
                <w:szCs w:val="28"/>
              </w:rPr>
              <w:t>Institutional Learning Outcomes</w:t>
            </w:r>
          </w:p>
        </w:tc>
        <w:tc>
          <w:tcPr>
            <w:tcW w:w="3330" w:type="dxa"/>
            <w:tcBorders>
              <w:top w:val="single" w:sz="4" w:space="0" w:color="auto"/>
              <w:left w:val="single" w:sz="4" w:space="0" w:color="auto"/>
              <w:bottom w:val="single" w:sz="4" w:space="0" w:color="auto"/>
              <w:right w:val="single" w:sz="4" w:space="0" w:color="auto"/>
            </w:tcBorders>
            <w:hideMark/>
          </w:tcPr>
          <w:p w:rsidR="00F41FF0" w:rsidRDefault="00F41FF0" w:rsidP="00381B6E">
            <w:pPr>
              <w:jc w:val="center"/>
              <w:rPr>
                <w:rFonts w:eastAsiaTheme="minorHAnsi"/>
                <w:b/>
                <w:sz w:val="28"/>
                <w:szCs w:val="28"/>
              </w:rPr>
            </w:pPr>
            <w:r>
              <w:rPr>
                <w:b/>
                <w:sz w:val="28"/>
                <w:szCs w:val="28"/>
              </w:rPr>
              <w:t xml:space="preserve">PCCD Goal and Institutional Objective </w:t>
            </w:r>
          </w:p>
        </w:tc>
      </w:tr>
      <w:tr w:rsidR="00F41FF0" w:rsidTr="00381B6E">
        <w:tc>
          <w:tcPr>
            <w:tcW w:w="3978" w:type="dxa"/>
            <w:tcBorders>
              <w:top w:val="single" w:sz="4" w:space="0" w:color="auto"/>
              <w:left w:val="single" w:sz="4" w:space="0" w:color="auto"/>
              <w:bottom w:val="single" w:sz="4" w:space="0" w:color="auto"/>
              <w:right w:val="single" w:sz="4" w:space="0" w:color="auto"/>
            </w:tcBorders>
          </w:tcPr>
          <w:p w:rsidR="00F41FF0" w:rsidRDefault="00F41FF0" w:rsidP="00381B6E">
            <w:pPr>
              <w:rPr>
                <w:rFonts w:cstheme="minorBidi"/>
              </w:rPr>
            </w:pPr>
            <w:r>
              <w:t xml:space="preserve">1.   </w:t>
            </w:r>
            <w:r w:rsidRPr="00E008A8">
              <w:rPr>
                <w:b/>
              </w:rPr>
              <w:t>Curriculum</w:t>
            </w:r>
            <w:r w:rsidRPr="00AB288E">
              <w:rPr>
                <w:b/>
                <w:color w:val="B2A1C7" w:themeColor="accent4" w:themeTint="99"/>
              </w:rPr>
              <w:t xml:space="preserve">:  </w:t>
            </w:r>
            <w:r w:rsidRPr="008F1444">
              <w:rPr>
                <w:b/>
                <w:color w:val="7030A0"/>
              </w:rPr>
              <w:t>Increase articulation benefits of students taking LIS85 by getting the course approved to meet GE Area E.</w:t>
            </w:r>
          </w:p>
          <w:p w:rsidR="00F41FF0" w:rsidRDefault="00F41FF0" w:rsidP="00381B6E"/>
          <w:p w:rsidR="00F41FF0" w:rsidRDefault="00F41FF0" w:rsidP="00381B6E">
            <w:pPr>
              <w:rPr>
                <w:rFonts w:eastAsiaTheme="minorHAnsi"/>
                <w:b/>
              </w:rPr>
            </w:pPr>
          </w:p>
        </w:tc>
        <w:tc>
          <w:tcPr>
            <w:tcW w:w="3240" w:type="dxa"/>
            <w:tcBorders>
              <w:top w:val="single" w:sz="4" w:space="0" w:color="auto"/>
              <w:left w:val="single" w:sz="4" w:space="0" w:color="auto"/>
              <w:bottom w:val="single" w:sz="4" w:space="0" w:color="auto"/>
              <w:right w:val="single" w:sz="4" w:space="0" w:color="auto"/>
            </w:tcBorders>
          </w:tcPr>
          <w:p w:rsidR="00F41FF0" w:rsidRDefault="00F41FF0" w:rsidP="00381B6E">
            <w:pPr>
              <w:rPr>
                <w:rFonts w:eastAsiaTheme="minorHAnsi"/>
              </w:rPr>
            </w:pPr>
          </w:p>
          <w:p w:rsidR="00F41FF0" w:rsidRDefault="00F41FF0" w:rsidP="00381B6E">
            <w:pPr>
              <w:rPr>
                <w:rFonts w:eastAsiaTheme="minorHAnsi"/>
              </w:rPr>
            </w:pPr>
            <w:r>
              <w:rPr>
                <w:rFonts w:eastAsiaTheme="minorHAnsi"/>
              </w:rPr>
              <w:t>#1, #2, #3, #4 and #5</w:t>
            </w:r>
          </w:p>
        </w:tc>
        <w:tc>
          <w:tcPr>
            <w:tcW w:w="3330" w:type="dxa"/>
            <w:tcBorders>
              <w:top w:val="single" w:sz="4" w:space="0" w:color="auto"/>
              <w:left w:val="single" w:sz="4" w:space="0" w:color="auto"/>
              <w:bottom w:val="single" w:sz="4" w:space="0" w:color="auto"/>
              <w:right w:val="single" w:sz="4" w:space="0" w:color="auto"/>
            </w:tcBorders>
          </w:tcPr>
          <w:p w:rsidR="00F41FF0" w:rsidRDefault="00F41FF0" w:rsidP="00381B6E"/>
          <w:p w:rsidR="00F41FF0" w:rsidRDefault="00F41FF0" w:rsidP="00381B6E">
            <w:r>
              <w:t>A, C</w:t>
            </w:r>
          </w:p>
          <w:p w:rsidR="00F41FF0" w:rsidRDefault="00F41FF0" w:rsidP="00381B6E">
            <w:pPr>
              <w:rPr>
                <w:rFonts w:eastAsiaTheme="minorHAnsi"/>
              </w:rPr>
            </w:pPr>
          </w:p>
        </w:tc>
      </w:tr>
      <w:tr w:rsidR="00F41FF0" w:rsidTr="00381B6E">
        <w:tc>
          <w:tcPr>
            <w:tcW w:w="3978" w:type="dxa"/>
            <w:tcBorders>
              <w:top w:val="single" w:sz="4" w:space="0" w:color="auto"/>
              <w:left w:val="single" w:sz="4" w:space="0" w:color="auto"/>
              <w:bottom w:val="single" w:sz="4" w:space="0" w:color="auto"/>
              <w:right w:val="single" w:sz="4" w:space="0" w:color="auto"/>
            </w:tcBorders>
          </w:tcPr>
          <w:p w:rsidR="00F41FF0" w:rsidRPr="008F1444" w:rsidRDefault="00F41FF0" w:rsidP="00381B6E">
            <w:pPr>
              <w:rPr>
                <w:rFonts w:cstheme="minorBidi"/>
                <w:i/>
              </w:rPr>
            </w:pPr>
            <w:r>
              <w:t xml:space="preserve">2.  </w:t>
            </w:r>
            <w:r w:rsidRPr="008F1444">
              <w:rPr>
                <w:b/>
              </w:rPr>
              <w:t>Assessment:</w:t>
            </w:r>
            <w:r w:rsidRPr="008F1444">
              <w:t xml:space="preserve"> </w:t>
            </w:r>
            <w:r w:rsidRPr="008F1444">
              <w:rPr>
                <w:b/>
                <w:color w:val="7030A0"/>
              </w:rPr>
              <w:t>Assess 100% of Library SLOs and SOs on an annual basis</w:t>
            </w:r>
          </w:p>
          <w:p w:rsidR="00F41FF0" w:rsidRDefault="00F41FF0" w:rsidP="00381B6E"/>
          <w:p w:rsidR="00F41FF0" w:rsidRDefault="00F41FF0" w:rsidP="00381B6E">
            <w:pPr>
              <w:rPr>
                <w:rFonts w:eastAsiaTheme="minorHAnsi"/>
                <w:b/>
              </w:rPr>
            </w:pPr>
          </w:p>
        </w:tc>
        <w:tc>
          <w:tcPr>
            <w:tcW w:w="3240" w:type="dxa"/>
            <w:tcBorders>
              <w:top w:val="single" w:sz="4" w:space="0" w:color="auto"/>
              <w:left w:val="single" w:sz="4" w:space="0" w:color="auto"/>
              <w:bottom w:val="single" w:sz="4" w:space="0" w:color="auto"/>
              <w:right w:val="single" w:sz="4" w:space="0" w:color="auto"/>
            </w:tcBorders>
          </w:tcPr>
          <w:p w:rsidR="00F41FF0" w:rsidRDefault="00F41FF0" w:rsidP="00381B6E">
            <w:pPr>
              <w:rPr>
                <w:rFonts w:eastAsiaTheme="minorHAnsi"/>
              </w:rPr>
            </w:pPr>
          </w:p>
          <w:p w:rsidR="00F41FF0" w:rsidRDefault="00F41FF0" w:rsidP="00381B6E">
            <w:pPr>
              <w:rPr>
                <w:rFonts w:eastAsiaTheme="minorHAnsi"/>
              </w:rPr>
            </w:pPr>
            <w:r>
              <w:rPr>
                <w:rFonts w:eastAsiaTheme="minorHAnsi"/>
              </w:rPr>
              <w:t>#1, #2, #3, #4 and #5</w:t>
            </w:r>
          </w:p>
        </w:tc>
        <w:tc>
          <w:tcPr>
            <w:tcW w:w="3330" w:type="dxa"/>
            <w:tcBorders>
              <w:top w:val="single" w:sz="4" w:space="0" w:color="auto"/>
              <w:left w:val="single" w:sz="4" w:space="0" w:color="auto"/>
              <w:bottom w:val="single" w:sz="4" w:space="0" w:color="auto"/>
              <w:right w:val="single" w:sz="4" w:space="0" w:color="auto"/>
            </w:tcBorders>
          </w:tcPr>
          <w:p w:rsidR="00F41FF0" w:rsidRDefault="00F41FF0" w:rsidP="00381B6E"/>
          <w:p w:rsidR="00F41FF0" w:rsidRDefault="00F41FF0" w:rsidP="00381B6E">
            <w:pPr>
              <w:rPr>
                <w:rFonts w:eastAsiaTheme="minorHAnsi"/>
              </w:rPr>
            </w:pPr>
            <w:r>
              <w:rPr>
                <w:rFonts w:eastAsiaTheme="minorHAnsi"/>
              </w:rPr>
              <w:t>A, D</w:t>
            </w:r>
          </w:p>
        </w:tc>
      </w:tr>
      <w:tr w:rsidR="00F41FF0" w:rsidTr="00381B6E">
        <w:tc>
          <w:tcPr>
            <w:tcW w:w="3978" w:type="dxa"/>
            <w:tcBorders>
              <w:top w:val="single" w:sz="4" w:space="0" w:color="auto"/>
              <w:left w:val="single" w:sz="4" w:space="0" w:color="auto"/>
              <w:bottom w:val="single" w:sz="4" w:space="0" w:color="auto"/>
              <w:right w:val="single" w:sz="4" w:space="0" w:color="auto"/>
            </w:tcBorders>
          </w:tcPr>
          <w:p w:rsidR="00F41FF0" w:rsidRPr="008F1444" w:rsidRDefault="00F41FF0" w:rsidP="00381B6E">
            <w:pPr>
              <w:rPr>
                <w:rFonts w:cstheme="minorBidi"/>
                <w:color w:val="7030A0"/>
              </w:rPr>
            </w:pPr>
            <w:r>
              <w:t>3</w:t>
            </w:r>
            <w:r w:rsidRPr="008F1444">
              <w:rPr>
                <w:b/>
              </w:rPr>
              <w:t>.  Instruction</w:t>
            </w:r>
            <w:r w:rsidRPr="008F1444">
              <w:rPr>
                <w:b/>
                <w:color w:val="7030A0"/>
              </w:rPr>
              <w:t xml:space="preserve">: Increase number of faculty requesting instruction, number of faculty participating in librarian/faculty consultation sessions and the number of students </w:t>
            </w:r>
            <w:r w:rsidRPr="008F1444">
              <w:rPr>
                <w:b/>
                <w:color w:val="7030A0"/>
              </w:rPr>
              <w:lastRenderedPageBreak/>
              <w:t>participating in library orientations by 5%.</w:t>
            </w:r>
          </w:p>
          <w:p w:rsidR="00F41FF0" w:rsidRDefault="00F41FF0" w:rsidP="00381B6E"/>
          <w:p w:rsidR="00F41FF0" w:rsidRDefault="00F41FF0" w:rsidP="00381B6E">
            <w:pPr>
              <w:rPr>
                <w:rFonts w:eastAsiaTheme="minorHAnsi"/>
              </w:rPr>
            </w:pPr>
          </w:p>
        </w:tc>
        <w:tc>
          <w:tcPr>
            <w:tcW w:w="3240" w:type="dxa"/>
            <w:tcBorders>
              <w:top w:val="single" w:sz="4" w:space="0" w:color="auto"/>
              <w:left w:val="single" w:sz="4" w:space="0" w:color="auto"/>
              <w:bottom w:val="single" w:sz="4" w:space="0" w:color="auto"/>
              <w:right w:val="single" w:sz="4" w:space="0" w:color="auto"/>
            </w:tcBorders>
          </w:tcPr>
          <w:p w:rsidR="00F41FF0" w:rsidRDefault="00F41FF0" w:rsidP="00381B6E"/>
          <w:p w:rsidR="00F41FF0" w:rsidRDefault="00F41FF0" w:rsidP="00381B6E">
            <w:pPr>
              <w:rPr>
                <w:rFonts w:eastAsiaTheme="minorHAnsi"/>
              </w:rPr>
            </w:pPr>
            <w:r>
              <w:rPr>
                <w:rFonts w:eastAsiaTheme="minorHAnsi"/>
              </w:rPr>
              <w:t>#1, #2, #3, #4 and #5</w:t>
            </w:r>
          </w:p>
        </w:tc>
        <w:tc>
          <w:tcPr>
            <w:tcW w:w="3330" w:type="dxa"/>
            <w:tcBorders>
              <w:top w:val="single" w:sz="4" w:space="0" w:color="auto"/>
              <w:left w:val="single" w:sz="4" w:space="0" w:color="auto"/>
              <w:bottom w:val="single" w:sz="4" w:space="0" w:color="auto"/>
              <w:right w:val="single" w:sz="4" w:space="0" w:color="auto"/>
            </w:tcBorders>
          </w:tcPr>
          <w:p w:rsidR="00F41FF0" w:rsidRDefault="00F41FF0" w:rsidP="00381B6E"/>
          <w:p w:rsidR="00F41FF0" w:rsidRDefault="00F41FF0" w:rsidP="00381B6E">
            <w:pPr>
              <w:rPr>
                <w:rFonts w:eastAsiaTheme="minorHAnsi"/>
              </w:rPr>
            </w:pPr>
            <w:r>
              <w:rPr>
                <w:rFonts w:eastAsiaTheme="minorHAnsi"/>
              </w:rPr>
              <w:t>A, C</w:t>
            </w:r>
          </w:p>
        </w:tc>
      </w:tr>
      <w:tr w:rsidR="00F41FF0" w:rsidTr="00381B6E">
        <w:tc>
          <w:tcPr>
            <w:tcW w:w="3978" w:type="dxa"/>
            <w:tcBorders>
              <w:top w:val="single" w:sz="4" w:space="0" w:color="auto"/>
              <w:left w:val="single" w:sz="4" w:space="0" w:color="auto"/>
              <w:bottom w:val="single" w:sz="4" w:space="0" w:color="auto"/>
              <w:right w:val="single" w:sz="4" w:space="0" w:color="auto"/>
            </w:tcBorders>
            <w:hideMark/>
          </w:tcPr>
          <w:p w:rsidR="00F41FF0" w:rsidRPr="008F1444" w:rsidRDefault="00F41FF0" w:rsidP="00381B6E">
            <w:pPr>
              <w:tabs>
                <w:tab w:val="num" w:pos="2880"/>
                <w:tab w:val="num" w:pos="3240"/>
              </w:tabs>
              <w:spacing w:after="200" w:line="276" w:lineRule="auto"/>
              <w:rPr>
                <w:b/>
                <w:color w:val="5F497A" w:themeColor="accent4" w:themeShade="BF"/>
              </w:rPr>
            </w:pPr>
            <w:r>
              <w:lastRenderedPageBreak/>
              <w:t xml:space="preserve">4.  </w:t>
            </w:r>
            <w:r w:rsidRPr="008F1444">
              <w:rPr>
                <w:b/>
              </w:rPr>
              <w:t>Equity</w:t>
            </w:r>
            <w:r w:rsidRPr="008F1444">
              <w:rPr>
                <w:b/>
                <w:color w:val="7030A0"/>
              </w:rPr>
              <w:t>:  Increase number of students accessing the Library’s electronic databases by 5%.</w:t>
            </w:r>
          </w:p>
          <w:p w:rsidR="00F41FF0" w:rsidRDefault="00F41FF0" w:rsidP="00381B6E">
            <w:pPr>
              <w:rPr>
                <w:rFonts w:eastAsiaTheme="minorHAnsi"/>
              </w:rPr>
            </w:pPr>
          </w:p>
        </w:tc>
        <w:tc>
          <w:tcPr>
            <w:tcW w:w="3240" w:type="dxa"/>
            <w:tcBorders>
              <w:top w:val="single" w:sz="4" w:space="0" w:color="auto"/>
              <w:left w:val="single" w:sz="4" w:space="0" w:color="auto"/>
              <w:bottom w:val="single" w:sz="4" w:space="0" w:color="auto"/>
              <w:right w:val="single" w:sz="4" w:space="0" w:color="auto"/>
            </w:tcBorders>
          </w:tcPr>
          <w:p w:rsidR="00F41FF0" w:rsidRDefault="00F41FF0" w:rsidP="00381B6E"/>
          <w:p w:rsidR="00F41FF0" w:rsidRDefault="00F41FF0" w:rsidP="00381B6E">
            <w:pPr>
              <w:rPr>
                <w:rFonts w:eastAsiaTheme="minorHAnsi"/>
              </w:rPr>
            </w:pPr>
            <w:r>
              <w:rPr>
                <w:rFonts w:eastAsiaTheme="minorHAnsi"/>
              </w:rPr>
              <w:t>#1, #2, #3, #4 and #5</w:t>
            </w:r>
            <w:r>
              <w:br/>
            </w:r>
          </w:p>
        </w:tc>
        <w:tc>
          <w:tcPr>
            <w:tcW w:w="3330" w:type="dxa"/>
            <w:tcBorders>
              <w:top w:val="single" w:sz="4" w:space="0" w:color="auto"/>
              <w:left w:val="single" w:sz="4" w:space="0" w:color="auto"/>
              <w:bottom w:val="single" w:sz="4" w:space="0" w:color="auto"/>
              <w:right w:val="single" w:sz="4" w:space="0" w:color="auto"/>
            </w:tcBorders>
          </w:tcPr>
          <w:p w:rsidR="00F41FF0" w:rsidRDefault="00F41FF0" w:rsidP="00381B6E"/>
          <w:p w:rsidR="00F41FF0" w:rsidRDefault="00F41FF0" w:rsidP="00381B6E">
            <w:pPr>
              <w:rPr>
                <w:rFonts w:eastAsiaTheme="minorHAnsi"/>
              </w:rPr>
            </w:pPr>
            <w:r>
              <w:rPr>
                <w:rFonts w:eastAsiaTheme="minorHAnsi"/>
              </w:rPr>
              <w:t>A</w:t>
            </w:r>
          </w:p>
        </w:tc>
      </w:tr>
      <w:tr w:rsidR="00F41FF0" w:rsidTr="00381B6E">
        <w:tc>
          <w:tcPr>
            <w:tcW w:w="3978" w:type="dxa"/>
            <w:tcBorders>
              <w:top w:val="single" w:sz="4" w:space="0" w:color="auto"/>
              <w:left w:val="single" w:sz="4" w:space="0" w:color="auto"/>
              <w:bottom w:val="single" w:sz="4" w:space="0" w:color="auto"/>
              <w:right w:val="single" w:sz="4" w:space="0" w:color="auto"/>
            </w:tcBorders>
          </w:tcPr>
          <w:p w:rsidR="00F41FF0" w:rsidRPr="008F1444" w:rsidRDefault="00F41FF0" w:rsidP="00381B6E">
            <w:pPr>
              <w:tabs>
                <w:tab w:val="num" w:pos="2880"/>
                <w:tab w:val="num" w:pos="3240"/>
              </w:tabs>
              <w:spacing w:after="200" w:line="276" w:lineRule="auto"/>
              <w:rPr>
                <w:b/>
                <w:color w:val="7030A0"/>
              </w:rPr>
            </w:pPr>
            <w:r>
              <w:t xml:space="preserve">5.  </w:t>
            </w:r>
            <w:r>
              <w:rPr>
                <w:b/>
              </w:rPr>
              <w:t>Professional Development, Community, Institutional and Professional Engagement and Partnerships</w:t>
            </w:r>
            <w:r w:rsidRPr="008F1444">
              <w:rPr>
                <w:b/>
                <w:color w:val="7030A0"/>
              </w:rPr>
              <w:t>:  Coordinate with the three other Libraries in Peralta to identify and receive funding for an upgrade on our integrated library system.</w:t>
            </w:r>
          </w:p>
          <w:p w:rsidR="00F41FF0" w:rsidRDefault="00F41FF0" w:rsidP="00381B6E">
            <w:pPr>
              <w:rPr>
                <w:rFonts w:cstheme="minorBidi"/>
                <w:b/>
              </w:rPr>
            </w:pPr>
          </w:p>
          <w:p w:rsidR="00F41FF0" w:rsidRDefault="00F41FF0" w:rsidP="00381B6E">
            <w:pPr>
              <w:pStyle w:val="ListParagraph"/>
              <w:rPr>
                <w:b/>
              </w:rPr>
            </w:pPr>
          </w:p>
          <w:p w:rsidR="00F41FF0" w:rsidRDefault="00F41FF0" w:rsidP="00381B6E">
            <w:pPr>
              <w:pStyle w:val="ListParagraph"/>
              <w:rPr>
                <w:rFonts w:eastAsia="Calibri"/>
                <w:b/>
              </w:rPr>
            </w:pPr>
          </w:p>
        </w:tc>
        <w:tc>
          <w:tcPr>
            <w:tcW w:w="3240" w:type="dxa"/>
            <w:tcBorders>
              <w:top w:val="single" w:sz="4" w:space="0" w:color="auto"/>
              <w:left w:val="single" w:sz="4" w:space="0" w:color="auto"/>
              <w:bottom w:val="single" w:sz="4" w:space="0" w:color="auto"/>
              <w:right w:val="single" w:sz="4" w:space="0" w:color="auto"/>
            </w:tcBorders>
          </w:tcPr>
          <w:p w:rsidR="00F41FF0" w:rsidRDefault="00F41FF0" w:rsidP="00381B6E"/>
          <w:p w:rsidR="00F41FF0" w:rsidRDefault="00F41FF0" w:rsidP="00381B6E">
            <w:r>
              <w:t>#2 and #5</w:t>
            </w:r>
          </w:p>
          <w:p w:rsidR="00F41FF0" w:rsidRDefault="00F41FF0" w:rsidP="00381B6E">
            <w:pPr>
              <w:rPr>
                <w:rFonts w:eastAsiaTheme="minorHAnsi"/>
              </w:rPr>
            </w:pPr>
          </w:p>
        </w:tc>
        <w:tc>
          <w:tcPr>
            <w:tcW w:w="3330" w:type="dxa"/>
            <w:tcBorders>
              <w:top w:val="single" w:sz="4" w:space="0" w:color="auto"/>
              <w:left w:val="single" w:sz="4" w:space="0" w:color="auto"/>
              <w:bottom w:val="single" w:sz="4" w:space="0" w:color="auto"/>
              <w:right w:val="single" w:sz="4" w:space="0" w:color="auto"/>
            </w:tcBorders>
          </w:tcPr>
          <w:p w:rsidR="00F41FF0" w:rsidRDefault="00F41FF0" w:rsidP="00381B6E"/>
          <w:p w:rsidR="00F41FF0" w:rsidRDefault="00F41FF0" w:rsidP="00381B6E">
            <w:pPr>
              <w:rPr>
                <w:rFonts w:eastAsiaTheme="minorHAnsi"/>
              </w:rPr>
            </w:pPr>
            <w:r>
              <w:rPr>
                <w:rFonts w:eastAsiaTheme="minorHAnsi"/>
              </w:rPr>
              <w:t>B, D</w:t>
            </w:r>
          </w:p>
        </w:tc>
      </w:tr>
      <w:tr w:rsidR="00F41FF0" w:rsidTr="00381B6E">
        <w:tc>
          <w:tcPr>
            <w:tcW w:w="3978" w:type="dxa"/>
            <w:tcBorders>
              <w:top w:val="single" w:sz="4" w:space="0" w:color="auto"/>
              <w:left w:val="single" w:sz="4" w:space="0" w:color="auto"/>
              <w:bottom w:val="single" w:sz="4" w:space="0" w:color="auto"/>
              <w:right w:val="single" w:sz="4" w:space="0" w:color="auto"/>
            </w:tcBorders>
          </w:tcPr>
          <w:p w:rsidR="00F41FF0" w:rsidRDefault="00F41FF0" w:rsidP="00381B6E">
            <w:r>
              <w:t>6.</w:t>
            </w:r>
          </w:p>
          <w:p w:rsidR="00F41FF0" w:rsidRDefault="00F41FF0" w:rsidP="00381B6E"/>
          <w:p w:rsidR="00F41FF0" w:rsidRDefault="00F41FF0" w:rsidP="00381B6E"/>
          <w:p w:rsidR="00F41FF0" w:rsidRDefault="00F41FF0" w:rsidP="00381B6E">
            <w:pPr>
              <w:rPr>
                <w:rFonts w:eastAsiaTheme="minorHAnsi"/>
              </w:rPr>
            </w:pPr>
          </w:p>
        </w:tc>
        <w:tc>
          <w:tcPr>
            <w:tcW w:w="3240" w:type="dxa"/>
            <w:tcBorders>
              <w:top w:val="single" w:sz="4" w:space="0" w:color="auto"/>
              <w:left w:val="single" w:sz="4" w:space="0" w:color="auto"/>
              <w:bottom w:val="single" w:sz="4" w:space="0" w:color="auto"/>
              <w:right w:val="single" w:sz="4" w:space="0" w:color="auto"/>
            </w:tcBorders>
          </w:tcPr>
          <w:p w:rsidR="00F41FF0" w:rsidRDefault="00F41FF0" w:rsidP="00381B6E">
            <w:pPr>
              <w:rPr>
                <w:rFonts w:eastAsiaTheme="minorHAnsi"/>
              </w:rPr>
            </w:pPr>
          </w:p>
        </w:tc>
        <w:tc>
          <w:tcPr>
            <w:tcW w:w="3330" w:type="dxa"/>
            <w:tcBorders>
              <w:top w:val="single" w:sz="4" w:space="0" w:color="auto"/>
              <w:left w:val="single" w:sz="4" w:space="0" w:color="auto"/>
              <w:bottom w:val="single" w:sz="4" w:space="0" w:color="auto"/>
              <w:right w:val="single" w:sz="4" w:space="0" w:color="auto"/>
            </w:tcBorders>
          </w:tcPr>
          <w:p w:rsidR="00F41FF0" w:rsidRDefault="00F41FF0" w:rsidP="00381B6E">
            <w:pPr>
              <w:rPr>
                <w:rFonts w:eastAsiaTheme="minorHAnsi"/>
              </w:rPr>
            </w:pPr>
          </w:p>
        </w:tc>
      </w:tr>
      <w:tr w:rsidR="00F41FF0" w:rsidTr="00381B6E">
        <w:tc>
          <w:tcPr>
            <w:tcW w:w="3978" w:type="dxa"/>
            <w:tcBorders>
              <w:top w:val="single" w:sz="4" w:space="0" w:color="auto"/>
              <w:left w:val="single" w:sz="4" w:space="0" w:color="auto"/>
              <w:bottom w:val="single" w:sz="4" w:space="0" w:color="auto"/>
              <w:right w:val="single" w:sz="4" w:space="0" w:color="auto"/>
            </w:tcBorders>
          </w:tcPr>
          <w:p w:rsidR="00F41FF0" w:rsidRDefault="00F41FF0" w:rsidP="00381B6E">
            <w:r>
              <w:t>7.</w:t>
            </w:r>
          </w:p>
          <w:p w:rsidR="00F41FF0" w:rsidRDefault="00F41FF0" w:rsidP="00381B6E"/>
          <w:p w:rsidR="00F41FF0" w:rsidRDefault="00F41FF0" w:rsidP="00381B6E"/>
          <w:p w:rsidR="00F41FF0" w:rsidRDefault="00F41FF0" w:rsidP="00381B6E">
            <w:pPr>
              <w:rPr>
                <w:rFonts w:eastAsiaTheme="minorHAnsi"/>
              </w:rPr>
            </w:pPr>
          </w:p>
        </w:tc>
        <w:tc>
          <w:tcPr>
            <w:tcW w:w="3240" w:type="dxa"/>
            <w:tcBorders>
              <w:top w:val="single" w:sz="4" w:space="0" w:color="auto"/>
              <w:left w:val="single" w:sz="4" w:space="0" w:color="auto"/>
              <w:bottom w:val="single" w:sz="4" w:space="0" w:color="auto"/>
              <w:right w:val="single" w:sz="4" w:space="0" w:color="auto"/>
            </w:tcBorders>
          </w:tcPr>
          <w:p w:rsidR="00F41FF0" w:rsidRDefault="00F41FF0" w:rsidP="00381B6E">
            <w:pPr>
              <w:rPr>
                <w:rFonts w:eastAsiaTheme="minorHAnsi"/>
              </w:rPr>
            </w:pPr>
          </w:p>
        </w:tc>
        <w:tc>
          <w:tcPr>
            <w:tcW w:w="3330" w:type="dxa"/>
            <w:tcBorders>
              <w:top w:val="single" w:sz="4" w:space="0" w:color="auto"/>
              <w:left w:val="single" w:sz="4" w:space="0" w:color="auto"/>
              <w:bottom w:val="single" w:sz="4" w:space="0" w:color="auto"/>
              <w:right w:val="single" w:sz="4" w:space="0" w:color="auto"/>
            </w:tcBorders>
          </w:tcPr>
          <w:p w:rsidR="00F41FF0" w:rsidRDefault="00F41FF0" w:rsidP="00381B6E">
            <w:pPr>
              <w:rPr>
                <w:rFonts w:eastAsiaTheme="minorHAnsi"/>
              </w:rPr>
            </w:pPr>
          </w:p>
        </w:tc>
      </w:tr>
      <w:tr w:rsidR="00F41FF0" w:rsidTr="00381B6E">
        <w:tc>
          <w:tcPr>
            <w:tcW w:w="3978" w:type="dxa"/>
            <w:tcBorders>
              <w:top w:val="single" w:sz="4" w:space="0" w:color="auto"/>
              <w:left w:val="single" w:sz="4" w:space="0" w:color="auto"/>
              <w:bottom w:val="single" w:sz="4" w:space="0" w:color="auto"/>
              <w:right w:val="single" w:sz="4" w:space="0" w:color="auto"/>
            </w:tcBorders>
          </w:tcPr>
          <w:p w:rsidR="00F41FF0" w:rsidRDefault="00F41FF0" w:rsidP="00381B6E">
            <w:r>
              <w:t>8.</w:t>
            </w:r>
          </w:p>
          <w:p w:rsidR="00F41FF0" w:rsidRDefault="00F41FF0" w:rsidP="00381B6E"/>
          <w:p w:rsidR="00F41FF0" w:rsidRDefault="00F41FF0" w:rsidP="00381B6E"/>
          <w:p w:rsidR="00F41FF0" w:rsidRDefault="00F41FF0" w:rsidP="00381B6E">
            <w:pPr>
              <w:rPr>
                <w:rFonts w:eastAsiaTheme="minorHAnsi"/>
              </w:rPr>
            </w:pPr>
          </w:p>
        </w:tc>
        <w:tc>
          <w:tcPr>
            <w:tcW w:w="3240" w:type="dxa"/>
            <w:tcBorders>
              <w:top w:val="single" w:sz="4" w:space="0" w:color="auto"/>
              <w:left w:val="single" w:sz="4" w:space="0" w:color="auto"/>
              <w:bottom w:val="single" w:sz="4" w:space="0" w:color="auto"/>
              <w:right w:val="single" w:sz="4" w:space="0" w:color="auto"/>
            </w:tcBorders>
          </w:tcPr>
          <w:p w:rsidR="00F41FF0" w:rsidRDefault="00F41FF0" w:rsidP="00381B6E">
            <w:pPr>
              <w:rPr>
                <w:rFonts w:eastAsiaTheme="minorHAnsi"/>
              </w:rPr>
            </w:pPr>
          </w:p>
        </w:tc>
        <w:tc>
          <w:tcPr>
            <w:tcW w:w="3330" w:type="dxa"/>
            <w:tcBorders>
              <w:top w:val="single" w:sz="4" w:space="0" w:color="auto"/>
              <w:left w:val="single" w:sz="4" w:space="0" w:color="auto"/>
              <w:bottom w:val="single" w:sz="4" w:space="0" w:color="auto"/>
              <w:right w:val="single" w:sz="4" w:space="0" w:color="auto"/>
            </w:tcBorders>
          </w:tcPr>
          <w:p w:rsidR="00F41FF0" w:rsidRDefault="00F41FF0" w:rsidP="00381B6E">
            <w:pPr>
              <w:rPr>
                <w:rFonts w:eastAsiaTheme="minorHAnsi"/>
              </w:rPr>
            </w:pPr>
          </w:p>
        </w:tc>
      </w:tr>
    </w:tbl>
    <w:p w:rsidR="00F41FF0" w:rsidRDefault="00F41FF0" w:rsidP="00F41FF0">
      <w:pPr>
        <w:jc w:val="center"/>
        <w:rPr>
          <w:sz w:val="48"/>
          <w:szCs w:val="48"/>
        </w:rPr>
      </w:pPr>
    </w:p>
    <w:p w:rsidR="00FF137C" w:rsidRDefault="00FF137C" w:rsidP="00C02E75">
      <w:pPr>
        <w:jc w:val="center"/>
        <w:rPr>
          <w:sz w:val="48"/>
          <w:szCs w:val="48"/>
        </w:rPr>
      </w:pPr>
    </w:p>
    <w:p w:rsidR="00F41FF0" w:rsidRDefault="00F41FF0" w:rsidP="00C02E75">
      <w:pPr>
        <w:jc w:val="center"/>
        <w:rPr>
          <w:sz w:val="48"/>
          <w:szCs w:val="48"/>
        </w:rPr>
      </w:pPr>
    </w:p>
    <w:p w:rsidR="00F41FF0" w:rsidRDefault="00F41FF0" w:rsidP="00C02E75">
      <w:pPr>
        <w:jc w:val="center"/>
        <w:rPr>
          <w:sz w:val="48"/>
          <w:szCs w:val="48"/>
        </w:rPr>
      </w:pPr>
    </w:p>
    <w:p w:rsidR="00F41FF0" w:rsidRDefault="00F41FF0" w:rsidP="00C02E75">
      <w:pPr>
        <w:jc w:val="center"/>
        <w:rPr>
          <w:sz w:val="48"/>
          <w:szCs w:val="48"/>
        </w:rPr>
      </w:pPr>
    </w:p>
    <w:p w:rsidR="00F41FF0" w:rsidRDefault="00F41FF0" w:rsidP="00C02E75">
      <w:pPr>
        <w:jc w:val="center"/>
        <w:rPr>
          <w:sz w:val="48"/>
          <w:szCs w:val="48"/>
        </w:rPr>
      </w:pPr>
    </w:p>
    <w:p w:rsidR="00F41FF0" w:rsidRDefault="00F41FF0" w:rsidP="00C02E75">
      <w:pPr>
        <w:jc w:val="center"/>
        <w:rPr>
          <w:sz w:val="48"/>
          <w:szCs w:val="48"/>
        </w:rPr>
      </w:pPr>
    </w:p>
    <w:p w:rsidR="00F41FF0" w:rsidRDefault="00F41FF0" w:rsidP="00C02E75">
      <w:pPr>
        <w:jc w:val="center"/>
        <w:rPr>
          <w:sz w:val="48"/>
          <w:szCs w:val="48"/>
        </w:rPr>
      </w:pPr>
    </w:p>
    <w:p w:rsidR="00F41FF0" w:rsidRDefault="00F41FF0" w:rsidP="00C02E75">
      <w:pPr>
        <w:jc w:val="center"/>
        <w:rPr>
          <w:sz w:val="48"/>
          <w:szCs w:val="48"/>
        </w:rPr>
      </w:pPr>
    </w:p>
    <w:p w:rsidR="00F41FF0" w:rsidRDefault="00F41FF0" w:rsidP="00C02E75">
      <w:pPr>
        <w:jc w:val="center"/>
        <w:rPr>
          <w:sz w:val="48"/>
          <w:szCs w:val="48"/>
        </w:rPr>
      </w:pPr>
    </w:p>
    <w:p w:rsidR="00F41FF0" w:rsidRDefault="00F41FF0" w:rsidP="00C02E75">
      <w:pPr>
        <w:jc w:val="center"/>
        <w:rPr>
          <w:sz w:val="48"/>
          <w:szCs w:val="48"/>
        </w:rPr>
      </w:pPr>
    </w:p>
    <w:p w:rsidR="00F41FF0" w:rsidRDefault="00F41FF0" w:rsidP="00C02E75">
      <w:pPr>
        <w:jc w:val="center"/>
        <w:rPr>
          <w:sz w:val="48"/>
          <w:szCs w:val="48"/>
        </w:rPr>
      </w:pPr>
    </w:p>
    <w:p w:rsidR="00FF137C" w:rsidRDefault="00FF137C" w:rsidP="00C02E75">
      <w:pPr>
        <w:jc w:val="center"/>
        <w:rPr>
          <w:sz w:val="48"/>
          <w:szCs w:val="48"/>
        </w:rPr>
      </w:pPr>
    </w:p>
    <w:p w:rsidR="00C02E75" w:rsidRDefault="00C02E75" w:rsidP="00C02E75">
      <w:pPr>
        <w:jc w:val="center"/>
        <w:rPr>
          <w:sz w:val="48"/>
          <w:szCs w:val="48"/>
        </w:rPr>
      </w:pPr>
      <w:r>
        <w:rPr>
          <w:sz w:val="48"/>
          <w:szCs w:val="48"/>
        </w:rPr>
        <w:t>Appendix C</w:t>
      </w:r>
    </w:p>
    <w:p w:rsidR="00C02E75" w:rsidRDefault="00C02E75" w:rsidP="00C02E75">
      <w:pPr>
        <w:jc w:val="center"/>
        <w:rPr>
          <w:b/>
          <w:sz w:val="28"/>
          <w:szCs w:val="28"/>
        </w:rPr>
      </w:pPr>
    </w:p>
    <w:p w:rsidR="00C02E75" w:rsidRDefault="00C02E75" w:rsidP="00C02E75">
      <w:pPr>
        <w:jc w:val="center"/>
        <w:rPr>
          <w:b/>
          <w:sz w:val="28"/>
          <w:szCs w:val="28"/>
        </w:rPr>
      </w:pPr>
      <w:r w:rsidRPr="005D4E21">
        <w:rPr>
          <w:b/>
          <w:sz w:val="28"/>
          <w:szCs w:val="28"/>
        </w:rPr>
        <w:t>Program Review Validation</w:t>
      </w:r>
      <w:r>
        <w:rPr>
          <w:b/>
          <w:sz w:val="28"/>
          <w:szCs w:val="28"/>
        </w:rPr>
        <w:t xml:space="preserve"> Form and Signature Page</w:t>
      </w:r>
    </w:p>
    <w:p w:rsidR="00C02E75" w:rsidRDefault="00C02E75" w:rsidP="00C02E75">
      <w:pPr>
        <w:jc w:val="center"/>
        <w:rPr>
          <w:b/>
          <w:sz w:val="28"/>
          <w:szCs w:val="28"/>
        </w:rPr>
      </w:pPr>
    </w:p>
    <w:p w:rsidR="00C02E75" w:rsidRDefault="00C02E75" w:rsidP="00C02E75">
      <w:pPr>
        <w:rPr>
          <w:b/>
        </w:rPr>
      </w:pPr>
      <w:r w:rsidRPr="005D4E21">
        <w:rPr>
          <w:b/>
        </w:rPr>
        <w:t>College:</w:t>
      </w:r>
    </w:p>
    <w:p w:rsidR="00C02E75" w:rsidRDefault="00C02E75" w:rsidP="00C02E75">
      <w:pPr>
        <w:rPr>
          <w:b/>
        </w:rPr>
      </w:pPr>
    </w:p>
    <w:p w:rsidR="00C02E75" w:rsidRDefault="00C02E75" w:rsidP="00C02E75">
      <w:pPr>
        <w:pBdr>
          <w:bottom w:val="single" w:sz="12" w:space="1" w:color="auto"/>
        </w:pBdr>
        <w:rPr>
          <w:b/>
        </w:rPr>
      </w:pPr>
      <w:r w:rsidRPr="005D4E21">
        <w:rPr>
          <w:b/>
        </w:rPr>
        <w:t>Discipline, Department or Program:</w:t>
      </w:r>
    </w:p>
    <w:p w:rsidR="00C02E75" w:rsidRDefault="00C02E75" w:rsidP="00C02E75">
      <w:pPr>
        <w:pBdr>
          <w:bottom w:val="single" w:sz="12" w:space="1" w:color="auto"/>
        </w:pBdr>
        <w:rPr>
          <w:b/>
        </w:rPr>
      </w:pPr>
    </w:p>
    <w:p w:rsidR="00C02E75" w:rsidRDefault="00C02E75" w:rsidP="00C02E75">
      <w:pPr>
        <w:pBdr>
          <w:bottom w:val="single" w:sz="12" w:space="1" w:color="auto"/>
        </w:pBdr>
        <w:rPr>
          <w:b/>
        </w:rPr>
      </w:pPr>
    </w:p>
    <w:p w:rsidR="00C02E75" w:rsidRPr="005D4E21" w:rsidRDefault="00C02E75" w:rsidP="00C02E75">
      <w:pPr>
        <w:rPr>
          <w:b/>
        </w:rPr>
      </w:pPr>
      <w:r>
        <w:rPr>
          <w:b/>
        </w:rPr>
        <w:t>Part I.  Overall Assessment of the Program Review Report</w:t>
      </w:r>
    </w:p>
    <w:tbl>
      <w:tblPr>
        <w:tblStyle w:val="TableGrid"/>
        <w:tblW w:w="10964" w:type="dxa"/>
        <w:tblLook w:val="04A0" w:firstRow="1" w:lastRow="0" w:firstColumn="1" w:lastColumn="0" w:noHBand="0" w:noVBand="1"/>
      </w:tblPr>
      <w:tblGrid>
        <w:gridCol w:w="5115"/>
        <w:gridCol w:w="5849"/>
      </w:tblGrid>
      <w:tr w:rsidR="00C02E75" w:rsidTr="00517CE2">
        <w:trPr>
          <w:trHeight w:val="283"/>
        </w:trPr>
        <w:tc>
          <w:tcPr>
            <w:tcW w:w="5115" w:type="dxa"/>
          </w:tcPr>
          <w:p w:rsidR="00C02E75" w:rsidRDefault="00C02E75" w:rsidP="00517CE2">
            <w:r>
              <w:t>Review Criteria</w:t>
            </w:r>
          </w:p>
        </w:tc>
        <w:tc>
          <w:tcPr>
            <w:tcW w:w="5849" w:type="dxa"/>
          </w:tcPr>
          <w:p w:rsidR="00C02E75" w:rsidRDefault="00C02E75" w:rsidP="00517CE2">
            <w:r>
              <w:t xml:space="preserve">Comments:  </w:t>
            </w:r>
          </w:p>
          <w:p w:rsidR="00C02E75" w:rsidRDefault="00C02E75" w:rsidP="00517CE2">
            <w:r>
              <w:t>Explanation if the box is not checked</w:t>
            </w:r>
          </w:p>
        </w:tc>
      </w:tr>
      <w:tr w:rsidR="00C02E75" w:rsidTr="00517CE2">
        <w:trPr>
          <w:trHeight w:val="2318"/>
        </w:trPr>
        <w:tc>
          <w:tcPr>
            <w:tcW w:w="5115" w:type="dxa"/>
          </w:tcPr>
          <w:p w:rsidR="00C02E75" w:rsidRDefault="00C02E75" w:rsidP="00517CE2">
            <w:r>
              <w:rPr>
                <w:noProof/>
              </w:rPr>
              <mc:AlternateContent>
                <mc:Choice Requires="wps">
                  <w:drawing>
                    <wp:anchor distT="0" distB="0" distL="114300" distR="114300" simplePos="0" relativeHeight="251659264" behindDoc="0" locked="0" layoutInCell="1" allowOverlap="1" wp14:anchorId="25B4D243" wp14:editId="24F31A1A">
                      <wp:simplePos x="0" y="0"/>
                      <wp:positionH relativeFrom="column">
                        <wp:posOffset>66675</wp:posOffset>
                      </wp:positionH>
                      <wp:positionV relativeFrom="paragraph">
                        <wp:posOffset>66040</wp:posOffset>
                      </wp:positionV>
                      <wp:extent cx="180975" cy="2000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5A14F" id="Rectangle 11" o:spid="_x0000_s1026" style="position:absolute;margin-left:5.25pt;margin-top:5.2pt;width:14.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" fillcolor="#4f81bd [3204]" strokecolor="#243f60 [1604]" strokeweight="2pt"/>
                  </w:pict>
                </mc:Fallback>
              </mc:AlternateContent>
            </w:r>
          </w:p>
          <w:p w:rsidR="00C02E75" w:rsidRDefault="00C02E75" w:rsidP="00517CE2"/>
          <w:p w:rsidR="00C02E75" w:rsidRDefault="00C02E75" w:rsidP="00517CE2">
            <w:r>
              <w:t>1.  The narrative information is complete and all elements of the program review are addressed.</w:t>
            </w:r>
          </w:p>
          <w:p w:rsidR="00C02E75" w:rsidRDefault="00C02E75" w:rsidP="00517CE2"/>
          <w:p w:rsidR="00C02E75" w:rsidRDefault="00C02E75" w:rsidP="00517CE2">
            <w:r>
              <w:rPr>
                <w:noProof/>
              </w:rPr>
              <mc:AlternateContent>
                <mc:Choice Requires="wps">
                  <w:drawing>
                    <wp:anchor distT="0" distB="0" distL="114300" distR="114300" simplePos="0" relativeHeight="251660288" behindDoc="0" locked="0" layoutInCell="1" allowOverlap="1" wp14:anchorId="6E9D72A9" wp14:editId="2944C158">
                      <wp:simplePos x="0" y="0"/>
                      <wp:positionH relativeFrom="column">
                        <wp:posOffset>38100</wp:posOffset>
                      </wp:positionH>
                      <wp:positionV relativeFrom="paragraph">
                        <wp:posOffset>50800</wp:posOffset>
                      </wp:positionV>
                      <wp:extent cx="180975" cy="2000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64248" id="Rectangle 3" o:spid="_x0000_s1026" style="position:absolute;margin-left:3pt;margin-top:4pt;width:14.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" fillcolor="#4f81bd [3204]" strokecolor="#243f60 [1604]" strokeweight="2pt"/>
                  </w:pict>
                </mc:Fallback>
              </mc:AlternateContent>
            </w:r>
          </w:p>
          <w:p w:rsidR="00C02E75" w:rsidRDefault="00C02E75" w:rsidP="00517CE2"/>
          <w:p w:rsidR="00C02E75" w:rsidRDefault="00C02E75" w:rsidP="00517CE2">
            <w:r>
              <w:t>2.  The analysis of data is thorough.</w:t>
            </w:r>
          </w:p>
          <w:p w:rsidR="00C02E75" w:rsidRDefault="00C02E75" w:rsidP="00517CE2"/>
          <w:p w:rsidR="00C02E75" w:rsidRDefault="00C02E75" w:rsidP="00517CE2">
            <w:r>
              <w:rPr>
                <w:noProof/>
              </w:rPr>
              <mc:AlternateContent>
                <mc:Choice Requires="wps">
                  <w:drawing>
                    <wp:anchor distT="0" distB="0" distL="114300" distR="114300" simplePos="0" relativeHeight="251661312" behindDoc="0" locked="0" layoutInCell="1" allowOverlap="1" wp14:anchorId="6ED6A035" wp14:editId="3ACD10B5">
                      <wp:simplePos x="0" y="0"/>
                      <wp:positionH relativeFrom="column">
                        <wp:posOffset>38100</wp:posOffset>
                      </wp:positionH>
                      <wp:positionV relativeFrom="paragraph">
                        <wp:posOffset>77470</wp:posOffset>
                      </wp:positionV>
                      <wp:extent cx="180975" cy="200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C6E8E" id="Rectangle 4" o:spid="_x0000_s1026" style="position:absolute;margin-left:3pt;margin-top:6.1pt;width:14.2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" fillcolor="#4f81bd [3204]" strokecolor="#243f60 [1604]" strokeweight="2pt"/>
                  </w:pict>
                </mc:Fallback>
              </mc:AlternateContent>
            </w:r>
          </w:p>
          <w:p w:rsidR="00C02E75" w:rsidRDefault="00C02E75" w:rsidP="00517CE2"/>
          <w:p w:rsidR="00C02E75" w:rsidRDefault="00C02E75" w:rsidP="00517CE2">
            <w:r>
              <w:t>3.  Conclusions and recommendations are well-substantiated and relate to the analysis of the data.</w:t>
            </w:r>
          </w:p>
          <w:p w:rsidR="00C02E75" w:rsidRDefault="00C02E75" w:rsidP="00517CE2"/>
          <w:p w:rsidR="00C02E75" w:rsidRDefault="00C02E75" w:rsidP="00517CE2">
            <w:r>
              <w:rPr>
                <w:noProof/>
              </w:rPr>
              <mc:AlternateContent>
                <mc:Choice Requires="wps">
                  <w:drawing>
                    <wp:anchor distT="0" distB="0" distL="114300" distR="114300" simplePos="0" relativeHeight="251662336" behindDoc="0" locked="0" layoutInCell="1" allowOverlap="1" wp14:anchorId="2B2F44A1" wp14:editId="4F688E08">
                      <wp:simplePos x="0" y="0"/>
                      <wp:positionH relativeFrom="column">
                        <wp:posOffset>38100</wp:posOffset>
                      </wp:positionH>
                      <wp:positionV relativeFrom="paragraph">
                        <wp:posOffset>43180</wp:posOffset>
                      </wp:positionV>
                      <wp:extent cx="180975" cy="2000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C81BB" id="Rectangle 5" o:spid="_x0000_s1026" style="position:absolute;margin-left:3pt;margin-top:3.4pt;width:14.2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" fillcolor="#4f81bd [3204]" strokecolor="#243f60 [1604]" strokeweight="2pt"/>
                  </w:pict>
                </mc:Fallback>
              </mc:AlternateContent>
            </w:r>
          </w:p>
          <w:p w:rsidR="00C02E75" w:rsidRDefault="00C02E75" w:rsidP="00517CE2"/>
          <w:p w:rsidR="00C02E75" w:rsidRDefault="00C02E75" w:rsidP="00517CE2">
            <w:r>
              <w:t>4.  Discipline, department or program planning goals are articulated in the report.  The goals address noted areas of concern.</w:t>
            </w:r>
          </w:p>
          <w:p w:rsidR="00C02E75" w:rsidRDefault="00C02E75" w:rsidP="00517CE2"/>
          <w:p w:rsidR="00C02E75" w:rsidRDefault="00C02E75" w:rsidP="00517CE2">
            <w:r>
              <w:rPr>
                <w:noProof/>
              </w:rPr>
              <mc:AlternateContent>
                <mc:Choice Requires="wps">
                  <w:drawing>
                    <wp:anchor distT="0" distB="0" distL="114300" distR="114300" simplePos="0" relativeHeight="251663360" behindDoc="0" locked="0" layoutInCell="1" allowOverlap="1" wp14:anchorId="0AC537E1" wp14:editId="4AFD6C48">
                      <wp:simplePos x="0" y="0"/>
                      <wp:positionH relativeFrom="column">
                        <wp:posOffset>9525</wp:posOffset>
                      </wp:positionH>
                      <wp:positionV relativeFrom="paragraph">
                        <wp:posOffset>121920</wp:posOffset>
                      </wp:positionV>
                      <wp:extent cx="180975" cy="2000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79D70" id="Rectangle 6" o:spid="_x0000_s1026" style="position:absolute;margin-left:.75pt;margin-top:9.6pt;width:14.2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" fillcolor="#4f81bd [3204]" strokecolor="#243f60 [1604]" strokeweight="2pt"/>
                  </w:pict>
                </mc:Fallback>
              </mc:AlternateContent>
            </w:r>
          </w:p>
          <w:p w:rsidR="00C02E75" w:rsidRDefault="00C02E75" w:rsidP="00517CE2"/>
          <w:p w:rsidR="00C02E75" w:rsidRDefault="00C02E75" w:rsidP="00517CE2">
            <w:r>
              <w:t>5. The resource requests are connected to the discipline, department or program planning goals and are aligned to the college goals.</w:t>
            </w:r>
          </w:p>
          <w:p w:rsidR="00C02E75" w:rsidRDefault="00C02E75" w:rsidP="00517CE2"/>
          <w:p w:rsidR="00C02E75" w:rsidRDefault="00C02E75" w:rsidP="00517CE2"/>
        </w:tc>
        <w:tc>
          <w:tcPr>
            <w:tcW w:w="5849" w:type="dxa"/>
          </w:tcPr>
          <w:p w:rsidR="00C02E75" w:rsidRDefault="00C02E75" w:rsidP="00517CE2"/>
        </w:tc>
      </w:tr>
    </w:tbl>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Pr>
        <w:rPr>
          <w:b/>
        </w:rPr>
      </w:pPr>
      <w:r w:rsidRPr="002359DF">
        <w:rPr>
          <w:b/>
        </w:rPr>
        <w:t>Part II.  Choose one of the Ratings Below and Follow the Instructions.</w:t>
      </w:r>
    </w:p>
    <w:p w:rsidR="00C02E75" w:rsidRDefault="00C02E75" w:rsidP="00C02E75">
      <w:pPr>
        <w:rPr>
          <w:b/>
        </w:rPr>
      </w:pPr>
    </w:p>
    <w:p w:rsidR="00C02E75" w:rsidRDefault="00C02E75" w:rsidP="00C02E75">
      <w:pPr>
        <w:rPr>
          <w:b/>
        </w:rPr>
      </w:pPr>
    </w:p>
    <w:tbl>
      <w:tblPr>
        <w:tblStyle w:val="TableGrid"/>
        <w:tblW w:w="11204" w:type="dxa"/>
        <w:tblLook w:val="04A0" w:firstRow="1" w:lastRow="0" w:firstColumn="1" w:lastColumn="0" w:noHBand="0" w:noVBand="1"/>
      </w:tblPr>
      <w:tblGrid>
        <w:gridCol w:w="3311"/>
        <w:gridCol w:w="7893"/>
      </w:tblGrid>
      <w:tr w:rsidR="00C02E75" w:rsidTr="00517CE2">
        <w:trPr>
          <w:trHeight w:val="289"/>
        </w:trPr>
        <w:tc>
          <w:tcPr>
            <w:tcW w:w="3311" w:type="dxa"/>
          </w:tcPr>
          <w:p w:rsidR="00C02E75" w:rsidRDefault="00C02E75" w:rsidP="00517CE2">
            <w:r>
              <w:t>Rating</w:t>
            </w:r>
          </w:p>
        </w:tc>
        <w:tc>
          <w:tcPr>
            <w:tcW w:w="7893" w:type="dxa"/>
          </w:tcPr>
          <w:p w:rsidR="00C02E75" w:rsidRDefault="00C02E75" w:rsidP="00517CE2">
            <w:r>
              <w:t>Instructions</w:t>
            </w:r>
          </w:p>
        </w:tc>
      </w:tr>
      <w:tr w:rsidR="00C02E75" w:rsidTr="00517CE2">
        <w:trPr>
          <w:trHeight w:val="2372"/>
        </w:trPr>
        <w:tc>
          <w:tcPr>
            <w:tcW w:w="3311" w:type="dxa"/>
          </w:tcPr>
          <w:p w:rsidR="00C02E75" w:rsidRDefault="00C02E75" w:rsidP="00517CE2">
            <w:r>
              <w:rPr>
                <w:noProof/>
              </w:rPr>
              <mc:AlternateContent>
                <mc:Choice Requires="wps">
                  <w:drawing>
                    <wp:anchor distT="0" distB="0" distL="114300" distR="114300" simplePos="0" relativeHeight="251664384" behindDoc="0" locked="0" layoutInCell="1" allowOverlap="1" wp14:anchorId="7BD8BEB9" wp14:editId="4519ACC1">
                      <wp:simplePos x="0" y="0"/>
                      <wp:positionH relativeFrom="column">
                        <wp:posOffset>66675</wp:posOffset>
                      </wp:positionH>
                      <wp:positionV relativeFrom="paragraph">
                        <wp:posOffset>66040</wp:posOffset>
                      </wp:positionV>
                      <wp:extent cx="180975" cy="2000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E1051" id="Rectangle 7" o:spid="_x0000_s1026" style="position:absolute;margin-left:5.25pt;margin-top:5.2pt;width:14.2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" fillcolor="#4f81bd [3204]" strokecolor="#243f60 [1604]" strokeweight="2pt"/>
                  </w:pict>
                </mc:Fallback>
              </mc:AlternateContent>
            </w:r>
          </w:p>
          <w:p w:rsidR="00C02E75" w:rsidRDefault="00C02E75" w:rsidP="00517CE2"/>
          <w:p w:rsidR="00C02E75" w:rsidRDefault="00C02E75" w:rsidP="00517CE2">
            <w:r>
              <w:t>1.  Accepted.</w:t>
            </w:r>
          </w:p>
          <w:p w:rsidR="00C02E75" w:rsidRDefault="00C02E75" w:rsidP="00517CE2"/>
          <w:p w:rsidR="00C02E75" w:rsidRDefault="00C02E75" w:rsidP="00517CE2">
            <w:r>
              <w:rPr>
                <w:noProof/>
              </w:rPr>
              <mc:AlternateContent>
                <mc:Choice Requires="wps">
                  <w:drawing>
                    <wp:anchor distT="0" distB="0" distL="114300" distR="114300" simplePos="0" relativeHeight="251665408" behindDoc="0" locked="0" layoutInCell="1" allowOverlap="1" wp14:anchorId="22EBE03F" wp14:editId="4E06A8ED">
                      <wp:simplePos x="0" y="0"/>
                      <wp:positionH relativeFrom="column">
                        <wp:posOffset>38100</wp:posOffset>
                      </wp:positionH>
                      <wp:positionV relativeFrom="paragraph">
                        <wp:posOffset>50800</wp:posOffset>
                      </wp:positionV>
                      <wp:extent cx="180975" cy="2000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2C250" id="Rectangle 8" o:spid="_x0000_s1026" style="position:absolute;margin-left:3pt;margin-top:4pt;width:14.2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" fillcolor="#4f81bd [3204]" strokecolor="#243f60 [1604]" strokeweight="2pt"/>
                  </w:pict>
                </mc:Fallback>
              </mc:AlternateContent>
            </w:r>
          </w:p>
          <w:p w:rsidR="00C02E75" w:rsidRDefault="00C02E75" w:rsidP="00517CE2"/>
          <w:p w:rsidR="00C02E75" w:rsidRDefault="00C02E75" w:rsidP="00517CE2">
            <w:r>
              <w:t>2.  Conditionally Accepted.</w:t>
            </w:r>
          </w:p>
          <w:p w:rsidR="00C02E75" w:rsidRDefault="00C02E75" w:rsidP="00517CE2"/>
          <w:p w:rsidR="00C02E75" w:rsidRDefault="00C02E75" w:rsidP="00517CE2">
            <w:r>
              <w:rPr>
                <w:noProof/>
              </w:rPr>
              <mc:AlternateContent>
                <mc:Choice Requires="wps">
                  <w:drawing>
                    <wp:anchor distT="0" distB="0" distL="114300" distR="114300" simplePos="0" relativeHeight="251666432" behindDoc="0" locked="0" layoutInCell="1" allowOverlap="1" wp14:anchorId="6804BF55" wp14:editId="192D20E8">
                      <wp:simplePos x="0" y="0"/>
                      <wp:positionH relativeFrom="column">
                        <wp:posOffset>38100</wp:posOffset>
                      </wp:positionH>
                      <wp:positionV relativeFrom="paragraph">
                        <wp:posOffset>77470</wp:posOffset>
                      </wp:positionV>
                      <wp:extent cx="180975" cy="2000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F9830" id="Rectangle 9" o:spid="_x0000_s1026" style="position:absolute;margin-left:3pt;margin-top:6.1pt;width:14.2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" fillcolor="#4f81bd [3204]" strokecolor="#243f60 [1604]" strokeweight="2pt"/>
                  </w:pict>
                </mc:Fallback>
              </mc:AlternateContent>
            </w:r>
          </w:p>
          <w:p w:rsidR="00C02E75" w:rsidRDefault="00C02E75" w:rsidP="00517CE2"/>
          <w:p w:rsidR="00C02E75" w:rsidRDefault="00C02E75" w:rsidP="00517CE2">
            <w:r>
              <w:t>3.  Not Accepted.</w:t>
            </w:r>
          </w:p>
          <w:p w:rsidR="00C02E75" w:rsidRDefault="00C02E75" w:rsidP="00517CE2"/>
          <w:p w:rsidR="00C02E75" w:rsidRDefault="00C02E75" w:rsidP="00517CE2"/>
        </w:tc>
        <w:tc>
          <w:tcPr>
            <w:tcW w:w="7893" w:type="dxa"/>
          </w:tcPr>
          <w:p w:rsidR="00C02E75" w:rsidRDefault="00C02E75" w:rsidP="00517CE2"/>
          <w:p w:rsidR="00C02E75" w:rsidRDefault="00C02E75" w:rsidP="00517CE2">
            <w:r>
              <w:t xml:space="preserve">1.  Complete the signatures below and submit to the Vice President of Instruction.  </w:t>
            </w:r>
          </w:p>
          <w:p w:rsidR="00C02E75" w:rsidRDefault="00C02E75" w:rsidP="00517CE2"/>
          <w:p w:rsidR="00C02E75" w:rsidRDefault="00C02E75" w:rsidP="00517CE2">
            <w:r>
              <w:t>2.  Provide commentary that indicates areas in the report that require improvement and return the report to the discipline, department or program chair with a timeline for resubmission to the validation chair.</w:t>
            </w:r>
          </w:p>
          <w:p w:rsidR="00C02E75" w:rsidRDefault="00C02E75" w:rsidP="00517CE2"/>
          <w:p w:rsidR="00C02E75" w:rsidRDefault="00C02E75" w:rsidP="00517CE2">
            <w:r>
              <w:t>3.  Provide commentary that indicates areas in the report that require improvement and return the report to the discipline, department or program chair with instructions to revise.  Notify the Dean and Vice President of Instruction of the non-accepted status.</w:t>
            </w:r>
          </w:p>
          <w:p w:rsidR="00C02E75" w:rsidRDefault="00C02E75" w:rsidP="00517CE2"/>
        </w:tc>
      </w:tr>
    </w:tbl>
    <w:p w:rsidR="00C02E75" w:rsidRDefault="00C02E75" w:rsidP="00C02E75">
      <w:pPr>
        <w:pBdr>
          <w:bottom w:val="single" w:sz="12" w:space="1" w:color="auto"/>
        </w:pBdr>
        <w:rPr>
          <w:b/>
        </w:rPr>
      </w:pPr>
    </w:p>
    <w:p w:rsidR="00C02E75" w:rsidRDefault="00C02E75" w:rsidP="00C02E75">
      <w:pPr>
        <w:pBdr>
          <w:bottom w:val="single" w:sz="12" w:space="1" w:color="auto"/>
        </w:pBdr>
        <w:rPr>
          <w:b/>
        </w:rPr>
      </w:pPr>
    </w:p>
    <w:p w:rsidR="00C02E75" w:rsidRDefault="00C02E75" w:rsidP="00C02E75">
      <w:pPr>
        <w:pBdr>
          <w:bottom w:val="single" w:sz="12" w:space="1" w:color="auto"/>
        </w:pBdr>
        <w:rPr>
          <w:b/>
        </w:rPr>
      </w:pPr>
    </w:p>
    <w:p w:rsidR="00C02E75" w:rsidRDefault="00C02E75" w:rsidP="00C02E75">
      <w:pPr>
        <w:rPr>
          <w:b/>
        </w:rPr>
      </w:pPr>
    </w:p>
    <w:p w:rsidR="00C02E75" w:rsidRDefault="00C02E75" w:rsidP="00C02E75">
      <w:pPr>
        <w:rPr>
          <w:b/>
        </w:rPr>
      </w:pPr>
    </w:p>
    <w:p w:rsidR="00C02E75" w:rsidRDefault="00C02E75" w:rsidP="00C02E75">
      <w:pPr>
        <w:rPr>
          <w:b/>
        </w:rPr>
      </w:pPr>
    </w:p>
    <w:p w:rsidR="00C02E75" w:rsidRDefault="00C02E75" w:rsidP="00C02E75">
      <w:pPr>
        <w:rPr>
          <w:b/>
        </w:rPr>
      </w:pPr>
    </w:p>
    <w:p w:rsidR="00C02E75" w:rsidRDefault="00C02E75" w:rsidP="00C02E75">
      <w:pPr>
        <w:rPr>
          <w:b/>
        </w:rPr>
      </w:pPr>
    </w:p>
    <w:p w:rsidR="00C02E75" w:rsidRDefault="00C02E75" w:rsidP="00C02E75">
      <w:pPr>
        <w:rPr>
          <w:b/>
        </w:rPr>
      </w:pPr>
      <w:r>
        <w:rPr>
          <w:b/>
        </w:rPr>
        <w:t>Part III.  Signatures</w:t>
      </w:r>
    </w:p>
    <w:p w:rsidR="00C02E75" w:rsidRDefault="00C02E75" w:rsidP="00C02E75">
      <w:pPr>
        <w:rPr>
          <w:b/>
        </w:rPr>
      </w:pPr>
    </w:p>
    <w:p w:rsidR="00C02E75" w:rsidRDefault="00C02E75" w:rsidP="00C02E75">
      <w:pPr>
        <w:rPr>
          <w:b/>
        </w:rPr>
      </w:pPr>
      <w:r>
        <w:rPr>
          <w:b/>
        </w:rPr>
        <w:t>Validation Team Chair</w:t>
      </w:r>
    </w:p>
    <w:p w:rsidR="00C02E75" w:rsidRDefault="00C02E75" w:rsidP="00C02E75">
      <w:pPr>
        <w:rPr>
          <w:b/>
        </w:rPr>
      </w:pPr>
      <w:r>
        <w:rPr>
          <w:b/>
        </w:rPr>
        <w:t>___________________________     _________________________________________     _________________</w:t>
      </w:r>
    </w:p>
    <w:p w:rsidR="00C02E75" w:rsidRDefault="00C02E75" w:rsidP="00C02E75">
      <w:r>
        <w:t>Print Name</w:t>
      </w:r>
      <w:r>
        <w:tab/>
      </w:r>
      <w:r>
        <w:tab/>
      </w:r>
      <w:r>
        <w:tab/>
      </w:r>
      <w:r>
        <w:tab/>
      </w:r>
      <w:r>
        <w:tab/>
      </w:r>
      <w:r>
        <w:tab/>
        <w:t>Signature</w:t>
      </w:r>
      <w:r>
        <w:tab/>
      </w:r>
      <w:r>
        <w:tab/>
      </w:r>
      <w:r>
        <w:tab/>
      </w:r>
      <w:r>
        <w:tab/>
      </w:r>
      <w:r>
        <w:tab/>
      </w:r>
      <w:r>
        <w:tab/>
        <w:t>Date</w:t>
      </w:r>
    </w:p>
    <w:p w:rsidR="00C02E75" w:rsidRDefault="00C02E75" w:rsidP="00C02E75">
      <w:pPr>
        <w:rPr>
          <w:b/>
        </w:rPr>
      </w:pPr>
    </w:p>
    <w:p w:rsidR="00C02E75" w:rsidRDefault="00C02E75" w:rsidP="00C02E75">
      <w:pPr>
        <w:rPr>
          <w:b/>
        </w:rPr>
      </w:pPr>
    </w:p>
    <w:p w:rsidR="00C02E75" w:rsidRDefault="00684B97" w:rsidP="00C02E75">
      <w:pPr>
        <w:rPr>
          <w:b/>
        </w:rPr>
      </w:pPr>
      <w:r>
        <w:rPr>
          <w:b/>
        </w:rPr>
        <w:t>Head Librarian</w:t>
      </w:r>
    </w:p>
    <w:p w:rsidR="00C02E75" w:rsidRDefault="00C02E75" w:rsidP="00C02E75">
      <w:pPr>
        <w:rPr>
          <w:b/>
        </w:rPr>
      </w:pPr>
      <w:r>
        <w:rPr>
          <w:b/>
        </w:rPr>
        <w:t>___________________________     _________________________________________     _________________</w:t>
      </w:r>
    </w:p>
    <w:p w:rsidR="00C02E75" w:rsidRDefault="00C02E75" w:rsidP="00C02E75">
      <w:r>
        <w:t>Print Name</w:t>
      </w:r>
      <w:r>
        <w:tab/>
      </w:r>
      <w:r>
        <w:tab/>
      </w:r>
      <w:r>
        <w:tab/>
      </w:r>
      <w:r>
        <w:tab/>
      </w:r>
      <w:r>
        <w:tab/>
      </w:r>
      <w:r>
        <w:tab/>
        <w:t>Signature</w:t>
      </w:r>
      <w:r>
        <w:tab/>
      </w:r>
      <w:r>
        <w:tab/>
      </w:r>
      <w:r>
        <w:tab/>
      </w:r>
      <w:r>
        <w:tab/>
      </w:r>
      <w:r>
        <w:tab/>
      </w:r>
      <w:r>
        <w:tab/>
        <w:t>Date</w:t>
      </w:r>
    </w:p>
    <w:p w:rsidR="00C02E75" w:rsidRDefault="00C02E75" w:rsidP="00C02E75">
      <w:pPr>
        <w:rPr>
          <w:b/>
        </w:rPr>
      </w:pPr>
    </w:p>
    <w:p w:rsidR="00C02E75" w:rsidRDefault="00C02E75" w:rsidP="00C02E75">
      <w:pPr>
        <w:rPr>
          <w:b/>
        </w:rPr>
      </w:pPr>
    </w:p>
    <w:p w:rsidR="00C02E75" w:rsidRDefault="00C02E75" w:rsidP="00C02E75">
      <w:pPr>
        <w:rPr>
          <w:b/>
        </w:rPr>
      </w:pPr>
      <w:r>
        <w:rPr>
          <w:b/>
        </w:rPr>
        <w:t>Received by Vice President of Instruction</w:t>
      </w:r>
    </w:p>
    <w:p w:rsidR="00C02E75" w:rsidRDefault="00C02E75" w:rsidP="00C02E75">
      <w:pPr>
        <w:rPr>
          <w:b/>
        </w:rPr>
      </w:pPr>
      <w:r>
        <w:rPr>
          <w:b/>
        </w:rPr>
        <w:t>___________________________     _________________________________________     _________________</w:t>
      </w:r>
    </w:p>
    <w:p w:rsidR="00C02E75" w:rsidRDefault="00C02E75" w:rsidP="00C02E75">
      <w:r>
        <w:t>Print Name</w:t>
      </w:r>
      <w:r>
        <w:tab/>
      </w:r>
      <w:r>
        <w:tab/>
      </w:r>
      <w:r>
        <w:tab/>
      </w:r>
      <w:r>
        <w:tab/>
      </w:r>
      <w:r>
        <w:tab/>
      </w:r>
      <w:r>
        <w:tab/>
        <w:t>Signature</w:t>
      </w:r>
      <w:r>
        <w:tab/>
      </w:r>
      <w:r>
        <w:tab/>
      </w:r>
      <w:r>
        <w:tab/>
      </w:r>
      <w:r>
        <w:tab/>
      </w:r>
      <w:r>
        <w:tab/>
      </w:r>
      <w:r>
        <w:tab/>
        <w:t>Date</w:t>
      </w:r>
    </w:p>
    <w:p w:rsidR="00C02E75" w:rsidRDefault="00C02E75" w:rsidP="00C02E75">
      <w:pPr>
        <w:rPr>
          <w:b/>
        </w:rPr>
      </w:pPr>
    </w:p>
    <w:p w:rsidR="00C02E75" w:rsidRPr="007544E7" w:rsidRDefault="00C02E75" w:rsidP="00C02E75">
      <w:pPr>
        <w:jc w:val="cente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A07E31" w:rsidRPr="00AB6DC7" w:rsidRDefault="00A07E31" w:rsidP="00A07E31">
      <w:pPr>
        <w:pStyle w:val="Default"/>
        <w:jc w:val="center"/>
        <w:rPr>
          <w:rFonts w:ascii="Times New Roman" w:hAnsi="Times New Roman" w:cs="Times New Roman"/>
          <w:b/>
        </w:rPr>
      </w:pPr>
      <w:r w:rsidRPr="00AB6DC7">
        <w:rPr>
          <w:rFonts w:ascii="Times New Roman" w:hAnsi="Times New Roman" w:cs="Times New Roman"/>
          <w:b/>
        </w:rPr>
        <w:t>College of Alameda</w:t>
      </w:r>
    </w:p>
    <w:p w:rsidR="00A07E31" w:rsidRPr="00AB6DC7" w:rsidRDefault="00A07E31" w:rsidP="00A07E31">
      <w:pPr>
        <w:pStyle w:val="Default"/>
        <w:rPr>
          <w:rFonts w:ascii="Times New Roman" w:hAnsi="Times New Roman" w:cs="Times New Roman"/>
        </w:rPr>
      </w:pPr>
    </w:p>
    <w:p w:rsidR="00A07E31" w:rsidRPr="00AB6DC7" w:rsidRDefault="00A07E31" w:rsidP="00A07E31">
      <w:pPr>
        <w:pStyle w:val="Default"/>
        <w:jc w:val="center"/>
        <w:rPr>
          <w:rFonts w:ascii="Times New Roman" w:hAnsi="Times New Roman" w:cs="Times New Roman"/>
        </w:rPr>
      </w:pPr>
      <w:r w:rsidRPr="00AB6DC7">
        <w:rPr>
          <w:rFonts w:ascii="Times New Roman" w:hAnsi="Times New Roman" w:cs="Times New Roman"/>
          <w:b/>
          <w:bCs/>
        </w:rPr>
        <w:t>MISSION</w:t>
      </w:r>
    </w:p>
    <w:p w:rsidR="00A07E31" w:rsidRPr="00AB6DC7" w:rsidRDefault="00A07E31" w:rsidP="00A07E31">
      <w:pPr>
        <w:pStyle w:val="Default"/>
        <w:rPr>
          <w:rFonts w:ascii="Times New Roman" w:hAnsi="Times New Roman" w:cs="Times New Roman"/>
        </w:rPr>
      </w:pPr>
      <w:r w:rsidRPr="00AB6DC7">
        <w:rPr>
          <w:rFonts w:ascii="Times New Roman" w:hAnsi="Times New Roman" w:cs="Times New Roman"/>
        </w:rPr>
        <w:t>The Mission of College of Alameda to serve the educational needs of its diverse community by providing comprehensive and flexible programs and resources that empower students to achieve their goals.</w:t>
      </w:r>
    </w:p>
    <w:p w:rsidR="00A07E31" w:rsidRDefault="00A07E31" w:rsidP="00A07E31">
      <w:pPr>
        <w:pStyle w:val="Default"/>
        <w:jc w:val="center"/>
        <w:rPr>
          <w:rFonts w:ascii="Times New Roman" w:hAnsi="Times New Roman" w:cs="Times New Roman"/>
          <w:b/>
          <w:bCs/>
        </w:rPr>
      </w:pPr>
    </w:p>
    <w:p w:rsidR="00A07E31" w:rsidRPr="00AB6DC7" w:rsidRDefault="00A07E31" w:rsidP="00A07E31">
      <w:pPr>
        <w:pStyle w:val="Default"/>
        <w:jc w:val="center"/>
        <w:rPr>
          <w:rFonts w:ascii="Times New Roman" w:hAnsi="Times New Roman" w:cs="Times New Roman"/>
        </w:rPr>
      </w:pPr>
      <w:r w:rsidRPr="00AB6DC7">
        <w:rPr>
          <w:rFonts w:ascii="Times New Roman" w:hAnsi="Times New Roman" w:cs="Times New Roman"/>
          <w:b/>
          <w:bCs/>
        </w:rPr>
        <w:t>VISION</w:t>
      </w:r>
    </w:p>
    <w:p w:rsidR="00A07E31" w:rsidRPr="00AB6DC7" w:rsidRDefault="00A07E31" w:rsidP="00A07E31">
      <w:pPr>
        <w:pStyle w:val="Default"/>
        <w:rPr>
          <w:rFonts w:ascii="Times New Roman" w:hAnsi="Times New Roman" w:cs="Times New Roman"/>
        </w:rPr>
      </w:pPr>
      <w:r w:rsidRPr="00AB6DC7">
        <w:rPr>
          <w:rFonts w:ascii="Times New Roman" w:hAnsi="Times New Roman" w:cs="Times New Roman"/>
        </w:rPr>
        <w:t>The Vision of College of Alameda is that we are a diverse, supportive, empowering learning community for seekers of knowledge. We are committed to providing a creative, ethical and inclusive environment in which students develop their abilities as thinkers, workers and citizens of the world.</w:t>
      </w:r>
    </w:p>
    <w:p w:rsidR="00A07E31" w:rsidRPr="00AB6DC7" w:rsidRDefault="00A07E31" w:rsidP="00A07E31">
      <w:pPr>
        <w:pStyle w:val="Default"/>
        <w:rPr>
          <w:rFonts w:ascii="Times New Roman" w:hAnsi="Times New Roman" w:cs="Times New Roman"/>
        </w:rPr>
      </w:pPr>
    </w:p>
    <w:p w:rsidR="00A07E31" w:rsidRPr="00AB6DC7" w:rsidRDefault="00A07E31" w:rsidP="00A07E31">
      <w:pPr>
        <w:pStyle w:val="Default"/>
        <w:jc w:val="center"/>
        <w:rPr>
          <w:rFonts w:ascii="Times New Roman" w:hAnsi="Times New Roman" w:cs="Times New Roman"/>
        </w:rPr>
      </w:pPr>
      <w:r w:rsidRPr="00AB6DC7">
        <w:rPr>
          <w:rFonts w:ascii="Times New Roman" w:hAnsi="Times New Roman" w:cs="Times New Roman"/>
          <w:b/>
          <w:bCs/>
        </w:rPr>
        <w:t>VALUES</w:t>
      </w:r>
    </w:p>
    <w:p w:rsidR="00A07E31" w:rsidRPr="00AB6DC7" w:rsidRDefault="00A07E31" w:rsidP="00A07E31">
      <w:pPr>
        <w:pStyle w:val="Default"/>
        <w:rPr>
          <w:rFonts w:ascii="Times New Roman" w:hAnsi="Times New Roman" w:cs="Times New Roman"/>
        </w:rPr>
      </w:pPr>
      <w:r w:rsidRPr="00AB6DC7">
        <w:rPr>
          <w:rFonts w:ascii="Times New Roman" w:hAnsi="Times New Roman" w:cs="Times New Roman"/>
        </w:rPr>
        <w:t>We use this vision to choreograph three central themes in our quest for “learning excellence” and services to students.</w:t>
      </w:r>
    </w:p>
    <w:p w:rsidR="00A07E31" w:rsidRPr="00AB6DC7" w:rsidRDefault="00A07E31" w:rsidP="00A07E31">
      <w:pPr>
        <w:pStyle w:val="Default"/>
        <w:spacing w:after="208"/>
        <w:rPr>
          <w:rFonts w:ascii="Times New Roman" w:hAnsi="Times New Roman" w:cs="Times New Roman"/>
        </w:rPr>
      </w:pPr>
      <w:r w:rsidRPr="00AB6DC7">
        <w:rPr>
          <w:rFonts w:ascii="Cambria Math" w:hAnsi="Cambria Math" w:cs="Cambria Math"/>
        </w:rPr>
        <w:t>∗</w:t>
      </w:r>
      <w:r w:rsidRPr="00AB6DC7">
        <w:rPr>
          <w:rFonts w:ascii="Times New Roman" w:hAnsi="Times New Roman" w:cs="Times New Roman"/>
        </w:rPr>
        <w:t xml:space="preserve"> Academic Excellence</w:t>
      </w:r>
    </w:p>
    <w:p w:rsidR="00A07E31" w:rsidRPr="00AB6DC7" w:rsidRDefault="00A07E31" w:rsidP="00A07E31">
      <w:pPr>
        <w:pStyle w:val="Default"/>
        <w:spacing w:after="208"/>
        <w:rPr>
          <w:rFonts w:ascii="Times New Roman" w:hAnsi="Times New Roman" w:cs="Times New Roman"/>
        </w:rPr>
      </w:pPr>
      <w:r w:rsidRPr="00AB6DC7">
        <w:rPr>
          <w:rFonts w:ascii="Cambria Math" w:hAnsi="Cambria Math" w:cs="Cambria Math"/>
        </w:rPr>
        <w:t>∗</w:t>
      </w:r>
      <w:r w:rsidRPr="00AB6DC7">
        <w:rPr>
          <w:rFonts w:ascii="Times New Roman" w:hAnsi="Times New Roman" w:cs="Times New Roman"/>
        </w:rPr>
        <w:t xml:space="preserve"> Budgetary Competence</w:t>
      </w:r>
    </w:p>
    <w:p w:rsidR="00A07E31" w:rsidRPr="00AB6DC7" w:rsidRDefault="00A07E31" w:rsidP="00A07E31">
      <w:pPr>
        <w:pStyle w:val="Default"/>
        <w:rPr>
          <w:rFonts w:ascii="Times New Roman" w:hAnsi="Times New Roman" w:cs="Times New Roman"/>
        </w:rPr>
      </w:pPr>
      <w:r w:rsidRPr="00AB6DC7">
        <w:rPr>
          <w:rFonts w:ascii="Cambria Math" w:hAnsi="Cambria Math" w:cs="Cambria Math"/>
        </w:rPr>
        <w:t>∗</w:t>
      </w:r>
      <w:r w:rsidRPr="00AB6DC7">
        <w:rPr>
          <w:rFonts w:ascii="Times New Roman" w:hAnsi="Times New Roman" w:cs="Times New Roman"/>
        </w:rPr>
        <w:t xml:space="preserve"> Community Engagement</w:t>
      </w:r>
    </w:p>
    <w:p w:rsidR="00A07E31" w:rsidRPr="00AB6DC7" w:rsidRDefault="00A07E31" w:rsidP="00A07E31">
      <w:pPr>
        <w:pStyle w:val="Default"/>
        <w:jc w:val="center"/>
        <w:rPr>
          <w:rFonts w:ascii="Times New Roman" w:hAnsi="Times New Roman" w:cs="Times New Roman"/>
        </w:rPr>
      </w:pPr>
    </w:p>
    <w:p w:rsidR="00A07E31" w:rsidRDefault="00A07E31" w:rsidP="00A07E31">
      <w:r w:rsidRPr="00AB6DC7">
        <w:t>We call these “our ABCs” emphasizing crucial success indicators for our students in achieving an enhanced capacity to pursue their dreams!</w:t>
      </w:r>
    </w:p>
    <w:p w:rsidR="00A07E31" w:rsidRDefault="00A07E31" w:rsidP="00A07E31"/>
    <w:p w:rsidR="00A07E31" w:rsidRPr="0032094C" w:rsidRDefault="00A07E31" w:rsidP="00A07E31">
      <w:pPr>
        <w:jc w:val="center"/>
        <w:rPr>
          <w:b/>
        </w:rPr>
      </w:pPr>
      <w:r w:rsidRPr="0032094C">
        <w:rPr>
          <w:b/>
        </w:rPr>
        <w:t>Institutional Learning Outcomes</w:t>
      </w:r>
    </w:p>
    <w:p w:rsidR="00A07E31" w:rsidRPr="0032094C" w:rsidRDefault="00A07E31" w:rsidP="00A07E31">
      <w:pPr>
        <w:jc w:val="center"/>
      </w:pPr>
    </w:p>
    <w:p w:rsidR="00A07E31" w:rsidRPr="0032094C" w:rsidRDefault="00A07E31" w:rsidP="00A07E31">
      <w:pPr>
        <w:pStyle w:val="ListParagraph"/>
        <w:numPr>
          <w:ilvl w:val="0"/>
          <w:numId w:val="42"/>
        </w:numPr>
      </w:pPr>
      <w:r w:rsidRPr="0032094C">
        <w:t>Solve problems and make decisions in life and work using critical thinking, quantitative reasoning, community resources, and civil engagement.</w:t>
      </w:r>
    </w:p>
    <w:p w:rsidR="00A07E31" w:rsidRPr="0032094C" w:rsidRDefault="00A07E31" w:rsidP="00A07E31">
      <w:pPr>
        <w:rPr>
          <w:rFonts w:ascii="Arial" w:hAnsi="Arial" w:cs="Arial"/>
        </w:rPr>
      </w:pPr>
    </w:p>
    <w:p w:rsidR="00A07E31" w:rsidRPr="0032094C" w:rsidRDefault="00A07E31" w:rsidP="00A07E31">
      <w:pPr>
        <w:pStyle w:val="ListParagraph"/>
        <w:numPr>
          <w:ilvl w:val="0"/>
          <w:numId w:val="42"/>
        </w:numPr>
      </w:pPr>
      <w:r w:rsidRPr="0032094C">
        <w:t>Use technology and written and oral communication to discover, develop, and relate critical ideas in multiple environments.</w:t>
      </w:r>
    </w:p>
    <w:p w:rsidR="00A07E31" w:rsidRPr="0032094C" w:rsidRDefault="00A07E31" w:rsidP="00A07E31">
      <w:pPr>
        <w:rPr>
          <w:rFonts w:ascii="Arial" w:hAnsi="Arial" w:cs="Arial"/>
        </w:rPr>
      </w:pPr>
    </w:p>
    <w:p w:rsidR="00A07E31" w:rsidRPr="0032094C" w:rsidRDefault="00A07E31" w:rsidP="00A07E31">
      <w:pPr>
        <w:pStyle w:val="ListParagraph"/>
        <w:numPr>
          <w:ilvl w:val="0"/>
          <w:numId w:val="42"/>
        </w:numPr>
      </w:pPr>
      <w:r w:rsidRPr="0032094C">
        <w:t>Exhibit aesthetic reflection to promote, participate and contribute to human development, expression, creativity, and curiosity.</w:t>
      </w:r>
    </w:p>
    <w:p w:rsidR="00A07E31" w:rsidRPr="0032094C" w:rsidRDefault="00A07E31" w:rsidP="00A07E31">
      <w:pPr>
        <w:rPr>
          <w:rFonts w:ascii="Arial" w:hAnsi="Arial" w:cs="Arial"/>
        </w:rPr>
      </w:pPr>
    </w:p>
    <w:p w:rsidR="00A07E31" w:rsidRPr="0032094C" w:rsidRDefault="00A07E31" w:rsidP="00A07E31">
      <w:pPr>
        <w:pStyle w:val="ListParagraph"/>
        <w:numPr>
          <w:ilvl w:val="0"/>
          <w:numId w:val="42"/>
        </w:numPr>
      </w:pPr>
      <w:r w:rsidRPr="0032094C">
        <w:t>Engage in respectful interpersonal communications, acknowledging ideas and values of diverse individuals that represent different ethnic, racial, cultural, and gender expressions.</w:t>
      </w:r>
    </w:p>
    <w:p w:rsidR="00A07E31" w:rsidRPr="0032094C" w:rsidRDefault="00A07E31" w:rsidP="00A07E31">
      <w:pPr>
        <w:rPr>
          <w:rFonts w:ascii="Arial" w:hAnsi="Arial" w:cs="Arial"/>
        </w:rPr>
      </w:pPr>
    </w:p>
    <w:p w:rsidR="00A07E31" w:rsidRPr="0032094C" w:rsidRDefault="00A07E31" w:rsidP="00A07E31">
      <w:pPr>
        <w:pStyle w:val="ListParagraph"/>
        <w:numPr>
          <w:ilvl w:val="0"/>
          <w:numId w:val="42"/>
        </w:numPr>
      </w:pPr>
      <w:r w:rsidRPr="0032094C">
        <w:t>Accept personal, civic, social and environmental responsibility in order to become a productive local and global community member</w:t>
      </w:r>
    </w:p>
    <w:p w:rsidR="00A07E31" w:rsidRPr="0032094C" w:rsidRDefault="00A07E31" w:rsidP="00A07E31">
      <w:pPr>
        <w:jc w:val="center"/>
      </w:pPr>
    </w:p>
    <w:p w:rsidR="00A07E31" w:rsidRPr="00AB6DC7" w:rsidRDefault="00A07E31" w:rsidP="00A07E31">
      <w:pPr>
        <w:autoSpaceDE w:val="0"/>
        <w:autoSpaceDN w:val="0"/>
        <w:adjustRightInd w:val="0"/>
        <w:rPr>
          <w:rFonts w:eastAsiaTheme="minorEastAsia"/>
          <w:color w:val="000000"/>
        </w:rPr>
      </w:pPr>
    </w:p>
    <w:p w:rsidR="00A07E31" w:rsidRDefault="00A07E31" w:rsidP="00A07E31">
      <w:pPr>
        <w:autoSpaceDE w:val="0"/>
        <w:autoSpaceDN w:val="0"/>
        <w:adjustRightInd w:val="0"/>
        <w:jc w:val="center"/>
        <w:rPr>
          <w:rFonts w:eastAsiaTheme="minorEastAsia"/>
          <w:b/>
          <w:color w:val="000000"/>
        </w:rPr>
      </w:pPr>
    </w:p>
    <w:p w:rsidR="00A07E31" w:rsidRDefault="00A07E31" w:rsidP="00A07E31">
      <w:pPr>
        <w:autoSpaceDE w:val="0"/>
        <w:autoSpaceDN w:val="0"/>
        <w:adjustRightInd w:val="0"/>
        <w:jc w:val="center"/>
        <w:rPr>
          <w:rFonts w:eastAsiaTheme="minorEastAsia"/>
          <w:b/>
          <w:color w:val="000000"/>
        </w:rPr>
      </w:pPr>
    </w:p>
    <w:p w:rsidR="00A07E31" w:rsidRDefault="00A07E31" w:rsidP="00A07E31">
      <w:pPr>
        <w:autoSpaceDE w:val="0"/>
        <w:autoSpaceDN w:val="0"/>
        <w:adjustRightInd w:val="0"/>
        <w:jc w:val="center"/>
        <w:rPr>
          <w:rFonts w:eastAsiaTheme="minorEastAsia"/>
          <w:b/>
          <w:color w:val="000000"/>
        </w:rPr>
      </w:pPr>
    </w:p>
    <w:p w:rsidR="00A07E31" w:rsidRDefault="00A07E31" w:rsidP="00A07E31">
      <w:pPr>
        <w:autoSpaceDE w:val="0"/>
        <w:autoSpaceDN w:val="0"/>
        <w:adjustRightInd w:val="0"/>
        <w:jc w:val="center"/>
        <w:rPr>
          <w:rFonts w:eastAsiaTheme="minorEastAsia"/>
          <w:b/>
          <w:color w:val="000000"/>
        </w:rPr>
      </w:pPr>
    </w:p>
    <w:p w:rsidR="00A07E31" w:rsidRDefault="00A07E31" w:rsidP="00A07E31">
      <w:pPr>
        <w:autoSpaceDE w:val="0"/>
        <w:autoSpaceDN w:val="0"/>
        <w:adjustRightInd w:val="0"/>
        <w:jc w:val="center"/>
        <w:rPr>
          <w:rFonts w:eastAsiaTheme="minorEastAsia"/>
          <w:b/>
          <w:color w:val="000000"/>
        </w:rPr>
      </w:pPr>
    </w:p>
    <w:p w:rsidR="00A07E31" w:rsidRDefault="00A07E31" w:rsidP="00A07E31">
      <w:pPr>
        <w:autoSpaceDE w:val="0"/>
        <w:autoSpaceDN w:val="0"/>
        <w:adjustRightInd w:val="0"/>
        <w:jc w:val="center"/>
        <w:rPr>
          <w:rFonts w:eastAsiaTheme="minorEastAsia"/>
          <w:b/>
          <w:color w:val="000000"/>
        </w:rPr>
      </w:pPr>
    </w:p>
    <w:p w:rsidR="00A07E31" w:rsidRDefault="00A07E31" w:rsidP="00A07E31">
      <w:pPr>
        <w:autoSpaceDE w:val="0"/>
        <w:autoSpaceDN w:val="0"/>
        <w:adjustRightInd w:val="0"/>
        <w:jc w:val="center"/>
        <w:rPr>
          <w:rFonts w:eastAsiaTheme="minorEastAsia"/>
          <w:b/>
          <w:color w:val="000000"/>
        </w:rPr>
      </w:pPr>
    </w:p>
    <w:p w:rsidR="00A07E31" w:rsidRDefault="00A07E31" w:rsidP="00A07E31">
      <w:pPr>
        <w:autoSpaceDE w:val="0"/>
        <w:autoSpaceDN w:val="0"/>
        <w:adjustRightInd w:val="0"/>
        <w:jc w:val="center"/>
        <w:rPr>
          <w:rFonts w:eastAsiaTheme="minorEastAsia"/>
          <w:b/>
          <w:color w:val="000000"/>
        </w:rPr>
      </w:pPr>
    </w:p>
    <w:p w:rsidR="00A07E31" w:rsidRDefault="00A07E31" w:rsidP="00A07E31">
      <w:pPr>
        <w:autoSpaceDE w:val="0"/>
        <w:autoSpaceDN w:val="0"/>
        <w:adjustRightInd w:val="0"/>
        <w:jc w:val="center"/>
        <w:rPr>
          <w:rFonts w:eastAsiaTheme="minorEastAsia"/>
          <w:b/>
          <w:color w:val="000000"/>
        </w:rPr>
      </w:pPr>
    </w:p>
    <w:p w:rsidR="00A07E31" w:rsidRDefault="00A07E31" w:rsidP="00A07E31">
      <w:pPr>
        <w:autoSpaceDE w:val="0"/>
        <w:autoSpaceDN w:val="0"/>
        <w:adjustRightInd w:val="0"/>
        <w:jc w:val="center"/>
        <w:rPr>
          <w:rFonts w:eastAsiaTheme="minorEastAsia"/>
          <w:b/>
          <w:color w:val="000000"/>
        </w:rPr>
      </w:pPr>
    </w:p>
    <w:p w:rsidR="00A07E31" w:rsidRPr="00AB6DC7" w:rsidRDefault="00A07E31" w:rsidP="00A07E31">
      <w:pPr>
        <w:autoSpaceDE w:val="0"/>
        <w:autoSpaceDN w:val="0"/>
        <w:adjustRightInd w:val="0"/>
        <w:jc w:val="center"/>
        <w:rPr>
          <w:rFonts w:eastAsiaTheme="minorEastAsia"/>
          <w:b/>
          <w:bCs/>
          <w:color w:val="000000"/>
        </w:rPr>
      </w:pPr>
      <w:r w:rsidRPr="00AB6DC7">
        <w:rPr>
          <w:rFonts w:eastAsiaTheme="minorEastAsia"/>
          <w:b/>
          <w:color w:val="000000"/>
        </w:rPr>
        <w:t>District</w:t>
      </w:r>
      <w:r>
        <w:rPr>
          <w:rFonts w:eastAsiaTheme="minorEastAsia"/>
          <w:b/>
          <w:color w:val="000000"/>
        </w:rPr>
        <w:t>-College</w:t>
      </w:r>
      <w:r w:rsidRPr="00AB6DC7">
        <w:rPr>
          <w:rFonts w:eastAsiaTheme="minorEastAsia"/>
          <w:color w:val="000000"/>
        </w:rPr>
        <w:t xml:space="preserve"> </w:t>
      </w:r>
      <w:r w:rsidRPr="00AB6DC7">
        <w:rPr>
          <w:rFonts w:eastAsiaTheme="minorEastAsia"/>
          <w:b/>
          <w:bCs/>
          <w:color w:val="000000"/>
        </w:rPr>
        <w:t>Strategic Goals &amp; In</w:t>
      </w:r>
      <w:r>
        <w:rPr>
          <w:rFonts w:eastAsiaTheme="minorEastAsia"/>
          <w:b/>
          <w:bCs/>
          <w:color w:val="000000"/>
        </w:rPr>
        <w:t>stitutional Objectives</w:t>
      </w:r>
    </w:p>
    <w:p w:rsidR="00A07E31" w:rsidRPr="00AB6DC7" w:rsidRDefault="00A07E31" w:rsidP="00A07E31">
      <w:pPr>
        <w:autoSpaceDE w:val="0"/>
        <w:autoSpaceDN w:val="0"/>
        <w:adjustRightInd w:val="0"/>
        <w:jc w:val="center"/>
        <w:rPr>
          <w:rFonts w:eastAsiaTheme="minorEastAsia"/>
          <w:color w:val="000000"/>
        </w:rPr>
      </w:pPr>
    </w:p>
    <w:p w:rsidR="00A07E31" w:rsidRPr="00AB6DC7" w:rsidRDefault="00A07E31" w:rsidP="00A07E31">
      <w:pPr>
        <w:autoSpaceDE w:val="0"/>
        <w:autoSpaceDN w:val="0"/>
        <w:adjustRightInd w:val="0"/>
        <w:rPr>
          <w:rFonts w:eastAsiaTheme="minorEastAsia"/>
          <w:color w:val="000000"/>
        </w:rPr>
      </w:pPr>
    </w:p>
    <w:p w:rsidR="00A07E31" w:rsidRPr="00AB6DC7" w:rsidRDefault="00A07E31" w:rsidP="00A07E31">
      <w:pPr>
        <w:autoSpaceDE w:val="0"/>
        <w:autoSpaceDN w:val="0"/>
        <w:adjustRightInd w:val="0"/>
        <w:rPr>
          <w:rFonts w:eastAsiaTheme="minorEastAsia"/>
          <w:color w:val="000000"/>
        </w:rPr>
      </w:pPr>
      <w:r>
        <w:rPr>
          <w:rFonts w:eastAsiaTheme="minorEastAsia"/>
          <w:b/>
          <w:bCs/>
          <w:color w:val="000000"/>
        </w:rPr>
        <w:t>Strategic Focus</w:t>
      </w:r>
      <w:r w:rsidRPr="00AB6DC7">
        <w:rPr>
          <w:rFonts w:eastAsiaTheme="minorEastAsia"/>
          <w:b/>
          <w:bCs/>
          <w:color w:val="000000"/>
        </w:rPr>
        <w:t xml:space="preserve">: </w:t>
      </w:r>
      <w:r w:rsidRPr="00AB6DC7">
        <w:rPr>
          <w:rFonts w:eastAsiaTheme="minorEastAsia"/>
          <w:color w:val="000000"/>
        </w:rPr>
        <w:t>Our focus this year will be on student success in the core educational areas of basic skills/ESOL (English for speakers of other languages), transfer, and CTE (career technical education) by encouraging accountability, outcomes assessment, innovation and collaboration while spending within an established budget.</w:t>
      </w:r>
    </w:p>
    <w:p w:rsidR="00A07E31" w:rsidRPr="00AB6DC7" w:rsidRDefault="00A07E31" w:rsidP="00A07E31">
      <w:pPr>
        <w:autoSpaceDE w:val="0"/>
        <w:autoSpaceDN w:val="0"/>
        <w:adjustRightInd w:val="0"/>
        <w:rPr>
          <w:rFonts w:eastAsiaTheme="minorEastAsi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5"/>
        <w:gridCol w:w="4985"/>
      </w:tblGrid>
      <w:tr w:rsidR="00A07E31" w:rsidRPr="00AB6DC7" w:rsidTr="00381B6E">
        <w:trPr>
          <w:trHeight w:val="107"/>
        </w:trPr>
        <w:tc>
          <w:tcPr>
            <w:tcW w:w="4985" w:type="dxa"/>
          </w:tcPr>
          <w:p w:rsidR="00A07E31" w:rsidRPr="00AB6DC7" w:rsidRDefault="00A07E31" w:rsidP="00381B6E">
            <w:pPr>
              <w:autoSpaceDE w:val="0"/>
              <w:autoSpaceDN w:val="0"/>
              <w:adjustRightInd w:val="0"/>
              <w:rPr>
                <w:rFonts w:eastAsiaTheme="minorEastAsia"/>
                <w:color w:val="000000"/>
              </w:rPr>
            </w:pPr>
          </w:p>
          <w:p w:rsidR="00A07E31" w:rsidRPr="00AB6DC7" w:rsidRDefault="00A07E31" w:rsidP="00381B6E">
            <w:pPr>
              <w:autoSpaceDE w:val="0"/>
              <w:autoSpaceDN w:val="0"/>
              <w:adjustRightInd w:val="0"/>
              <w:rPr>
                <w:rFonts w:eastAsiaTheme="minorEastAsia"/>
                <w:color w:val="000000"/>
              </w:rPr>
            </w:pPr>
            <w:r w:rsidRPr="00AB6DC7">
              <w:rPr>
                <w:rFonts w:eastAsiaTheme="minorEastAsia"/>
                <w:b/>
                <w:bCs/>
                <w:color w:val="000000"/>
              </w:rPr>
              <w:t>Strategic Goals</w:t>
            </w:r>
            <w:r>
              <w:rPr>
                <w:rFonts w:eastAsiaTheme="minorEastAsia"/>
                <w:b/>
                <w:bCs/>
                <w:color w:val="000000"/>
              </w:rPr>
              <w:t xml:space="preserve"> </w:t>
            </w:r>
          </w:p>
        </w:tc>
        <w:tc>
          <w:tcPr>
            <w:tcW w:w="4985" w:type="dxa"/>
          </w:tcPr>
          <w:p w:rsidR="00A07E31" w:rsidRPr="00AB6DC7" w:rsidRDefault="00A07E31" w:rsidP="00381B6E">
            <w:pPr>
              <w:autoSpaceDE w:val="0"/>
              <w:autoSpaceDN w:val="0"/>
              <w:adjustRightInd w:val="0"/>
              <w:rPr>
                <w:rFonts w:eastAsiaTheme="minorEastAsia"/>
                <w:color w:val="000000"/>
              </w:rPr>
            </w:pPr>
          </w:p>
        </w:tc>
      </w:tr>
      <w:tr w:rsidR="00A07E31" w:rsidRPr="00AB6DC7" w:rsidTr="00381B6E">
        <w:trPr>
          <w:trHeight w:val="1945"/>
        </w:trPr>
        <w:tc>
          <w:tcPr>
            <w:tcW w:w="4985" w:type="dxa"/>
          </w:tcPr>
          <w:p w:rsidR="00A07E31" w:rsidRPr="00AB6DC7" w:rsidRDefault="00A07E31" w:rsidP="00381B6E">
            <w:pPr>
              <w:autoSpaceDE w:val="0"/>
              <w:autoSpaceDN w:val="0"/>
              <w:adjustRightInd w:val="0"/>
              <w:rPr>
                <w:rFonts w:eastAsiaTheme="minorEastAsia"/>
                <w:color w:val="000000"/>
              </w:rPr>
            </w:pPr>
            <w:r w:rsidRPr="00AB6DC7">
              <w:rPr>
                <w:rFonts w:eastAsiaTheme="minorEastAsia"/>
                <w:b/>
                <w:bCs/>
                <w:color w:val="000000"/>
              </w:rPr>
              <w:t xml:space="preserve">A: Advance Student Access, Equity, and Success </w:t>
            </w:r>
          </w:p>
        </w:tc>
        <w:tc>
          <w:tcPr>
            <w:tcW w:w="4985" w:type="dxa"/>
          </w:tcPr>
          <w:p w:rsidR="00A07E31" w:rsidRPr="00AB6DC7" w:rsidRDefault="00A07E31" w:rsidP="00381B6E">
            <w:pPr>
              <w:autoSpaceDE w:val="0"/>
              <w:autoSpaceDN w:val="0"/>
              <w:adjustRightInd w:val="0"/>
              <w:rPr>
                <w:rFonts w:eastAsiaTheme="minorEastAsia"/>
                <w:color w:val="000000"/>
              </w:rPr>
            </w:pPr>
            <w:r w:rsidRPr="00AB6DC7">
              <w:rPr>
                <w:rFonts w:eastAsiaTheme="minorEastAsia"/>
                <w:b/>
                <w:bCs/>
                <w:color w:val="000000"/>
              </w:rPr>
              <w:t xml:space="preserve">A.1 Student Access: </w:t>
            </w:r>
            <w:r w:rsidRPr="00AB6DC7">
              <w:rPr>
                <w:rFonts w:eastAsiaTheme="minorEastAsia"/>
                <w:color w:val="000000"/>
              </w:rPr>
              <w:t xml:space="preserve">Increase enrollment for programs and course offerings in the essential areas of basic skills/ESOL, CTE and transfer to achieve the District target of 19,355 RES FTES. </w:t>
            </w:r>
          </w:p>
          <w:p w:rsidR="00A07E31" w:rsidRPr="00AB6DC7" w:rsidRDefault="00A07E31" w:rsidP="00381B6E">
            <w:pPr>
              <w:autoSpaceDE w:val="0"/>
              <w:autoSpaceDN w:val="0"/>
              <w:adjustRightInd w:val="0"/>
              <w:rPr>
                <w:rFonts w:eastAsiaTheme="minorEastAsia"/>
                <w:color w:val="000000"/>
              </w:rPr>
            </w:pPr>
            <w:r w:rsidRPr="00AB6DC7">
              <w:rPr>
                <w:rFonts w:eastAsiaTheme="minorEastAsia"/>
                <w:b/>
                <w:bCs/>
                <w:color w:val="000000"/>
              </w:rPr>
              <w:t xml:space="preserve">A.2 Student Success: </w:t>
            </w:r>
            <w:r w:rsidRPr="00AB6DC7">
              <w:rPr>
                <w:rFonts w:eastAsiaTheme="minorEastAsia"/>
                <w:color w:val="000000"/>
              </w:rPr>
              <w:t xml:space="preserve">Increase students’ participation in SSSP eligible activities by 50%, with specific emphasis on expanding orientations, assessments, academic advising and student educational plans. </w:t>
            </w:r>
          </w:p>
          <w:p w:rsidR="00A07E31" w:rsidRPr="00AB6DC7" w:rsidRDefault="00A07E31" w:rsidP="00381B6E">
            <w:pPr>
              <w:autoSpaceDE w:val="0"/>
              <w:autoSpaceDN w:val="0"/>
              <w:adjustRightInd w:val="0"/>
              <w:rPr>
                <w:rFonts w:eastAsiaTheme="minorEastAsia"/>
                <w:color w:val="000000"/>
              </w:rPr>
            </w:pPr>
            <w:r w:rsidRPr="00AB6DC7">
              <w:rPr>
                <w:rFonts w:eastAsiaTheme="minorEastAsia"/>
                <w:b/>
                <w:bCs/>
                <w:color w:val="000000"/>
              </w:rPr>
              <w:t xml:space="preserve">A.3 Student Success: </w:t>
            </w:r>
            <w:r w:rsidRPr="00AB6DC7">
              <w:rPr>
                <w:rFonts w:eastAsiaTheme="minorEastAsia"/>
                <w:color w:val="000000"/>
              </w:rPr>
              <w:t xml:space="preserve">Using baseline data, increase student engagement in activities such as student governance, student life activities, Student leadership development, service learning programs, learning communities, student employment, etc. </w:t>
            </w:r>
          </w:p>
          <w:p w:rsidR="00A07E31" w:rsidRPr="00AB6DC7" w:rsidRDefault="00A07E31" w:rsidP="00381B6E">
            <w:pPr>
              <w:autoSpaceDE w:val="0"/>
              <w:autoSpaceDN w:val="0"/>
              <w:adjustRightInd w:val="0"/>
              <w:rPr>
                <w:rFonts w:eastAsiaTheme="minorEastAsia"/>
                <w:color w:val="000000"/>
              </w:rPr>
            </w:pPr>
            <w:r w:rsidRPr="00AB6DC7">
              <w:rPr>
                <w:rFonts w:eastAsiaTheme="minorEastAsia"/>
                <w:b/>
                <w:bCs/>
                <w:color w:val="000000"/>
              </w:rPr>
              <w:t xml:space="preserve">A.4 Student Equity Planning: </w:t>
            </w:r>
            <w:r w:rsidRPr="00AB6DC7">
              <w:rPr>
                <w:rFonts w:eastAsiaTheme="minorEastAsia"/>
                <w:color w:val="000000"/>
              </w:rPr>
              <w:t xml:space="preserve">Address the achievement gap through fully developing and implementing the student success and equity plans at each campus. </w:t>
            </w:r>
          </w:p>
          <w:p w:rsidR="00A07E31" w:rsidRPr="00AB6DC7" w:rsidRDefault="00A07E31" w:rsidP="00381B6E">
            <w:pPr>
              <w:autoSpaceDE w:val="0"/>
              <w:autoSpaceDN w:val="0"/>
              <w:adjustRightInd w:val="0"/>
              <w:rPr>
                <w:rFonts w:eastAsiaTheme="minorEastAsia"/>
                <w:color w:val="000000"/>
              </w:rPr>
            </w:pPr>
          </w:p>
        </w:tc>
      </w:tr>
      <w:tr w:rsidR="00A07E31" w:rsidRPr="00AB6DC7" w:rsidTr="00381B6E">
        <w:trPr>
          <w:trHeight w:val="721"/>
        </w:trPr>
        <w:tc>
          <w:tcPr>
            <w:tcW w:w="4985" w:type="dxa"/>
          </w:tcPr>
          <w:p w:rsidR="00A07E31" w:rsidRPr="00AB6DC7" w:rsidRDefault="00A07E31" w:rsidP="00381B6E">
            <w:pPr>
              <w:autoSpaceDE w:val="0"/>
              <w:autoSpaceDN w:val="0"/>
              <w:adjustRightInd w:val="0"/>
              <w:rPr>
                <w:rFonts w:eastAsiaTheme="minorEastAsia"/>
                <w:color w:val="000000"/>
              </w:rPr>
            </w:pPr>
            <w:r w:rsidRPr="00AB6DC7">
              <w:rPr>
                <w:rFonts w:eastAsiaTheme="minorEastAsia"/>
                <w:b/>
                <w:bCs/>
                <w:color w:val="000000"/>
              </w:rPr>
              <w:t xml:space="preserve">B: Engage and Leverage Partners </w:t>
            </w:r>
          </w:p>
        </w:tc>
        <w:tc>
          <w:tcPr>
            <w:tcW w:w="4985" w:type="dxa"/>
          </w:tcPr>
          <w:p w:rsidR="00A07E31" w:rsidRPr="00AB6DC7" w:rsidRDefault="00A07E31" w:rsidP="00381B6E">
            <w:pPr>
              <w:autoSpaceDE w:val="0"/>
              <w:autoSpaceDN w:val="0"/>
              <w:adjustRightInd w:val="0"/>
              <w:rPr>
                <w:rFonts w:eastAsiaTheme="minorEastAsia"/>
                <w:color w:val="000000"/>
              </w:rPr>
            </w:pPr>
            <w:r w:rsidRPr="00AB6DC7">
              <w:rPr>
                <w:rFonts w:eastAsiaTheme="minorEastAsia"/>
                <w:b/>
                <w:bCs/>
                <w:color w:val="000000"/>
              </w:rPr>
              <w:t xml:space="preserve">B.1 Partnerships: </w:t>
            </w:r>
            <w:r w:rsidRPr="00AB6DC7">
              <w:rPr>
                <w:rFonts w:eastAsiaTheme="minorEastAsia"/>
                <w:color w:val="000000"/>
              </w:rPr>
              <w:t xml:space="preserve">Develop a District-wide database that represents our current strategic partnerships and relationships. </w:t>
            </w:r>
          </w:p>
          <w:p w:rsidR="00A07E31" w:rsidRPr="00AB6DC7" w:rsidRDefault="00A07E31" w:rsidP="00381B6E">
            <w:pPr>
              <w:autoSpaceDE w:val="0"/>
              <w:autoSpaceDN w:val="0"/>
              <w:adjustRightInd w:val="0"/>
              <w:rPr>
                <w:rFonts w:eastAsiaTheme="minorEastAsia"/>
                <w:color w:val="000000"/>
              </w:rPr>
            </w:pPr>
            <w:r w:rsidRPr="00AB6DC7">
              <w:rPr>
                <w:rFonts w:eastAsiaTheme="minorEastAsia"/>
                <w:b/>
                <w:bCs/>
                <w:color w:val="000000"/>
              </w:rPr>
              <w:t xml:space="preserve">B.2. Partnerships: </w:t>
            </w:r>
            <w:r w:rsidRPr="00AB6DC7">
              <w:rPr>
                <w:rFonts w:eastAsiaTheme="minorEastAsia"/>
                <w:color w:val="000000"/>
              </w:rPr>
              <w:t xml:space="preserve">Expand partnerships with K-12 institutions, community based organizations, four-year institutions, local government, and regional industries and businesses. </w:t>
            </w:r>
          </w:p>
        </w:tc>
      </w:tr>
      <w:tr w:rsidR="00A07E31" w:rsidRPr="00AB6DC7" w:rsidTr="00381B6E">
        <w:trPr>
          <w:trHeight w:val="583"/>
        </w:trPr>
        <w:tc>
          <w:tcPr>
            <w:tcW w:w="4985" w:type="dxa"/>
          </w:tcPr>
          <w:p w:rsidR="00A07E31" w:rsidRPr="00AB6DC7" w:rsidRDefault="00A07E31" w:rsidP="00381B6E">
            <w:pPr>
              <w:autoSpaceDE w:val="0"/>
              <w:autoSpaceDN w:val="0"/>
              <w:adjustRightInd w:val="0"/>
              <w:rPr>
                <w:rFonts w:eastAsiaTheme="minorEastAsia"/>
                <w:color w:val="000000"/>
              </w:rPr>
            </w:pPr>
            <w:r w:rsidRPr="00AB6DC7">
              <w:rPr>
                <w:rFonts w:eastAsiaTheme="minorEastAsia"/>
                <w:b/>
                <w:bCs/>
                <w:color w:val="000000"/>
              </w:rPr>
              <w:t xml:space="preserve">C: Build Programs of Distinction </w:t>
            </w:r>
          </w:p>
        </w:tc>
        <w:tc>
          <w:tcPr>
            <w:tcW w:w="4985" w:type="dxa"/>
          </w:tcPr>
          <w:p w:rsidR="00A07E31" w:rsidRPr="00AB6DC7" w:rsidRDefault="00A07E31" w:rsidP="00381B6E">
            <w:pPr>
              <w:autoSpaceDE w:val="0"/>
              <w:autoSpaceDN w:val="0"/>
              <w:adjustRightInd w:val="0"/>
              <w:rPr>
                <w:rFonts w:eastAsiaTheme="minorEastAsia"/>
                <w:color w:val="000000"/>
              </w:rPr>
            </w:pPr>
            <w:r w:rsidRPr="00AB6DC7">
              <w:rPr>
                <w:rFonts w:eastAsiaTheme="minorEastAsia"/>
                <w:b/>
                <w:bCs/>
                <w:color w:val="000000"/>
              </w:rPr>
              <w:t xml:space="preserve">C.1 Student Success: </w:t>
            </w:r>
            <w:r w:rsidRPr="00AB6DC7">
              <w:rPr>
                <w:rFonts w:eastAsiaTheme="minorEastAsia"/>
                <w:color w:val="000000"/>
              </w:rPr>
              <w:t xml:space="preserve">Develop a District-wide first year experience/student success program. </w:t>
            </w:r>
          </w:p>
          <w:p w:rsidR="00A07E31" w:rsidRPr="00AB6DC7" w:rsidRDefault="00A07E31" w:rsidP="00381B6E">
            <w:pPr>
              <w:autoSpaceDE w:val="0"/>
              <w:autoSpaceDN w:val="0"/>
              <w:adjustRightInd w:val="0"/>
              <w:rPr>
                <w:rFonts w:eastAsiaTheme="minorEastAsia"/>
                <w:color w:val="000000"/>
              </w:rPr>
            </w:pPr>
            <w:r w:rsidRPr="00AB6DC7">
              <w:rPr>
                <w:rFonts w:eastAsiaTheme="minorEastAsia"/>
                <w:b/>
                <w:bCs/>
                <w:color w:val="000000"/>
              </w:rPr>
              <w:lastRenderedPageBreak/>
              <w:t xml:space="preserve">C.2 Student Success: </w:t>
            </w:r>
            <w:r w:rsidRPr="00AB6DC7">
              <w:rPr>
                <w:rFonts w:eastAsiaTheme="minorEastAsia"/>
                <w:color w:val="000000"/>
              </w:rPr>
              <w:t xml:space="preserve">Develop an innovative student success program at each college. </w:t>
            </w:r>
          </w:p>
        </w:tc>
      </w:tr>
      <w:tr w:rsidR="00A07E31" w:rsidRPr="00AB6DC7" w:rsidTr="00381B6E">
        <w:trPr>
          <w:trHeight w:val="859"/>
        </w:trPr>
        <w:tc>
          <w:tcPr>
            <w:tcW w:w="4985" w:type="dxa"/>
          </w:tcPr>
          <w:p w:rsidR="00A07E31" w:rsidRPr="00AB6DC7" w:rsidRDefault="00A07E31" w:rsidP="00381B6E">
            <w:pPr>
              <w:autoSpaceDE w:val="0"/>
              <w:autoSpaceDN w:val="0"/>
              <w:adjustRightInd w:val="0"/>
              <w:rPr>
                <w:rFonts w:eastAsiaTheme="minorEastAsia"/>
                <w:color w:val="000000"/>
              </w:rPr>
            </w:pPr>
            <w:r w:rsidRPr="00AB6DC7">
              <w:rPr>
                <w:rFonts w:eastAsiaTheme="minorEastAsia"/>
                <w:b/>
                <w:bCs/>
                <w:color w:val="000000"/>
              </w:rPr>
              <w:lastRenderedPageBreak/>
              <w:t xml:space="preserve">D: Strengthen Accountability, Innovation and Collaboration </w:t>
            </w:r>
          </w:p>
        </w:tc>
        <w:tc>
          <w:tcPr>
            <w:tcW w:w="4985" w:type="dxa"/>
          </w:tcPr>
          <w:p w:rsidR="00A07E31" w:rsidRPr="00AB6DC7" w:rsidRDefault="00A07E31" w:rsidP="00381B6E">
            <w:pPr>
              <w:autoSpaceDE w:val="0"/>
              <w:autoSpaceDN w:val="0"/>
              <w:adjustRightInd w:val="0"/>
              <w:rPr>
                <w:rFonts w:eastAsiaTheme="minorEastAsia"/>
                <w:color w:val="000000"/>
              </w:rPr>
            </w:pPr>
            <w:r w:rsidRPr="00AB6DC7">
              <w:rPr>
                <w:rFonts w:eastAsiaTheme="minorEastAsia"/>
                <w:b/>
                <w:bCs/>
                <w:color w:val="000000"/>
              </w:rPr>
              <w:t xml:space="preserve">D.1 Service Leadership: </w:t>
            </w:r>
            <w:r w:rsidRPr="00AB6DC7">
              <w:rPr>
                <w:rFonts w:eastAsiaTheme="minorEastAsia"/>
                <w:color w:val="000000"/>
              </w:rPr>
              <w:t xml:space="preserve">Provide professional development opportunities for faculty, staff and administrators that lead to better service to our students and colleagues. </w:t>
            </w:r>
          </w:p>
          <w:p w:rsidR="00A07E31" w:rsidRPr="00AB6DC7" w:rsidRDefault="00A07E31" w:rsidP="00381B6E">
            <w:pPr>
              <w:autoSpaceDE w:val="0"/>
              <w:autoSpaceDN w:val="0"/>
              <w:adjustRightInd w:val="0"/>
              <w:rPr>
                <w:rFonts w:eastAsiaTheme="minorEastAsia"/>
                <w:color w:val="000000"/>
              </w:rPr>
            </w:pPr>
            <w:r w:rsidRPr="00AB6DC7">
              <w:rPr>
                <w:rFonts w:eastAsiaTheme="minorEastAsia"/>
                <w:b/>
                <w:bCs/>
                <w:color w:val="000000"/>
              </w:rPr>
              <w:t xml:space="preserve">D.2 Institutional Leadership and Governance: </w:t>
            </w:r>
            <w:r w:rsidRPr="00AB6DC7">
              <w:rPr>
                <w:rFonts w:eastAsiaTheme="minorEastAsia"/>
                <w:color w:val="000000"/>
              </w:rPr>
              <w:t xml:space="preserve">Evaluate and update policies and administrative procedures and the PBIM participatory governance structure. </w:t>
            </w:r>
          </w:p>
        </w:tc>
      </w:tr>
    </w:tbl>
    <w:p w:rsidR="00A07E31" w:rsidRPr="00AB6DC7" w:rsidRDefault="00A07E31" w:rsidP="00A07E31">
      <w:pPr>
        <w:jc w:val="cente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r>
        <w:rPr>
          <w:noProof/>
          <w:sz w:val="48"/>
          <w:szCs w:val="48"/>
        </w:rPr>
        <w:drawing>
          <wp:inline distT="0" distB="0" distL="0" distR="0" wp14:anchorId="5A294E1D" wp14:editId="7DA68260">
            <wp:extent cx="1428750" cy="142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CD-Logo-150x150.jpg"/>
                    <pic:cNvPicPr/>
                  </pic:nvPicPr>
                  <pic:blipFill>
                    <a:blip r:embed="rId7">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Pr>
        <w:jc w:val="center"/>
        <w:rPr>
          <w:sz w:val="48"/>
          <w:szCs w:val="48"/>
        </w:rPr>
      </w:pPr>
    </w:p>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C02E75" w:rsidRDefault="00C02E75" w:rsidP="00C02E75"/>
    <w:p w:rsidR="00B42C21" w:rsidRDefault="00B42C21"/>
    <w:sectPr w:rsidR="00B42C21" w:rsidSect="00517CE2">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FFA" w:rsidRDefault="00526FFA">
      <w:r>
        <w:separator/>
      </w:r>
    </w:p>
  </w:endnote>
  <w:endnote w:type="continuationSeparator" w:id="0">
    <w:p w:rsidR="00526FFA" w:rsidRDefault="0052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6E" w:rsidRDefault="00381B6E" w:rsidP="00517C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B6E" w:rsidRDefault="00381B6E" w:rsidP="00517C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6E" w:rsidRDefault="00381B6E" w:rsidP="00517C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0C93">
      <w:rPr>
        <w:rStyle w:val="PageNumber"/>
        <w:noProof/>
      </w:rPr>
      <w:t>19</w:t>
    </w:r>
    <w:r>
      <w:rPr>
        <w:rStyle w:val="PageNumber"/>
      </w:rPr>
      <w:fldChar w:fldCharType="end"/>
    </w:r>
  </w:p>
  <w:p w:rsidR="00381B6E" w:rsidRDefault="00381B6E" w:rsidP="00517CE2">
    <w:pPr>
      <w:pStyle w:val="Footer"/>
      <w:framePr w:wrap="around" w:vAnchor="text" w:hAnchor="margin" w:xAlign="center" w:y="1"/>
      <w:ind w:right="360"/>
      <w:rPr>
        <w:rStyle w:val="PageNumber"/>
      </w:rPr>
    </w:pPr>
  </w:p>
  <w:p w:rsidR="00381B6E" w:rsidRDefault="00381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FFA" w:rsidRDefault="00526FFA">
      <w:r>
        <w:separator/>
      </w:r>
    </w:p>
  </w:footnote>
  <w:footnote w:type="continuationSeparator" w:id="0">
    <w:p w:rsidR="00526FFA" w:rsidRDefault="00526F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54DE"/>
    <w:multiLevelType w:val="hybridMultilevel"/>
    <w:tmpl w:val="3C40CD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FE29EA"/>
    <w:multiLevelType w:val="hybridMultilevel"/>
    <w:tmpl w:val="2A8EF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485F"/>
    <w:multiLevelType w:val="hybridMultilevel"/>
    <w:tmpl w:val="99E4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81E54"/>
    <w:multiLevelType w:val="hybridMultilevel"/>
    <w:tmpl w:val="86784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33457"/>
    <w:multiLevelType w:val="hybridMultilevel"/>
    <w:tmpl w:val="263C436A"/>
    <w:lvl w:ilvl="0" w:tplc="C0EE1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3E005F"/>
    <w:multiLevelType w:val="hybridMultilevel"/>
    <w:tmpl w:val="23109F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95515F"/>
    <w:multiLevelType w:val="hybridMultilevel"/>
    <w:tmpl w:val="01E60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176282"/>
    <w:multiLevelType w:val="hybridMultilevel"/>
    <w:tmpl w:val="C1A4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709F7"/>
    <w:multiLevelType w:val="hybridMultilevel"/>
    <w:tmpl w:val="0A56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C288B"/>
    <w:multiLevelType w:val="hybridMultilevel"/>
    <w:tmpl w:val="4412C9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2877B7"/>
    <w:multiLevelType w:val="hybridMultilevel"/>
    <w:tmpl w:val="EBA265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453878"/>
    <w:multiLevelType w:val="hybridMultilevel"/>
    <w:tmpl w:val="02643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50175"/>
    <w:multiLevelType w:val="hybridMultilevel"/>
    <w:tmpl w:val="7528F1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4270C8"/>
    <w:multiLevelType w:val="hybridMultilevel"/>
    <w:tmpl w:val="F61C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E7333"/>
    <w:multiLevelType w:val="hybridMultilevel"/>
    <w:tmpl w:val="A38EFC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85F0C08"/>
    <w:multiLevelType w:val="hybridMultilevel"/>
    <w:tmpl w:val="7E225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E74C8"/>
    <w:multiLevelType w:val="hybridMultilevel"/>
    <w:tmpl w:val="5A5CCF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B9F365A"/>
    <w:multiLevelType w:val="hybridMultilevel"/>
    <w:tmpl w:val="028C0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559AF"/>
    <w:multiLevelType w:val="hybridMultilevel"/>
    <w:tmpl w:val="0E8A1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183959"/>
    <w:multiLevelType w:val="hybridMultilevel"/>
    <w:tmpl w:val="A2C84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2E6478"/>
    <w:multiLevelType w:val="hybridMultilevel"/>
    <w:tmpl w:val="423A0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497052"/>
    <w:multiLevelType w:val="hybridMultilevel"/>
    <w:tmpl w:val="A84CDA0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5B81A78"/>
    <w:multiLevelType w:val="multilevel"/>
    <w:tmpl w:val="5FD0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4E0851"/>
    <w:multiLevelType w:val="hybridMultilevel"/>
    <w:tmpl w:val="9588EC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CBC3FD3"/>
    <w:multiLevelType w:val="hybridMultilevel"/>
    <w:tmpl w:val="6FA22CC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D0340E"/>
    <w:multiLevelType w:val="hybridMultilevel"/>
    <w:tmpl w:val="2D72D3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A1C562A"/>
    <w:multiLevelType w:val="hybridMultilevel"/>
    <w:tmpl w:val="9026A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BAA0960"/>
    <w:multiLevelType w:val="hybridMultilevel"/>
    <w:tmpl w:val="B250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905DA1"/>
    <w:multiLevelType w:val="hybridMultilevel"/>
    <w:tmpl w:val="5718A7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071C89"/>
    <w:multiLevelType w:val="hybridMultilevel"/>
    <w:tmpl w:val="F05CB69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569B2FD0"/>
    <w:multiLevelType w:val="hybridMultilevel"/>
    <w:tmpl w:val="D7EAC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947F1B"/>
    <w:multiLevelType w:val="hybridMultilevel"/>
    <w:tmpl w:val="1EEA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9D719B"/>
    <w:multiLevelType w:val="hybridMultilevel"/>
    <w:tmpl w:val="27D4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39324D"/>
    <w:multiLevelType w:val="hybridMultilevel"/>
    <w:tmpl w:val="77600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AE6F07"/>
    <w:multiLevelType w:val="hybridMultilevel"/>
    <w:tmpl w:val="795C2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7C12C3"/>
    <w:multiLevelType w:val="hybridMultilevel"/>
    <w:tmpl w:val="C1EAC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13389"/>
    <w:multiLevelType w:val="multilevel"/>
    <w:tmpl w:val="896E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9F2E49"/>
    <w:multiLevelType w:val="hybridMultilevel"/>
    <w:tmpl w:val="D264F1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B2D3AEA"/>
    <w:multiLevelType w:val="hybridMultilevel"/>
    <w:tmpl w:val="86EA56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C68697A"/>
    <w:multiLevelType w:val="hybridMultilevel"/>
    <w:tmpl w:val="5EFC4BF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0" w15:restartNumberingAfterBreak="0">
    <w:nsid w:val="7DE21491"/>
    <w:multiLevelType w:val="hybridMultilevel"/>
    <w:tmpl w:val="5E1AA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8"/>
  </w:num>
  <w:num w:numId="3">
    <w:abstractNumId w:val="23"/>
  </w:num>
  <w:num w:numId="4">
    <w:abstractNumId w:val="0"/>
  </w:num>
  <w:num w:numId="5">
    <w:abstractNumId w:val="11"/>
  </w:num>
  <w:num w:numId="6">
    <w:abstractNumId w:val="33"/>
  </w:num>
  <w:num w:numId="7">
    <w:abstractNumId w:val="9"/>
  </w:num>
  <w:num w:numId="8">
    <w:abstractNumId w:val="12"/>
  </w:num>
  <w:num w:numId="9">
    <w:abstractNumId w:val="5"/>
  </w:num>
  <w:num w:numId="10">
    <w:abstractNumId w:val="16"/>
  </w:num>
  <w:num w:numId="11">
    <w:abstractNumId w:val="14"/>
  </w:num>
  <w:num w:numId="12">
    <w:abstractNumId w:val="37"/>
  </w:num>
  <w:num w:numId="13">
    <w:abstractNumId w:val="25"/>
  </w:num>
  <w:num w:numId="14">
    <w:abstractNumId w:val="28"/>
  </w:num>
  <w:num w:numId="15">
    <w:abstractNumId w:val="19"/>
  </w:num>
  <w:num w:numId="16">
    <w:abstractNumId w:val="10"/>
  </w:num>
  <w:num w:numId="17">
    <w:abstractNumId w:val="39"/>
  </w:num>
  <w:num w:numId="18">
    <w:abstractNumId w:val="8"/>
  </w:num>
  <w:num w:numId="19">
    <w:abstractNumId w:val="20"/>
  </w:num>
  <w:num w:numId="20">
    <w:abstractNumId w:val="35"/>
  </w:num>
  <w:num w:numId="21">
    <w:abstractNumId w:val="17"/>
  </w:num>
  <w:num w:numId="22">
    <w:abstractNumId w:val="3"/>
  </w:num>
  <w:num w:numId="23">
    <w:abstractNumId w:val="31"/>
  </w:num>
  <w:num w:numId="24">
    <w:abstractNumId w:val="4"/>
  </w:num>
  <w:num w:numId="25">
    <w:abstractNumId w:val="7"/>
  </w:num>
  <w:num w:numId="26">
    <w:abstractNumId w:val="32"/>
  </w:num>
  <w:num w:numId="27">
    <w:abstractNumId w:val="17"/>
  </w:num>
  <w:num w:numId="28">
    <w:abstractNumId w:val="38"/>
  </w:num>
  <w:num w:numId="29">
    <w:abstractNumId w:val="29"/>
  </w:num>
  <w:num w:numId="30">
    <w:abstractNumId w:val="24"/>
  </w:num>
  <w:num w:numId="31">
    <w:abstractNumId w:val="40"/>
  </w:num>
  <w:num w:numId="32">
    <w:abstractNumId w:val="21"/>
  </w:num>
  <w:num w:numId="33">
    <w:abstractNumId w:val="22"/>
  </w:num>
  <w:num w:numId="34">
    <w:abstractNumId w:val="26"/>
  </w:num>
  <w:num w:numId="35">
    <w:abstractNumId w:val="36"/>
  </w:num>
  <w:num w:numId="36">
    <w:abstractNumId w:val="30"/>
  </w:num>
  <w:num w:numId="37">
    <w:abstractNumId w:val="1"/>
  </w:num>
  <w:num w:numId="38">
    <w:abstractNumId w:val="2"/>
  </w:num>
  <w:num w:numId="39">
    <w:abstractNumId w:val="15"/>
  </w:num>
  <w:num w:numId="40">
    <w:abstractNumId w:val="27"/>
  </w:num>
  <w:num w:numId="41">
    <w:abstractNumId w:val="13"/>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E75"/>
    <w:rsid w:val="0001021E"/>
    <w:rsid w:val="000334CC"/>
    <w:rsid w:val="00034104"/>
    <w:rsid w:val="0004122E"/>
    <w:rsid w:val="00063EDA"/>
    <w:rsid w:val="0007786D"/>
    <w:rsid w:val="000932FF"/>
    <w:rsid w:val="00095247"/>
    <w:rsid w:val="000A4C4D"/>
    <w:rsid w:val="000C6621"/>
    <w:rsid w:val="000C7F84"/>
    <w:rsid w:val="00111635"/>
    <w:rsid w:val="00121C56"/>
    <w:rsid w:val="00123CB6"/>
    <w:rsid w:val="00160C3D"/>
    <w:rsid w:val="00184EBA"/>
    <w:rsid w:val="001A690A"/>
    <w:rsid w:val="001C43CB"/>
    <w:rsid w:val="001E4A8B"/>
    <w:rsid w:val="00213F4E"/>
    <w:rsid w:val="0022012B"/>
    <w:rsid w:val="0024654F"/>
    <w:rsid w:val="00271FBC"/>
    <w:rsid w:val="00276C03"/>
    <w:rsid w:val="002D5F59"/>
    <w:rsid w:val="002E4E63"/>
    <w:rsid w:val="002F5E3B"/>
    <w:rsid w:val="0030434E"/>
    <w:rsid w:val="00366BB0"/>
    <w:rsid w:val="00376160"/>
    <w:rsid w:val="0038085B"/>
    <w:rsid w:val="00381B6E"/>
    <w:rsid w:val="003A583E"/>
    <w:rsid w:val="003A6A97"/>
    <w:rsid w:val="003A6A99"/>
    <w:rsid w:val="003B73B8"/>
    <w:rsid w:val="003C3F60"/>
    <w:rsid w:val="003D46F6"/>
    <w:rsid w:val="003D52C8"/>
    <w:rsid w:val="003F47AA"/>
    <w:rsid w:val="0040242C"/>
    <w:rsid w:val="00426F51"/>
    <w:rsid w:val="0043571A"/>
    <w:rsid w:val="00456EBE"/>
    <w:rsid w:val="00472401"/>
    <w:rsid w:val="004A4053"/>
    <w:rsid w:val="004B1ACF"/>
    <w:rsid w:val="004D62B1"/>
    <w:rsid w:val="004E2ABC"/>
    <w:rsid w:val="004E5F1B"/>
    <w:rsid w:val="00512460"/>
    <w:rsid w:val="00517CE2"/>
    <w:rsid w:val="00526FFA"/>
    <w:rsid w:val="00527D40"/>
    <w:rsid w:val="00560FEC"/>
    <w:rsid w:val="00572A64"/>
    <w:rsid w:val="00575520"/>
    <w:rsid w:val="00585DAE"/>
    <w:rsid w:val="005A26B8"/>
    <w:rsid w:val="005A6725"/>
    <w:rsid w:val="005B0AC0"/>
    <w:rsid w:val="005B3019"/>
    <w:rsid w:val="005B521F"/>
    <w:rsid w:val="005B53A4"/>
    <w:rsid w:val="005C366F"/>
    <w:rsid w:val="005C54C7"/>
    <w:rsid w:val="005D6076"/>
    <w:rsid w:val="005F4113"/>
    <w:rsid w:val="005F6741"/>
    <w:rsid w:val="0063684F"/>
    <w:rsid w:val="0064698E"/>
    <w:rsid w:val="0064719D"/>
    <w:rsid w:val="00681EAA"/>
    <w:rsid w:val="00684B97"/>
    <w:rsid w:val="00690317"/>
    <w:rsid w:val="00692AB9"/>
    <w:rsid w:val="0069613F"/>
    <w:rsid w:val="006A0662"/>
    <w:rsid w:val="006C26B7"/>
    <w:rsid w:val="006C2D59"/>
    <w:rsid w:val="006D630E"/>
    <w:rsid w:val="006E0536"/>
    <w:rsid w:val="006F0B27"/>
    <w:rsid w:val="006F4ECE"/>
    <w:rsid w:val="006F7FB4"/>
    <w:rsid w:val="00712D3B"/>
    <w:rsid w:val="007175AE"/>
    <w:rsid w:val="00721EED"/>
    <w:rsid w:val="0074643F"/>
    <w:rsid w:val="00756213"/>
    <w:rsid w:val="00760FE7"/>
    <w:rsid w:val="00771054"/>
    <w:rsid w:val="007D2F95"/>
    <w:rsid w:val="007D5A66"/>
    <w:rsid w:val="007F041B"/>
    <w:rsid w:val="007F5E6B"/>
    <w:rsid w:val="00822A4D"/>
    <w:rsid w:val="0084669D"/>
    <w:rsid w:val="00871B7D"/>
    <w:rsid w:val="00875A05"/>
    <w:rsid w:val="008A6A58"/>
    <w:rsid w:val="008B49B1"/>
    <w:rsid w:val="008B5626"/>
    <w:rsid w:val="008C6C56"/>
    <w:rsid w:val="00900CFA"/>
    <w:rsid w:val="00917417"/>
    <w:rsid w:val="00917F73"/>
    <w:rsid w:val="00942C71"/>
    <w:rsid w:val="00976DD8"/>
    <w:rsid w:val="0098777E"/>
    <w:rsid w:val="009C19A3"/>
    <w:rsid w:val="009E73A6"/>
    <w:rsid w:val="009F6F24"/>
    <w:rsid w:val="00A07E31"/>
    <w:rsid w:val="00A13BAA"/>
    <w:rsid w:val="00A25096"/>
    <w:rsid w:val="00A32067"/>
    <w:rsid w:val="00A320FD"/>
    <w:rsid w:val="00A54E56"/>
    <w:rsid w:val="00A67725"/>
    <w:rsid w:val="00A82B1B"/>
    <w:rsid w:val="00A86C56"/>
    <w:rsid w:val="00A95541"/>
    <w:rsid w:val="00AA243A"/>
    <w:rsid w:val="00AA6B08"/>
    <w:rsid w:val="00AB288E"/>
    <w:rsid w:val="00AC48C6"/>
    <w:rsid w:val="00AF07B0"/>
    <w:rsid w:val="00AF6762"/>
    <w:rsid w:val="00B05233"/>
    <w:rsid w:val="00B22584"/>
    <w:rsid w:val="00B34C90"/>
    <w:rsid w:val="00B366DC"/>
    <w:rsid w:val="00B42C21"/>
    <w:rsid w:val="00B46935"/>
    <w:rsid w:val="00B64356"/>
    <w:rsid w:val="00B6765D"/>
    <w:rsid w:val="00B715D9"/>
    <w:rsid w:val="00BC37B3"/>
    <w:rsid w:val="00BD54E5"/>
    <w:rsid w:val="00BD74F6"/>
    <w:rsid w:val="00BE6617"/>
    <w:rsid w:val="00C02E75"/>
    <w:rsid w:val="00C07FD6"/>
    <w:rsid w:val="00C15CEB"/>
    <w:rsid w:val="00C2194E"/>
    <w:rsid w:val="00C55FD9"/>
    <w:rsid w:val="00C80CF1"/>
    <w:rsid w:val="00CA475F"/>
    <w:rsid w:val="00CB7C0D"/>
    <w:rsid w:val="00CE49C6"/>
    <w:rsid w:val="00CF1638"/>
    <w:rsid w:val="00CF22FA"/>
    <w:rsid w:val="00D164A5"/>
    <w:rsid w:val="00D566C0"/>
    <w:rsid w:val="00D6351A"/>
    <w:rsid w:val="00D91912"/>
    <w:rsid w:val="00D94C1B"/>
    <w:rsid w:val="00DA7C36"/>
    <w:rsid w:val="00DC3602"/>
    <w:rsid w:val="00DE7759"/>
    <w:rsid w:val="00E008A8"/>
    <w:rsid w:val="00E01E2D"/>
    <w:rsid w:val="00E10C93"/>
    <w:rsid w:val="00E31123"/>
    <w:rsid w:val="00E35FD7"/>
    <w:rsid w:val="00E43DD1"/>
    <w:rsid w:val="00E80604"/>
    <w:rsid w:val="00E8228C"/>
    <w:rsid w:val="00E948CE"/>
    <w:rsid w:val="00EA339A"/>
    <w:rsid w:val="00EB2426"/>
    <w:rsid w:val="00EE6CA5"/>
    <w:rsid w:val="00F01765"/>
    <w:rsid w:val="00F02FF1"/>
    <w:rsid w:val="00F17CA3"/>
    <w:rsid w:val="00F265D4"/>
    <w:rsid w:val="00F41FF0"/>
    <w:rsid w:val="00F515DE"/>
    <w:rsid w:val="00F517D0"/>
    <w:rsid w:val="00F519E1"/>
    <w:rsid w:val="00F725A3"/>
    <w:rsid w:val="00F761B3"/>
    <w:rsid w:val="00F81E10"/>
    <w:rsid w:val="00F93461"/>
    <w:rsid w:val="00FA133D"/>
    <w:rsid w:val="00FA2AB5"/>
    <w:rsid w:val="00FD0B0B"/>
    <w:rsid w:val="00FD1590"/>
    <w:rsid w:val="00FF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93518C-E238-4069-8ED2-F1BE2963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E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02E75"/>
    <w:pPr>
      <w:outlineLvl w:val="0"/>
    </w:pPr>
    <w:rPr>
      <w:b/>
      <w:bCs/>
      <w:color w:val="000000"/>
      <w:kern w:val="28"/>
      <w:sz w:val="20"/>
      <w:szCs w:val="20"/>
    </w:rPr>
  </w:style>
  <w:style w:type="paragraph" w:styleId="Heading5">
    <w:name w:val="heading 5"/>
    <w:basedOn w:val="Normal"/>
    <w:link w:val="Heading5Char"/>
    <w:uiPriority w:val="9"/>
    <w:qFormat/>
    <w:rsid w:val="00C07FD6"/>
    <w:pPr>
      <w:spacing w:before="100" w:beforeAutospacing="1" w:after="100" w:afterAutospacing="1"/>
      <w:outlineLvl w:val="4"/>
    </w:pPr>
    <w:rPr>
      <w:b/>
      <w:bCs/>
      <w:sz w:val="20"/>
      <w:szCs w:val="20"/>
    </w:rPr>
  </w:style>
  <w:style w:type="paragraph" w:styleId="Heading6">
    <w:name w:val="heading 6"/>
    <w:basedOn w:val="Normal"/>
    <w:next w:val="Normal"/>
    <w:link w:val="Heading6Char"/>
    <w:uiPriority w:val="9"/>
    <w:semiHidden/>
    <w:unhideWhenUsed/>
    <w:qFormat/>
    <w:rsid w:val="0022012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C07FD6"/>
    <w:pPr>
      <w:tabs>
        <w:tab w:val="decimal" w:pos="360"/>
      </w:tabs>
    </w:pPr>
    <w:rPr>
      <w:rFonts w:asciiTheme="minorHAnsi" w:eastAsiaTheme="minorHAnsi" w:hAnsiTheme="minorHAnsi"/>
      <w:lang w:eastAsia="ja-JP"/>
    </w:rPr>
  </w:style>
  <w:style w:type="character" w:customStyle="1" w:styleId="Heading5Char">
    <w:name w:val="Heading 5 Char"/>
    <w:basedOn w:val="DefaultParagraphFont"/>
    <w:link w:val="Heading5"/>
    <w:uiPriority w:val="9"/>
    <w:rsid w:val="00C07FD6"/>
    <w:rPr>
      <w:rFonts w:ascii="Times New Roman" w:eastAsia="Times New Roman" w:hAnsi="Times New Roman" w:cs="Times New Roman"/>
      <w:b/>
      <w:bCs/>
      <w:sz w:val="20"/>
      <w:szCs w:val="20"/>
    </w:rPr>
  </w:style>
  <w:style w:type="character" w:styleId="Strong">
    <w:name w:val="Strong"/>
    <w:basedOn w:val="DefaultParagraphFont"/>
    <w:uiPriority w:val="22"/>
    <w:qFormat/>
    <w:rsid w:val="00C07FD6"/>
    <w:rPr>
      <w:b/>
      <w:bCs/>
    </w:rPr>
  </w:style>
  <w:style w:type="paragraph" w:styleId="ListParagraph">
    <w:name w:val="List Paragraph"/>
    <w:basedOn w:val="Normal"/>
    <w:uiPriority w:val="34"/>
    <w:qFormat/>
    <w:rsid w:val="00C07FD6"/>
    <w:pPr>
      <w:ind w:left="720"/>
      <w:contextualSpacing/>
    </w:pPr>
  </w:style>
  <w:style w:type="character" w:styleId="SubtleEmphasis">
    <w:name w:val="Subtle Emphasis"/>
    <w:basedOn w:val="DefaultParagraphFont"/>
    <w:uiPriority w:val="19"/>
    <w:qFormat/>
    <w:rsid w:val="00C07FD6"/>
    <w:rPr>
      <w:i/>
      <w:iCs/>
      <w:color w:val="7F7F7F" w:themeColor="text1" w:themeTint="80"/>
    </w:rPr>
  </w:style>
  <w:style w:type="character" w:customStyle="1" w:styleId="Heading1Char">
    <w:name w:val="Heading 1 Char"/>
    <w:basedOn w:val="DefaultParagraphFont"/>
    <w:link w:val="Heading1"/>
    <w:rsid w:val="00C02E75"/>
    <w:rPr>
      <w:rFonts w:ascii="Times New Roman" w:eastAsia="Times New Roman" w:hAnsi="Times New Roman" w:cs="Times New Roman"/>
      <w:b/>
      <w:bCs/>
      <w:color w:val="000000"/>
      <w:kern w:val="28"/>
      <w:sz w:val="20"/>
      <w:szCs w:val="20"/>
    </w:rPr>
  </w:style>
  <w:style w:type="paragraph" w:styleId="Footer">
    <w:name w:val="footer"/>
    <w:basedOn w:val="Normal"/>
    <w:link w:val="FooterChar"/>
    <w:rsid w:val="00C02E75"/>
    <w:pPr>
      <w:tabs>
        <w:tab w:val="center" w:pos="4320"/>
        <w:tab w:val="right" w:pos="8640"/>
      </w:tabs>
    </w:pPr>
  </w:style>
  <w:style w:type="character" w:customStyle="1" w:styleId="FooterChar">
    <w:name w:val="Footer Char"/>
    <w:basedOn w:val="DefaultParagraphFont"/>
    <w:link w:val="Footer"/>
    <w:rsid w:val="00C02E75"/>
    <w:rPr>
      <w:rFonts w:ascii="Times New Roman" w:eastAsia="Times New Roman" w:hAnsi="Times New Roman" w:cs="Times New Roman"/>
      <w:sz w:val="24"/>
      <w:szCs w:val="24"/>
    </w:rPr>
  </w:style>
  <w:style w:type="character" w:styleId="PageNumber">
    <w:name w:val="page number"/>
    <w:basedOn w:val="DefaultParagraphFont"/>
    <w:rsid w:val="00C02E75"/>
  </w:style>
  <w:style w:type="paragraph" w:styleId="Header">
    <w:name w:val="header"/>
    <w:basedOn w:val="Normal"/>
    <w:link w:val="HeaderChar"/>
    <w:rsid w:val="00C02E75"/>
    <w:pPr>
      <w:tabs>
        <w:tab w:val="center" w:pos="4320"/>
        <w:tab w:val="right" w:pos="8640"/>
      </w:tabs>
    </w:pPr>
  </w:style>
  <w:style w:type="character" w:customStyle="1" w:styleId="HeaderChar">
    <w:name w:val="Header Char"/>
    <w:basedOn w:val="DefaultParagraphFont"/>
    <w:link w:val="Header"/>
    <w:rsid w:val="00C02E75"/>
    <w:rPr>
      <w:rFonts w:ascii="Times New Roman" w:eastAsia="Times New Roman" w:hAnsi="Times New Roman" w:cs="Times New Roman"/>
      <w:sz w:val="24"/>
      <w:szCs w:val="24"/>
    </w:rPr>
  </w:style>
  <w:style w:type="paragraph" w:styleId="Title">
    <w:name w:val="Title"/>
    <w:basedOn w:val="Normal"/>
    <w:link w:val="TitleChar"/>
    <w:qFormat/>
    <w:rsid w:val="00C02E75"/>
    <w:pPr>
      <w:jc w:val="center"/>
    </w:pPr>
    <w:rPr>
      <w:b/>
      <w:bCs/>
      <w:sz w:val="36"/>
    </w:rPr>
  </w:style>
  <w:style w:type="character" w:customStyle="1" w:styleId="TitleChar">
    <w:name w:val="Title Char"/>
    <w:basedOn w:val="DefaultParagraphFont"/>
    <w:link w:val="Title"/>
    <w:rsid w:val="00C02E75"/>
    <w:rPr>
      <w:rFonts w:ascii="Times New Roman" w:eastAsia="Times New Roman" w:hAnsi="Times New Roman" w:cs="Times New Roman"/>
      <w:b/>
      <w:bCs/>
      <w:sz w:val="36"/>
      <w:szCs w:val="24"/>
    </w:rPr>
  </w:style>
  <w:style w:type="paragraph" w:styleId="BalloonText">
    <w:name w:val="Balloon Text"/>
    <w:basedOn w:val="Normal"/>
    <w:link w:val="BalloonTextChar"/>
    <w:uiPriority w:val="99"/>
    <w:semiHidden/>
    <w:unhideWhenUsed/>
    <w:rsid w:val="00C02E75"/>
    <w:rPr>
      <w:rFonts w:ascii="Tahoma" w:hAnsi="Tahoma" w:cs="Tahoma"/>
      <w:sz w:val="16"/>
      <w:szCs w:val="16"/>
    </w:rPr>
  </w:style>
  <w:style w:type="character" w:customStyle="1" w:styleId="BalloonTextChar">
    <w:name w:val="Balloon Text Char"/>
    <w:basedOn w:val="DefaultParagraphFont"/>
    <w:link w:val="BalloonText"/>
    <w:uiPriority w:val="99"/>
    <w:semiHidden/>
    <w:rsid w:val="00C02E75"/>
    <w:rPr>
      <w:rFonts w:ascii="Tahoma" w:eastAsia="Times New Roman" w:hAnsi="Tahoma" w:cs="Tahoma"/>
      <w:sz w:val="16"/>
      <w:szCs w:val="16"/>
    </w:rPr>
  </w:style>
  <w:style w:type="table" w:styleId="TableGrid">
    <w:name w:val="Table Grid"/>
    <w:basedOn w:val="TableNormal"/>
    <w:uiPriority w:val="59"/>
    <w:rsid w:val="00C02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0536"/>
    <w:pPr>
      <w:spacing w:before="100" w:beforeAutospacing="1" w:after="100" w:afterAutospacing="1"/>
    </w:pPr>
  </w:style>
  <w:style w:type="character" w:styleId="Hyperlink">
    <w:name w:val="Hyperlink"/>
    <w:basedOn w:val="DefaultParagraphFont"/>
    <w:uiPriority w:val="99"/>
    <w:unhideWhenUsed/>
    <w:rsid w:val="00CA475F"/>
    <w:rPr>
      <w:color w:val="0000FF" w:themeColor="hyperlink"/>
      <w:u w:val="single"/>
    </w:rPr>
  </w:style>
  <w:style w:type="character" w:customStyle="1" w:styleId="Heading6Char">
    <w:name w:val="Heading 6 Char"/>
    <w:basedOn w:val="DefaultParagraphFont"/>
    <w:link w:val="Heading6"/>
    <w:uiPriority w:val="99"/>
    <w:rsid w:val="0022012B"/>
    <w:rPr>
      <w:rFonts w:asciiTheme="majorHAnsi" w:eastAsiaTheme="majorEastAsia" w:hAnsiTheme="majorHAnsi" w:cstheme="majorBidi"/>
      <w:color w:val="243F60" w:themeColor="accent1" w:themeShade="7F"/>
      <w:sz w:val="24"/>
      <w:szCs w:val="24"/>
    </w:rPr>
  </w:style>
  <w:style w:type="paragraph" w:styleId="EndnoteText">
    <w:name w:val="endnote text"/>
    <w:basedOn w:val="Normal"/>
    <w:link w:val="EndnoteTextChar"/>
    <w:uiPriority w:val="99"/>
    <w:semiHidden/>
    <w:rsid w:val="0022012B"/>
    <w:rPr>
      <w:sz w:val="20"/>
      <w:szCs w:val="20"/>
    </w:rPr>
  </w:style>
  <w:style w:type="character" w:customStyle="1" w:styleId="EndnoteTextChar">
    <w:name w:val="Endnote Text Char"/>
    <w:basedOn w:val="DefaultParagraphFont"/>
    <w:link w:val="EndnoteText"/>
    <w:uiPriority w:val="99"/>
    <w:semiHidden/>
    <w:rsid w:val="0022012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22012B"/>
    <w:rPr>
      <w:rFonts w:cs="Times New Roman"/>
      <w:vertAlign w:val="superscript"/>
    </w:rPr>
  </w:style>
  <w:style w:type="character" w:customStyle="1" w:styleId="xcontenttext">
    <w:name w:val="x_content_text"/>
    <w:basedOn w:val="DefaultParagraphFont"/>
    <w:rsid w:val="00A32067"/>
  </w:style>
  <w:style w:type="paragraph" w:customStyle="1" w:styleId="Default">
    <w:name w:val="Default"/>
    <w:rsid w:val="00A07E31"/>
    <w:pPr>
      <w:autoSpaceDE w:val="0"/>
      <w:autoSpaceDN w:val="0"/>
      <w:adjustRightInd w:val="0"/>
      <w:spacing w:after="0" w:line="240" w:lineRule="auto"/>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75723">
      <w:bodyDiv w:val="1"/>
      <w:marLeft w:val="0"/>
      <w:marRight w:val="0"/>
      <w:marTop w:val="0"/>
      <w:marBottom w:val="0"/>
      <w:divBdr>
        <w:top w:val="none" w:sz="0" w:space="0" w:color="auto"/>
        <w:left w:val="none" w:sz="0" w:space="0" w:color="auto"/>
        <w:bottom w:val="none" w:sz="0" w:space="0" w:color="auto"/>
        <w:right w:val="none" w:sz="0" w:space="0" w:color="auto"/>
      </w:divBdr>
    </w:div>
    <w:div w:id="213464872">
      <w:bodyDiv w:val="1"/>
      <w:marLeft w:val="0"/>
      <w:marRight w:val="0"/>
      <w:marTop w:val="0"/>
      <w:marBottom w:val="0"/>
      <w:divBdr>
        <w:top w:val="none" w:sz="0" w:space="0" w:color="auto"/>
        <w:left w:val="none" w:sz="0" w:space="0" w:color="auto"/>
        <w:bottom w:val="none" w:sz="0" w:space="0" w:color="auto"/>
        <w:right w:val="none" w:sz="0" w:space="0" w:color="auto"/>
      </w:divBdr>
    </w:div>
    <w:div w:id="260526173">
      <w:bodyDiv w:val="1"/>
      <w:marLeft w:val="0"/>
      <w:marRight w:val="0"/>
      <w:marTop w:val="0"/>
      <w:marBottom w:val="0"/>
      <w:divBdr>
        <w:top w:val="none" w:sz="0" w:space="0" w:color="auto"/>
        <w:left w:val="none" w:sz="0" w:space="0" w:color="auto"/>
        <w:bottom w:val="none" w:sz="0" w:space="0" w:color="auto"/>
        <w:right w:val="none" w:sz="0" w:space="0" w:color="auto"/>
      </w:divBdr>
    </w:div>
    <w:div w:id="738750015">
      <w:bodyDiv w:val="1"/>
      <w:marLeft w:val="0"/>
      <w:marRight w:val="0"/>
      <w:marTop w:val="0"/>
      <w:marBottom w:val="0"/>
      <w:divBdr>
        <w:top w:val="none" w:sz="0" w:space="0" w:color="auto"/>
        <w:left w:val="none" w:sz="0" w:space="0" w:color="auto"/>
        <w:bottom w:val="none" w:sz="0" w:space="0" w:color="auto"/>
        <w:right w:val="none" w:sz="0" w:space="0" w:color="auto"/>
      </w:divBdr>
    </w:div>
    <w:div w:id="1146582946">
      <w:bodyDiv w:val="1"/>
      <w:marLeft w:val="0"/>
      <w:marRight w:val="0"/>
      <w:marTop w:val="0"/>
      <w:marBottom w:val="0"/>
      <w:divBdr>
        <w:top w:val="none" w:sz="0" w:space="0" w:color="auto"/>
        <w:left w:val="none" w:sz="0" w:space="0" w:color="auto"/>
        <w:bottom w:val="none" w:sz="0" w:space="0" w:color="auto"/>
        <w:right w:val="none" w:sz="0" w:space="0" w:color="auto"/>
      </w:divBdr>
    </w:div>
    <w:div w:id="171384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mail.peralta.edu/owa/redir.aspx?C=454a01f7697f4269a420da84a220d8f0&amp;URL=http%3a%2f%2fwww.cccb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il.peralta.edu/owa/redir.aspx?C=454a01f7697f4269a420da84a220d8f0&amp;URL=http%3a%2f%2fwww.cccbsi.org" TargetMode="External"/><Relationship Id="rId5" Type="http://schemas.openxmlformats.org/officeDocument/2006/relationships/footnotes" Target="footnotes.xml"/><Relationship Id="rId10" Type="http://schemas.openxmlformats.org/officeDocument/2006/relationships/hyperlink" Target="http://alameda.peralta.edu/library/library-handouts/library-planning-document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589</TotalTime>
  <Pages>38</Pages>
  <Words>9164</Words>
  <Characters>52238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Sanford</dc:creator>
  <cp:lastModifiedBy>Jane Mckenna</cp:lastModifiedBy>
  <cp:revision>108</cp:revision>
  <cp:lastPrinted>2015-10-29T21:00:00Z</cp:lastPrinted>
  <dcterms:created xsi:type="dcterms:W3CDTF">2015-10-07T19:00:00Z</dcterms:created>
  <dcterms:modified xsi:type="dcterms:W3CDTF">2015-11-10T23:44:00Z</dcterms:modified>
</cp:coreProperties>
</file>