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B3" w:rsidRDefault="004A08B3" w:rsidP="004A08B3">
      <w:pPr>
        <w:rPr>
          <w:rFonts w:ascii="Times New Roman" w:hAnsi="Times New Roman" w:cs="Times New Roman"/>
          <w:sz w:val="28"/>
          <w:szCs w:val="28"/>
        </w:rPr>
      </w:pPr>
    </w:p>
    <w:p w:rsidR="004A08B3" w:rsidRDefault="004A08B3" w:rsidP="004A08B3">
      <w:pP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sz w:val="28"/>
          <w:szCs w:val="28"/>
        </w:rPr>
        <w:t>Peralta Community College District</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53CBFA" wp14:editId="22C50A44">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D-Logo-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4A08B3" w:rsidRDefault="004A08B3" w:rsidP="004A08B3">
      <w:pPr>
        <w:jc w:val="center"/>
        <w:rPr>
          <w:rFonts w:ascii="Times New Roman" w:hAnsi="Times New Roman" w:cs="Times New Roman"/>
          <w:sz w:val="28"/>
          <w:szCs w:val="28"/>
        </w:rPr>
      </w:pPr>
    </w:p>
    <w:p w:rsidR="004A08B3" w:rsidRPr="00E426F1" w:rsidRDefault="004A08B3" w:rsidP="004A08B3">
      <w:pPr>
        <w:jc w:val="center"/>
        <w:rPr>
          <w:rFonts w:ascii="Times New Roman" w:hAnsi="Times New Roman" w:cs="Times New Roman"/>
          <w:b/>
          <w:sz w:val="28"/>
          <w:szCs w:val="28"/>
        </w:rPr>
      </w:pPr>
      <w:r w:rsidRPr="00E426F1">
        <w:rPr>
          <w:rFonts w:ascii="Times New Roman" w:hAnsi="Times New Roman" w:cs="Times New Roman"/>
          <w:b/>
          <w:sz w:val="28"/>
          <w:szCs w:val="28"/>
        </w:rPr>
        <w:t>Annual Program Update Template</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sz w:val="28"/>
          <w:szCs w:val="28"/>
        </w:rPr>
        <w:t>Final</w:t>
      </w:r>
      <w:r w:rsidR="00B643F3">
        <w:rPr>
          <w:rFonts w:ascii="Times New Roman" w:hAnsi="Times New Roman" w:cs="Times New Roman"/>
          <w:sz w:val="28"/>
          <w:szCs w:val="28"/>
        </w:rPr>
        <w:t xml:space="preserve"> Version</w:t>
      </w:r>
      <w:r>
        <w:rPr>
          <w:rFonts w:ascii="Times New Roman" w:hAnsi="Times New Roman" w:cs="Times New Roman"/>
          <w:sz w:val="28"/>
          <w:szCs w:val="28"/>
        </w:rPr>
        <w:t xml:space="preserve">: May </w:t>
      </w:r>
      <w:r w:rsidR="00CA6CA5">
        <w:rPr>
          <w:rFonts w:ascii="Times New Roman" w:hAnsi="Times New Roman" w:cs="Times New Roman"/>
          <w:sz w:val="28"/>
          <w:szCs w:val="28"/>
        </w:rPr>
        <w:t>20</w:t>
      </w:r>
      <w:r>
        <w:rPr>
          <w:rFonts w:ascii="Times New Roman" w:hAnsi="Times New Roman" w:cs="Times New Roman"/>
          <w:sz w:val="28"/>
          <w:szCs w:val="28"/>
        </w:rPr>
        <w:t>, 2016</w:t>
      </w:r>
    </w:p>
    <w:p w:rsidR="0019628C" w:rsidRDefault="0019628C" w:rsidP="004A08B3">
      <w:pPr>
        <w:jc w:val="center"/>
        <w:rPr>
          <w:rFonts w:ascii="Times New Roman" w:hAnsi="Times New Roman" w:cs="Times New Roman"/>
          <w:sz w:val="28"/>
          <w:szCs w:val="28"/>
        </w:rPr>
      </w:pPr>
      <w:r>
        <w:rPr>
          <w:rFonts w:ascii="Times New Roman" w:hAnsi="Times New Roman" w:cs="Times New Roman"/>
          <w:sz w:val="28"/>
          <w:szCs w:val="28"/>
        </w:rPr>
        <w:t>Amended by COA College Council:  May 27, 2017</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Pr="00E426F1" w:rsidRDefault="004A08B3" w:rsidP="004A08B3">
      <w:pPr>
        <w:jc w:val="center"/>
        <w:rPr>
          <w:rFonts w:ascii="Times New Roman" w:hAnsi="Times New Roman" w:cs="Times New Roman"/>
          <w:b/>
          <w:sz w:val="28"/>
          <w:szCs w:val="28"/>
        </w:rPr>
      </w:pPr>
      <w:r w:rsidRPr="00E426F1">
        <w:rPr>
          <w:rFonts w:ascii="Times New Roman" w:hAnsi="Times New Roman" w:cs="Times New Roman"/>
          <w:b/>
          <w:sz w:val="28"/>
          <w:szCs w:val="28"/>
        </w:rPr>
        <w:t>Introduction and Directions</w:t>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Peralta Community College District has an institutional effective process which consists of the following components: a District-wide Strategic Plan which is updated every six years; Comprehensive Program Reviews which are completed every three years; and Annual Program Updates (APUs) which are completed in non-program review years.  While there are individualized Program Review Handbooks for Instructional units, Counseling, CTE, Library Services, Student Services, Administrative units, and District Service Centers, there is one Annual Program Update template for use by everyone at the colleges which is completed in the Fall semester of non-program review years.</w:t>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Annual Program Update is intended to primarily focus upon planning and institutional effectiveness by requesting that everyone report upon the progress they are making in attaining the goals (outcomes) and program improvement objectives described in the most recent program review document.  The Annual Program Update is therefore a document which reflects continuous quality improvement.  Additionally, the Annual Program Update provides a vehicle in which to identify and request additional resources that support reaching the stated goals (outcomes) and program improvement objectives in the unit’s program review.</w:t>
      </w:r>
    </w:p>
    <w:p w:rsidR="004A08B3" w:rsidRPr="00FE309E" w:rsidRDefault="004A08B3" w:rsidP="004A08B3">
      <w:pPr>
        <w:rPr>
          <w:rFonts w:ascii="Times New Roman" w:hAnsi="Times New Roman" w:cs="Times New Roman"/>
          <w:i/>
          <w:sz w:val="24"/>
          <w:szCs w:val="24"/>
        </w:rPr>
      </w:pPr>
      <w:r w:rsidRPr="00FE309E">
        <w:rPr>
          <w:rFonts w:ascii="Times New Roman" w:hAnsi="Times New Roman" w:cs="Times New Roman"/>
          <w:i/>
          <w:sz w:val="24"/>
          <w:szCs w:val="24"/>
        </w:rPr>
        <w:t>Throughout this document, the term “program” is used to refer to all of these terms:  discipline, department, program, administ</w:t>
      </w:r>
      <w:r>
        <w:rPr>
          <w:rFonts w:ascii="Times New Roman" w:hAnsi="Times New Roman" w:cs="Times New Roman"/>
          <w:i/>
          <w:sz w:val="24"/>
          <w:szCs w:val="24"/>
        </w:rPr>
        <w:t>rative unit, or u</w:t>
      </w:r>
      <w:r w:rsidRPr="00FE309E">
        <w:rPr>
          <w:rFonts w:ascii="Times New Roman" w:hAnsi="Times New Roman" w:cs="Times New Roman"/>
          <w:i/>
          <w:sz w:val="24"/>
          <w:szCs w:val="24"/>
        </w:rPr>
        <w:t>nit.</w:t>
      </w:r>
    </w:p>
    <w:p w:rsidR="004A08B3" w:rsidRDefault="004A08B3" w:rsidP="004A08B3">
      <w:pPr>
        <w:rPr>
          <w:rFonts w:ascii="Times New Roman" w:hAnsi="Times New Roman" w:cs="Times New Roman"/>
          <w:sz w:val="24"/>
          <w:szCs w:val="24"/>
        </w:rPr>
      </w:pP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following items are required in order to complete the Annual Program Update document at the colleges: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most recently completed comprehensive Program Review document.</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 comments or feedback provided during the program review validation process.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Goals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Institution Set Standards (Institutional Standards that are reported annually to ACCJC) </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Institutional Effectiveness Indicators (reported to the State Chancellor’s Office annually)</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SSSP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Equity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Basic Skills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PCCD Strategic Goals and Annual Institutional Objectives</w:t>
      </w:r>
    </w:p>
    <w:p w:rsidR="004A08B3" w:rsidRPr="007F77EC"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 profiles which include but are not limited to disaggregated demographics (age, gender, ethnicity, special populations), enrollment, productivity, student success metrics (retention, completion, etc.), and comparisons of Distance Education versus face-to-face classes.</w:t>
      </w:r>
    </w:p>
    <w:p w:rsidR="004A08B3" w:rsidRDefault="004A08B3" w:rsidP="004A08B3">
      <w:pPr>
        <w:rPr>
          <w:rFonts w:ascii="Times New Roman" w:hAnsi="Times New Roman" w:cs="Times New Roman"/>
          <w:sz w:val="24"/>
          <w:szCs w:val="24"/>
        </w:rPr>
      </w:pPr>
    </w:p>
    <w:p w:rsidR="004A08B3" w:rsidRPr="00E426F1" w:rsidRDefault="004A08B3" w:rsidP="004A08B3">
      <w:pPr>
        <w:pStyle w:val="ListParagraph"/>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426F1">
        <w:rPr>
          <w:rFonts w:ascii="Times New Roman" w:hAnsi="Times New Roman" w:cs="Times New Roman"/>
          <w:b/>
          <w:sz w:val="28"/>
          <w:szCs w:val="28"/>
        </w:rPr>
        <w:t>Program Information</w:t>
      </w:r>
    </w:p>
    <w:p w:rsidR="004A08B3" w:rsidRDefault="004A08B3" w:rsidP="004A08B3">
      <w:pPr>
        <w:rPr>
          <w:rFonts w:ascii="Times New Roman" w:hAnsi="Times New Roman" w:cs="Times New Roman"/>
          <w:sz w:val="28"/>
          <w:szCs w:val="28"/>
        </w:rPr>
      </w:pPr>
    </w:p>
    <w:p w:rsidR="004A08B3" w:rsidRDefault="004A08B3" w:rsidP="004A08B3">
      <w:pPr>
        <w:rPr>
          <w:rFonts w:ascii="Times New Roman" w:hAnsi="Times New Roman" w:cs="Times New Roman"/>
          <w:b/>
          <w:sz w:val="28"/>
          <w:szCs w:val="28"/>
        </w:rPr>
      </w:pPr>
      <w:r w:rsidRPr="00E426F1">
        <w:rPr>
          <w:rFonts w:ascii="Times New Roman" w:hAnsi="Times New Roman" w:cs="Times New Roman"/>
          <w:b/>
          <w:sz w:val="28"/>
          <w:szCs w:val="28"/>
        </w:rPr>
        <w:t>Program Name:</w:t>
      </w:r>
      <w:r w:rsidR="004E7856">
        <w:rPr>
          <w:rFonts w:ascii="Times New Roman" w:hAnsi="Times New Roman" w:cs="Times New Roman"/>
          <w:b/>
          <w:sz w:val="28"/>
          <w:szCs w:val="28"/>
        </w:rPr>
        <w:t xml:space="preserve">  Library and Library Information Studies</w:t>
      </w:r>
    </w:p>
    <w:p w:rsidR="004A08B3" w:rsidRDefault="004A08B3" w:rsidP="004A08B3">
      <w:pPr>
        <w:rPr>
          <w:rFonts w:ascii="Times New Roman" w:hAnsi="Times New Roman" w:cs="Times New Roman"/>
          <w:b/>
          <w:sz w:val="28"/>
          <w:szCs w:val="28"/>
        </w:rPr>
      </w:pPr>
    </w:p>
    <w:p w:rsidR="004A08B3" w:rsidRDefault="004A08B3" w:rsidP="004A08B3">
      <w:pPr>
        <w:rPr>
          <w:rFonts w:ascii="Times New Roman" w:hAnsi="Times New Roman" w:cs="Times New Roman"/>
          <w:b/>
          <w:sz w:val="28"/>
          <w:szCs w:val="28"/>
        </w:rPr>
      </w:pPr>
      <w:r>
        <w:rPr>
          <w:rFonts w:ascii="Times New Roman" w:hAnsi="Times New Roman" w:cs="Times New Roman"/>
          <w:b/>
          <w:sz w:val="28"/>
          <w:szCs w:val="28"/>
        </w:rPr>
        <w:t xml:space="preserve">Date:  </w:t>
      </w:r>
      <w:r w:rsidR="004E7856">
        <w:rPr>
          <w:rFonts w:ascii="Times New Roman" w:hAnsi="Times New Roman" w:cs="Times New Roman"/>
          <w:b/>
          <w:sz w:val="28"/>
          <w:szCs w:val="28"/>
        </w:rPr>
        <w:t>Oct. 10, 2017</w:t>
      </w:r>
    </w:p>
    <w:p w:rsidR="004A08B3" w:rsidRDefault="004A08B3" w:rsidP="004A08B3">
      <w:pPr>
        <w:rPr>
          <w:rFonts w:ascii="Times New Roman" w:hAnsi="Times New Roman" w:cs="Times New Roman"/>
          <w:b/>
          <w:sz w:val="28"/>
          <w:szCs w:val="28"/>
        </w:rPr>
      </w:pPr>
      <w:r>
        <w:rPr>
          <w:rFonts w:ascii="Times New Roman" w:hAnsi="Times New Roman" w:cs="Times New Roman"/>
          <w:b/>
          <w:sz w:val="28"/>
          <w:szCs w:val="28"/>
        </w:rPr>
        <w:t>Program Type:</w:t>
      </w:r>
      <w:r>
        <w:rPr>
          <w:rFonts w:ascii="Times New Roman" w:hAnsi="Times New Roman" w:cs="Times New Roman"/>
          <w:b/>
          <w:sz w:val="28"/>
          <w:szCs w:val="28"/>
        </w:rPr>
        <w:tab/>
      </w:r>
      <w:r>
        <w:rPr>
          <w:rFonts w:ascii="Times New Roman" w:hAnsi="Times New Roman" w:cs="Times New Roman"/>
          <w:b/>
          <w:sz w:val="28"/>
          <w:szCs w:val="28"/>
        </w:rPr>
        <w:tab/>
      </w:r>
      <w:r w:rsidR="004E7856">
        <w:rPr>
          <w:rFonts w:ascii="Times New Roman" w:hAnsi="Times New Roman" w:cs="Times New Roman"/>
          <w:b/>
          <w:sz w:val="28"/>
          <w:szCs w:val="28"/>
        </w:rPr>
        <w:t xml:space="preserve">x </w:t>
      </w:r>
      <w:r w:rsidRPr="004E7856">
        <w:rPr>
          <w:rFonts w:ascii="Times New Roman" w:hAnsi="Times New Roman" w:cs="Times New Roman"/>
          <w:b/>
          <w:sz w:val="28"/>
          <w:szCs w:val="28"/>
          <w:highlight w:val="yellow"/>
        </w:rPr>
        <w:t>Instructional</w:t>
      </w:r>
      <w:r>
        <w:rPr>
          <w:rFonts w:ascii="Times New Roman" w:hAnsi="Times New Roman" w:cs="Times New Roman"/>
          <w:b/>
          <w:sz w:val="28"/>
          <w:szCs w:val="28"/>
        </w:rPr>
        <w:tab/>
      </w:r>
      <w:r>
        <w:rPr>
          <w:rFonts w:ascii="Times New Roman" w:hAnsi="Times New Roman" w:cs="Times New Roman"/>
          <w:b/>
          <w:sz w:val="28"/>
          <w:szCs w:val="28"/>
        </w:rPr>
        <w:tab/>
        <w:t>Student Services</w:t>
      </w:r>
      <w:r>
        <w:rPr>
          <w:rFonts w:ascii="Times New Roman" w:hAnsi="Times New Roman" w:cs="Times New Roman"/>
          <w:b/>
          <w:sz w:val="28"/>
          <w:szCs w:val="28"/>
        </w:rPr>
        <w:tab/>
      </w:r>
      <w:r>
        <w:rPr>
          <w:rFonts w:ascii="Times New Roman" w:hAnsi="Times New Roman" w:cs="Times New Roman"/>
          <w:b/>
          <w:sz w:val="28"/>
          <w:szCs w:val="28"/>
        </w:rPr>
        <w:tab/>
        <w:t>Administrative Unit</w:t>
      </w:r>
      <w:r>
        <w:rPr>
          <w:rFonts w:ascii="Times New Roman" w:hAnsi="Times New Roman" w:cs="Times New Roman"/>
          <w:b/>
          <w:sz w:val="28"/>
          <w:szCs w:val="28"/>
        </w:rPr>
        <w:tab/>
      </w:r>
      <w:r>
        <w:rPr>
          <w:rFonts w:ascii="Times New Roman" w:hAnsi="Times New Roman" w:cs="Times New Roman"/>
          <w:b/>
          <w:sz w:val="28"/>
          <w:szCs w:val="28"/>
        </w:rPr>
        <w:tab/>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(circle the answer)</w:t>
      </w:r>
    </w:p>
    <w:p w:rsidR="004A08B3" w:rsidRDefault="004A08B3" w:rsidP="004A08B3">
      <w:pPr>
        <w:rPr>
          <w:rFonts w:ascii="Times New Roman" w:hAnsi="Times New Roman" w:cs="Times New Roman"/>
          <w:sz w:val="24"/>
          <w:szCs w:val="24"/>
        </w:rPr>
      </w:pPr>
    </w:p>
    <w:p w:rsidR="004A08B3" w:rsidRDefault="004A08B3" w:rsidP="004A08B3">
      <w:pPr>
        <w:rPr>
          <w:rFonts w:ascii="Times New Roman" w:hAnsi="Times New Roman" w:cs="Times New Roman"/>
          <w:b/>
          <w:sz w:val="28"/>
          <w:szCs w:val="28"/>
        </w:rPr>
      </w:pPr>
      <w:r w:rsidRPr="00157A94">
        <w:rPr>
          <w:rFonts w:ascii="Times New Roman" w:hAnsi="Times New Roman" w:cs="Times New Roman"/>
          <w:b/>
          <w:sz w:val="28"/>
          <w:szCs w:val="28"/>
        </w:rPr>
        <w:t>College</w:t>
      </w:r>
      <w:r>
        <w:rPr>
          <w:rFonts w:ascii="Times New Roman" w:hAnsi="Times New Roman" w:cs="Times New Roman"/>
          <w:b/>
          <w:sz w:val="28"/>
          <w:szCs w:val="28"/>
        </w:rPr>
        <w:t xml:space="preserve"> </w:t>
      </w:r>
      <w:r w:rsidR="00DB1997">
        <w:rPr>
          <w:rFonts w:ascii="Times New Roman" w:hAnsi="Times New Roman" w:cs="Times New Roman"/>
          <w:b/>
          <w:sz w:val="28"/>
          <w:szCs w:val="28"/>
        </w:rPr>
        <w:t>and</w:t>
      </w:r>
      <w:r>
        <w:rPr>
          <w:rFonts w:ascii="Times New Roman" w:hAnsi="Times New Roman" w:cs="Times New Roman"/>
          <w:b/>
          <w:sz w:val="28"/>
          <w:szCs w:val="28"/>
        </w:rPr>
        <w:t xml:space="preserve"> District</w:t>
      </w:r>
      <w:r w:rsidRPr="00157A94">
        <w:rPr>
          <w:rFonts w:ascii="Times New Roman" w:hAnsi="Times New Roman" w:cs="Times New Roman"/>
          <w:b/>
          <w:sz w:val="28"/>
          <w:szCs w:val="28"/>
        </w:rPr>
        <w:t xml:space="preserve"> Mission Statement:</w:t>
      </w:r>
    </w:p>
    <w:p w:rsidR="00C009B8" w:rsidRDefault="00C009B8" w:rsidP="00C009B8">
      <w:pPr>
        <w:pStyle w:val="paragraph"/>
        <w:spacing w:before="0" w:beforeAutospacing="0" w:after="0" w:afterAutospacing="0"/>
        <w:textAlignment w:val="baseline"/>
        <w:rPr>
          <w:rFonts w:ascii="Segoe UI" w:hAnsi="Segoe UI"/>
          <w:color w:val="000000"/>
          <w:sz w:val="12"/>
          <w:szCs w:val="12"/>
        </w:rPr>
      </w:pPr>
      <w:r>
        <w:rPr>
          <w:rStyle w:val="normaltextrun"/>
          <w:color w:val="000000"/>
        </w:rPr>
        <w:t xml:space="preserve">The Mission of </w:t>
      </w:r>
      <w:r w:rsidRPr="00C009B8">
        <w:rPr>
          <w:rStyle w:val="normaltextrun"/>
          <w:b/>
          <w:color w:val="000000"/>
        </w:rPr>
        <w:t>College of Alameda</w:t>
      </w:r>
      <w:r>
        <w:rPr>
          <w:rStyle w:val="normaltextrun"/>
          <w:color w:val="000000"/>
        </w:rPr>
        <w:t xml:space="preserve"> to serve the educational needs of its diverse community by providing comprehensive and flexible programs and resources that empower students to achieve their goals.</w:t>
      </w:r>
      <w:r>
        <w:rPr>
          <w:rStyle w:val="eop"/>
          <w:color w:val="000000"/>
        </w:rPr>
        <w:t> </w:t>
      </w:r>
    </w:p>
    <w:p w:rsidR="00C009B8" w:rsidRDefault="00C009B8" w:rsidP="00C009B8">
      <w:pPr>
        <w:pStyle w:val="BodyText"/>
        <w:spacing w:before="355"/>
        <w:ind w:left="0" w:right="205"/>
        <w:jc w:val="both"/>
      </w:pPr>
      <w:r w:rsidRPr="00C009B8">
        <w:rPr>
          <w:b/>
        </w:rPr>
        <w:t xml:space="preserve">Peralta Community College District Mission Statement:  </w:t>
      </w:r>
      <w:r>
        <w:t xml:space="preserve">We are a collaborative community of colleges. Together, we provide educational leadership for </w:t>
      </w:r>
      <w:r>
        <w:rPr>
          <w:rFonts w:cs="Times New Roman"/>
        </w:rPr>
        <w:t xml:space="preserve">the East Bay, delivering programs and services that sustainably enhance the region’s human, </w:t>
      </w:r>
      <w:r>
        <w:t>economic, environmental, and social development. We empower our students to achieve their highest aspirations. We develop leaders who create opportunities and transform lives. Together with our partners, we provide our diverse students and communities with equitable access to the educational resources, experiences, and life-long opportunities to meet and exceed their goals. In part, the Peralta Community College District provides accessible, high quality, educational programs and services to meet the following needs of our multi-cultural</w:t>
      </w:r>
      <w:r>
        <w:rPr>
          <w:spacing w:val="-13"/>
        </w:rPr>
        <w:t xml:space="preserve"> </w:t>
      </w:r>
      <w:r>
        <w:t>communities:</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Articulation agreements with a broad array of highly respected</w:t>
      </w:r>
      <w:r>
        <w:rPr>
          <w:rFonts w:ascii="Times New Roman"/>
          <w:spacing w:val="-13"/>
          <w:sz w:val="24"/>
        </w:rPr>
        <w:t xml:space="preserve"> </w:t>
      </w:r>
      <w:r>
        <w:rPr>
          <w:rFonts w:ascii="Times New Roman"/>
          <w:sz w:val="24"/>
        </w:rPr>
        <w:t>Universities;</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Achievement of Associate Degrees of Arts and Science, and certificates of</w:t>
      </w:r>
      <w:r>
        <w:rPr>
          <w:rFonts w:ascii="Times New Roman"/>
          <w:spacing w:val="-13"/>
          <w:sz w:val="24"/>
        </w:rPr>
        <w:t xml:space="preserve"> </w:t>
      </w:r>
      <w:r>
        <w:rPr>
          <w:rFonts w:ascii="Times New Roman"/>
          <w:sz w:val="24"/>
        </w:rPr>
        <w:t>achievement;</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Acquisition of career-technical skills that are compatible with industry</w:t>
      </w:r>
      <w:r>
        <w:rPr>
          <w:rFonts w:ascii="Times New Roman"/>
          <w:spacing w:val="-20"/>
          <w:sz w:val="24"/>
        </w:rPr>
        <w:t xml:space="preserve"> </w:t>
      </w:r>
      <w:r>
        <w:rPr>
          <w:rFonts w:ascii="Times New Roman"/>
          <w:sz w:val="24"/>
        </w:rPr>
        <w:t>demand;</w:t>
      </w:r>
    </w:p>
    <w:p w:rsidR="00C009B8" w:rsidRP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sidRPr="00C009B8">
        <w:rPr>
          <w:rFonts w:ascii="Times New Roman"/>
          <w:sz w:val="24"/>
        </w:rPr>
        <w:t>Promotion of economic development and job</w:t>
      </w:r>
      <w:r w:rsidRPr="00C009B8">
        <w:rPr>
          <w:rFonts w:ascii="Times New Roman"/>
          <w:spacing w:val="-7"/>
          <w:sz w:val="24"/>
        </w:rPr>
        <w:t xml:space="preserve"> </w:t>
      </w:r>
      <w:r w:rsidRPr="00C009B8">
        <w:rPr>
          <w:rFonts w:ascii="Times New Roman"/>
          <w:sz w:val="24"/>
        </w:rPr>
        <w:t>growth;</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Foundational basic skills and continuing</w:t>
      </w:r>
      <w:r>
        <w:rPr>
          <w:rFonts w:ascii="Times New Roman"/>
          <w:spacing w:val="-4"/>
          <w:sz w:val="24"/>
        </w:rPr>
        <w:t xml:space="preserve"> </w:t>
      </w:r>
      <w:r>
        <w:rPr>
          <w:rFonts w:ascii="Times New Roman"/>
          <w:sz w:val="24"/>
        </w:rPr>
        <w:t>education;</w:t>
      </w:r>
    </w:p>
    <w:p w:rsidR="00C009B8" w:rsidRDefault="00C009B8" w:rsidP="00C009B8">
      <w:pPr>
        <w:pStyle w:val="ListParagraph"/>
        <w:widowControl w:val="0"/>
        <w:numPr>
          <w:ilvl w:val="0"/>
          <w:numId w:val="19"/>
        </w:numPr>
        <w:tabs>
          <w:tab w:val="left" w:pos="261"/>
        </w:tabs>
        <w:spacing w:after="0" w:line="240" w:lineRule="auto"/>
        <w:ind w:left="260" w:hanging="146"/>
        <w:jc w:val="both"/>
        <w:rPr>
          <w:rFonts w:ascii="Times New Roman" w:eastAsia="Times New Roman" w:hAnsi="Times New Roman" w:cs="Times New Roman"/>
          <w:sz w:val="24"/>
          <w:szCs w:val="24"/>
        </w:rPr>
      </w:pPr>
      <w:r>
        <w:rPr>
          <w:rFonts w:ascii="Times New Roman"/>
          <w:sz w:val="24"/>
        </w:rPr>
        <w:t>Lifelong learning, life skills, civic engagement, and cultural</w:t>
      </w:r>
      <w:r>
        <w:rPr>
          <w:rFonts w:ascii="Times New Roman"/>
          <w:spacing w:val="-17"/>
          <w:sz w:val="24"/>
        </w:rPr>
        <w:t xml:space="preserve"> </w:t>
      </w:r>
      <w:r>
        <w:rPr>
          <w:rFonts w:ascii="Times New Roman"/>
          <w:sz w:val="24"/>
        </w:rPr>
        <w:t>enrichment;</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Early college programs for community high school</w:t>
      </w:r>
      <w:r>
        <w:rPr>
          <w:rFonts w:ascii="Times New Roman"/>
          <w:spacing w:val="-13"/>
          <w:sz w:val="24"/>
        </w:rPr>
        <w:t xml:space="preserve"> </w:t>
      </w:r>
      <w:r>
        <w:rPr>
          <w:rFonts w:ascii="Times New Roman"/>
          <w:sz w:val="24"/>
        </w:rPr>
        <w:t>students;</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Supportive, satisfying, safe and functional work environment for faculty and staff;</w:t>
      </w:r>
      <w:r>
        <w:rPr>
          <w:rFonts w:ascii="Times New Roman"/>
          <w:spacing w:val="-22"/>
          <w:sz w:val="24"/>
        </w:rPr>
        <w:t xml:space="preserve"> </w:t>
      </w:r>
      <w:r>
        <w:rPr>
          <w:rFonts w:ascii="Times New Roman"/>
          <w:sz w:val="24"/>
        </w:rPr>
        <w:t>and</w:t>
      </w:r>
    </w:p>
    <w:p w:rsidR="00C009B8" w:rsidRDefault="00C009B8" w:rsidP="00C009B8">
      <w:pPr>
        <w:pStyle w:val="ListParagraph"/>
        <w:widowControl w:val="0"/>
        <w:numPr>
          <w:ilvl w:val="0"/>
          <w:numId w:val="19"/>
        </w:numPr>
        <w:tabs>
          <w:tab w:val="left" w:pos="259"/>
        </w:tabs>
        <w:spacing w:after="0" w:line="240" w:lineRule="auto"/>
        <w:jc w:val="both"/>
        <w:rPr>
          <w:rFonts w:ascii="Times New Roman" w:eastAsia="Times New Roman" w:hAnsi="Times New Roman" w:cs="Times New Roman"/>
          <w:sz w:val="24"/>
          <w:szCs w:val="24"/>
        </w:rPr>
      </w:pPr>
      <w:r>
        <w:rPr>
          <w:rFonts w:ascii="Times New Roman"/>
          <w:sz w:val="24"/>
        </w:rPr>
        <w:t>Preparation for an environmentally sustainable</w:t>
      </w:r>
      <w:r>
        <w:rPr>
          <w:rFonts w:ascii="Times New Roman"/>
          <w:spacing w:val="-8"/>
          <w:sz w:val="24"/>
        </w:rPr>
        <w:t xml:space="preserve"> </w:t>
      </w:r>
      <w:r>
        <w:rPr>
          <w:rFonts w:ascii="Times New Roman"/>
          <w:sz w:val="24"/>
        </w:rPr>
        <w:t>future</w:t>
      </w:r>
    </w:p>
    <w:p w:rsidR="004E7856" w:rsidRDefault="004A08B3" w:rsidP="004E7856">
      <w:pPr>
        <w:rPr>
          <w:rFonts w:ascii="Times New Roman" w:hAnsi="Times New Roman" w:cs="Times New Roman"/>
        </w:rPr>
      </w:pPr>
      <w:r>
        <w:rPr>
          <w:rFonts w:ascii="Times New Roman" w:hAnsi="Times New Roman" w:cs="Times New Roman"/>
          <w:b/>
          <w:sz w:val="28"/>
          <w:szCs w:val="28"/>
        </w:rPr>
        <w:lastRenderedPageBreak/>
        <w:t>Program Mission:</w:t>
      </w:r>
      <w:r w:rsidR="004E7856">
        <w:rPr>
          <w:rFonts w:ascii="Times New Roman" w:hAnsi="Times New Roman" w:cs="Times New Roman"/>
          <w:b/>
          <w:sz w:val="28"/>
          <w:szCs w:val="28"/>
        </w:rPr>
        <w:t xml:space="preserve"> </w:t>
      </w:r>
      <w:r w:rsidR="004E7856">
        <w:rPr>
          <w:rFonts w:ascii="Times New Roman" w:hAnsi="Times New Roman" w:cs="Times New Roman"/>
        </w:rPr>
        <w:t xml:space="preserve">The College of Alameda Library is a teaching and learning-centered library for a diverse community by providing physical and online access to quality print, electronic, and multi-media resources, services, and instruction. The library faculty and staff promote academic excellence and student success by emphasizing skills in library research, information literacy, and critical thinking. </w:t>
      </w:r>
    </w:p>
    <w:p w:rsidR="004A08B3" w:rsidRDefault="004E7856" w:rsidP="004E7856">
      <w:pPr>
        <w:rPr>
          <w:rFonts w:ascii="Times New Roman" w:hAnsi="Times New Roman" w:cs="Times New Roman"/>
          <w:b/>
          <w:sz w:val="28"/>
          <w:szCs w:val="28"/>
        </w:rPr>
      </w:pPr>
      <w:r>
        <w:rPr>
          <w:rFonts w:ascii="Times New Roman" w:hAnsi="Times New Roman" w:cs="Times New Roman"/>
        </w:rPr>
        <w:t>Goals and Objectives:</w:t>
      </w:r>
      <w:r>
        <w:rPr>
          <w:rFonts w:ascii="Times New Roman" w:hAnsi="Times New Roman" w:cs="Times New Roman"/>
        </w:rPr>
        <w:br/>
      </w:r>
      <w:r>
        <w:rPr>
          <w:rFonts w:ascii="Times New Roman" w:hAnsi="Times New Roman" w:cs="Times New Roman"/>
        </w:rPr>
        <w:br/>
        <w:t>■ To provide quality services, research materials, technology, facilities, and instructional programs that support the college curricula, information literacy, and research needs. (Maps to ILOs #1, #2, #3, #4, and #5)</w:t>
      </w:r>
      <w:r>
        <w:rPr>
          <w:rFonts w:ascii="Times New Roman" w:hAnsi="Times New Roman" w:cs="Times New Roman"/>
        </w:rPr>
        <w:br/>
        <w:t>■ To provide students with access to information resources that support their learning processes, teach information literacy, and satisfy their intellectual needs. (Maps to ILOs #1, #2, #3, #4, and #5)</w:t>
      </w:r>
      <w:r>
        <w:rPr>
          <w:rFonts w:ascii="Times New Roman" w:hAnsi="Times New Roman" w:cs="Times New Roman"/>
        </w:rPr>
        <w:br/>
        <w:t>■ To provide timely, appropriate, current, and knowledgeable responses to student and faculty requests for information in print, electronic and web-based formats. (Maps to ILOs #2 and #3)</w:t>
      </w:r>
      <w:r>
        <w:rPr>
          <w:rFonts w:ascii="Times New Roman" w:hAnsi="Times New Roman" w:cs="Times New Roman"/>
        </w:rPr>
        <w:br/>
        <w:t>■ To provide a comfortable, safe, clean and quiet learning environment for all students. (Maps to ILOs #3 and #5)</w:t>
      </w:r>
      <w:r>
        <w:rPr>
          <w:rFonts w:ascii="Times New Roman" w:hAnsi="Times New Roman" w:cs="Times New Roman"/>
        </w:rPr>
        <w:br/>
        <w:t>■ To administer fair and objective service policies that maintain ethical information use guidelines and respect an individual’s right to privacy. (Maps to ILOs #4 and #5)</w:t>
      </w:r>
    </w:p>
    <w:p w:rsidR="004A08B3" w:rsidRDefault="004A08B3" w:rsidP="004A08B3">
      <w:pPr>
        <w:rPr>
          <w:rFonts w:ascii="Times New Roman" w:hAnsi="Times New Roman" w:cs="Times New Roman"/>
          <w:b/>
          <w:sz w:val="28"/>
          <w:szCs w:val="28"/>
        </w:rPr>
      </w:pPr>
    </w:p>
    <w:p w:rsidR="004A08B3" w:rsidRDefault="004A08B3" w:rsidP="004A08B3">
      <w:pPr>
        <w:rPr>
          <w:rFonts w:ascii="Times New Roman" w:hAnsi="Times New Roman" w:cs="Times New Roman"/>
          <w:b/>
          <w:sz w:val="28"/>
          <w:szCs w:val="28"/>
        </w:rPr>
      </w:pPr>
    </w:p>
    <w:p w:rsidR="004A08B3" w:rsidRPr="004E7856" w:rsidRDefault="004A08B3" w:rsidP="004A08B3">
      <w:pPr>
        <w:rPr>
          <w:rFonts w:ascii="Times New Roman" w:hAnsi="Times New Roman" w:cs="Times New Roman"/>
          <w:sz w:val="28"/>
          <w:szCs w:val="28"/>
        </w:rPr>
      </w:pPr>
      <w:r>
        <w:rPr>
          <w:rFonts w:ascii="Times New Roman" w:hAnsi="Times New Roman" w:cs="Times New Roman"/>
          <w:b/>
          <w:sz w:val="28"/>
          <w:szCs w:val="28"/>
        </w:rPr>
        <w:t>Date of Last Comprehensive Program Review:</w:t>
      </w:r>
      <w:r w:rsidR="004E7856">
        <w:rPr>
          <w:rFonts w:ascii="Times New Roman" w:hAnsi="Times New Roman" w:cs="Times New Roman"/>
          <w:b/>
          <w:sz w:val="28"/>
          <w:szCs w:val="28"/>
        </w:rPr>
        <w:t xml:space="preserve">   </w:t>
      </w:r>
      <w:r w:rsidR="004E7856" w:rsidRPr="004E7856">
        <w:rPr>
          <w:rFonts w:ascii="Times New Roman" w:hAnsi="Times New Roman" w:cs="Times New Roman"/>
          <w:sz w:val="28"/>
          <w:szCs w:val="28"/>
        </w:rPr>
        <w:t>Fall 2015</w:t>
      </w:r>
    </w:p>
    <w:p w:rsidR="004A08B3" w:rsidRDefault="004A08B3" w:rsidP="004A08B3">
      <w:pPr>
        <w:rPr>
          <w:rFonts w:ascii="Times New Roman" w:hAnsi="Times New Roman" w:cs="Times New Roman"/>
          <w:b/>
          <w:sz w:val="28"/>
          <w:szCs w:val="28"/>
        </w:rPr>
      </w:pPr>
    </w:p>
    <w:p w:rsidR="00C009B8" w:rsidRPr="004E7856" w:rsidRDefault="004A08B3" w:rsidP="004A08B3">
      <w:pPr>
        <w:rPr>
          <w:rFonts w:ascii="Times New Roman" w:hAnsi="Times New Roman" w:cs="Times New Roman"/>
          <w:sz w:val="28"/>
          <w:szCs w:val="28"/>
        </w:rPr>
      </w:pPr>
      <w:r>
        <w:rPr>
          <w:rFonts w:ascii="Times New Roman" w:hAnsi="Times New Roman" w:cs="Times New Roman"/>
          <w:b/>
          <w:sz w:val="28"/>
          <w:szCs w:val="28"/>
        </w:rPr>
        <w:t>Date of Comprehensive Program Review Validation:</w:t>
      </w:r>
      <w:r w:rsidR="004E7856">
        <w:rPr>
          <w:rFonts w:ascii="Times New Roman" w:hAnsi="Times New Roman" w:cs="Times New Roman"/>
          <w:b/>
          <w:sz w:val="28"/>
          <w:szCs w:val="28"/>
        </w:rPr>
        <w:t xml:space="preserve">  </w:t>
      </w:r>
      <w:r w:rsidR="004E7856" w:rsidRPr="004E7856">
        <w:rPr>
          <w:rFonts w:ascii="Times New Roman" w:hAnsi="Times New Roman" w:cs="Times New Roman"/>
          <w:sz w:val="28"/>
          <w:szCs w:val="28"/>
        </w:rPr>
        <w:t>Fall 2015</w:t>
      </w:r>
    </w:p>
    <w:p w:rsidR="00C009B8" w:rsidRDefault="00C009B8">
      <w:pPr>
        <w:rPr>
          <w:rFonts w:ascii="Times New Roman" w:hAnsi="Times New Roman" w:cs="Times New Roman"/>
          <w:b/>
          <w:sz w:val="28"/>
          <w:szCs w:val="28"/>
        </w:rPr>
      </w:pPr>
      <w:r>
        <w:rPr>
          <w:rFonts w:ascii="Times New Roman" w:hAnsi="Times New Roman" w:cs="Times New Roman"/>
          <w:b/>
          <w:sz w:val="28"/>
          <w:szCs w:val="28"/>
        </w:rPr>
        <w:br w:type="page"/>
      </w:r>
    </w:p>
    <w:p w:rsidR="004A08B3" w:rsidRPr="008B6BCE" w:rsidRDefault="004A08B3" w:rsidP="008B6BCE">
      <w:pPr>
        <w:pStyle w:val="ListParagraph"/>
        <w:numPr>
          <w:ilvl w:val="0"/>
          <w:numId w:val="2"/>
        </w:numPr>
        <w:jc w:val="center"/>
        <w:rPr>
          <w:rFonts w:ascii="Times New Roman" w:hAnsi="Times New Roman" w:cs="Times New Roman"/>
          <w:b/>
          <w:sz w:val="28"/>
          <w:szCs w:val="28"/>
        </w:rPr>
      </w:pPr>
      <w:r w:rsidRPr="008B6BCE">
        <w:rPr>
          <w:rFonts w:ascii="Times New Roman" w:hAnsi="Times New Roman" w:cs="Times New Roman"/>
          <w:b/>
          <w:sz w:val="28"/>
          <w:szCs w:val="28"/>
        </w:rPr>
        <w:lastRenderedPageBreak/>
        <w:t>Reporting Progress on Attainment of Program Goals or Administrative Unit Outcomes</w:t>
      </w:r>
    </w:p>
    <w:p w:rsidR="008B6BCE" w:rsidRPr="008B6BCE" w:rsidRDefault="008B6BCE" w:rsidP="008B6BCE">
      <w:pPr>
        <w:pStyle w:val="ListParagraph"/>
        <w:ind w:left="1080"/>
        <w:jc w:val="center"/>
        <w:rPr>
          <w:rFonts w:ascii="Times New Roman" w:hAnsi="Times New Roman" w:cs="Times New Roman"/>
          <w:b/>
        </w:rPr>
      </w:pPr>
    </w:p>
    <w:tbl>
      <w:tblPr>
        <w:tblStyle w:val="TableGrid"/>
        <w:tblW w:w="4997" w:type="pct"/>
        <w:tblLook w:val="04A0" w:firstRow="1" w:lastRow="0" w:firstColumn="1" w:lastColumn="0" w:noHBand="0" w:noVBand="1"/>
      </w:tblPr>
      <w:tblGrid>
        <w:gridCol w:w="3596"/>
        <w:gridCol w:w="3595"/>
        <w:gridCol w:w="3595"/>
        <w:gridCol w:w="3595"/>
      </w:tblGrid>
      <w:tr w:rsidR="004A08B3" w:rsidRPr="008B6BCE" w:rsidTr="00483019">
        <w:tc>
          <w:tcPr>
            <w:tcW w:w="1250" w:type="pct"/>
          </w:tcPr>
          <w:p w:rsidR="004A08B3" w:rsidRPr="008B6BCE" w:rsidRDefault="004A08B3" w:rsidP="00483019">
            <w:pPr>
              <w:jc w:val="center"/>
              <w:rPr>
                <w:rFonts w:ascii="Times New Roman" w:hAnsi="Times New Roman" w:cs="Times New Roman"/>
                <w:b/>
              </w:rPr>
            </w:pPr>
            <w:r w:rsidRPr="008B6BCE">
              <w:rPr>
                <w:rFonts w:ascii="Times New Roman" w:hAnsi="Times New Roman" w:cs="Times New Roman"/>
                <w:b/>
              </w:rPr>
              <w:t>Program Goal or Administrative Unit Outcome (AUO)</w:t>
            </w:r>
          </w:p>
          <w:p w:rsidR="004A08B3" w:rsidRPr="008B6BCE" w:rsidRDefault="004A08B3" w:rsidP="00483019">
            <w:pPr>
              <w:jc w:val="center"/>
              <w:rPr>
                <w:rFonts w:ascii="Times New Roman" w:hAnsi="Times New Roman" w:cs="Times New Roman"/>
              </w:rPr>
            </w:pPr>
            <w:r w:rsidRPr="008B6BCE">
              <w:rPr>
                <w:rFonts w:ascii="Times New Roman" w:hAnsi="Times New Roman" w:cs="Times New Roman"/>
              </w:rPr>
              <w:t>(</w:t>
            </w:r>
            <w:r w:rsidR="008B6BCE" w:rsidRPr="008B6BCE">
              <w:rPr>
                <w:rFonts w:ascii="Times New Roman" w:hAnsi="Times New Roman" w:cs="Times New Roman"/>
              </w:rPr>
              <w:t>A</w:t>
            </w:r>
            <w:r w:rsidRPr="008B6BCE">
              <w:rPr>
                <w:rFonts w:ascii="Times New Roman" w:hAnsi="Times New Roman" w:cs="Times New Roman"/>
              </w:rPr>
              <w:t>s reported in the most recent program review</w:t>
            </w:r>
            <w:r w:rsidR="008B6BCE" w:rsidRPr="008B6BCE">
              <w:rPr>
                <w:rFonts w:ascii="Times New Roman" w:hAnsi="Times New Roman" w:cs="Times New Roman"/>
              </w:rPr>
              <w:t xml:space="preserve">; </w:t>
            </w:r>
            <w:r w:rsidRPr="008B6BCE">
              <w:rPr>
                <w:rFonts w:ascii="Times New Roman" w:hAnsi="Times New Roman" w:cs="Times New Roman"/>
              </w:rPr>
              <w:t>cut and paste the goal or AUO</w:t>
            </w:r>
            <w:r w:rsidR="00AB3B9F">
              <w:rPr>
                <w:rFonts w:ascii="Times New Roman" w:hAnsi="Times New Roman" w:cs="Times New Roman"/>
              </w:rPr>
              <w:t xml:space="preserve"> from the program review document</w:t>
            </w:r>
            <w:r w:rsidRPr="008B6BCE">
              <w:rPr>
                <w:rFonts w:ascii="Times New Roman" w:hAnsi="Times New Roman" w:cs="Times New Roman"/>
              </w:rPr>
              <w:t>)</w:t>
            </w:r>
          </w:p>
          <w:p w:rsidR="004A08B3" w:rsidRPr="008B6BCE" w:rsidRDefault="004A08B3" w:rsidP="00483019">
            <w:pPr>
              <w:jc w:val="center"/>
              <w:rPr>
                <w:rFonts w:ascii="Times New Roman" w:hAnsi="Times New Roman" w:cs="Times New Roman"/>
              </w:rPr>
            </w:pPr>
          </w:p>
        </w:tc>
        <w:tc>
          <w:tcPr>
            <w:tcW w:w="1250" w:type="pct"/>
          </w:tcPr>
          <w:p w:rsidR="00D5139B" w:rsidRDefault="004A08B3" w:rsidP="004A08B3">
            <w:pPr>
              <w:jc w:val="center"/>
              <w:rPr>
                <w:rFonts w:ascii="Times New Roman" w:hAnsi="Times New Roman" w:cs="Times New Roman"/>
              </w:rPr>
            </w:pPr>
            <w:r w:rsidRPr="008B6BCE">
              <w:rPr>
                <w:rFonts w:ascii="Times New Roman" w:hAnsi="Times New Roman" w:cs="Times New Roman"/>
                <w:b/>
              </w:rPr>
              <w:t>Which institutional goals will be advanced upon completion?</w:t>
            </w:r>
            <w:r w:rsidRPr="008B6BCE">
              <w:rPr>
                <w:rFonts w:ascii="Times New Roman" w:hAnsi="Times New Roman" w:cs="Times New Roman"/>
              </w:rPr>
              <w:t xml:space="preserve">  </w:t>
            </w:r>
          </w:p>
          <w:p w:rsidR="004A08B3" w:rsidRPr="008B6BCE" w:rsidRDefault="004A08B3" w:rsidP="004A08B3">
            <w:pPr>
              <w:jc w:val="center"/>
              <w:rPr>
                <w:rFonts w:ascii="Times New Roman" w:hAnsi="Times New Roman" w:cs="Times New Roman"/>
              </w:rPr>
            </w:pPr>
            <w:r w:rsidRPr="008B6BCE">
              <w:rPr>
                <w:rFonts w:ascii="Times New Roman" w:hAnsi="Times New Roman" w:cs="Times New Roman"/>
              </w:rPr>
              <w:t>(circle all that apply)</w:t>
            </w: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jc w:val="center"/>
              <w:rPr>
                <w:rFonts w:ascii="Times New Roman" w:hAnsi="Times New Roman" w:cs="Times New Roman"/>
                <w:b/>
              </w:rPr>
            </w:pPr>
            <w:r w:rsidRPr="008B6BCE">
              <w:rPr>
                <w:rFonts w:ascii="Times New Roman" w:hAnsi="Times New Roman" w:cs="Times New Roman"/>
                <w:b/>
              </w:rPr>
              <w:t>Progress on goal or AUO attainment</w:t>
            </w:r>
          </w:p>
          <w:p w:rsidR="004A08B3" w:rsidRPr="008B6BCE" w:rsidRDefault="004A08B3" w:rsidP="00483019">
            <w:pPr>
              <w:jc w:val="center"/>
              <w:rPr>
                <w:rFonts w:ascii="Times New Roman" w:hAnsi="Times New Roman" w:cs="Times New Roman"/>
              </w:rPr>
            </w:pPr>
            <w:r w:rsidRPr="008B6BCE">
              <w:rPr>
                <w:rFonts w:ascii="Times New Roman" w:hAnsi="Times New Roman" w:cs="Times New Roman"/>
              </w:rPr>
              <w:t>(choose one)</w:t>
            </w:r>
          </w:p>
        </w:tc>
        <w:tc>
          <w:tcPr>
            <w:tcW w:w="1250" w:type="pct"/>
          </w:tcPr>
          <w:p w:rsidR="004A08B3" w:rsidRPr="008B6BCE" w:rsidRDefault="004A08B3" w:rsidP="00483019">
            <w:pPr>
              <w:jc w:val="center"/>
              <w:rPr>
                <w:rFonts w:ascii="Times New Roman" w:hAnsi="Times New Roman" w:cs="Times New Roman"/>
                <w:b/>
              </w:rPr>
            </w:pPr>
            <w:r w:rsidRPr="008B6BCE">
              <w:rPr>
                <w:rFonts w:ascii="Times New Roman" w:hAnsi="Times New Roman" w:cs="Times New Roman"/>
                <w:b/>
              </w:rPr>
              <w:t>Explanation and Comments</w:t>
            </w:r>
          </w:p>
          <w:p w:rsidR="004A08B3" w:rsidRPr="008B6BCE" w:rsidRDefault="004A08B3" w:rsidP="008B6BCE">
            <w:pPr>
              <w:jc w:val="center"/>
              <w:rPr>
                <w:rFonts w:ascii="Times New Roman" w:hAnsi="Times New Roman" w:cs="Times New Roman"/>
              </w:rPr>
            </w:pPr>
            <w:r w:rsidRPr="008B6BCE">
              <w:rPr>
                <w:rFonts w:ascii="Times New Roman" w:hAnsi="Times New Roman" w:cs="Times New Roman"/>
              </w:rPr>
              <w:t>(</w:t>
            </w:r>
            <w:r w:rsidR="008B6BCE" w:rsidRPr="008B6BCE">
              <w:rPr>
                <w:rFonts w:ascii="Times New Roman" w:hAnsi="Times New Roman" w:cs="Times New Roman"/>
              </w:rPr>
              <w:t>I</w:t>
            </w:r>
            <w:r w:rsidRPr="008B6BCE">
              <w:rPr>
                <w:rFonts w:ascii="Times New Roman" w:hAnsi="Times New Roman" w:cs="Times New Roman"/>
              </w:rPr>
              <w:t>f a goal or AUO is revised, please explain and describe the revision</w:t>
            </w:r>
            <w:r w:rsidR="00D5139B">
              <w:rPr>
                <w:rFonts w:ascii="Times New Roman" w:hAnsi="Times New Roman" w:cs="Times New Roman"/>
              </w:rPr>
              <w:t>.  Describe the impediments or detail what can be improved.</w:t>
            </w:r>
            <w:r w:rsidRPr="008B6BCE">
              <w:rPr>
                <w:rFonts w:ascii="Times New Roman" w:hAnsi="Times New Roman" w:cs="Times New Roman"/>
              </w:rPr>
              <w:t>)</w:t>
            </w:r>
          </w:p>
        </w:tc>
      </w:tr>
      <w:tr w:rsidR="004A08B3" w:rsidRPr="008B6BCE" w:rsidTr="00483019">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 xml:space="preserve">Assessment </w:t>
            </w:r>
            <w:r w:rsidR="00742B6B" w:rsidRPr="00742B6B">
              <w:rPr>
                <w:b/>
                <w:color w:val="060309"/>
              </w:rPr>
              <w:t>Assess 100% of Library SLOs and SOs on an annual basis</w:t>
            </w:r>
          </w:p>
        </w:tc>
        <w:tc>
          <w:tcPr>
            <w:tcW w:w="1250" w:type="pct"/>
          </w:tcPr>
          <w:p w:rsidR="00742B6B" w:rsidRPr="00742B6B" w:rsidRDefault="00EA2486" w:rsidP="00742B6B">
            <w:pPr>
              <w:pStyle w:val="ListParagraph"/>
              <w:numPr>
                <w:ilvl w:val="0"/>
                <w:numId w:val="20"/>
              </w:numPr>
              <w:rPr>
                <w:rFonts w:ascii="Times New Roman" w:hAnsi="Times New Roman" w:cs="Times New Roman"/>
                <w:u w:val="single"/>
              </w:rPr>
            </w:pPr>
            <w:hyperlink r:id="rId9" w:history="1">
              <w:r w:rsidR="004A08B3" w:rsidRPr="00742B6B">
                <w:rPr>
                  <w:rStyle w:val="Hyperlink"/>
                  <w:rFonts w:ascii="Times New Roman" w:hAnsi="Times New Roman" w:cs="Times New Roman"/>
                </w:rPr>
                <w:t>PCCD Strategic Goals</w:t>
              </w:r>
            </w:hyperlink>
            <w:r w:rsidR="004A08B3" w:rsidRPr="00742B6B">
              <w:rPr>
                <w:rFonts w:ascii="Times New Roman" w:hAnsi="Times New Roman" w:cs="Times New Roman"/>
              </w:rPr>
              <w:t xml:space="preserve"> (list the specific goal here</w:t>
            </w:r>
            <w:r w:rsidR="00742B6B" w:rsidRPr="00742B6B">
              <w:rPr>
                <w:rFonts w:ascii="Times New Roman" w:hAnsi="Times New Roman" w:cs="Times New Roman"/>
              </w:rPr>
              <w:t>:</w:t>
            </w:r>
            <w:r w:rsidR="004A08B3" w:rsidRPr="00742B6B">
              <w:rPr>
                <w:rFonts w:ascii="Times New Roman" w:hAnsi="Times New Roman" w:cs="Times New Roman"/>
              </w:rPr>
              <w:t xml:space="preserve"> </w:t>
            </w:r>
            <w:r w:rsidR="00742B6B" w:rsidRPr="00742B6B">
              <w:rPr>
                <w:rFonts w:ascii="Times New Roman" w:hAnsi="Times New Roman" w:cs="Times New Roman"/>
              </w:rPr>
              <w:t xml:space="preserve"> </w:t>
            </w:r>
            <w:r w:rsidR="00742B6B" w:rsidRPr="00742B6B">
              <w:rPr>
                <w:u w:val="single"/>
              </w:rPr>
              <w:t>1, #2, #3, #4 and #5</w:t>
            </w:r>
          </w:p>
          <w:p w:rsidR="00742B6B" w:rsidRPr="00742B6B" w:rsidRDefault="00742B6B" w:rsidP="00742B6B">
            <w:pPr>
              <w:pStyle w:val="ListParagraph"/>
              <w:rPr>
                <w:rFonts w:ascii="Times New Roman" w:hAnsi="Times New Roman" w:cs="Times New Roman"/>
                <w:u w:val="single"/>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10" w:history="1">
              <w:r w:rsidRPr="00C009B8">
                <w:rPr>
                  <w:rStyle w:val="Hyperlink"/>
                  <w:rFonts w:ascii="Times New Roman" w:hAnsi="Times New Roman" w:cs="Times New Roman"/>
                </w:rPr>
                <w:t>College Goals</w:t>
              </w:r>
            </w:hyperlink>
            <w:r w:rsidRPr="008B6BCE">
              <w:rPr>
                <w:rFonts w:ascii="Times New Roman" w:hAnsi="Times New Roman" w:cs="Times New Roman"/>
              </w:rPr>
              <w:t>: (list the specific goal here _</w:t>
            </w:r>
            <w:r w:rsidR="00742B6B">
              <w:rPr>
                <w:rFonts w:ascii="Times New Roman" w:hAnsi="Times New Roman" w:cs="Times New Roman"/>
              </w:rPr>
              <w:t>A, D</w:t>
            </w:r>
            <w:r w:rsidRPr="008B6BCE">
              <w:rPr>
                <w:rFonts w:ascii="Times New Roman" w:hAnsi="Times New Roman" w:cs="Times New Roman"/>
              </w:rPr>
              <w:t>______________   ).</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Completed: ___</w:t>
            </w:r>
            <w:r w:rsidR="00742B6B">
              <w:rPr>
                <w:rFonts w:ascii="Times New Roman" w:hAnsi="Times New Roman" w:cs="Times New Roman"/>
              </w:rPr>
              <w:t>10/2017</w:t>
            </w:r>
            <w:r w:rsidRPr="008B6BCE">
              <w:rPr>
                <w:rFonts w:ascii="Times New Roman" w:hAnsi="Times New Roman" w:cs="Times New Roman"/>
              </w:rPr>
              <w:t>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742B6B" w:rsidP="00483019">
            <w:pPr>
              <w:rPr>
                <w:rFonts w:ascii="Times New Roman" w:hAnsi="Times New Roman" w:cs="Times New Roman"/>
              </w:rPr>
            </w:pPr>
            <w:r>
              <w:rPr>
                <w:rFonts w:ascii="Times New Roman" w:hAnsi="Times New Roman" w:cs="Times New Roman"/>
              </w:rPr>
              <w:t>This is an ongoing goal but as of 10/2017 the Library has assessed all SLOs and SOs within the past year.</w:t>
            </w:r>
          </w:p>
        </w:tc>
      </w:tr>
      <w:tr w:rsidR="004A08B3" w:rsidRPr="008B6BCE" w:rsidTr="00483019">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t>Curriculum (if applicable)</w:t>
            </w:r>
          </w:p>
          <w:p w:rsidR="00742B6B" w:rsidRPr="008B6BCE" w:rsidRDefault="00742B6B" w:rsidP="00742B6B">
            <w:pPr>
              <w:rPr>
                <w:rFonts w:ascii="Times New Roman" w:hAnsi="Times New Roman" w:cs="Times New Roman"/>
              </w:rPr>
            </w:pPr>
            <w:r w:rsidRPr="00533C30">
              <w:rPr>
                <w:b/>
                <w:color w:val="000000" w:themeColor="text1"/>
              </w:rPr>
              <w:t>Increase articulation b</w:t>
            </w:r>
            <w:r>
              <w:rPr>
                <w:b/>
                <w:color w:val="000000" w:themeColor="text1"/>
              </w:rPr>
              <w:t xml:space="preserve">enefits of students taking LIS courses by creating an LIS </w:t>
            </w:r>
            <w:r w:rsidRPr="00533C30">
              <w:rPr>
                <w:b/>
                <w:color w:val="000000" w:themeColor="text1"/>
              </w:rPr>
              <w:t xml:space="preserve">course </w:t>
            </w:r>
            <w:r>
              <w:rPr>
                <w:b/>
                <w:color w:val="000000" w:themeColor="text1"/>
              </w:rPr>
              <w:t xml:space="preserve">that will be approved to </w:t>
            </w:r>
            <w:r w:rsidRPr="00533C30">
              <w:rPr>
                <w:b/>
                <w:color w:val="000000" w:themeColor="text1"/>
              </w:rPr>
              <w:t>meet GE Area E.</w:t>
            </w:r>
          </w:p>
        </w:tc>
        <w:tc>
          <w:tcPr>
            <w:tcW w:w="1250" w:type="pct"/>
          </w:tcPr>
          <w:p w:rsidR="00742B6B" w:rsidRPr="008B6BCE" w:rsidRDefault="004A08B3" w:rsidP="00742B6B">
            <w:pPr>
              <w:rPr>
                <w:rFonts w:ascii="Times New Roman" w:hAnsi="Times New Roman" w:cs="Times New Roman"/>
              </w:rPr>
            </w:pPr>
            <w:r w:rsidRPr="008B6BCE">
              <w:rPr>
                <w:rFonts w:ascii="Times New Roman" w:hAnsi="Times New Roman" w:cs="Times New Roman"/>
              </w:rPr>
              <w:t xml:space="preserve">1. </w:t>
            </w:r>
            <w:hyperlink r:id="rId11" w:history="1">
              <w:r w:rsidRPr="00C009B8">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w:t>
            </w:r>
            <w:r w:rsidR="00742B6B">
              <w:t>1, #2, #3, #4 and #5</w:t>
            </w:r>
            <w:r w:rsidR="00742B6B"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12"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____</w:t>
            </w:r>
            <w:r w:rsidR="00742B6B">
              <w:rPr>
                <w:rFonts w:ascii="Times New Roman" w:hAnsi="Times New Roman" w:cs="Times New Roman"/>
              </w:rPr>
              <w:t>A,C</w:t>
            </w:r>
            <w:r w:rsidRPr="008B6BCE">
              <w:rPr>
                <w:rFonts w:ascii="Times New Roman" w:hAnsi="Times New Roman" w:cs="Times New Roman"/>
              </w:rPr>
              <w:t>____________   ).</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w:t>
            </w:r>
            <w:r w:rsidR="00742B6B">
              <w:rPr>
                <w:rFonts w:ascii="Times New Roman" w:hAnsi="Times New Roman" w:cs="Times New Roman"/>
              </w:rPr>
              <w:t>10/2017</w:t>
            </w:r>
            <w:r w:rsidRPr="008B6BCE">
              <w:rPr>
                <w:rFonts w:ascii="Times New Roman" w:hAnsi="Times New Roman" w:cs="Times New Roman"/>
              </w:rPr>
              <w:t>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742B6B" w:rsidP="00483019">
            <w:pPr>
              <w:rPr>
                <w:rFonts w:ascii="Times New Roman" w:hAnsi="Times New Roman" w:cs="Times New Roman"/>
              </w:rPr>
            </w:pPr>
            <w:r>
              <w:rPr>
                <w:rFonts w:ascii="Times New Roman" w:hAnsi="Times New Roman" w:cs="Times New Roman"/>
              </w:rPr>
              <w:t>The course was rejected by the State to meet the GE Area E.  Rather than revising the course, the Department has decided to pursue creation of a new LIS course that can meet this requirement.</w:t>
            </w:r>
          </w:p>
        </w:tc>
      </w:tr>
      <w:tr w:rsidR="004A08B3" w:rsidRPr="008B6BCE" w:rsidTr="00483019">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t>Instruction (if applicable)</w:t>
            </w:r>
          </w:p>
          <w:p w:rsidR="00742B6B" w:rsidRPr="008B6BCE" w:rsidRDefault="00742B6B" w:rsidP="004A08B3">
            <w:pPr>
              <w:rPr>
                <w:rFonts w:ascii="Times New Roman" w:hAnsi="Times New Roman" w:cs="Times New Roman"/>
              </w:rPr>
            </w:pPr>
            <w:r w:rsidRPr="00533C30">
              <w:rPr>
                <w:b/>
                <w:color w:val="000000" w:themeColor="text1"/>
              </w:rPr>
              <w:t>Increase</w:t>
            </w:r>
            <w:r>
              <w:rPr>
                <w:b/>
                <w:color w:val="000000" w:themeColor="text1"/>
              </w:rPr>
              <w:t xml:space="preserve"> the</w:t>
            </w:r>
            <w:r w:rsidRPr="00533C30">
              <w:rPr>
                <w:b/>
                <w:color w:val="000000" w:themeColor="text1"/>
              </w:rPr>
              <w:t xml:space="preserve"> number o</w:t>
            </w:r>
            <w:r w:rsidR="002005D0">
              <w:rPr>
                <w:b/>
                <w:color w:val="000000" w:themeColor="text1"/>
              </w:rPr>
              <w:t>f faculty requesting</w:t>
            </w:r>
            <w:r>
              <w:rPr>
                <w:b/>
                <w:color w:val="000000" w:themeColor="text1"/>
              </w:rPr>
              <w:t xml:space="preserve"> library instruction.</w:t>
            </w:r>
          </w:p>
        </w:tc>
        <w:tc>
          <w:tcPr>
            <w:tcW w:w="1250" w:type="pct"/>
          </w:tcPr>
          <w:p w:rsidR="00742B6B" w:rsidRPr="008B6BCE" w:rsidRDefault="004A08B3" w:rsidP="00742B6B">
            <w:pPr>
              <w:rPr>
                <w:rFonts w:ascii="Times New Roman" w:hAnsi="Times New Roman" w:cs="Times New Roman"/>
              </w:rPr>
            </w:pPr>
            <w:r w:rsidRPr="008B6BCE">
              <w:rPr>
                <w:rFonts w:ascii="Times New Roman" w:hAnsi="Times New Roman" w:cs="Times New Roman"/>
              </w:rPr>
              <w:t xml:space="preserve">1. </w:t>
            </w:r>
            <w:hyperlink r:id="rId13" w:history="1">
              <w:r w:rsidRPr="00C009B8">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__</w:t>
            </w:r>
            <w:r w:rsidR="00742B6B">
              <w:t>1, #2, #3, #4 and #5</w:t>
            </w:r>
            <w:r w:rsidR="00742B6B"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__________).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lastRenderedPageBreak/>
              <w:t xml:space="preserve">2. </w:t>
            </w:r>
            <w:hyperlink r:id="rId14"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w:t>
            </w:r>
            <w:r w:rsidR="00742B6B">
              <w:rPr>
                <w:rFonts w:ascii="Times New Roman" w:hAnsi="Times New Roman" w:cs="Times New Roman"/>
              </w:rPr>
              <w:t>A, D</w:t>
            </w:r>
            <w:r w:rsidRPr="008B6BCE">
              <w:rPr>
                <w:rFonts w:ascii="Times New Roman" w:hAnsi="Times New Roman" w:cs="Times New Roman"/>
              </w:rPr>
              <w:t>_____________   ).</w:t>
            </w:r>
          </w:p>
          <w:p w:rsidR="004A08B3" w:rsidRPr="008B6BCE" w:rsidRDefault="004A08B3" w:rsidP="00483019">
            <w:pPr>
              <w:rPr>
                <w:rFonts w:ascii="Times New Roman" w:hAnsi="Times New Roman" w:cs="Times New Roman"/>
              </w:rPr>
            </w:pPr>
          </w:p>
          <w:p w:rsidR="004A08B3" w:rsidRPr="008B6BCE" w:rsidRDefault="004A08B3" w:rsidP="004A08B3">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lastRenderedPageBreak/>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w:t>
            </w:r>
            <w:r w:rsidR="00ED1314">
              <w:rPr>
                <w:rFonts w:ascii="Times New Roman" w:hAnsi="Times New Roman" w:cs="Times New Roman"/>
              </w:rPr>
              <w:t>10/2017</w:t>
            </w:r>
            <w:r w:rsidRPr="008B6BCE">
              <w:rPr>
                <w:rFonts w:ascii="Times New Roman" w:hAnsi="Times New Roman" w:cs="Times New Roman"/>
              </w:rPr>
              <w:t>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ED1314" w:rsidP="00ED1314">
            <w:pPr>
              <w:rPr>
                <w:rFonts w:ascii="Times New Roman" w:hAnsi="Times New Roman" w:cs="Times New Roman"/>
              </w:rPr>
            </w:pPr>
            <w:r>
              <w:rPr>
                <w:rFonts w:ascii="Times New Roman" w:hAnsi="Times New Roman" w:cs="Times New Roman"/>
              </w:rPr>
              <w:lastRenderedPageBreak/>
              <w:t>The Library decided the goal listed was really several goals and so decided to focus specifically on increasing faculty requesting instruction.</w:t>
            </w:r>
            <w:r w:rsidR="003C6936">
              <w:rPr>
                <w:rFonts w:ascii="Times New Roman" w:hAnsi="Times New Roman" w:cs="Times New Roman"/>
              </w:rPr>
              <w:t xml:space="preserve">  There was a slight increase in the number compared to </w:t>
            </w:r>
            <w:r w:rsidR="003C6936">
              <w:rPr>
                <w:rFonts w:ascii="Times New Roman" w:hAnsi="Times New Roman" w:cs="Times New Roman"/>
              </w:rPr>
              <w:lastRenderedPageBreak/>
              <w:t>the previous and we would like to track this for another year.</w:t>
            </w:r>
          </w:p>
        </w:tc>
      </w:tr>
      <w:tr w:rsidR="004A08B3" w:rsidRPr="008B6BCE" w:rsidTr="00483019">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lastRenderedPageBreak/>
              <w:t>Student Success and Student Equity</w:t>
            </w:r>
          </w:p>
          <w:p w:rsidR="003C6936" w:rsidRPr="008B6BCE" w:rsidRDefault="003C6936" w:rsidP="003C6936">
            <w:pPr>
              <w:rPr>
                <w:rFonts w:ascii="Times New Roman" w:hAnsi="Times New Roman" w:cs="Times New Roman"/>
              </w:rPr>
            </w:pPr>
            <w:r w:rsidRPr="00533C30">
              <w:rPr>
                <w:b/>
                <w:color w:val="000000" w:themeColor="text1"/>
              </w:rPr>
              <w:t>Increase number of st</w:t>
            </w:r>
            <w:r>
              <w:rPr>
                <w:b/>
                <w:color w:val="000000" w:themeColor="text1"/>
              </w:rPr>
              <w:t>udent searches</w:t>
            </w:r>
            <w:r w:rsidRPr="00533C30">
              <w:rPr>
                <w:b/>
                <w:color w:val="000000" w:themeColor="text1"/>
              </w:rPr>
              <w:t xml:space="preserve"> accessing the Library’s electronic databases by 5%.</w:t>
            </w: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1. </w:t>
            </w:r>
            <w:hyperlink r:id="rId15" w:history="1">
              <w:r w:rsidRPr="00C009B8">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w:t>
            </w:r>
            <w:r w:rsidR="003B40A9">
              <w:t>#1, #2, #3, #4 and #5</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16"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______</w:t>
            </w:r>
            <w:r w:rsidR="003B40A9">
              <w:rPr>
                <w:rFonts w:ascii="Times New Roman" w:hAnsi="Times New Roman" w:cs="Times New Roman"/>
              </w:rPr>
              <w:t>A</w:t>
            </w:r>
            <w:r w:rsidRPr="008B6BCE">
              <w:rPr>
                <w:rFonts w:ascii="Times New Roman" w:hAnsi="Times New Roman" w:cs="Times New Roman"/>
              </w:rPr>
              <w:t>__________   ).</w:t>
            </w:r>
          </w:p>
          <w:p w:rsidR="004A08B3" w:rsidRPr="008B6BCE" w:rsidRDefault="004A08B3" w:rsidP="00483019">
            <w:pPr>
              <w:rPr>
                <w:rFonts w:ascii="Times New Roman" w:hAnsi="Times New Roman" w:cs="Times New Roman"/>
              </w:rPr>
            </w:pPr>
          </w:p>
          <w:p w:rsidR="004A08B3" w:rsidRPr="008B6BCE" w:rsidRDefault="004A08B3" w:rsidP="004A08B3">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Ongoing: </w:t>
            </w:r>
            <w:r w:rsidR="003B40A9">
              <w:rPr>
                <w:rFonts w:ascii="Times New Roman" w:hAnsi="Times New Roman" w:cs="Times New Roman"/>
              </w:rPr>
              <w:t xml:space="preserve"> 10/2017</w:t>
            </w:r>
            <w:r w:rsidRPr="008B6BCE">
              <w:rPr>
                <w:rFonts w:ascii="Times New Roman" w:hAnsi="Times New Roman" w:cs="Times New Roman"/>
              </w:rPr>
              <w:t>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3B40A9" w:rsidP="00483019">
            <w:pPr>
              <w:rPr>
                <w:rFonts w:ascii="Times New Roman" w:hAnsi="Times New Roman" w:cs="Times New Roman"/>
              </w:rPr>
            </w:pPr>
            <w:r>
              <w:rPr>
                <w:rFonts w:ascii="Times New Roman" w:hAnsi="Times New Roman" w:cs="Times New Roman"/>
              </w:rPr>
              <w:t>Due to a statistical error occurring with one of our database vendor’s reporting systems, the statistics from last year are not reliable.  We are working to resolve this with the vendor and will attempt to assess this again next year.</w:t>
            </w:r>
          </w:p>
        </w:tc>
      </w:tr>
      <w:tr w:rsidR="004A08B3" w:rsidRPr="008B6BCE" w:rsidTr="00483019">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t>Professional Development, Institutional and Professional Engagement, and Partnerships</w:t>
            </w:r>
          </w:p>
          <w:p w:rsidR="003C6936" w:rsidRPr="005B22C0" w:rsidRDefault="005B22C0" w:rsidP="0096708F">
            <w:pPr>
              <w:rPr>
                <w:rFonts w:ascii="Times New Roman" w:hAnsi="Times New Roman" w:cs="Times New Roman"/>
                <w:b/>
              </w:rPr>
            </w:pPr>
            <w:bookmarkStart w:id="0" w:name="_GoBack"/>
            <w:r w:rsidRPr="005B22C0">
              <w:rPr>
                <w:rFonts w:ascii="Times New Roman" w:hAnsi="Times New Roman" w:cs="Times New Roman"/>
                <w:b/>
              </w:rPr>
              <w:t>Coordinate with the three other libraries in Peralta to advocate for the inclusion of library materials in the bond language currently being drafted for the District.</w:t>
            </w:r>
            <w:bookmarkEnd w:id="0"/>
          </w:p>
        </w:tc>
        <w:tc>
          <w:tcPr>
            <w:tcW w:w="1250" w:type="pct"/>
          </w:tcPr>
          <w:p w:rsidR="003B40A9" w:rsidRDefault="004A08B3" w:rsidP="003B40A9">
            <w:r w:rsidRPr="008B6BCE">
              <w:rPr>
                <w:rFonts w:ascii="Times New Roman" w:hAnsi="Times New Roman" w:cs="Times New Roman"/>
              </w:rPr>
              <w:t xml:space="preserve">1. </w:t>
            </w:r>
            <w:hyperlink r:id="rId17" w:history="1">
              <w:r w:rsidRPr="00C009B8">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____</w:t>
            </w:r>
            <w:r w:rsidR="003B40A9">
              <w:rPr>
                <w:rFonts w:ascii="Times New Roman" w:hAnsi="Times New Roman" w:cs="Times New Roman"/>
              </w:rPr>
              <w:t xml:space="preserve">: </w:t>
            </w:r>
            <w:r w:rsidR="003B40A9">
              <w:t>#2 and #5</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18"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________</w:t>
            </w:r>
            <w:r w:rsidR="003B40A9">
              <w:rPr>
                <w:rFonts w:ascii="Times New Roman" w:hAnsi="Times New Roman" w:cs="Times New Roman"/>
              </w:rPr>
              <w:t>B, D</w:t>
            </w:r>
            <w:r w:rsidRPr="008B6BCE">
              <w:rPr>
                <w:rFonts w:ascii="Times New Roman" w:hAnsi="Times New Roman" w:cs="Times New Roman"/>
              </w:rPr>
              <w:t>________   ).</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w:t>
            </w:r>
            <w:r w:rsidR="003B40A9">
              <w:rPr>
                <w:rFonts w:ascii="Times New Roman" w:hAnsi="Times New Roman" w:cs="Times New Roman"/>
              </w:rPr>
              <w:t>10/2017</w:t>
            </w:r>
            <w:r w:rsidRPr="008B6BCE">
              <w:rPr>
                <w:rFonts w:ascii="Times New Roman" w:hAnsi="Times New Roman" w:cs="Times New Roman"/>
              </w:rPr>
              <w:t>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p>
        </w:tc>
      </w:tr>
      <w:tr w:rsidR="004A08B3" w:rsidRPr="008B6BCE" w:rsidTr="00483019">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Other Program Improvement Objectives or Administrative Unit Outcomes</w:t>
            </w: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1. </w:t>
            </w:r>
            <w:hyperlink r:id="rId19" w:history="1">
              <w:r w:rsidRPr="00C46FD9">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____________).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20"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________________   ).</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__________________________.</w:t>
            </w: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p>
        </w:tc>
      </w:tr>
      <w:tr w:rsidR="004A08B3" w:rsidRPr="008B6BCE" w:rsidTr="00483019">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Other Program Improvement Objectives or Administrative Unit Outcomes</w:t>
            </w: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1. </w:t>
            </w:r>
            <w:hyperlink r:id="rId21" w:history="1">
              <w:r w:rsidRPr="00C009B8">
                <w:rPr>
                  <w:rStyle w:val="Hyperlink"/>
                  <w:rFonts w:ascii="Times New Roman" w:hAnsi="Times New Roman" w:cs="Times New Roman"/>
                </w:rPr>
                <w:t>PCCD Strategic Goals</w:t>
              </w:r>
            </w:hyperlink>
            <w:r w:rsidRPr="008B6BCE">
              <w:rPr>
                <w:rFonts w:ascii="Times New Roman" w:hAnsi="Times New Roman" w:cs="Times New Roman"/>
              </w:rPr>
              <w:t xml:space="preserve"> (list the specific goal here ____________).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2. </w:t>
            </w:r>
            <w:hyperlink r:id="rId22" w:history="1">
              <w:r w:rsidRPr="00C009B8">
                <w:rPr>
                  <w:rStyle w:val="Hyperlink"/>
                  <w:rFonts w:ascii="Times New Roman" w:hAnsi="Times New Roman" w:cs="Times New Roman"/>
                </w:rPr>
                <w:t>College Goals:</w:t>
              </w:r>
            </w:hyperlink>
            <w:r w:rsidRPr="008B6BCE">
              <w:rPr>
                <w:rFonts w:ascii="Times New Roman" w:hAnsi="Times New Roman" w:cs="Times New Roman"/>
              </w:rPr>
              <w:t xml:space="preserve"> (list the specific goal here ________________   ).</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p>
        </w:tc>
        <w:tc>
          <w:tcPr>
            <w:tcW w:w="1250" w:type="pct"/>
          </w:tcPr>
          <w:p w:rsidR="004A08B3" w:rsidRPr="008B6BCE" w:rsidRDefault="004A08B3" w:rsidP="00483019">
            <w:pPr>
              <w:rPr>
                <w:rFonts w:ascii="Times New Roman" w:hAnsi="Times New Roman" w:cs="Times New Roman"/>
              </w:rPr>
            </w:pPr>
            <w:r w:rsidRPr="008B6BCE">
              <w:rPr>
                <w:rFonts w:ascii="Times New Roman" w:hAnsi="Times New Roman" w:cs="Times New Roman"/>
              </w:rPr>
              <w:lastRenderedPageBreak/>
              <w:t>Completed: 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483019">
            <w:pPr>
              <w:rPr>
                <w:rFonts w:ascii="Times New Roman" w:hAnsi="Times New Roman" w:cs="Times New Roman"/>
              </w:rPr>
            </w:pPr>
          </w:p>
          <w:p w:rsidR="004A08B3" w:rsidRPr="008B6BCE" w:rsidRDefault="004A08B3" w:rsidP="00483019">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483019">
            <w:pPr>
              <w:rPr>
                <w:rFonts w:ascii="Times New Roman" w:hAnsi="Times New Roman" w:cs="Times New Roman"/>
              </w:rPr>
            </w:pPr>
            <w:r w:rsidRPr="008B6BCE">
              <w:rPr>
                <w:rFonts w:ascii="Times New Roman" w:hAnsi="Times New Roman" w:cs="Times New Roman"/>
              </w:rPr>
              <w:t xml:space="preserve">                       (date)</w:t>
            </w:r>
          </w:p>
        </w:tc>
        <w:tc>
          <w:tcPr>
            <w:tcW w:w="1250" w:type="pct"/>
          </w:tcPr>
          <w:p w:rsidR="004A08B3" w:rsidRPr="008B6BCE" w:rsidRDefault="004A08B3" w:rsidP="00483019">
            <w:pPr>
              <w:rPr>
                <w:rFonts w:ascii="Times New Roman" w:hAnsi="Times New Roman" w:cs="Times New Roman"/>
              </w:rPr>
            </w:pPr>
          </w:p>
        </w:tc>
      </w:tr>
    </w:tbl>
    <w:p w:rsidR="004A08B3" w:rsidRPr="008B6BCE" w:rsidRDefault="004A08B3" w:rsidP="004A08B3">
      <w:pPr>
        <w:rPr>
          <w:rFonts w:ascii="Times New Roman" w:hAnsi="Times New Roman" w:cs="Times New Roman"/>
        </w:rPr>
      </w:pPr>
    </w:p>
    <w:p w:rsidR="008B6BCE" w:rsidRDefault="008B6BCE" w:rsidP="004A08B3">
      <w:pPr>
        <w:jc w:val="center"/>
        <w:rPr>
          <w:rFonts w:ascii="Times New Roman" w:hAnsi="Times New Roman" w:cs="Times New Roman"/>
          <w:b/>
          <w:sz w:val="28"/>
          <w:szCs w:val="28"/>
        </w:rPr>
      </w:pPr>
    </w:p>
    <w:p w:rsidR="004A08B3" w:rsidRPr="008E64FA" w:rsidRDefault="00DC404D" w:rsidP="00C009B8">
      <w:pPr>
        <w:rPr>
          <w:rFonts w:ascii="Times New Roman" w:hAnsi="Times New Roman" w:cs="Times New Roman"/>
          <w:b/>
          <w:sz w:val="28"/>
          <w:szCs w:val="28"/>
        </w:rPr>
      </w:pPr>
      <w:r>
        <w:rPr>
          <w:rFonts w:ascii="Times New Roman" w:hAnsi="Times New Roman" w:cs="Times New Roman"/>
          <w:b/>
          <w:sz w:val="28"/>
          <w:szCs w:val="28"/>
        </w:rPr>
        <w:br w:type="page"/>
      </w:r>
      <w:r w:rsidR="004A08B3">
        <w:rPr>
          <w:rFonts w:ascii="Times New Roman" w:hAnsi="Times New Roman" w:cs="Times New Roman"/>
          <w:b/>
          <w:sz w:val="28"/>
          <w:szCs w:val="28"/>
        </w:rPr>
        <w:lastRenderedPageBreak/>
        <w:t xml:space="preserve">III. </w:t>
      </w:r>
      <w:r w:rsidR="004A08B3" w:rsidRPr="008E64FA">
        <w:rPr>
          <w:rFonts w:ascii="Times New Roman" w:hAnsi="Times New Roman" w:cs="Times New Roman"/>
          <w:b/>
          <w:sz w:val="28"/>
          <w:szCs w:val="28"/>
        </w:rPr>
        <w:t>Data Trend Analysis</w:t>
      </w:r>
    </w:p>
    <w:p w:rsidR="004A08B3" w:rsidRDefault="004A08B3" w:rsidP="004A08B3">
      <w:pPr>
        <w:rPr>
          <w:rFonts w:ascii="Times New Roman" w:hAnsi="Times New Roman" w:cs="Times New Roman"/>
          <w:b/>
          <w:sz w:val="24"/>
          <w:szCs w:val="24"/>
        </w:rPr>
      </w:pPr>
      <w:r w:rsidRPr="00946341">
        <w:rPr>
          <w:rFonts w:ascii="Times New Roman" w:hAnsi="Times New Roman" w:cs="Times New Roman"/>
          <w:b/>
          <w:sz w:val="24"/>
          <w:szCs w:val="24"/>
        </w:rPr>
        <w:t xml:space="preserve">Please </w:t>
      </w:r>
      <w:r w:rsidR="008B6BCE">
        <w:rPr>
          <w:rFonts w:ascii="Times New Roman" w:hAnsi="Times New Roman" w:cs="Times New Roman"/>
          <w:b/>
          <w:sz w:val="24"/>
          <w:szCs w:val="24"/>
        </w:rPr>
        <w:t>review and reflect upon the data for your program</w:t>
      </w:r>
      <w:r w:rsidR="00A213C3">
        <w:rPr>
          <w:rFonts w:ascii="Times New Roman" w:hAnsi="Times New Roman" w:cs="Times New Roman"/>
          <w:b/>
          <w:sz w:val="24"/>
          <w:szCs w:val="24"/>
        </w:rPr>
        <w:t xml:space="preserve">.  Data is available via the hyperlinks below, on the COA Program Review page, as well as on your program’s individual Program Review/APU webpage (accessible </w:t>
      </w:r>
      <w:hyperlink r:id="rId23" w:history="1">
        <w:r w:rsidR="00A213C3" w:rsidRPr="00A213C3">
          <w:rPr>
            <w:rStyle w:val="Hyperlink"/>
            <w:rFonts w:ascii="Times New Roman" w:hAnsi="Times New Roman" w:cs="Times New Roman"/>
            <w:b/>
            <w:sz w:val="24"/>
            <w:szCs w:val="24"/>
          </w:rPr>
          <w:t>here</w:t>
        </w:r>
      </w:hyperlink>
      <w:r w:rsidR="00A213C3">
        <w:rPr>
          <w:rFonts w:ascii="Times New Roman" w:hAnsi="Times New Roman" w:cs="Times New Roman"/>
          <w:b/>
          <w:sz w:val="24"/>
          <w:szCs w:val="24"/>
        </w:rPr>
        <w:t>) under Program Information</w:t>
      </w:r>
      <w:r w:rsidR="008B6BCE">
        <w:rPr>
          <w:rFonts w:ascii="Times New Roman" w:hAnsi="Times New Roman" w:cs="Times New Roman"/>
          <w:b/>
          <w:sz w:val="24"/>
          <w:szCs w:val="24"/>
        </w:rPr>
        <w:t xml:space="preserve">.  Then </w:t>
      </w:r>
      <w:r w:rsidRPr="00946341">
        <w:rPr>
          <w:rFonts w:ascii="Times New Roman" w:hAnsi="Times New Roman" w:cs="Times New Roman"/>
          <w:b/>
          <w:sz w:val="24"/>
          <w:szCs w:val="24"/>
        </w:rPr>
        <w:t>describe any significant changes in the following items and discuss what the changes mean to your program.  Focus upon the most recent year and/or the years since your last comprehensive program review.</w:t>
      </w:r>
    </w:p>
    <w:p w:rsidR="008B6BCE" w:rsidRPr="00946341" w:rsidRDefault="008B6BCE" w:rsidP="004A08B3">
      <w:pPr>
        <w:rPr>
          <w:rFonts w:ascii="Times New Roman" w:hAnsi="Times New Roman" w:cs="Times New Roman"/>
          <w:b/>
          <w:sz w:val="24"/>
          <w:szCs w:val="24"/>
        </w:rPr>
      </w:pPr>
    </w:p>
    <w:p w:rsidR="004A08B3" w:rsidRPr="00D5139B" w:rsidRDefault="008B6BCE" w:rsidP="00483019">
      <w:pPr>
        <w:pStyle w:val="ListParagraph"/>
        <w:numPr>
          <w:ilvl w:val="0"/>
          <w:numId w:val="8"/>
        </w:numPr>
        <w:rPr>
          <w:rFonts w:ascii="Times New Roman" w:hAnsi="Times New Roman" w:cs="Times New Roman"/>
          <w:b/>
          <w:sz w:val="24"/>
          <w:szCs w:val="24"/>
        </w:rPr>
      </w:pPr>
      <w:r w:rsidRPr="00D5139B">
        <w:rPr>
          <w:rFonts w:ascii="Times New Roman" w:hAnsi="Times New Roman" w:cs="Times New Roman"/>
          <w:b/>
          <w:sz w:val="24"/>
          <w:szCs w:val="24"/>
        </w:rPr>
        <w:t xml:space="preserve"> </w:t>
      </w:r>
      <w:hyperlink r:id="rId24" w:history="1">
        <w:r w:rsidR="004A08B3" w:rsidRPr="00BD4F53">
          <w:rPr>
            <w:rStyle w:val="Hyperlink"/>
            <w:rFonts w:ascii="Times New Roman" w:hAnsi="Times New Roman" w:cs="Times New Roman"/>
            <w:b/>
            <w:sz w:val="24"/>
            <w:szCs w:val="24"/>
          </w:rPr>
          <w:t>Student Demographics</w:t>
        </w:r>
      </w:hyperlink>
      <w:r w:rsidR="004A08B3" w:rsidRPr="00D5139B">
        <w:rPr>
          <w:rFonts w:ascii="Times New Roman" w:hAnsi="Times New Roman" w:cs="Times New Roman"/>
          <w:sz w:val="24"/>
          <w:szCs w:val="24"/>
        </w:rPr>
        <w:t xml:space="preserve"> (age, gender, ethnicity, special populations).</w:t>
      </w:r>
      <w:r w:rsidR="00D5139B" w:rsidRPr="00D5139B">
        <w:rPr>
          <w:rFonts w:ascii="Times New Roman" w:hAnsi="Times New Roman" w:cs="Times New Roman"/>
          <w:sz w:val="24"/>
          <w:szCs w:val="24"/>
        </w:rPr>
        <w:t xml:space="preserve">  </w:t>
      </w:r>
      <w:r w:rsidR="004A08B3" w:rsidRPr="00D5139B">
        <w:rPr>
          <w:rFonts w:ascii="Times New Roman" w:hAnsi="Times New Roman" w:cs="Times New Roman"/>
          <w:b/>
          <w:sz w:val="24"/>
          <w:szCs w:val="24"/>
        </w:rPr>
        <w:t>Comments about changes:</w:t>
      </w:r>
    </w:p>
    <w:p w:rsidR="004A08B3" w:rsidRDefault="004A08B3" w:rsidP="004A08B3">
      <w:pPr>
        <w:pStyle w:val="ListParagraph"/>
        <w:rPr>
          <w:rFonts w:ascii="Times New Roman" w:hAnsi="Times New Roman" w:cs="Times New Roman"/>
          <w:sz w:val="28"/>
          <w:szCs w:val="28"/>
        </w:rPr>
      </w:pPr>
    </w:p>
    <w:p w:rsidR="004A08B3" w:rsidRDefault="00D36513" w:rsidP="004A08B3">
      <w:pPr>
        <w:pStyle w:val="ListParagraph"/>
        <w:rPr>
          <w:rFonts w:ascii="Times New Roman" w:hAnsi="Times New Roman" w:cs="Times New Roman"/>
          <w:sz w:val="28"/>
          <w:szCs w:val="28"/>
        </w:rPr>
      </w:pPr>
      <w:r w:rsidRPr="004B1D33">
        <w:rPr>
          <w:rFonts w:ascii="Times New Roman" w:hAnsi="Times New Roman" w:cs="Times New Roman"/>
          <w:b/>
          <w:sz w:val="24"/>
          <w:szCs w:val="24"/>
        </w:rPr>
        <w:t>Bas</w:t>
      </w:r>
      <w:r w:rsidR="00EC69A4">
        <w:rPr>
          <w:rFonts w:ascii="Times New Roman" w:hAnsi="Times New Roman" w:cs="Times New Roman"/>
          <w:b/>
          <w:sz w:val="24"/>
          <w:szCs w:val="24"/>
        </w:rPr>
        <w:t xml:space="preserve">ed on data from the last year, </w:t>
      </w:r>
      <w:r w:rsidRPr="004B1D33">
        <w:rPr>
          <w:rFonts w:ascii="Times New Roman" w:hAnsi="Times New Roman" w:cs="Times New Roman"/>
          <w:b/>
          <w:sz w:val="24"/>
          <w:szCs w:val="24"/>
        </w:rPr>
        <w:t xml:space="preserve">the average age of </w:t>
      </w:r>
      <w:r w:rsidR="00EC69A4">
        <w:rPr>
          <w:rFonts w:ascii="Times New Roman" w:hAnsi="Times New Roman" w:cs="Times New Roman"/>
          <w:b/>
          <w:sz w:val="24"/>
          <w:szCs w:val="24"/>
        </w:rPr>
        <w:t>students enrolled in LIS85 are in the 19-24 range</w:t>
      </w:r>
      <w:r w:rsidRPr="004B1D33">
        <w:rPr>
          <w:rFonts w:ascii="Times New Roman" w:hAnsi="Times New Roman" w:cs="Times New Roman"/>
          <w:b/>
          <w:sz w:val="24"/>
          <w:szCs w:val="24"/>
        </w:rPr>
        <w:t xml:space="preserve">.   There are </w:t>
      </w:r>
      <w:r w:rsidR="00EC69A4">
        <w:rPr>
          <w:rFonts w:ascii="Times New Roman" w:hAnsi="Times New Roman" w:cs="Times New Roman"/>
          <w:b/>
          <w:sz w:val="24"/>
          <w:szCs w:val="24"/>
        </w:rPr>
        <w:t>still more women than men enrolling in the class but that gap seems to be narrowing over time.</w:t>
      </w:r>
      <w:r w:rsidRPr="004B1D33">
        <w:rPr>
          <w:rFonts w:ascii="Times New Roman" w:hAnsi="Times New Roman" w:cs="Times New Roman"/>
          <w:b/>
          <w:sz w:val="24"/>
          <w:szCs w:val="24"/>
        </w:rPr>
        <w:t xml:space="preserve">   </w:t>
      </w:r>
      <w:r w:rsidR="004179E8">
        <w:rPr>
          <w:rFonts w:ascii="Times New Roman" w:hAnsi="Times New Roman" w:cs="Times New Roman"/>
          <w:b/>
          <w:sz w:val="24"/>
          <w:szCs w:val="24"/>
        </w:rPr>
        <w:t xml:space="preserve">The ethnicity of students is enrolled in LIS85 are equally divided between those identifying as either Asian, Black/African American or Hispanic/Latino.  </w:t>
      </w:r>
      <w:r w:rsidR="00981D45">
        <w:rPr>
          <w:rFonts w:ascii="Times New Roman" w:hAnsi="Times New Roman" w:cs="Times New Roman"/>
          <w:b/>
          <w:sz w:val="24"/>
          <w:szCs w:val="24"/>
        </w:rPr>
        <w:t xml:space="preserve"> Three</w:t>
      </w:r>
      <w:r w:rsidRPr="004B1D33">
        <w:rPr>
          <w:rFonts w:ascii="Times New Roman" w:hAnsi="Times New Roman" w:cs="Times New Roman"/>
          <w:b/>
          <w:sz w:val="24"/>
          <w:szCs w:val="24"/>
        </w:rPr>
        <w:t xml:space="preserve"> percent of students in LIS85 are </w:t>
      </w:r>
      <w:r w:rsidR="00EC69A4">
        <w:rPr>
          <w:rFonts w:ascii="Times New Roman" w:hAnsi="Times New Roman" w:cs="Times New Roman"/>
          <w:b/>
          <w:sz w:val="24"/>
          <w:szCs w:val="24"/>
        </w:rPr>
        <w:t>veterans, low income or foster youth.</w:t>
      </w:r>
      <w:r w:rsidRPr="004B1D33">
        <w:rPr>
          <w:rFonts w:ascii="Times New Roman" w:hAnsi="Times New Roman" w:cs="Times New Roman"/>
          <w:b/>
          <w:sz w:val="24"/>
          <w:szCs w:val="24"/>
        </w:rPr>
        <w:t xml:space="preserve"> The data does not show any </w:t>
      </w:r>
      <w:r>
        <w:rPr>
          <w:rFonts w:ascii="Times New Roman" w:hAnsi="Times New Roman" w:cs="Times New Roman"/>
          <w:b/>
          <w:sz w:val="24"/>
          <w:szCs w:val="24"/>
        </w:rPr>
        <w:t xml:space="preserve">significant </w:t>
      </w:r>
      <w:r w:rsidRPr="004B1D33">
        <w:rPr>
          <w:rFonts w:ascii="Times New Roman" w:hAnsi="Times New Roman" w:cs="Times New Roman"/>
          <w:b/>
          <w:sz w:val="24"/>
          <w:szCs w:val="24"/>
        </w:rPr>
        <w:t>change</w:t>
      </w:r>
      <w:r>
        <w:rPr>
          <w:rFonts w:ascii="Times New Roman" w:hAnsi="Times New Roman" w:cs="Times New Roman"/>
          <w:b/>
          <w:sz w:val="24"/>
          <w:szCs w:val="24"/>
        </w:rPr>
        <w:t xml:space="preserve">s when compared to </w:t>
      </w:r>
      <w:r w:rsidRPr="004B1D33">
        <w:rPr>
          <w:rFonts w:ascii="Times New Roman" w:hAnsi="Times New Roman" w:cs="Times New Roman"/>
          <w:b/>
          <w:sz w:val="24"/>
          <w:szCs w:val="24"/>
        </w:rPr>
        <w:t xml:space="preserve">previous </w:t>
      </w:r>
      <w:r>
        <w:rPr>
          <w:rFonts w:ascii="Times New Roman" w:hAnsi="Times New Roman" w:cs="Times New Roman"/>
          <w:b/>
          <w:sz w:val="24"/>
          <w:szCs w:val="24"/>
        </w:rPr>
        <w:t>year data.</w:t>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Pr="00D5139B" w:rsidRDefault="00EA2486" w:rsidP="00483019">
      <w:pPr>
        <w:pStyle w:val="ListParagraph"/>
        <w:numPr>
          <w:ilvl w:val="0"/>
          <w:numId w:val="8"/>
        </w:numPr>
        <w:rPr>
          <w:rFonts w:ascii="Times New Roman" w:hAnsi="Times New Roman" w:cs="Times New Roman"/>
          <w:b/>
          <w:sz w:val="24"/>
          <w:szCs w:val="24"/>
        </w:rPr>
      </w:pPr>
      <w:hyperlink r:id="rId25" w:history="1">
        <w:r w:rsidR="004A08B3" w:rsidRPr="00BD4F53">
          <w:rPr>
            <w:rStyle w:val="Hyperlink"/>
            <w:rFonts w:ascii="Times New Roman" w:hAnsi="Times New Roman" w:cs="Times New Roman"/>
            <w:b/>
            <w:sz w:val="24"/>
            <w:szCs w:val="24"/>
          </w:rPr>
          <w:t>Enrollment</w:t>
        </w:r>
      </w:hyperlink>
      <w:r w:rsidR="004A08B3" w:rsidRPr="00D5139B">
        <w:rPr>
          <w:rFonts w:ascii="Times New Roman" w:hAnsi="Times New Roman" w:cs="Times New Roman"/>
          <w:sz w:val="24"/>
          <w:szCs w:val="24"/>
        </w:rPr>
        <w:t xml:space="preserve"> (sections, course enrollment, </w:t>
      </w:r>
      <w:hyperlink r:id="rId26" w:history="1">
        <w:r w:rsidR="004A08B3" w:rsidRPr="00BD4F53">
          <w:rPr>
            <w:rStyle w:val="Hyperlink"/>
            <w:rFonts w:ascii="Times New Roman" w:hAnsi="Times New Roman" w:cs="Times New Roman"/>
            <w:sz w:val="24"/>
            <w:szCs w:val="24"/>
          </w:rPr>
          <w:t>productivity</w:t>
        </w:r>
      </w:hyperlink>
      <w:r w:rsidR="00D5139B">
        <w:rPr>
          <w:rFonts w:ascii="Times New Roman" w:hAnsi="Times New Roman" w:cs="Times New Roman"/>
          <w:sz w:val="24"/>
          <w:szCs w:val="24"/>
        </w:rPr>
        <w:t>, # of student contacts, etc</w:t>
      </w:r>
      <w:r w:rsidR="004A08B3" w:rsidRPr="00D5139B">
        <w:rPr>
          <w:rFonts w:ascii="Times New Roman" w:hAnsi="Times New Roman" w:cs="Times New Roman"/>
          <w:sz w:val="24"/>
          <w:szCs w:val="24"/>
        </w:rPr>
        <w:t>).</w:t>
      </w:r>
      <w:r w:rsidR="00D5139B" w:rsidRPr="00D5139B">
        <w:rPr>
          <w:rFonts w:ascii="Times New Roman" w:hAnsi="Times New Roman" w:cs="Times New Roman"/>
          <w:sz w:val="24"/>
          <w:szCs w:val="24"/>
        </w:rPr>
        <w:t xml:space="preserve">  </w:t>
      </w:r>
      <w:r w:rsidR="004A08B3" w:rsidRPr="00D5139B">
        <w:rPr>
          <w:rFonts w:ascii="Times New Roman" w:hAnsi="Times New Roman" w:cs="Times New Roman"/>
          <w:b/>
          <w:sz w:val="24"/>
          <w:szCs w:val="24"/>
        </w:rPr>
        <w:t>Comments about changes:</w:t>
      </w:r>
    </w:p>
    <w:p w:rsidR="004A08B3" w:rsidRDefault="004A08B3" w:rsidP="004A08B3">
      <w:pPr>
        <w:pStyle w:val="ListParagraph"/>
        <w:rPr>
          <w:rFonts w:ascii="Times New Roman" w:hAnsi="Times New Roman" w:cs="Times New Roman"/>
          <w:sz w:val="28"/>
          <w:szCs w:val="28"/>
        </w:rPr>
      </w:pPr>
    </w:p>
    <w:p w:rsidR="00D36513" w:rsidRPr="00561169" w:rsidRDefault="004179E8" w:rsidP="00D36513">
      <w:pPr>
        <w:ind w:left="720"/>
        <w:rPr>
          <w:rFonts w:ascii="Times New Roman" w:hAnsi="Times New Roman" w:cs="Times New Roman"/>
          <w:b/>
          <w:sz w:val="24"/>
          <w:szCs w:val="24"/>
        </w:rPr>
      </w:pPr>
      <w:r>
        <w:rPr>
          <w:rFonts w:ascii="Times New Roman" w:hAnsi="Times New Roman" w:cs="Times New Roman"/>
          <w:b/>
          <w:sz w:val="24"/>
          <w:szCs w:val="24"/>
        </w:rPr>
        <w:t>In 2016-2017</w:t>
      </w:r>
      <w:r w:rsidR="00D36513">
        <w:rPr>
          <w:rFonts w:ascii="Times New Roman" w:hAnsi="Times New Roman" w:cs="Times New Roman"/>
          <w:b/>
          <w:sz w:val="24"/>
          <w:szCs w:val="24"/>
        </w:rPr>
        <w:t xml:space="preserve">, the Library offered </w:t>
      </w:r>
      <w:r>
        <w:rPr>
          <w:rFonts w:ascii="Times New Roman" w:hAnsi="Times New Roman" w:cs="Times New Roman"/>
          <w:b/>
          <w:sz w:val="24"/>
          <w:szCs w:val="24"/>
        </w:rPr>
        <w:t xml:space="preserve">one section of </w:t>
      </w:r>
      <w:r w:rsidR="00D36513">
        <w:rPr>
          <w:rFonts w:ascii="Times New Roman" w:hAnsi="Times New Roman" w:cs="Times New Roman"/>
          <w:b/>
          <w:sz w:val="24"/>
          <w:szCs w:val="24"/>
        </w:rPr>
        <w:t xml:space="preserve">LIS85 </w:t>
      </w:r>
      <w:r>
        <w:rPr>
          <w:rFonts w:ascii="Times New Roman" w:hAnsi="Times New Roman" w:cs="Times New Roman"/>
          <w:b/>
          <w:sz w:val="24"/>
          <w:szCs w:val="24"/>
        </w:rPr>
        <w:t xml:space="preserve">(only in online format) </w:t>
      </w:r>
      <w:r w:rsidR="00D36513">
        <w:rPr>
          <w:rFonts w:ascii="Times New Roman" w:hAnsi="Times New Roman" w:cs="Times New Roman"/>
          <w:b/>
          <w:sz w:val="24"/>
          <w:szCs w:val="24"/>
        </w:rPr>
        <w:t xml:space="preserve">in Summer, Fall, </w:t>
      </w:r>
      <w:r>
        <w:rPr>
          <w:rFonts w:ascii="Times New Roman" w:hAnsi="Times New Roman" w:cs="Times New Roman"/>
          <w:b/>
          <w:sz w:val="24"/>
          <w:szCs w:val="24"/>
        </w:rPr>
        <w:t xml:space="preserve">Winter Intersession, </w:t>
      </w:r>
      <w:r w:rsidR="00D36513">
        <w:rPr>
          <w:rFonts w:ascii="Times New Roman" w:hAnsi="Times New Roman" w:cs="Times New Roman"/>
          <w:b/>
          <w:sz w:val="24"/>
          <w:szCs w:val="24"/>
        </w:rPr>
        <w:t>Spring and Spring Intersession.  Productivity for all sections was in the 15%</w:t>
      </w:r>
      <w:r w:rsidR="00C56CE7">
        <w:rPr>
          <w:rFonts w:ascii="Times New Roman" w:hAnsi="Times New Roman" w:cs="Times New Roman"/>
          <w:b/>
          <w:sz w:val="24"/>
          <w:szCs w:val="24"/>
        </w:rPr>
        <w:t xml:space="preserve"> - 17%</w:t>
      </w:r>
      <w:r w:rsidR="00D36513">
        <w:rPr>
          <w:rFonts w:ascii="Times New Roman" w:hAnsi="Times New Roman" w:cs="Times New Roman"/>
          <w:b/>
          <w:sz w:val="24"/>
          <w:szCs w:val="24"/>
        </w:rPr>
        <w:t xml:space="preserve"> range.  Enrollment was</w:t>
      </w:r>
      <w:r w:rsidR="00327851">
        <w:rPr>
          <w:rFonts w:ascii="Times New Roman" w:hAnsi="Times New Roman" w:cs="Times New Roman"/>
          <w:b/>
          <w:sz w:val="24"/>
          <w:szCs w:val="24"/>
        </w:rPr>
        <w:t xml:space="preserve"> stable at</w:t>
      </w:r>
      <w:r w:rsidR="00D36513">
        <w:rPr>
          <w:rFonts w:ascii="Times New Roman" w:hAnsi="Times New Roman" w:cs="Times New Roman"/>
          <w:b/>
          <w:sz w:val="24"/>
          <w:szCs w:val="24"/>
        </w:rPr>
        <w:t xml:space="preserve"> between 30-35 students per section.</w:t>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Pr="00D5139B" w:rsidRDefault="004A08B3" w:rsidP="00483019">
      <w:pPr>
        <w:pStyle w:val="ListParagraph"/>
        <w:numPr>
          <w:ilvl w:val="0"/>
          <w:numId w:val="8"/>
        </w:numPr>
        <w:rPr>
          <w:rFonts w:ascii="Times New Roman" w:hAnsi="Times New Roman" w:cs="Times New Roman"/>
          <w:b/>
          <w:sz w:val="24"/>
          <w:szCs w:val="24"/>
        </w:rPr>
      </w:pPr>
      <w:r w:rsidRPr="00D5139B">
        <w:rPr>
          <w:rFonts w:ascii="Times New Roman" w:hAnsi="Times New Roman" w:cs="Times New Roman"/>
          <w:b/>
          <w:sz w:val="24"/>
          <w:szCs w:val="24"/>
        </w:rPr>
        <w:t>Student Success</w:t>
      </w:r>
      <w:r w:rsidRPr="00D5139B">
        <w:rPr>
          <w:rFonts w:ascii="Times New Roman" w:hAnsi="Times New Roman" w:cs="Times New Roman"/>
          <w:sz w:val="24"/>
          <w:szCs w:val="24"/>
        </w:rPr>
        <w:t xml:space="preserve"> (</w:t>
      </w:r>
      <w:hyperlink r:id="rId27" w:history="1">
        <w:r w:rsidRPr="00A213C3">
          <w:rPr>
            <w:rStyle w:val="Hyperlink"/>
            <w:rFonts w:ascii="Times New Roman" w:hAnsi="Times New Roman" w:cs="Times New Roman"/>
            <w:sz w:val="24"/>
            <w:szCs w:val="24"/>
          </w:rPr>
          <w:t>retention</w:t>
        </w:r>
      </w:hyperlink>
      <w:r w:rsidRPr="00D5139B">
        <w:rPr>
          <w:rFonts w:ascii="Times New Roman" w:hAnsi="Times New Roman" w:cs="Times New Roman"/>
          <w:sz w:val="24"/>
          <w:szCs w:val="24"/>
        </w:rPr>
        <w:t xml:space="preserve"> and </w:t>
      </w:r>
      <w:hyperlink r:id="rId28" w:history="1">
        <w:r w:rsidRPr="00A213C3">
          <w:rPr>
            <w:rStyle w:val="Hyperlink"/>
            <w:rFonts w:ascii="Times New Roman" w:hAnsi="Times New Roman" w:cs="Times New Roman"/>
            <w:sz w:val="24"/>
            <w:szCs w:val="24"/>
          </w:rPr>
          <w:t>completion</w:t>
        </w:r>
      </w:hyperlink>
      <w:r w:rsidRPr="00D5139B">
        <w:rPr>
          <w:rFonts w:ascii="Times New Roman" w:hAnsi="Times New Roman" w:cs="Times New Roman"/>
          <w:sz w:val="24"/>
          <w:szCs w:val="24"/>
        </w:rPr>
        <w:t xml:space="preserve"> rates</w:t>
      </w:r>
      <w:r w:rsidR="00D5139B">
        <w:rPr>
          <w:rFonts w:ascii="Times New Roman" w:hAnsi="Times New Roman" w:cs="Times New Roman"/>
          <w:sz w:val="24"/>
          <w:szCs w:val="24"/>
        </w:rPr>
        <w:t>, # of student contacts, etc</w:t>
      </w:r>
      <w:r w:rsidR="0041773D">
        <w:rPr>
          <w:rFonts w:ascii="Times New Roman" w:hAnsi="Times New Roman" w:cs="Times New Roman"/>
          <w:sz w:val="24"/>
          <w:szCs w:val="24"/>
        </w:rPr>
        <w:t>.</w:t>
      </w:r>
      <w:r w:rsidRPr="00D5139B">
        <w:rPr>
          <w:rFonts w:ascii="Times New Roman" w:hAnsi="Times New Roman" w:cs="Times New Roman"/>
          <w:sz w:val="24"/>
          <w:szCs w:val="24"/>
        </w:rPr>
        <w:t>).</w:t>
      </w:r>
      <w:r w:rsidR="00D5139B" w:rsidRPr="00D5139B">
        <w:rPr>
          <w:rFonts w:ascii="Times New Roman" w:hAnsi="Times New Roman" w:cs="Times New Roman"/>
          <w:sz w:val="24"/>
          <w:szCs w:val="24"/>
        </w:rPr>
        <w:t xml:space="preserve">  </w:t>
      </w:r>
      <w:r w:rsidRPr="00D5139B">
        <w:rPr>
          <w:rFonts w:ascii="Times New Roman" w:hAnsi="Times New Roman" w:cs="Times New Roman"/>
          <w:b/>
          <w:sz w:val="24"/>
          <w:szCs w:val="24"/>
        </w:rPr>
        <w:t>Comments about changes:</w:t>
      </w:r>
    </w:p>
    <w:p w:rsidR="008B6BCE" w:rsidRPr="007E0C12" w:rsidRDefault="008B6BCE" w:rsidP="004A08B3">
      <w:pPr>
        <w:pStyle w:val="ListParagraph"/>
        <w:rPr>
          <w:rFonts w:ascii="Times New Roman" w:hAnsi="Times New Roman" w:cs="Times New Roman"/>
          <w:b/>
          <w:sz w:val="24"/>
          <w:szCs w:val="24"/>
        </w:rPr>
      </w:pPr>
    </w:p>
    <w:p w:rsidR="004A08B3" w:rsidRDefault="004A08B3" w:rsidP="004A08B3">
      <w:pPr>
        <w:pStyle w:val="ListParagraph"/>
        <w:rPr>
          <w:rFonts w:ascii="Times New Roman" w:hAnsi="Times New Roman" w:cs="Times New Roman"/>
          <w:sz w:val="28"/>
          <w:szCs w:val="28"/>
        </w:rPr>
      </w:pPr>
    </w:p>
    <w:p w:rsidR="004A08B3" w:rsidRDefault="00EC69A4" w:rsidP="004A08B3">
      <w:pPr>
        <w:pStyle w:val="ListParagraph"/>
        <w:rPr>
          <w:rFonts w:ascii="Times New Roman" w:hAnsi="Times New Roman" w:cs="Times New Roman"/>
          <w:sz w:val="28"/>
          <w:szCs w:val="28"/>
        </w:rPr>
      </w:pPr>
      <w:r>
        <w:rPr>
          <w:rFonts w:ascii="Times New Roman" w:hAnsi="Times New Roman" w:cs="Times New Roman"/>
          <w:b/>
          <w:sz w:val="24"/>
          <w:szCs w:val="24"/>
        </w:rPr>
        <w:t>For LIS85, s</w:t>
      </w:r>
      <w:r w:rsidR="0071543E">
        <w:rPr>
          <w:rFonts w:ascii="Times New Roman" w:hAnsi="Times New Roman" w:cs="Times New Roman"/>
          <w:b/>
          <w:sz w:val="24"/>
          <w:szCs w:val="24"/>
        </w:rPr>
        <w:t>tudent retention</w:t>
      </w:r>
      <w:r w:rsidR="00D36513" w:rsidRPr="00497674">
        <w:rPr>
          <w:rFonts w:ascii="Times New Roman" w:hAnsi="Times New Roman" w:cs="Times New Roman"/>
          <w:b/>
          <w:sz w:val="24"/>
          <w:szCs w:val="24"/>
        </w:rPr>
        <w:t xml:space="preserve"> </w:t>
      </w:r>
      <w:r w:rsidR="0071543E">
        <w:rPr>
          <w:rFonts w:ascii="Times New Roman" w:hAnsi="Times New Roman" w:cs="Times New Roman"/>
          <w:b/>
          <w:sz w:val="24"/>
          <w:szCs w:val="24"/>
        </w:rPr>
        <w:t>increased from the previous Spring by 7</w:t>
      </w:r>
      <w:r w:rsidR="00D36513">
        <w:rPr>
          <w:rFonts w:ascii="Times New Roman" w:hAnsi="Times New Roman" w:cs="Times New Roman"/>
          <w:b/>
          <w:sz w:val="24"/>
          <w:szCs w:val="24"/>
        </w:rPr>
        <w:t xml:space="preserve">% </w:t>
      </w:r>
      <w:r w:rsidR="0071543E">
        <w:rPr>
          <w:rFonts w:ascii="Times New Roman" w:hAnsi="Times New Roman" w:cs="Times New Roman"/>
          <w:b/>
          <w:sz w:val="24"/>
          <w:szCs w:val="24"/>
        </w:rPr>
        <w:t>increase</w:t>
      </w:r>
      <w:r w:rsidR="00D36513">
        <w:rPr>
          <w:rFonts w:ascii="Times New Roman" w:hAnsi="Times New Roman" w:cs="Times New Roman"/>
          <w:b/>
          <w:sz w:val="24"/>
          <w:szCs w:val="24"/>
        </w:rPr>
        <w:t xml:space="preserve">.  </w:t>
      </w:r>
      <w:r w:rsidR="0071543E">
        <w:rPr>
          <w:rFonts w:ascii="Times New Roman" w:hAnsi="Times New Roman" w:cs="Times New Roman"/>
          <w:b/>
          <w:sz w:val="24"/>
          <w:szCs w:val="24"/>
        </w:rPr>
        <w:t>O</w:t>
      </w:r>
      <w:r w:rsidR="007E78C1">
        <w:rPr>
          <w:rFonts w:ascii="Times New Roman" w:hAnsi="Times New Roman" w:cs="Times New Roman"/>
          <w:b/>
          <w:sz w:val="24"/>
          <w:szCs w:val="24"/>
        </w:rPr>
        <w:t xml:space="preserve">verall, </w:t>
      </w:r>
      <w:r w:rsidR="0049577B">
        <w:rPr>
          <w:rFonts w:ascii="Times New Roman" w:hAnsi="Times New Roman" w:cs="Times New Roman"/>
          <w:b/>
          <w:sz w:val="24"/>
          <w:szCs w:val="24"/>
        </w:rPr>
        <w:t xml:space="preserve">retention rates are </w:t>
      </w:r>
      <w:r w:rsidR="007E78C1">
        <w:rPr>
          <w:rFonts w:ascii="Times New Roman" w:hAnsi="Times New Roman" w:cs="Times New Roman"/>
          <w:b/>
          <w:sz w:val="24"/>
          <w:szCs w:val="24"/>
        </w:rPr>
        <w:t xml:space="preserve">in the </w:t>
      </w:r>
      <w:r w:rsidR="00D36513">
        <w:rPr>
          <w:rFonts w:ascii="Times New Roman" w:hAnsi="Times New Roman" w:cs="Times New Roman"/>
          <w:b/>
          <w:sz w:val="24"/>
          <w:szCs w:val="24"/>
        </w:rPr>
        <w:t xml:space="preserve"> 80</w:t>
      </w:r>
      <w:r w:rsidR="00D36513" w:rsidRPr="008047DA">
        <w:rPr>
          <w:rFonts w:ascii="Times New Roman" w:hAnsi="Times New Roman" w:cs="Times New Roman"/>
          <w:b/>
          <w:sz w:val="24"/>
          <w:szCs w:val="24"/>
          <w:vertAlign w:val="superscript"/>
        </w:rPr>
        <w:t>th</w:t>
      </w:r>
      <w:r w:rsidR="00D36513">
        <w:rPr>
          <w:rFonts w:ascii="Times New Roman" w:hAnsi="Times New Roman" w:cs="Times New Roman"/>
          <w:b/>
          <w:sz w:val="24"/>
          <w:szCs w:val="24"/>
        </w:rPr>
        <w:t xml:space="preserve"> and 90</w:t>
      </w:r>
      <w:r w:rsidR="00D36513" w:rsidRPr="008047DA">
        <w:rPr>
          <w:rFonts w:ascii="Times New Roman" w:hAnsi="Times New Roman" w:cs="Times New Roman"/>
          <w:b/>
          <w:sz w:val="24"/>
          <w:szCs w:val="24"/>
          <w:vertAlign w:val="superscript"/>
        </w:rPr>
        <w:t>th</w:t>
      </w:r>
      <w:r w:rsidR="00D36513">
        <w:rPr>
          <w:rFonts w:ascii="Times New Roman" w:hAnsi="Times New Roman" w:cs="Times New Roman"/>
          <w:b/>
          <w:sz w:val="24"/>
          <w:szCs w:val="24"/>
        </w:rPr>
        <w:t xml:space="preserve"> percentiles.    </w:t>
      </w:r>
      <w:r w:rsidR="007E78C1">
        <w:rPr>
          <w:rFonts w:ascii="Times New Roman" w:hAnsi="Times New Roman" w:cs="Times New Roman"/>
          <w:b/>
          <w:sz w:val="24"/>
          <w:szCs w:val="24"/>
        </w:rPr>
        <w:t>Success rates fluctuated more over the sessions with Fall being the lowest by nearly 30% when compared to Spring.</w:t>
      </w:r>
    </w:p>
    <w:p w:rsidR="004A08B3" w:rsidRDefault="004A08B3" w:rsidP="004A08B3">
      <w:pPr>
        <w:pStyle w:val="ListParagraph"/>
        <w:rPr>
          <w:rFonts w:ascii="Times New Roman" w:hAnsi="Times New Roman" w:cs="Times New Roman"/>
          <w:sz w:val="28"/>
          <w:szCs w:val="28"/>
        </w:rPr>
      </w:pPr>
    </w:p>
    <w:p w:rsidR="004A08B3" w:rsidRDefault="00FC2FC4" w:rsidP="004A08B3">
      <w:pPr>
        <w:pStyle w:val="ListParagraph"/>
        <w:rPr>
          <w:rFonts w:ascii="Times New Roman" w:hAnsi="Times New Roman" w:cs="Times New Roman"/>
          <w:sz w:val="28"/>
          <w:szCs w:val="28"/>
        </w:rPr>
      </w:pPr>
      <w:r>
        <w:rPr>
          <w:rFonts w:ascii="Times New Roman" w:hAnsi="Times New Roman" w:cs="Times New Roman"/>
          <w:sz w:val="28"/>
          <w:szCs w:val="28"/>
        </w:rPr>
        <w:t>Retention</w:t>
      </w:r>
      <w:r w:rsidR="00C04EF9">
        <w:rPr>
          <w:rFonts w:ascii="Times New Roman" w:hAnsi="Times New Roman" w:cs="Times New Roman"/>
          <w:sz w:val="28"/>
          <w:szCs w:val="28"/>
        </w:rPr>
        <w:t>/Completion</w:t>
      </w:r>
      <w:r>
        <w:rPr>
          <w:rFonts w:ascii="Times New Roman" w:hAnsi="Times New Roman" w:cs="Times New Roman"/>
          <w:sz w:val="28"/>
          <w:szCs w:val="28"/>
        </w:rPr>
        <w:t xml:space="preserve"> Rates for LIS85</w:t>
      </w:r>
    </w:p>
    <w:tbl>
      <w:tblPr>
        <w:tblW w:w="5640" w:type="dxa"/>
        <w:tblLook w:val="04A0" w:firstRow="1" w:lastRow="0" w:firstColumn="1" w:lastColumn="0" w:noHBand="0" w:noVBand="1"/>
      </w:tblPr>
      <w:tblGrid>
        <w:gridCol w:w="2760"/>
        <w:gridCol w:w="2880"/>
      </w:tblGrid>
      <w:tr w:rsidR="00FC2FC4" w:rsidRPr="00FC2FC4" w:rsidTr="00FC2FC4">
        <w:trPr>
          <w:trHeight w:val="300"/>
        </w:trPr>
        <w:tc>
          <w:tcPr>
            <w:tcW w:w="276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rPr>
                <w:rFonts w:ascii="Calibri" w:eastAsia="Times New Roman" w:hAnsi="Calibri" w:cs="Times New Roman"/>
                <w:color w:val="000000"/>
              </w:rPr>
            </w:pPr>
            <w:r w:rsidRPr="00FC2FC4">
              <w:rPr>
                <w:rFonts w:ascii="Calibri" w:eastAsia="Times New Roman" w:hAnsi="Calibri" w:cs="Times New Roman"/>
                <w:color w:val="000000"/>
              </w:rPr>
              <w:t>2015 Spring</w:t>
            </w:r>
          </w:p>
        </w:tc>
        <w:tc>
          <w:tcPr>
            <w:tcW w:w="288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jc w:val="right"/>
              <w:rPr>
                <w:rFonts w:ascii="Calibri" w:eastAsia="Times New Roman" w:hAnsi="Calibri" w:cs="Times New Roman"/>
                <w:color w:val="000000"/>
              </w:rPr>
            </w:pPr>
            <w:r w:rsidRPr="00FC2FC4">
              <w:rPr>
                <w:rFonts w:ascii="Calibri" w:eastAsia="Times New Roman" w:hAnsi="Calibri" w:cs="Times New Roman"/>
                <w:color w:val="000000"/>
              </w:rPr>
              <w:t>87%</w:t>
            </w:r>
          </w:p>
        </w:tc>
      </w:tr>
      <w:tr w:rsidR="00FC2FC4" w:rsidRPr="00FC2FC4" w:rsidTr="00FC2FC4">
        <w:trPr>
          <w:trHeight w:val="300"/>
        </w:trPr>
        <w:tc>
          <w:tcPr>
            <w:tcW w:w="276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rPr>
                <w:rFonts w:ascii="Calibri" w:eastAsia="Times New Roman" w:hAnsi="Calibri" w:cs="Times New Roman"/>
                <w:color w:val="000000"/>
              </w:rPr>
            </w:pPr>
            <w:r w:rsidRPr="00FC2FC4">
              <w:rPr>
                <w:rFonts w:ascii="Calibri" w:eastAsia="Times New Roman" w:hAnsi="Calibri" w:cs="Times New Roman"/>
                <w:color w:val="000000"/>
              </w:rPr>
              <w:t>2016 Fall</w:t>
            </w:r>
          </w:p>
        </w:tc>
        <w:tc>
          <w:tcPr>
            <w:tcW w:w="288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jc w:val="right"/>
              <w:rPr>
                <w:rFonts w:ascii="Calibri" w:eastAsia="Times New Roman" w:hAnsi="Calibri" w:cs="Times New Roman"/>
                <w:color w:val="000000"/>
              </w:rPr>
            </w:pPr>
            <w:r w:rsidRPr="00FC2FC4">
              <w:rPr>
                <w:rFonts w:ascii="Calibri" w:eastAsia="Times New Roman" w:hAnsi="Calibri" w:cs="Times New Roman"/>
                <w:color w:val="000000"/>
              </w:rPr>
              <w:t>93%</w:t>
            </w:r>
          </w:p>
        </w:tc>
      </w:tr>
      <w:tr w:rsidR="00FC2FC4" w:rsidRPr="00FC2FC4" w:rsidTr="00FC2FC4">
        <w:trPr>
          <w:trHeight w:val="300"/>
        </w:trPr>
        <w:tc>
          <w:tcPr>
            <w:tcW w:w="276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rPr>
                <w:rFonts w:ascii="Calibri" w:eastAsia="Times New Roman" w:hAnsi="Calibri" w:cs="Times New Roman"/>
                <w:color w:val="000000"/>
              </w:rPr>
            </w:pPr>
            <w:r w:rsidRPr="00FC2FC4">
              <w:rPr>
                <w:rFonts w:ascii="Calibri" w:eastAsia="Times New Roman" w:hAnsi="Calibri" w:cs="Times New Roman"/>
                <w:color w:val="000000"/>
              </w:rPr>
              <w:t>2016 Spring</w:t>
            </w:r>
          </w:p>
        </w:tc>
        <w:tc>
          <w:tcPr>
            <w:tcW w:w="288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jc w:val="right"/>
              <w:rPr>
                <w:rFonts w:ascii="Calibri" w:eastAsia="Times New Roman" w:hAnsi="Calibri" w:cs="Times New Roman"/>
                <w:color w:val="000000"/>
              </w:rPr>
            </w:pPr>
            <w:r w:rsidRPr="00FC2FC4">
              <w:rPr>
                <w:rFonts w:ascii="Calibri" w:eastAsia="Times New Roman" w:hAnsi="Calibri" w:cs="Times New Roman"/>
                <w:color w:val="000000"/>
              </w:rPr>
              <w:t>88%</w:t>
            </w:r>
          </w:p>
        </w:tc>
      </w:tr>
      <w:tr w:rsidR="00FC2FC4" w:rsidRPr="00FC2FC4" w:rsidTr="00FC2FC4">
        <w:trPr>
          <w:trHeight w:val="300"/>
        </w:trPr>
        <w:tc>
          <w:tcPr>
            <w:tcW w:w="276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rPr>
                <w:rFonts w:ascii="Calibri" w:eastAsia="Times New Roman" w:hAnsi="Calibri" w:cs="Times New Roman"/>
                <w:color w:val="000000"/>
              </w:rPr>
            </w:pPr>
            <w:r w:rsidRPr="00FC2FC4">
              <w:rPr>
                <w:rFonts w:ascii="Calibri" w:eastAsia="Times New Roman" w:hAnsi="Calibri" w:cs="Times New Roman"/>
                <w:color w:val="000000"/>
              </w:rPr>
              <w:t>2017 Spring</w:t>
            </w:r>
          </w:p>
        </w:tc>
        <w:tc>
          <w:tcPr>
            <w:tcW w:w="2880" w:type="dxa"/>
            <w:tcBorders>
              <w:top w:val="nil"/>
              <w:left w:val="nil"/>
              <w:bottom w:val="nil"/>
              <w:right w:val="nil"/>
            </w:tcBorders>
            <w:shd w:val="clear" w:color="auto" w:fill="auto"/>
            <w:noWrap/>
            <w:vAlign w:val="bottom"/>
            <w:hideMark/>
          </w:tcPr>
          <w:p w:rsidR="00FC2FC4" w:rsidRPr="00FC2FC4" w:rsidRDefault="00FC2FC4" w:rsidP="00FC2FC4">
            <w:pPr>
              <w:spacing w:after="0" w:line="240" w:lineRule="auto"/>
              <w:jc w:val="right"/>
              <w:rPr>
                <w:rFonts w:ascii="Calibri" w:eastAsia="Times New Roman" w:hAnsi="Calibri" w:cs="Times New Roman"/>
                <w:color w:val="000000"/>
              </w:rPr>
            </w:pPr>
            <w:r w:rsidRPr="00FC2FC4">
              <w:rPr>
                <w:rFonts w:ascii="Calibri" w:eastAsia="Times New Roman" w:hAnsi="Calibri" w:cs="Times New Roman"/>
                <w:color w:val="000000"/>
              </w:rPr>
              <w:t>95%</w:t>
            </w:r>
          </w:p>
        </w:tc>
      </w:tr>
      <w:tr w:rsidR="00FC2FC4" w:rsidRPr="00FC2FC4" w:rsidTr="00FC2FC4">
        <w:trPr>
          <w:trHeight w:val="300"/>
        </w:trPr>
        <w:tc>
          <w:tcPr>
            <w:tcW w:w="2760" w:type="dxa"/>
            <w:tcBorders>
              <w:top w:val="single" w:sz="4" w:space="0" w:color="9BC2E6"/>
              <w:left w:val="nil"/>
              <w:bottom w:val="single" w:sz="4" w:space="0" w:color="9BC2E6"/>
              <w:right w:val="nil"/>
            </w:tcBorders>
            <w:shd w:val="clear" w:color="DDEBF7" w:fill="DDEBF7"/>
            <w:noWrap/>
            <w:vAlign w:val="bottom"/>
            <w:hideMark/>
          </w:tcPr>
          <w:p w:rsidR="00FC2FC4" w:rsidRPr="00FC2FC4" w:rsidRDefault="00FC2FC4" w:rsidP="00FC2FC4">
            <w:pPr>
              <w:spacing w:after="0" w:line="240" w:lineRule="auto"/>
              <w:rPr>
                <w:rFonts w:ascii="Calibri" w:eastAsia="Times New Roman" w:hAnsi="Calibri" w:cs="Times New Roman"/>
                <w:b/>
                <w:bCs/>
                <w:color w:val="000000"/>
              </w:rPr>
            </w:pPr>
            <w:r w:rsidRPr="00FC2FC4">
              <w:rPr>
                <w:rFonts w:ascii="Calibri" w:eastAsia="Times New Roman" w:hAnsi="Calibri" w:cs="Times New Roman"/>
                <w:b/>
                <w:bCs/>
                <w:color w:val="000000"/>
              </w:rPr>
              <w:t>Grand Total</w:t>
            </w:r>
          </w:p>
        </w:tc>
        <w:tc>
          <w:tcPr>
            <w:tcW w:w="2880" w:type="dxa"/>
            <w:tcBorders>
              <w:top w:val="single" w:sz="4" w:space="0" w:color="9BC2E6"/>
              <w:left w:val="nil"/>
              <w:bottom w:val="single" w:sz="4" w:space="0" w:color="9BC2E6"/>
              <w:right w:val="nil"/>
            </w:tcBorders>
            <w:shd w:val="clear" w:color="DDEBF7" w:fill="DDEBF7"/>
            <w:noWrap/>
            <w:vAlign w:val="bottom"/>
            <w:hideMark/>
          </w:tcPr>
          <w:p w:rsidR="00FC2FC4" w:rsidRPr="00FC2FC4" w:rsidRDefault="00FC2FC4" w:rsidP="00FC2FC4">
            <w:pPr>
              <w:spacing w:after="0" w:line="240" w:lineRule="auto"/>
              <w:jc w:val="right"/>
              <w:rPr>
                <w:rFonts w:ascii="Calibri" w:eastAsia="Times New Roman" w:hAnsi="Calibri" w:cs="Times New Roman"/>
                <w:b/>
                <w:bCs/>
                <w:color w:val="000000"/>
              </w:rPr>
            </w:pPr>
            <w:r w:rsidRPr="00FC2FC4">
              <w:rPr>
                <w:rFonts w:ascii="Calibri" w:eastAsia="Times New Roman" w:hAnsi="Calibri" w:cs="Times New Roman"/>
                <w:b/>
                <w:bCs/>
                <w:color w:val="000000"/>
              </w:rPr>
              <w:t>87%</w:t>
            </w:r>
          </w:p>
        </w:tc>
      </w:tr>
      <w:tr w:rsidR="00FC2FC4" w:rsidRPr="00FC2FC4" w:rsidTr="00FC2FC4">
        <w:trPr>
          <w:trHeight w:val="300"/>
        </w:trPr>
        <w:tc>
          <w:tcPr>
            <w:tcW w:w="2760" w:type="dxa"/>
            <w:tcBorders>
              <w:top w:val="single" w:sz="4" w:space="0" w:color="9BC2E6"/>
              <w:left w:val="nil"/>
              <w:bottom w:val="nil"/>
              <w:right w:val="nil"/>
            </w:tcBorders>
            <w:shd w:val="clear" w:color="DDEBF7" w:fill="DDEBF7"/>
            <w:noWrap/>
            <w:vAlign w:val="bottom"/>
          </w:tcPr>
          <w:p w:rsidR="00FC2FC4" w:rsidRPr="00FC2FC4" w:rsidRDefault="00FC2FC4" w:rsidP="00FC2FC4">
            <w:pPr>
              <w:spacing w:after="0" w:line="240" w:lineRule="auto"/>
              <w:rPr>
                <w:rFonts w:ascii="Calibri" w:eastAsia="Times New Roman" w:hAnsi="Calibri" w:cs="Times New Roman"/>
                <w:b/>
                <w:bCs/>
                <w:color w:val="000000"/>
              </w:rPr>
            </w:pPr>
          </w:p>
        </w:tc>
        <w:tc>
          <w:tcPr>
            <w:tcW w:w="2880" w:type="dxa"/>
            <w:tcBorders>
              <w:top w:val="single" w:sz="4" w:space="0" w:color="9BC2E6"/>
              <w:left w:val="nil"/>
              <w:bottom w:val="nil"/>
              <w:right w:val="nil"/>
            </w:tcBorders>
            <w:shd w:val="clear" w:color="DDEBF7" w:fill="DDEBF7"/>
            <w:noWrap/>
            <w:vAlign w:val="bottom"/>
          </w:tcPr>
          <w:p w:rsidR="00FC2FC4" w:rsidRPr="00FC2FC4" w:rsidRDefault="00FC2FC4" w:rsidP="00FC2FC4">
            <w:pPr>
              <w:spacing w:after="0" w:line="240" w:lineRule="auto"/>
              <w:jc w:val="right"/>
              <w:rPr>
                <w:rFonts w:ascii="Calibri" w:eastAsia="Times New Roman" w:hAnsi="Calibri" w:cs="Times New Roman"/>
                <w:b/>
                <w:bCs/>
                <w:color w:val="000000"/>
              </w:rPr>
            </w:pPr>
          </w:p>
        </w:tc>
      </w:tr>
    </w:tbl>
    <w:p w:rsidR="004A08B3" w:rsidRDefault="004A08B3" w:rsidP="004A08B3">
      <w:pPr>
        <w:pStyle w:val="ListParagraph"/>
        <w:rPr>
          <w:rFonts w:ascii="Times New Roman" w:hAnsi="Times New Roman" w:cs="Times New Roman"/>
          <w:sz w:val="28"/>
          <w:szCs w:val="28"/>
        </w:rPr>
      </w:pPr>
    </w:p>
    <w:p w:rsidR="008B6BCE" w:rsidRDefault="007E78C1" w:rsidP="004A08B3">
      <w:pPr>
        <w:pStyle w:val="ListParagraph"/>
        <w:rPr>
          <w:rFonts w:ascii="Times New Roman" w:hAnsi="Times New Roman" w:cs="Times New Roman"/>
          <w:sz w:val="28"/>
          <w:szCs w:val="28"/>
        </w:rPr>
      </w:pPr>
      <w:r>
        <w:rPr>
          <w:rFonts w:ascii="Times New Roman" w:hAnsi="Times New Roman" w:cs="Times New Roman"/>
          <w:sz w:val="28"/>
          <w:szCs w:val="28"/>
        </w:rPr>
        <w:t>Success Rates for LIS85  (pulled from Department files to be able to pull out Intersessions)</w:t>
      </w:r>
    </w:p>
    <w:p w:rsidR="007E78C1" w:rsidRDefault="007E78C1" w:rsidP="004A08B3">
      <w:pPr>
        <w:pStyle w:val="ListParagraph"/>
        <w:rPr>
          <w:rFonts w:ascii="Times New Roman" w:hAnsi="Times New Roman" w:cs="Times New Roman"/>
          <w:sz w:val="28"/>
          <w:szCs w:val="28"/>
        </w:rPr>
      </w:pPr>
    </w:p>
    <w:p w:rsidR="007E78C1" w:rsidRDefault="007E78C1" w:rsidP="007E78C1">
      <w:pPr>
        <w:pStyle w:val="ListParagraph"/>
        <w:rPr>
          <w:rFonts w:ascii="Times New Roman" w:hAnsi="Times New Roman" w:cs="Times New Roman"/>
          <w:sz w:val="28"/>
          <w:szCs w:val="28"/>
        </w:rPr>
      </w:pPr>
      <w:r>
        <w:rPr>
          <w:rFonts w:ascii="Times New Roman" w:hAnsi="Times New Roman" w:cs="Times New Roman"/>
          <w:sz w:val="28"/>
          <w:szCs w:val="28"/>
        </w:rPr>
        <w:t>2016 Summer        85%</w:t>
      </w:r>
    </w:p>
    <w:p w:rsidR="007E78C1" w:rsidRDefault="007E78C1" w:rsidP="007E78C1">
      <w:pPr>
        <w:pStyle w:val="ListParagraph"/>
        <w:rPr>
          <w:rFonts w:ascii="Times New Roman" w:hAnsi="Times New Roman" w:cs="Times New Roman"/>
          <w:sz w:val="28"/>
          <w:szCs w:val="28"/>
        </w:rPr>
      </w:pPr>
      <w:r>
        <w:rPr>
          <w:rFonts w:ascii="Times New Roman" w:hAnsi="Times New Roman" w:cs="Times New Roman"/>
          <w:sz w:val="28"/>
          <w:szCs w:val="28"/>
        </w:rPr>
        <w:t xml:space="preserve">2016 Fall </w:t>
      </w:r>
      <w:r>
        <w:rPr>
          <w:rFonts w:ascii="Times New Roman" w:hAnsi="Times New Roman" w:cs="Times New Roman"/>
          <w:sz w:val="28"/>
          <w:szCs w:val="28"/>
        </w:rPr>
        <w:tab/>
        <w:t xml:space="preserve">          63%</w:t>
      </w:r>
    </w:p>
    <w:p w:rsidR="007E78C1" w:rsidRDefault="007E78C1" w:rsidP="007E78C1">
      <w:pPr>
        <w:pStyle w:val="ListParagraph"/>
        <w:rPr>
          <w:rFonts w:ascii="Times New Roman" w:hAnsi="Times New Roman" w:cs="Times New Roman"/>
          <w:sz w:val="28"/>
          <w:szCs w:val="28"/>
        </w:rPr>
      </w:pPr>
      <w:r>
        <w:rPr>
          <w:rFonts w:ascii="Times New Roman" w:hAnsi="Times New Roman" w:cs="Times New Roman"/>
          <w:sz w:val="28"/>
          <w:szCs w:val="28"/>
        </w:rPr>
        <w:t>2016 Winter Intersession    72%</w:t>
      </w:r>
    </w:p>
    <w:p w:rsidR="007E78C1" w:rsidRDefault="007E78C1" w:rsidP="007E78C1">
      <w:pPr>
        <w:pStyle w:val="ListParagraph"/>
        <w:rPr>
          <w:rFonts w:ascii="Times New Roman" w:hAnsi="Times New Roman" w:cs="Times New Roman"/>
          <w:sz w:val="28"/>
          <w:szCs w:val="28"/>
        </w:rPr>
      </w:pPr>
      <w:r>
        <w:rPr>
          <w:rFonts w:ascii="Times New Roman" w:hAnsi="Times New Roman" w:cs="Times New Roman"/>
          <w:sz w:val="28"/>
          <w:szCs w:val="28"/>
        </w:rPr>
        <w:t>2017 Spring            94%</w:t>
      </w:r>
    </w:p>
    <w:p w:rsidR="007E78C1" w:rsidRDefault="007E78C1" w:rsidP="007E78C1">
      <w:pPr>
        <w:pStyle w:val="ListParagraph"/>
        <w:rPr>
          <w:rFonts w:ascii="Times New Roman" w:hAnsi="Times New Roman" w:cs="Times New Roman"/>
          <w:sz w:val="28"/>
          <w:szCs w:val="28"/>
        </w:rPr>
      </w:pPr>
      <w:r>
        <w:rPr>
          <w:rFonts w:ascii="Times New Roman" w:hAnsi="Times New Roman" w:cs="Times New Roman"/>
          <w:sz w:val="28"/>
          <w:szCs w:val="28"/>
        </w:rPr>
        <w:t>2017 Spring Intersession      74%</w:t>
      </w:r>
    </w:p>
    <w:p w:rsidR="007E78C1" w:rsidRPr="007E78C1" w:rsidRDefault="007E78C1" w:rsidP="007E78C1">
      <w:pPr>
        <w:rPr>
          <w:rFonts w:ascii="Times New Roman" w:hAnsi="Times New Roman" w:cs="Times New Roman"/>
          <w:sz w:val="28"/>
          <w:szCs w:val="28"/>
        </w:rPr>
      </w:pPr>
    </w:p>
    <w:p w:rsidR="007E78C1" w:rsidRPr="007E78C1" w:rsidRDefault="007E78C1" w:rsidP="007E78C1">
      <w:pPr>
        <w:pStyle w:val="ListParagraph"/>
        <w:rPr>
          <w:rFonts w:ascii="Times New Roman" w:hAnsi="Times New Roman" w:cs="Times New Roman"/>
          <w:sz w:val="28"/>
          <w:szCs w:val="28"/>
        </w:rPr>
      </w:pPr>
    </w:p>
    <w:p w:rsidR="007E78C1" w:rsidRDefault="007E78C1" w:rsidP="004A08B3">
      <w:pPr>
        <w:pStyle w:val="ListParagraph"/>
        <w:rPr>
          <w:rFonts w:ascii="Times New Roman" w:hAnsi="Times New Roman" w:cs="Times New Roman"/>
          <w:sz w:val="28"/>
          <w:szCs w:val="28"/>
        </w:rPr>
      </w:pPr>
    </w:p>
    <w:p w:rsidR="007E78C1" w:rsidRDefault="007E78C1"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4A08B3" w:rsidRDefault="00EA2486" w:rsidP="00483019">
      <w:pPr>
        <w:pStyle w:val="ListParagraph"/>
        <w:numPr>
          <w:ilvl w:val="0"/>
          <w:numId w:val="8"/>
        </w:numPr>
        <w:rPr>
          <w:rFonts w:ascii="Times New Roman" w:hAnsi="Times New Roman" w:cs="Times New Roman"/>
          <w:b/>
          <w:sz w:val="24"/>
          <w:szCs w:val="24"/>
        </w:rPr>
      </w:pPr>
      <w:hyperlink r:id="rId29" w:history="1">
        <w:r w:rsidR="004A08B3" w:rsidRPr="00DB1997">
          <w:rPr>
            <w:rStyle w:val="Hyperlink"/>
            <w:rFonts w:ascii="Times New Roman" w:hAnsi="Times New Roman" w:cs="Times New Roman"/>
            <w:sz w:val="24"/>
            <w:szCs w:val="24"/>
          </w:rPr>
          <w:t>Student Success</w:t>
        </w:r>
      </w:hyperlink>
      <w:r w:rsidR="004A08B3" w:rsidRPr="00D5139B">
        <w:rPr>
          <w:rFonts w:ascii="Times New Roman" w:hAnsi="Times New Roman" w:cs="Times New Roman"/>
          <w:sz w:val="24"/>
          <w:szCs w:val="24"/>
        </w:rPr>
        <w:t xml:space="preserve"> in </w:t>
      </w:r>
      <w:r w:rsidR="004A08B3" w:rsidRPr="00D5139B">
        <w:rPr>
          <w:rFonts w:ascii="Times New Roman" w:hAnsi="Times New Roman" w:cs="Times New Roman"/>
          <w:b/>
          <w:sz w:val="24"/>
          <w:szCs w:val="24"/>
        </w:rPr>
        <w:t>Distance Education/Hybrid classes versus face-to-face classes</w:t>
      </w:r>
      <w:r w:rsidR="00D5139B">
        <w:rPr>
          <w:rFonts w:ascii="Times New Roman" w:hAnsi="Times New Roman" w:cs="Times New Roman"/>
          <w:b/>
          <w:sz w:val="24"/>
          <w:szCs w:val="24"/>
        </w:rPr>
        <w:t xml:space="preserve"> </w:t>
      </w:r>
      <w:r w:rsidR="00D5139B" w:rsidRPr="00D5139B">
        <w:rPr>
          <w:rFonts w:ascii="Times New Roman" w:hAnsi="Times New Roman" w:cs="Times New Roman"/>
          <w:sz w:val="24"/>
          <w:szCs w:val="24"/>
        </w:rPr>
        <w:t>(if applicable</w:t>
      </w:r>
      <w:r w:rsidR="00D5139B">
        <w:rPr>
          <w:rFonts w:ascii="Times New Roman" w:hAnsi="Times New Roman" w:cs="Times New Roman"/>
          <w:b/>
          <w:sz w:val="24"/>
          <w:szCs w:val="24"/>
        </w:rPr>
        <w:t>)</w:t>
      </w:r>
      <w:r w:rsidR="004A08B3" w:rsidRPr="00D5139B">
        <w:rPr>
          <w:rFonts w:ascii="Times New Roman" w:hAnsi="Times New Roman" w:cs="Times New Roman"/>
          <w:sz w:val="24"/>
          <w:szCs w:val="24"/>
        </w:rPr>
        <w:t>.</w:t>
      </w:r>
      <w:r w:rsidR="00D5139B" w:rsidRPr="00D5139B">
        <w:rPr>
          <w:rFonts w:ascii="Times New Roman" w:hAnsi="Times New Roman" w:cs="Times New Roman"/>
          <w:sz w:val="24"/>
          <w:szCs w:val="24"/>
        </w:rPr>
        <w:t xml:space="preserve">  </w:t>
      </w:r>
    </w:p>
    <w:p w:rsidR="00D5139B" w:rsidRPr="00D5139B" w:rsidRDefault="00D5139B" w:rsidP="00D5139B">
      <w:pPr>
        <w:pStyle w:val="ListParagraph"/>
        <w:ind w:left="1080"/>
        <w:rPr>
          <w:rFonts w:ascii="Times New Roman" w:hAnsi="Times New Roman" w:cs="Times New Roman"/>
          <w:b/>
          <w:sz w:val="24"/>
          <w:szCs w:val="24"/>
        </w:rPr>
      </w:pPr>
    </w:p>
    <w:p w:rsidR="00422FC6" w:rsidRDefault="00D36513" w:rsidP="00D36513">
      <w:pPr>
        <w:pStyle w:val="ListParagraph"/>
        <w:ind w:left="1080"/>
        <w:rPr>
          <w:rFonts w:ascii="Times New Roman" w:hAnsi="Times New Roman" w:cs="Times New Roman"/>
          <w:b/>
          <w:sz w:val="24"/>
          <w:szCs w:val="24"/>
        </w:rPr>
      </w:pPr>
      <w:r w:rsidRPr="00D5139B">
        <w:rPr>
          <w:rFonts w:ascii="Times New Roman" w:hAnsi="Times New Roman" w:cs="Times New Roman"/>
          <w:b/>
          <w:sz w:val="24"/>
          <w:szCs w:val="24"/>
        </w:rPr>
        <w:t>Comments about changes:</w:t>
      </w:r>
      <w:r>
        <w:rPr>
          <w:rFonts w:ascii="Times New Roman" w:hAnsi="Times New Roman" w:cs="Times New Roman"/>
          <w:b/>
          <w:sz w:val="24"/>
          <w:szCs w:val="24"/>
        </w:rPr>
        <w:t xml:space="preserve"> </w:t>
      </w:r>
    </w:p>
    <w:p w:rsidR="00D36513" w:rsidRPr="00422FC6" w:rsidRDefault="00D36513" w:rsidP="00D36513">
      <w:pPr>
        <w:pStyle w:val="ListParagraph"/>
        <w:ind w:left="1080"/>
        <w:rPr>
          <w:rFonts w:ascii="Times New Roman" w:hAnsi="Times New Roman" w:cs="Times New Roman"/>
          <w:b/>
          <w:sz w:val="24"/>
          <w:szCs w:val="24"/>
        </w:rPr>
      </w:pPr>
      <w:r w:rsidRPr="00422FC6">
        <w:rPr>
          <w:rFonts w:ascii="Times New Roman" w:hAnsi="Times New Roman" w:cs="Times New Roman"/>
          <w:b/>
          <w:sz w:val="24"/>
          <w:szCs w:val="24"/>
        </w:rPr>
        <w:t xml:space="preserve">Not applicable.  This class is only taught online. </w:t>
      </w:r>
    </w:p>
    <w:p w:rsidR="004A08B3" w:rsidRDefault="004A08B3" w:rsidP="004A08B3">
      <w:pPr>
        <w:rPr>
          <w:rFonts w:ascii="Times New Roman" w:hAnsi="Times New Roman" w:cs="Times New Roman"/>
          <w:sz w:val="28"/>
          <w:szCs w:val="28"/>
        </w:rPr>
      </w:pPr>
    </w:p>
    <w:p w:rsidR="004A08B3" w:rsidRPr="008B6BCE" w:rsidRDefault="004A08B3" w:rsidP="008B6BCE">
      <w:pPr>
        <w:pStyle w:val="ListParagraph"/>
        <w:numPr>
          <w:ilvl w:val="0"/>
          <w:numId w:val="8"/>
        </w:numPr>
        <w:rPr>
          <w:rFonts w:ascii="Times New Roman" w:hAnsi="Times New Roman" w:cs="Times New Roman"/>
          <w:sz w:val="24"/>
          <w:szCs w:val="24"/>
        </w:rPr>
      </w:pPr>
      <w:r w:rsidRPr="008B6BCE">
        <w:rPr>
          <w:rFonts w:ascii="Times New Roman" w:hAnsi="Times New Roman" w:cs="Times New Roman"/>
          <w:b/>
          <w:sz w:val="24"/>
          <w:szCs w:val="24"/>
        </w:rPr>
        <w:t>Other program specific data or unplanned events</w:t>
      </w:r>
      <w:r w:rsidRPr="008B6BCE">
        <w:rPr>
          <w:rFonts w:ascii="Times New Roman" w:hAnsi="Times New Roman" w:cs="Times New Roman"/>
          <w:sz w:val="24"/>
          <w:szCs w:val="24"/>
        </w:rPr>
        <w:t xml:space="preserve"> that reflect significant change in the program.</w:t>
      </w:r>
    </w:p>
    <w:p w:rsidR="004A08B3" w:rsidRDefault="004A08B3" w:rsidP="004A08B3">
      <w:pPr>
        <w:pStyle w:val="ListParagraph"/>
        <w:rPr>
          <w:rFonts w:ascii="Times New Roman" w:hAnsi="Times New Roman" w:cs="Times New Roman"/>
          <w:sz w:val="28"/>
          <w:szCs w:val="28"/>
        </w:rPr>
      </w:pPr>
    </w:p>
    <w:p w:rsidR="00422FC6" w:rsidRDefault="00422FC6" w:rsidP="00422FC6">
      <w:pPr>
        <w:pStyle w:val="ListParagraph"/>
        <w:rPr>
          <w:rFonts w:ascii="Times New Roman" w:hAnsi="Times New Roman" w:cs="Times New Roman"/>
          <w:b/>
          <w:sz w:val="24"/>
          <w:szCs w:val="24"/>
        </w:rPr>
      </w:pPr>
      <w:r w:rsidRPr="00577F9A">
        <w:rPr>
          <w:rFonts w:ascii="Times New Roman" w:hAnsi="Times New Roman" w:cs="Times New Roman"/>
          <w:b/>
          <w:sz w:val="24"/>
          <w:szCs w:val="24"/>
        </w:rPr>
        <w:t>In Fa</w:t>
      </w:r>
      <w:r>
        <w:rPr>
          <w:rFonts w:ascii="Times New Roman" w:hAnsi="Times New Roman" w:cs="Times New Roman"/>
          <w:b/>
          <w:sz w:val="24"/>
          <w:szCs w:val="24"/>
        </w:rPr>
        <w:t>ll 2017</w:t>
      </w:r>
      <w:r w:rsidRPr="00577F9A">
        <w:rPr>
          <w:rFonts w:ascii="Times New Roman" w:hAnsi="Times New Roman" w:cs="Times New Roman"/>
          <w:b/>
          <w:sz w:val="24"/>
          <w:szCs w:val="24"/>
        </w:rPr>
        <w:t xml:space="preserve">, as part of the Equity Plan, the Library received funding to expand the </w:t>
      </w:r>
      <w:r w:rsidR="004E0746">
        <w:rPr>
          <w:rFonts w:ascii="Times New Roman" w:hAnsi="Times New Roman" w:cs="Times New Roman"/>
          <w:b/>
          <w:sz w:val="24"/>
          <w:szCs w:val="24"/>
        </w:rPr>
        <w:t>Embedded L</w:t>
      </w:r>
      <w:r w:rsidRPr="00577F9A">
        <w:rPr>
          <w:rFonts w:ascii="Times New Roman" w:hAnsi="Times New Roman" w:cs="Times New Roman"/>
          <w:b/>
          <w:sz w:val="24"/>
          <w:szCs w:val="24"/>
        </w:rPr>
        <w:t xml:space="preserve">ibrarian </w:t>
      </w:r>
      <w:r w:rsidR="004E0746">
        <w:rPr>
          <w:rFonts w:ascii="Times New Roman" w:hAnsi="Times New Roman" w:cs="Times New Roman"/>
          <w:b/>
          <w:sz w:val="24"/>
          <w:szCs w:val="24"/>
        </w:rPr>
        <w:t>P</w:t>
      </w:r>
      <w:r w:rsidRPr="00577F9A">
        <w:rPr>
          <w:rFonts w:ascii="Times New Roman" w:hAnsi="Times New Roman" w:cs="Times New Roman"/>
          <w:b/>
          <w:sz w:val="24"/>
          <w:szCs w:val="24"/>
        </w:rPr>
        <w:t>r</w:t>
      </w:r>
      <w:r w:rsidR="004E0746">
        <w:rPr>
          <w:rFonts w:ascii="Times New Roman" w:hAnsi="Times New Roman" w:cs="Times New Roman"/>
          <w:b/>
          <w:sz w:val="24"/>
          <w:szCs w:val="24"/>
        </w:rPr>
        <w:t>oject. The Embedded Librarian P</w:t>
      </w:r>
      <w:r w:rsidRPr="00577F9A">
        <w:rPr>
          <w:rFonts w:ascii="Times New Roman" w:hAnsi="Times New Roman" w:cs="Times New Roman"/>
          <w:b/>
          <w:sz w:val="24"/>
          <w:szCs w:val="24"/>
        </w:rPr>
        <w:t>roject makes the librarian an integral part of a course by providing three or more class instructional sessions based on the information literacy standards and framework. The librarian works with the class instructor and s</w:t>
      </w:r>
      <w:r>
        <w:rPr>
          <w:rFonts w:ascii="Times New Roman" w:hAnsi="Times New Roman" w:cs="Times New Roman"/>
          <w:b/>
          <w:sz w:val="24"/>
          <w:szCs w:val="24"/>
        </w:rPr>
        <w:t>tudents to achieve the identified</w:t>
      </w:r>
      <w:r w:rsidRPr="00577F9A">
        <w:rPr>
          <w:rFonts w:ascii="Times New Roman" w:hAnsi="Times New Roman" w:cs="Times New Roman"/>
          <w:b/>
          <w:sz w:val="24"/>
          <w:szCs w:val="24"/>
        </w:rPr>
        <w:t xml:space="preserve"> student learning outcomes. </w:t>
      </w:r>
      <w:r>
        <w:rPr>
          <w:rFonts w:ascii="Times New Roman" w:hAnsi="Times New Roman" w:cs="Times New Roman"/>
          <w:b/>
          <w:sz w:val="24"/>
          <w:szCs w:val="24"/>
        </w:rPr>
        <w:t xml:space="preserve"> </w:t>
      </w:r>
      <w:r w:rsidR="00204030">
        <w:rPr>
          <w:rFonts w:ascii="Times New Roman" w:hAnsi="Times New Roman" w:cs="Times New Roman"/>
          <w:b/>
          <w:sz w:val="24"/>
          <w:szCs w:val="24"/>
        </w:rPr>
        <w:t>This program is more extensive than the on</w:t>
      </w:r>
      <w:r w:rsidR="004E0746">
        <w:rPr>
          <w:rFonts w:ascii="Times New Roman" w:hAnsi="Times New Roman" w:cs="Times New Roman"/>
          <w:b/>
          <w:sz w:val="24"/>
          <w:szCs w:val="24"/>
        </w:rPr>
        <w:t>e-shot orientations that the Library</w:t>
      </w:r>
      <w:r w:rsidR="00204030">
        <w:rPr>
          <w:rFonts w:ascii="Times New Roman" w:hAnsi="Times New Roman" w:cs="Times New Roman"/>
          <w:b/>
          <w:sz w:val="24"/>
          <w:szCs w:val="24"/>
        </w:rPr>
        <w:t xml:space="preserve"> continue</w:t>
      </w:r>
      <w:r w:rsidR="004E0746">
        <w:rPr>
          <w:rFonts w:ascii="Times New Roman" w:hAnsi="Times New Roman" w:cs="Times New Roman"/>
          <w:b/>
          <w:sz w:val="24"/>
          <w:szCs w:val="24"/>
        </w:rPr>
        <w:t>s</w:t>
      </w:r>
      <w:r w:rsidR="00204030">
        <w:rPr>
          <w:rFonts w:ascii="Times New Roman" w:hAnsi="Times New Roman" w:cs="Times New Roman"/>
          <w:b/>
          <w:sz w:val="24"/>
          <w:szCs w:val="24"/>
        </w:rPr>
        <w:t xml:space="preserve"> to offer.</w:t>
      </w:r>
    </w:p>
    <w:p w:rsidR="00422FC6" w:rsidRDefault="00422FC6" w:rsidP="00422FC6">
      <w:pPr>
        <w:pStyle w:val="ListParagraph"/>
        <w:rPr>
          <w:rFonts w:ascii="Times New Roman" w:hAnsi="Times New Roman" w:cs="Times New Roman"/>
          <w:b/>
          <w:sz w:val="24"/>
          <w:szCs w:val="24"/>
        </w:rPr>
      </w:pPr>
    </w:p>
    <w:p w:rsidR="00422FC6" w:rsidRDefault="00422FC6" w:rsidP="00422FC6">
      <w:pPr>
        <w:pStyle w:val="ListParagraph"/>
        <w:rPr>
          <w:rFonts w:ascii="Times New Roman" w:hAnsi="Times New Roman" w:cs="Times New Roman"/>
          <w:b/>
          <w:sz w:val="24"/>
          <w:szCs w:val="24"/>
        </w:rPr>
      </w:pPr>
    </w:p>
    <w:p w:rsidR="00422FC6" w:rsidRPr="00577F9A" w:rsidRDefault="00422FC6" w:rsidP="00422FC6">
      <w:pPr>
        <w:pStyle w:val="ListParagraph"/>
        <w:rPr>
          <w:rFonts w:ascii="Times New Roman" w:hAnsi="Times New Roman" w:cs="Times New Roman"/>
          <w:b/>
          <w:sz w:val="24"/>
          <w:szCs w:val="24"/>
        </w:rPr>
      </w:pPr>
      <w:r w:rsidRPr="00577F9A">
        <w:rPr>
          <w:rFonts w:ascii="Times New Roman" w:hAnsi="Times New Roman" w:cs="Times New Roman"/>
          <w:b/>
          <w:sz w:val="24"/>
          <w:szCs w:val="24"/>
        </w:rPr>
        <w:br/>
      </w:r>
      <w:r w:rsidRPr="00577F9A">
        <w:rPr>
          <w:rFonts w:ascii="Times New Roman" w:hAnsi="Times New Roman" w:cs="Times New Roman"/>
          <w:b/>
          <w:sz w:val="24"/>
          <w:szCs w:val="24"/>
        </w:rPr>
        <w:br/>
      </w:r>
      <w:r w:rsidRPr="00577F9A">
        <w:rPr>
          <w:rFonts w:ascii="Times New Roman" w:hAnsi="Times New Roman" w:cs="Times New Roman"/>
          <w:b/>
          <w:sz w:val="24"/>
          <w:szCs w:val="24"/>
        </w:rPr>
        <w:br/>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Pr="00805976" w:rsidRDefault="004A08B3" w:rsidP="004A08B3">
      <w:pPr>
        <w:jc w:val="center"/>
        <w:rPr>
          <w:rFonts w:ascii="Times New Roman" w:hAnsi="Times New Roman" w:cs="Times New Roman"/>
          <w:b/>
          <w:sz w:val="28"/>
          <w:szCs w:val="28"/>
        </w:rPr>
      </w:pPr>
      <w:r w:rsidRPr="0035231A">
        <w:rPr>
          <w:rFonts w:ascii="Times New Roman" w:hAnsi="Times New Roman" w:cs="Times New Roman"/>
          <w:b/>
          <w:sz w:val="28"/>
          <w:szCs w:val="28"/>
        </w:rPr>
        <w:lastRenderedPageBreak/>
        <w:t>I</w:t>
      </w:r>
      <w:r w:rsidRPr="00805976">
        <w:rPr>
          <w:rFonts w:ascii="Times New Roman" w:hAnsi="Times New Roman" w:cs="Times New Roman"/>
          <w:b/>
          <w:sz w:val="28"/>
          <w:szCs w:val="28"/>
        </w:rPr>
        <w:t>V. Equity</w:t>
      </w:r>
    </w:p>
    <w:p w:rsidR="004A08B3" w:rsidRDefault="004A08B3" w:rsidP="004A08B3">
      <w:pPr>
        <w:rPr>
          <w:rFonts w:ascii="Times New Roman" w:hAnsi="Times New Roman" w:cs="Times New Roman"/>
          <w:sz w:val="24"/>
          <w:szCs w:val="24"/>
        </w:rPr>
      </w:pPr>
    </w:p>
    <w:p w:rsidR="004A08B3" w:rsidRPr="00B00500" w:rsidRDefault="004A08B3" w:rsidP="004A08B3">
      <w:pPr>
        <w:pStyle w:val="ListParagraph"/>
        <w:numPr>
          <w:ilvl w:val="0"/>
          <w:numId w:val="5"/>
        </w:numPr>
        <w:rPr>
          <w:rFonts w:ascii="Times New Roman" w:hAnsi="Times New Roman" w:cs="Times New Roman"/>
          <w:sz w:val="24"/>
          <w:szCs w:val="24"/>
        </w:rPr>
      </w:pPr>
      <w:r w:rsidRPr="00B00500">
        <w:rPr>
          <w:rFonts w:ascii="Times New Roman" w:hAnsi="Times New Roman" w:cs="Times New Roman"/>
          <w:sz w:val="24"/>
          <w:szCs w:val="24"/>
        </w:rPr>
        <w:t xml:space="preserve">Please review the </w:t>
      </w:r>
      <w:hyperlink r:id="rId30" w:history="1">
        <w:r w:rsidRPr="00DB1997">
          <w:rPr>
            <w:rStyle w:val="Hyperlink"/>
            <w:rFonts w:ascii="Times New Roman" w:hAnsi="Times New Roman" w:cs="Times New Roman"/>
            <w:sz w:val="24"/>
            <w:szCs w:val="24"/>
          </w:rPr>
          <w:t>student success data</w:t>
        </w:r>
      </w:hyperlink>
      <w:r w:rsidRPr="00B00500">
        <w:rPr>
          <w:rFonts w:ascii="Times New Roman" w:hAnsi="Times New Roman" w:cs="Times New Roman"/>
          <w:sz w:val="24"/>
          <w:szCs w:val="24"/>
        </w:rPr>
        <w:t xml:space="preserve"> </w:t>
      </w:r>
      <w:r w:rsidR="00D5139B">
        <w:rPr>
          <w:rFonts w:ascii="Times New Roman" w:hAnsi="Times New Roman" w:cs="Times New Roman"/>
          <w:sz w:val="24"/>
          <w:szCs w:val="24"/>
        </w:rPr>
        <w:t xml:space="preserve">for your program </w:t>
      </w:r>
      <w:r w:rsidRPr="00B00500">
        <w:rPr>
          <w:rFonts w:ascii="Times New Roman" w:hAnsi="Times New Roman" w:cs="Times New Roman"/>
          <w:sz w:val="24"/>
          <w:szCs w:val="24"/>
        </w:rPr>
        <w:t xml:space="preserve">and comment upon </w:t>
      </w:r>
      <w:r w:rsidR="00D5139B">
        <w:rPr>
          <w:rFonts w:ascii="Times New Roman" w:hAnsi="Times New Roman" w:cs="Times New Roman"/>
          <w:sz w:val="24"/>
          <w:szCs w:val="24"/>
        </w:rPr>
        <w:t>it</w:t>
      </w:r>
      <w:r w:rsidRPr="00B00500">
        <w:rPr>
          <w:rFonts w:ascii="Times New Roman" w:hAnsi="Times New Roman" w:cs="Times New Roman"/>
          <w:sz w:val="24"/>
          <w:szCs w:val="24"/>
        </w:rPr>
        <w:t xml:space="preserve">.  </w:t>
      </w:r>
      <w:r>
        <w:rPr>
          <w:rFonts w:ascii="Times New Roman" w:hAnsi="Times New Roman" w:cs="Times New Roman"/>
          <w:sz w:val="24"/>
          <w:szCs w:val="24"/>
        </w:rPr>
        <w:t xml:space="preserve">Do </w:t>
      </w:r>
      <w:r w:rsidR="0041773D">
        <w:rPr>
          <w:rFonts w:ascii="Times New Roman" w:hAnsi="Times New Roman" w:cs="Times New Roman"/>
          <w:sz w:val="24"/>
          <w:szCs w:val="24"/>
        </w:rPr>
        <w:t xml:space="preserve">performance </w:t>
      </w:r>
      <w:r>
        <w:rPr>
          <w:rFonts w:ascii="Times New Roman" w:hAnsi="Times New Roman" w:cs="Times New Roman"/>
          <w:sz w:val="24"/>
          <w:szCs w:val="24"/>
        </w:rPr>
        <w:t>gaps exist in the student success or achievement rates</w:t>
      </w:r>
      <w:r w:rsidR="0041773D">
        <w:rPr>
          <w:rFonts w:ascii="Times New Roman" w:hAnsi="Times New Roman" w:cs="Times New Roman"/>
          <w:sz w:val="24"/>
          <w:szCs w:val="24"/>
        </w:rPr>
        <w:t xml:space="preserve"> for disproportionately impacted students, including African-American, Hispanic/Latino, Filipinos/Pacific Islanders, foster youth, veterans, students with disabilities or other groups not listed here</w:t>
      </w:r>
      <w:r>
        <w:rPr>
          <w:rFonts w:ascii="Times New Roman" w:hAnsi="Times New Roman" w:cs="Times New Roman"/>
          <w:sz w:val="24"/>
          <w:szCs w:val="24"/>
        </w:rPr>
        <w:t xml:space="preserve">?  </w:t>
      </w:r>
      <w:r w:rsidRPr="00B00500">
        <w:rPr>
          <w:rFonts w:ascii="Times New Roman" w:hAnsi="Times New Roman" w:cs="Times New Roman"/>
          <w:sz w:val="24"/>
          <w:szCs w:val="24"/>
        </w:rPr>
        <w:t xml:space="preserve">If differences exist, </w:t>
      </w:r>
      <w:r w:rsidR="00D5139B">
        <w:rPr>
          <w:rFonts w:ascii="Times New Roman" w:hAnsi="Times New Roman" w:cs="Times New Roman"/>
          <w:sz w:val="24"/>
          <w:szCs w:val="24"/>
        </w:rPr>
        <w:t xml:space="preserve">please detail the differences and describe the activities </w:t>
      </w:r>
      <w:r w:rsidRPr="00B00500">
        <w:rPr>
          <w:rFonts w:ascii="Times New Roman" w:hAnsi="Times New Roman" w:cs="Times New Roman"/>
          <w:sz w:val="24"/>
          <w:szCs w:val="24"/>
        </w:rPr>
        <w:t xml:space="preserve">your program </w:t>
      </w:r>
      <w:r w:rsidR="00D5139B">
        <w:rPr>
          <w:rFonts w:ascii="Times New Roman" w:hAnsi="Times New Roman" w:cs="Times New Roman"/>
          <w:sz w:val="24"/>
          <w:szCs w:val="24"/>
        </w:rPr>
        <w:t xml:space="preserve">is making </w:t>
      </w:r>
      <w:r w:rsidRPr="00B00500">
        <w:rPr>
          <w:rFonts w:ascii="Times New Roman" w:hAnsi="Times New Roman" w:cs="Times New Roman"/>
          <w:sz w:val="24"/>
          <w:szCs w:val="24"/>
        </w:rPr>
        <w:t>to address the differences?</w:t>
      </w:r>
      <w:r w:rsidR="00D5139B">
        <w:rPr>
          <w:rFonts w:ascii="Times New Roman" w:hAnsi="Times New Roman" w:cs="Times New Roman"/>
          <w:sz w:val="24"/>
          <w:szCs w:val="24"/>
        </w:rPr>
        <w:t xml:space="preserve">  How will your program evaluate the effectiveness of these activities?</w:t>
      </w:r>
    </w:p>
    <w:p w:rsidR="004A08B3" w:rsidRPr="0023311B" w:rsidRDefault="004A08B3" w:rsidP="004A08B3">
      <w:pPr>
        <w:pStyle w:val="ListParagraph"/>
        <w:rPr>
          <w:rFonts w:ascii="Times New Roman" w:hAnsi="Times New Roman" w:cs="Times New Roman"/>
          <w:sz w:val="24"/>
          <w:szCs w:val="24"/>
        </w:rPr>
      </w:pPr>
    </w:p>
    <w:p w:rsidR="00AB3B9F" w:rsidRPr="00E35AB3" w:rsidRDefault="002D5DFE" w:rsidP="004A08B3">
      <w:pPr>
        <w:pStyle w:val="ListParagraph"/>
        <w:rPr>
          <w:rFonts w:ascii="Times New Roman" w:hAnsi="Times New Roman" w:cs="Times New Roman"/>
          <w:b/>
          <w:sz w:val="24"/>
          <w:szCs w:val="24"/>
        </w:rPr>
      </w:pPr>
      <w:r w:rsidRPr="00E35AB3">
        <w:rPr>
          <w:rFonts w:ascii="Times New Roman" w:hAnsi="Times New Roman" w:cs="Times New Roman"/>
          <w:b/>
          <w:sz w:val="24"/>
          <w:szCs w:val="24"/>
        </w:rPr>
        <w:t xml:space="preserve">The student completion and equity data for the program seem to be consistent across all groups in the .8 to 1.05 range.  The only group showing a disproportionate rate are African Americans with a .5 to .8 range.  </w:t>
      </w:r>
      <w:r w:rsidR="0086453C">
        <w:rPr>
          <w:rFonts w:ascii="Times New Roman" w:hAnsi="Times New Roman" w:cs="Times New Roman"/>
          <w:b/>
          <w:sz w:val="24"/>
          <w:szCs w:val="24"/>
        </w:rPr>
        <w:t xml:space="preserve">The Library hopes to help address this by offering the course in Canvas.  Canvas provides improved communication and conferencing functions.  </w:t>
      </w:r>
      <w:r w:rsidR="00E35AB3" w:rsidRPr="00E35AB3">
        <w:rPr>
          <w:rFonts w:ascii="Times New Roman" w:hAnsi="Times New Roman" w:cs="Times New Roman"/>
          <w:b/>
          <w:sz w:val="24"/>
          <w:szCs w:val="24"/>
        </w:rPr>
        <w:t xml:space="preserve">In Fall 2017, the Library participated as </w:t>
      </w:r>
      <w:r w:rsidR="0086453C">
        <w:rPr>
          <w:rFonts w:ascii="Times New Roman" w:hAnsi="Times New Roman" w:cs="Times New Roman"/>
          <w:b/>
          <w:sz w:val="24"/>
          <w:szCs w:val="24"/>
        </w:rPr>
        <w:t>part of the Canvas pilot.  Th</w:t>
      </w:r>
      <w:r w:rsidR="00E35AB3" w:rsidRPr="00E35AB3">
        <w:rPr>
          <w:rFonts w:ascii="Times New Roman" w:hAnsi="Times New Roman" w:cs="Times New Roman"/>
          <w:b/>
          <w:sz w:val="24"/>
          <w:szCs w:val="24"/>
        </w:rPr>
        <w:t>e instructor for LIS85 participated in multiple trainings on online pedagogy, built the LIS85 course within a Canvas shell and taught the course using Canvas</w:t>
      </w:r>
      <w:r w:rsidR="0086453C">
        <w:rPr>
          <w:rFonts w:ascii="Times New Roman" w:hAnsi="Times New Roman" w:cs="Times New Roman"/>
          <w:b/>
          <w:sz w:val="24"/>
          <w:szCs w:val="24"/>
        </w:rPr>
        <w:t xml:space="preserve">. </w:t>
      </w:r>
      <w:r w:rsidR="00E35AB3" w:rsidRPr="00E35AB3">
        <w:rPr>
          <w:rFonts w:ascii="Times New Roman" w:hAnsi="Times New Roman" w:cs="Times New Roman"/>
          <w:b/>
          <w:sz w:val="24"/>
          <w:szCs w:val="24"/>
        </w:rPr>
        <w:t xml:space="preserve">The instructor has also built additional screen-capture tutorials </w:t>
      </w:r>
      <w:r w:rsidR="0086453C">
        <w:rPr>
          <w:rFonts w:ascii="Times New Roman" w:hAnsi="Times New Roman" w:cs="Times New Roman"/>
          <w:b/>
          <w:sz w:val="24"/>
          <w:szCs w:val="24"/>
        </w:rPr>
        <w:t>in Canvas.</w:t>
      </w:r>
    </w:p>
    <w:p w:rsidR="00AB3B9F" w:rsidRDefault="00AB3B9F" w:rsidP="004A08B3">
      <w:pPr>
        <w:pStyle w:val="ListParagraph"/>
        <w:rPr>
          <w:rFonts w:ascii="Times New Roman" w:hAnsi="Times New Roman" w:cs="Times New Roman"/>
          <w:sz w:val="24"/>
          <w:szCs w:val="24"/>
        </w:rPr>
      </w:pPr>
    </w:p>
    <w:p w:rsidR="00AB3B9F" w:rsidRDefault="00AB3B9F" w:rsidP="004A08B3">
      <w:pPr>
        <w:pStyle w:val="ListParagraph"/>
        <w:rPr>
          <w:rFonts w:ascii="Times New Roman" w:hAnsi="Times New Roman" w:cs="Times New Roman"/>
          <w:sz w:val="24"/>
          <w:szCs w:val="24"/>
        </w:rPr>
      </w:pPr>
    </w:p>
    <w:p w:rsidR="004A08B3" w:rsidRPr="00DE27FB" w:rsidRDefault="00D5139B" w:rsidP="00AB3B9F">
      <w:pPr>
        <w:pStyle w:val="ListParagraph"/>
        <w:numPr>
          <w:ilvl w:val="0"/>
          <w:numId w:val="5"/>
        </w:numPr>
        <w:rPr>
          <w:rFonts w:ascii="Times New Roman" w:hAnsi="Times New Roman" w:cs="Times New Roman"/>
          <w:sz w:val="28"/>
          <w:szCs w:val="28"/>
        </w:rPr>
      </w:pPr>
      <w:r w:rsidRPr="00AB3B9F">
        <w:rPr>
          <w:rFonts w:ascii="Times New Roman" w:hAnsi="Times New Roman" w:cs="Times New Roman"/>
          <w:sz w:val="24"/>
          <w:szCs w:val="24"/>
        </w:rPr>
        <w:t xml:space="preserve">Please review </w:t>
      </w:r>
      <w:r w:rsidR="004A08B3" w:rsidRPr="00AB3B9F">
        <w:rPr>
          <w:rFonts w:ascii="Times New Roman" w:hAnsi="Times New Roman" w:cs="Times New Roman"/>
          <w:sz w:val="24"/>
          <w:szCs w:val="24"/>
        </w:rPr>
        <w:t>the SSSP plan, Equity plan, and Basic Skills plan</w:t>
      </w:r>
      <w:r w:rsidRPr="00AB3B9F">
        <w:rPr>
          <w:rFonts w:ascii="Times New Roman" w:hAnsi="Times New Roman" w:cs="Times New Roman"/>
          <w:sz w:val="24"/>
          <w:szCs w:val="24"/>
        </w:rPr>
        <w:t>s</w:t>
      </w:r>
      <w:r w:rsidR="004A08B3" w:rsidRPr="00AB3B9F">
        <w:rPr>
          <w:rFonts w:ascii="Times New Roman" w:hAnsi="Times New Roman" w:cs="Times New Roman"/>
          <w:sz w:val="24"/>
          <w:szCs w:val="24"/>
        </w:rPr>
        <w:t xml:space="preserve"> at your college</w:t>
      </w:r>
      <w:r w:rsidR="00DB1997">
        <w:rPr>
          <w:rFonts w:ascii="Times New Roman" w:hAnsi="Times New Roman" w:cs="Times New Roman"/>
          <w:sz w:val="24"/>
          <w:szCs w:val="24"/>
        </w:rPr>
        <w:t xml:space="preserve"> – these plans are available online </w:t>
      </w:r>
      <w:hyperlink r:id="rId31" w:history="1">
        <w:r w:rsidR="00DB1997" w:rsidRPr="00DB1997">
          <w:rPr>
            <w:rStyle w:val="Hyperlink"/>
            <w:rFonts w:ascii="Times New Roman" w:hAnsi="Times New Roman" w:cs="Times New Roman"/>
            <w:sz w:val="24"/>
            <w:szCs w:val="24"/>
          </w:rPr>
          <w:t>here</w:t>
        </w:r>
      </w:hyperlink>
      <w:r w:rsidR="00DB1997">
        <w:rPr>
          <w:rFonts w:ascii="Times New Roman" w:hAnsi="Times New Roman" w:cs="Times New Roman"/>
          <w:sz w:val="24"/>
          <w:szCs w:val="24"/>
        </w:rPr>
        <w:t xml:space="preserve"> under Program Planning &amp; Assessment</w:t>
      </w:r>
      <w:r w:rsidRPr="00AB3B9F">
        <w:rPr>
          <w:rFonts w:ascii="Times New Roman" w:hAnsi="Times New Roman" w:cs="Times New Roman"/>
          <w:sz w:val="24"/>
          <w:szCs w:val="24"/>
        </w:rPr>
        <w:t xml:space="preserve">.  How does your program </w:t>
      </w:r>
      <w:r w:rsidR="00AB3B9F" w:rsidRPr="00AB3B9F">
        <w:rPr>
          <w:rFonts w:ascii="Times New Roman" w:hAnsi="Times New Roman" w:cs="Times New Roman"/>
          <w:sz w:val="24"/>
          <w:szCs w:val="24"/>
        </w:rPr>
        <w:t xml:space="preserve">address or participate in the information and activities presented in these plans?  Are there </w:t>
      </w:r>
      <w:r w:rsidR="004A08B3" w:rsidRPr="00AB3B9F">
        <w:rPr>
          <w:rFonts w:ascii="Times New Roman" w:hAnsi="Times New Roman" w:cs="Times New Roman"/>
          <w:sz w:val="24"/>
          <w:szCs w:val="24"/>
        </w:rPr>
        <w:t xml:space="preserve">resources available </w:t>
      </w:r>
      <w:r w:rsidR="00AB3B9F" w:rsidRPr="00AB3B9F">
        <w:rPr>
          <w:rFonts w:ascii="Times New Roman" w:hAnsi="Times New Roman" w:cs="Times New Roman"/>
          <w:sz w:val="24"/>
          <w:szCs w:val="24"/>
        </w:rPr>
        <w:t xml:space="preserve">in these plans that can be </w:t>
      </w:r>
      <w:r w:rsidR="00AB3B9F">
        <w:rPr>
          <w:rFonts w:ascii="Times New Roman" w:hAnsi="Times New Roman" w:cs="Times New Roman"/>
          <w:sz w:val="24"/>
          <w:szCs w:val="24"/>
        </w:rPr>
        <w:t xml:space="preserve">utilized by your program or the </w:t>
      </w:r>
      <w:r w:rsidR="00AB3B9F" w:rsidRPr="00AB3B9F">
        <w:rPr>
          <w:rFonts w:ascii="Times New Roman" w:hAnsi="Times New Roman" w:cs="Times New Roman"/>
          <w:sz w:val="24"/>
          <w:szCs w:val="24"/>
        </w:rPr>
        <w:t xml:space="preserve">students accessing your program?  </w:t>
      </w:r>
    </w:p>
    <w:p w:rsidR="00DE27FB" w:rsidRDefault="00DE27FB" w:rsidP="00DE27FB">
      <w:pPr>
        <w:pStyle w:val="ListParagraph"/>
        <w:rPr>
          <w:rFonts w:ascii="Times New Roman" w:hAnsi="Times New Roman" w:cs="Times New Roman"/>
          <w:sz w:val="24"/>
          <w:szCs w:val="24"/>
        </w:rPr>
      </w:pPr>
    </w:p>
    <w:p w:rsidR="00DE27FB" w:rsidRPr="005A6403" w:rsidRDefault="00DE27FB" w:rsidP="00DE27FB">
      <w:pPr>
        <w:pStyle w:val="ListParagraph"/>
        <w:rPr>
          <w:rFonts w:ascii="Times New Roman" w:hAnsi="Times New Roman" w:cs="Times New Roman"/>
          <w:b/>
          <w:sz w:val="28"/>
          <w:szCs w:val="28"/>
        </w:rPr>
      </w:pPr>
      <w:r w:rsidRPr="005A6403">
        <w:rPr>
          <w:rFonts w:ascii="Times New Roman" w:hAnsi="Times New Roman" w:cs="Times New Roman"/>
          <w:b/>
          <w:sz w:val="24"/>
          <w:szCs w:val="24"/>
        </w:rPr>
        <w:t>The Library is included in the Equity Plan through our Embedded Librarian program</w:t>
      </w:r>
      <w:r w:rsidR="004353E4" w:rsidRPr="005A6403">
        <w:rPr>
          <w:rFonts w:ascii="Times New Roman" w:hAnsi="Times New Roman" w:cs="Times New Roman"/>
          <w:b/>
          <w:sz w:val="24"/>
          <w:szCs w:val="24"/>
        </w:rPr>
        <w:t xml:space="preserve">.  </w:t>
      </w:r>
      <w:r w:rsidR="004353E4" w:rsidRPr="004353E4">
        <w:rPr>
          <w:rFonts w:ascii="Calibri" w:eastAsia="Times New Roman" w:hAnsi="Calibri" w:cs="Times New Roman"/>
          <w:b/>
          <w:color w:val="000000"/>
          <w:sz w:val="24"/>
          <w:szCs w:val="24"/>
        </w:rPr>
        <w:t xml:space="preserve"> In Spring 2017,  the </w:t>
      </w:r>
      <w:r w:rsidR="0086453C">
        <w:rPr>
          <w:rFonts w:ascii="Calibri" w:eastAsia="Times New Roman" w:hAnsi="Calibri" w:cs="Times New Roman"/>
          <w:b/>
          <w:color w:val="000000"/>
          <w:sz w:val="24"/>
          <w:szCs w:val="24"/>
        </w:rPr>
        <w:t>instruction librarian</w:t>
      </w:r>
      <w:r w:rsidR="004353E4" w:rsidRPr="004353E4">
        <w:rPr>
          <w:rFonts w:ascii="Calibri" w:eastAsia="Times New Roman" w:hAnsi="Calibri" w:cs="Times New Roman"/>
          <w:b/>
          <w:color w:val="000000"/>
          <w:sz w:val="24"/>
          <w:szCs w:val="24"/>
        </w:rPr>
        <w:t xml:space="preserve"> worked with the campus researcher to run a data comparison to compare success rates of English 1A students that received various levels of library instructions sessions (from 0-3 sessions). </w:t>
      </w:r>
      <w:r w:rsidR="004353E4" w:rsidRPr="004353E4">
        <w:rPr>
          <w:rFonts w:ascii="Calibri" w:eastAsia="Times New Roman" w:hAnsi="Calibri" w:cs="Times New Roman"/>
          <w:b/>
          <w:bCs/>
          <w:color w:val="000000"/>
          <w:sz w:val="24"/>
          <w:szCs w:val="24"/>
        </w:rPr>
        <w:t xml:space="preserve"> The data shows that the ENGL 1A section that participated in the Embedded Librarian program (3 sessions) saw much higher rates of success than all the other sections.</w:t>
      </w:r>
      <w:r w:rsidR="004353E4" w:rsidRPr="004353E4">
        <w:rPr>
          <w:rFonts w:ascii="Calibri" w:eastAsia="Times New Roman" w:hAnsi="Calibri" w:cs="Times New Roman"/>
          <w:b/>
          <w:color w:val="000000"/>
          <w:sz w:val="24"/>
          <w:szCs w:val="24"/>
        </w:rPr>
        <w:t xml:space="preserve"> The Embedded Librarian participants had a success rate of 79.5% while the students that received no library sessions had a success rate of 49%.  In 2016-2017, the Library offered 32 sessions with a </w:t>
      </w:r>
      <w:r w:rsidR="004353E4" w:rsidRPr="005A6403">
        <w:rPr>
          <w:rFonts w:ascii="Calibri" w:eastAsia="Times New Roman" w:hAnsi="Calibri" w:cs="Times New Roman"/>
          <w:b/>
          <w:color w:val="000000"/>
          <w:sz w:val="24"/>
          <w:szCs w:val="24"/>
        </w:rPr>
        <w:t>total student attendance of 753</w:t>
      </w:r>
      <w:r w:rsidR="004353E4" w:rsidRPr="004353E4">
        <w:rPr>
          <w:rFonts w:ascii="Calibri" w:eastAsia="Times New Roman" w:hAnsi="Calibri" w:cs="Times New Roman"/>
          <w:b/>
          <w:color w:val="000000"/>
          <w:sz w:val="24"/>
          <w:szCs w:val="24"/>
        </w:rPr>
        <w:t>.</w:t>
      </w:r>
      <w:r w:rsidR="005A6403">
        <w:rPr>
          <w:rFonts w:ascii="Calibri" w:eastAsia="Times New Roman" w:hAnsi="Calibri" w:cs="Times New Roman"/>
          <w:b/>
          <w:color w:val="000000"/>
          <w:sz w:val="24"/>
          <w:szCs w:val="24"/>
        </w:rPr>
        <w:t xml:space="preserve"> </w:t>
      </w:r>
      <w:r w:rsidRPr="005A6403">
        <w:rPr>
          <w:rFonts w:ascii="Times New Roman" w:hAnsi="Times New Roman" w:cs="Times New Roman"/>
          <w:b/>
          <w:sz w:val="24"/>
          <w:szCs w:val="24"/>
        </w:rPr>
        <w:t>The Library is also include in the Basic Skill Plan</w:t>
      </w:r>
      <w:r w:rsidR="004353E4" w:rsidRPr="005A6403">
        <w:rPr>
          <w:rFonts w:ascii="Times New Roman" w:hAnsi="Times New Roman" w:cs="Times New Roman"/>
          <w:b/>
          <w:sz w:val="24"/>
          <w:szCs w:val="24"/>
        </w:rPr>
        <w:t xml:space="preserve"> and has </w:t>
      </w:r>
      <w:r w:rsidRPr="005A6403">
        <w:rPr>
          <w:rFonts w:ascii="Times New Roman" w:hAnsi="Times New Roman" w:cs="Times New Roman"/>
          <w:b/>
          <w:sz w:val="24"/>
          <w:szCs w:val="24"/>
        </w:rPr>
        <w:t>purchase</w:t>
      </w:r>
      <w:r w:rsidR="004353E4" w:rsidRPr="005A6403">
        <w:rPr>
          <w:rFonts w:ascii="Times New Roman" w:hAnsi="Times New Roman" w:cs="Times New Roman"/>
          <w:b/>
          <w:sz w:val="24"/>
          <w:szCs w:val="24"/>
        </w:rPr>
        <w:t xml:space="preserve">d </w:t>
      </w:r>
      <w:r w:rsidRPr="005A6403">
        <w:rPr>
          <w:rFonts w:ascii="Times New Roman" w:hAnsi="Times New Roman" w:cs="Times New Roman"/>
          <w:b/>
          <w:sz w:val="24"/>
          <w:szCs w:val="24"/>
        </w:rPr>
        <w:t>online library materials and databases for online s</w:t>
      </w:r>
      <w:r w:rsidR="0048394E" w:rsidRPr="005A6403">
        <w:rPr>
          <w:rFonts w:ascii="Times New Roman" w:hAnsi="Times New Roman" w:cs="Times New Roman"/>
          <w:b/>
          <w:sz w:val="24"/>
          <w:szCs w:val="24"/>
        </w:rPr>
        <w:t>tudent use</w:t>
      </w:r>
      <w:r w:rsidRPr="005A6403">
        <w:rPr>
          <w:rFonts w:ascii="Times New Roman" w:hAnsi="Times New Roman" w:cs="Times New Roman"/>
          <w:b/>
          <w:sz w:val="24"/>
          <w:szCs w:val="24"/>
        </w:rPr>
        <w:t>.</w:t>
      </w:r>
      <w:r w:rsidR="005A6403">
        <w:rPr>
          <w:rFonts w:ascii="Times New Roman" w:hAnsi="Times New Roman" w:cs="Times New Roman"/>
          <w:b/>
          <w:sz w:val="24"/>
          <w:szCs w:val="24"/>
        </w:rPr>
        <w:t xml:space="preserve">  The Head Librarian participates by providing data and assessment data to the Student Success Committee on how these funds have impacted student success. </w:t>
      </w:r>
    </w:p>
    <w:p w:rsidR="004A08B3" w:rsidRDefault="004A08B3" w:rsidP="004A08B3">
      <w:pP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4A08B3" w:rsidRDefault="004A08B3" w:rsidP="004A08B3">
      <w:pPr>
        <w:jc w:val="center"/>
        <w:rPr>
          <w:rFonts w:ascii="Times New Roman" w:hAnsi="Times New Roman" w:cs="Times New Roman"/>
          <w:b/>
          <w:sz w:val="28"/>
          <w:szCs w:val="28"/>
        </w:rPr>
      </w:pPr>
      <w:r w:rsidRPr="00805976">
        <w:rPr>
          <w:rFonts w:ascii="Times New Roman" w:hAnsi="Times New Roman" w:cs="Times New Roman"/>
          <w:b/>
          <w:sz w:val="28"/>
          <w:szCs w:val="28"/>
        </w:rPr>
        <w:t>V. Curriculum and Assessment Status</w:t>
      </w:r>
    </w:p>
    <w:p w:rsidR="004A08B3" w:rsidRPr="00A516A0" w:rsidRDefault="004A08B3" w:rsidP="005324C8">
      <w:pPr>
        <w:pStyle w:val="ListParagraph"/>
        <w:rPr>
          <w:rFonts w:ascii="Times New Roman" w:hAnsi="Times New Roman" w:cs="Times New Roman"/>
          <w:b/>
          <w:sz w:val="28"/>
          <w:szCs w:val="28"/>
        </w:rPr>
      </w:pPr>
      <w:r>
        <w:rPr>
          <w:rFonts w:ascii="Times New Roman" w:hAnsi="Times New Roman" w:cs="Times New Roman"/>
          <w:sz w:val="24"/>
          <w:szCs w:val="24"/>
        </w:rPr>
        <w:t>What curricular, pedagogical or other changes has your department made since the most recent program review?</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 xml:space="preserve">Upgraded to Sierra for the Library's integrated system for library management </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Set-up a Scanning Station in the Library</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Added 15 print periodical subscriptions</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Doubled the number of periodicals checked out compared to previous year</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Weeded the Folios and began integrating the retained items into the Circulating Collection to increase student access and provid</w:t>
      </w:r>
      <w:r w:rsidR="009208DE">
        <w:rPr>
          <w:rFonts w:ascii="Times New Roman" w:eastAsia="Times New Roman" w:hAnsi="Times New Roman" w:cs="Times New Roman"/>
          <w:b/>
          <w:sz w:val="24"/>
          <w:szCs w:val="24"/>
        </w:rPr>
        <w:t>e additional book display areas</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Weeded paperback collection and integrated the retained items into the Bestseller Collection to increase access and free up floor space</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Revised the procedure for processing new books to have the status updated to Book Display to more accurately reflect the location of these materials and increase access</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Updated the front doors to provide increased safety and security for the building</w:t>
      </w:r>
    </w:p>
    <w:p w:rsidR="005324C8" w:rsidRPr="009208DE" w:rsidRDefault="005324C8" w:rsidP="005324C8">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Updated MLA handout to reflect latest edition</w:t>
      </w:r>
    </w:p>
    <w:p w:rsidR="009208DE" w:rsidRPr="009208DE" w:rsidRDefault="007F069F" w:rsidP="00483019">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Created new search guides for the</w:t>
      </w:r>
      <w:r w:rsidRPr="009208DE">
        <w:rPr>
          <w:b/>
        </w:rPr>
        <w:t xml:space="preserve"> </w:t>
      </w:r>
      <w:r w:rsidRPr="00B03FCA">
        <w:rPr>
          <w:rFonts w:ascii="Times New Roman" w:hAnsi="Times New Roman" w:cs="Times New Roman"/>
          <w:b/>
          <w:sz w:val="24"/>
          <w:szCs w:val="24"/>
        </w:rPr>
        <w:t>Sciences and Sociology</w:t>
      </w:r>
    </w:p>
    <w:p w:rsidR="007F069F" w:rsidRPr="009208DE" w:rsidRDefault="007F069F" w:rsidP="00483019">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Continued to upgrade and weed the Circulating Collection to provide more current circulation inventory</w:t>
      </w:r>
    </w:p>
    <w:p w:rsidR="007F069F" w:rsidRPr="009208DE" w:rsidRDefault="007F069F" w:rsidP="00483019">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Worked with Fashion Design Department to provide updated books and periodicals to meet their curriculum needs</w:t>
      </w:r>
    </w:p>
    <w:p w:rsidR="007F069F" w:rsidRPr="009208DE" w:rsidRDefault="007F069F" w:rsidP="007F069F">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Upgraded posters for monthly display honoring various cultures and celebrations</w:t>
      </w:r>
    </w:p>
    <w:p w:rsidR="006E46E9" w:rsidRDefault="006E46E9" w:rsidP="007F069F">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r w:rsidRPr="009208DE">
        <w:rPr>
          <w:rFonts w:ascii="Times New Roman" w:eastAsia="Times New Roman" w:hAnsi="Times New Roman" w:cs="Times New Roman"/>
          <w:b/>
          <w:sz w:val="24"/>
          <w:szCs w:val="24"/>
        </w:rPr>
        <w:t>Updated Library instruction sessions to incorporate the revised ACRL</w:t>
      </w:r>
      <w:r w:rsidR="009208DE">
        <w:rPr>
          <w:rFonts w:ascii="Times New Roman" w:eastAsia="Times New Roman" w:hAnsi="Times New Roman" w:cs="Times New Roman"/>
          <w:b/>
          <w:sz w:val="24"/>
          <w:szCs w:val="24"/>
        </w:rPr>
        <w:t xml:space="preserve"> Information Literacy Standards</w:t>
      </w:r>
    </w:p>
    <w:p w:rsidR="00670FCF" w:rsidRPr="009208DE" w:rsidRDefault="00670FCF" w:rsidP="007F069F">
      <w:pPr>
        <w:pStyle w:val="ListParagraph"/>
        <w:numPr>
          <w:ilvl w:val="0"/>
          <w:numId w:val="24"/>
        </w:numPr>
        <w:spacing w:before="100" w:beforeAutospacing="1" w:after="100" w:afterAutospacing="1" w:line="240" w:lineRule="auto"/>
        <w:rPr>
          <w:rFonts w:ascii="Times New Roman" w:eastAsia="Times New Roman" w:hAnsi="Times New Roman" w:cs="Times New Roman"/>
          <w:b/>
          <w:sz w:val="24"/>
          <w:szCs w:val="24"/>
        </w:rPr>
      </w:pPr>
    </w:p>
    <w:p w:rsidR="004A08B3" w:rsidRPr="00A516A0"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 xml:space="preserve">Were these changes based on assessment of student learning outcomes at the course or program level?  Please </w:t>
      </w:r>
      <w:r w:rsidR="0041773D">
        <w:rPr>
          <w:rFonts w:ascii="Times New Roman" w:hAnsi="Times New Roman" w:cs="Times New Roman"/>
          <w:sz w:val="24"/>
          <w:szCs w:val="24"/>
        </w:rPr>
        <w:t xml:space="preserve">identify the assessment.  If s.  If assessment was not used, describe the basis for the change.  For example, Title 5 requirements, certifications requirements, etc.  </w:t>
      </w:r>
    </w:p>
    <w:p w:rsidR="00832E5B" w:rsidRDefault="00832E5B" w:rsidP="00832E5B">
      <w:pPr>
        <w:pStyle w:val="ListParagraph"/>
        <w:ind w:left="1440"/>
        <w:rPr>
          <w:rFonts w:ascii="Times New Roman" w:hAnsi="Times New Roman" w:cs="Times New Roman"/>
          <w:b/>
          <w:sz w:val="24"/>
          <w:szCs w:val="24"/>
        </w:rPr>
      </w:pPr>
    </w:p>
    <w:p w:rsidR="00832E5B" w:rsidRDefault="00832E5B" w:rsidP="00832E5B">
      <w:pPr>
        <w:pStyle w:val="ListParagraph"/>
        <w:ind w:left="1440"/>
        <w:rPr>
          <w:rFonts w:ascii="Times New Roman" w:hAnsi="Times New Roman" w:cs="Times New Roman"/>
          <w:b/>
          <w:sz w:val="24"/>
          <w:szCs w:val="24"/>
        </w:rPr>
      </w:pPr>
      <w:r w:rsidRPr="00950889">
        <w:rPr>
          <w:rFonts w:ascii="Times New Roman" w:hAnsi="Times New Roman" w:cs="Times New Roman"/>
          <w:b/>
          <w:sz w:val="24"/>
          <w:szCs w:val="24"/>
        </w:rPr>
        <w:t>These changes were based on the assessment of student learning outcomes and service outcomes.  Assessment tools and data utilized to determi</w:t>
      </w:r>
      <w:r w:rsidR="00594A6C">
        <w:rPr>
          <w:rFonts w:ascii="Times New Roman" w:hAnsi="Times New Roman" w:cs="Times New Roman"/>
          <w:b/>
          <w:sz w:val="24"/>
          <w:szCs w:val="24"/>
        </w:rPr>
        <w:t>ne changes include circulation statistics, collection usage data, r</w:t>
      </w:r>
      <w:r>
        <w:rPr>
          <w:rFonts w:ascii="Times New Roman" w:hAnsi="Times New Roman" w:cs="Times New Roman"/>
          <w:b/>
          <w:sz w:val="24"/>
          <w:szCs w:val="24"/>
        </w:rPr>
        <w:t>eference statistics, orientation s</w:t>
      </w:r>
      <w:r w:rsidRPr="00950889">
        <w:rPr>
          <w:rFonts w:ascii="Times New Roman" w:hAnsi="Times New Roman" w:cs="Times New Roman"/>
          <w:b/>
          <w:sz w:val="24"/>
          <w:szCs w:val="24"/>
        </w:rPr>
        <w:t xml:space="preserve">tatistics, </w:t>
      </w:r>
      <w:r>
        <w:rPr>
          <w:rFonts w:ascii="Times New Roman" w:hAnsi="Times New Roman" w:cs="Times New Roman"/>
          <w:b/>
          <w:sz w:val="24"/>
          <w:szCs w:val="24"/>
        </w:rPr>
        <w:t>database usage reports, f</w:t>
      </w:r>
      <w:r w:rsidRPr="00950889">
        <w:rPr>
          <w:rFonts w:ascii="Times New Roman" w:hAnsi="Times New Roman" w:cs="Times New Roman"/>
          <w:b/>
          <w:sz w:val="24"/>
          <w:szCs w:val="24"/>
        </w:rPr>
        <w:t>undin</w:t>
      </w:r>
      <w:r>
        <w:rPr>
          <w:rFonts w:ascii="Times New Roman" w:hAnsi="Times New Roman" w:cs="Times New Roman"/>
          <w:b/>
          <w:sz w:val="24"/>
          <w:szCs w:val="24"/>
        </w:rPr>
        <w:t>g statistics, gate count, service s</w:t>
      </w:r>
      <w:r w:rsidRPr="00950889">
        <w:rPr>
          <w:rFonts w:ascii="Times New Roman" w:hAnsi="Times New Roman" w:cs="Times New Roman"/>
          <w:b/>
          <w:sz w:val="24"/>
          <w:szCs w:val="24"/>
        </w:rPr>
        <w:t xml:space="preserve">tatistics, </w:t>
      </w:r>
      <w:r>
        <w:rPr>
          <w:rFonts w:ascii="Times New Roman" w:hAnsi="Times New Roman" w:cs="Times New Roman"/>
          <w:b/>
          <w:sz w:val="24"/>
          <w:szCs w:val="24"/>
        </w:rPr>
        <w:t xml:space="preserve">qualitative data (such as feedback from instructor’s regarding orientations), course surveys </w:t>
      </w:r>
      <w:r w:rsidR="00594A6C">
        <w:rPr>
          <w:rFonts w:ascii="Times New Roman" w:hAnsi="Times New Roman" w:cs="Times New Roman"/>
          <w:b/>
          <w:sz w:val="24"/>
          <w:szCs w:val="24"/>
        </w:rPr>
        <w:t>and c</w:t>
      </w:r>
      <w:r w:rsidRPr="00950889">
        <w:rPr>
          <w:rFonts w:ascii="Times New Roman" w:hAnsi="Times New Roman" w:cs="Times New Roman"/>
          <w:b/>
          <w:sz w:val="24"/>
          <w:szCs w:val="24"/>
        </w:rPr>
        <w:t xml:space="preserve">ampus-wide </w:t>
      </w:r>
      <w:r w:rsidR="00594A6C">
        <w:rPr>
          <w:rFonts w:ascii="Times New Roman" w:hAnsi="Times New Roman" w:cs="Times New Roman"/>
          <w:b/>
          <w:sz w:val="24"/>
          <w:szCs w:val="24"/>
        </w:rPr>
        <w:t>s</w:t>
      </w:r>
      <w:r w:rsidRPr="00950889">
        <w:rPr>
          <w:rFonts w:ascii="Times New Roman" w:hAnsi="Times New Roman" w:cs="Times New Roman"/>
          <w:b/>
          <w:sz w:val="24"/>
          <w:szCs w:val="24"/>
        </w:rPr>
        <w:t xml:space="preserve">urveys.  </w:t>
      </w:r>
      <w:r>
        <w:rPr>
          <w:rFonts w:ascii="Times New Roman" w:hAnsi="Times New Roman" w:cs="Times New Roman"/>
          <w:b/>
          <w:sz w:val="24"/>
          <w:szCs w:val="24"/>
        </w:rPr>
        <w:t xml:space="preserve">Librarians met regularly in fall and spring to analyze data </w:t>
      </w:r>
      <w:r>
        <w:rPr>
          <w:rFonts w:ascii="Times New Roman" w:hAnsi="Times New Roman" w:cs="Times New Roman"/>
          <w:b/>
          <w:sz w:val="24"/>
          <w:szCs w:val="24"/>
        </w:rPr>
        <w:lastRenderedPageBreak/>
        <w:t>collected, plan based on data results, implement changes based on discussion of assessment results and assess changes based on further data.</w:t>
      </w:r>
    </w:p>
    <w:p w:rsidR="00832E5B" w:rsidRDefault="00832E5B" w:rsidP="00832E5B">
      <w:pPr>
        <w:pStyle w:val="ListParagraph"/>
        <w:ind w:left="1440"/>
        <w:rPr>
          <w:rFonts w:ascii="Times New Roman" w:hAnsi="Times New Roman" w:cs="Times New Roman"/>
          <w:b/>
          <w:sz w:val="24"/>
          <w:szCs w:val="24"/>
        </w:rPr>
      </w:pPr>
    </w:p>
    <w:p w:rsidR="004A08B3" w:rsidRDefault="00670FCF" w:rsidP="00832E5B">
      <w:pPr>
        <w:pStyle w:val="ListParagraph"/>
        <w:ind w:left="1440"/>
        <w:rPr>
          <w:rFonts w:ascii="Times New Roman" w:hAnsi="Times New Roman" w:cs="Times New Roman"/>
          <w:b/>
          <w:sz w:val="24"/>
          <w:szCs w:val="24"/>
        </w:rPr>
      </w:pPr>
      <w:r>
        <w:rPr>
          <w:rFonts w:ascii="Times New Roman" w:hAnsi="Times New Roman" w:cs="Times New Roman"/>
          <w:b/>
          <w:sz w:val="24"/>
          <w:szCs w:val="24"/>
        </w:rPr>
        <w:t xml:space="preserve">Changes also based on research within the professional literature surrounding library best practices and student success.  </w:t>
      </w:r>
      <w:r w:rsidR="00832E5B">
        <w:rPr>
          <w:rFonts w:ascii="Times New Roman" w:hAnsi="Times New Roman" w:cs="Times New Roman"/>
          <w:b/>
          <w:sz w:val="24"/>
          <w:szCs w:val="24"/>
        </w:rPr>
        <w:t>For example, r</w:t>
      </w:r>
      <w:r w:rsidRPr="003579DC">
        <w:rPr>
          <w:rFonts w:ascii="Times New Roman" w:hAnsi="Times New Roman" w:cs="Times New Roman"/>
          <w:b/>
          <w:sz w:val="24"/>
          <w:szCs w:val="24"/>
        </w:rPr>
        <w:t xml:space="preserve">esearch shows that library usage and instruction increases rates of retention and success for community college students. A recent study completed at Pasadena Community College shows that "students who use the library showed an increase in both retention and success - as high as 14% greater than students who never checked a resource out of the library" (Basic Skills Handbook. </w:t>
      </w:r>
      <w:hyperlink r:id="rId32" w:tgtFrame="_blank" w:history="1">
        <w:r w:rsidRPr="003579DC">
          <w:rPr>
            <w:rStyle w:val="Hyperlink"/>
            <w:rFonts w:ascii="Times New Roman" w:hAnsi="Times New Roman" w:cs="Times New Roman"/>
            <w:b/>
            <w:sz w:val="24"/>
            <w:szCs w:val="24"/>
          </w:rPr>
          <w:t>http://www.cccbsi.org</w:t>
        </w:r>
      </w:hyperlink>
      <w:r w:rsidRPr="003579DC">
        <w:rPr>
          <w:rFonts w:ascii="Times New Roman" w:hAnsi="Times New Roman" w:cs="Times New Roman"/>
          <w:b/>
          <w:sz w:val="24"/>
          <w:szCs w:val="24"/>
        </w:rPr>
        <w:t>, Chapter 4).</w:t>
      </w:r>
    </w:p>
    <w:p w:rsidR="008A6C08" w:rsidRDefault="008A6C08" w:rsidP="00832E5B">
      <w:pPr>
        <w:pStyle w:val="ListParagraph"/>
        <w:ind w:left="1440"/>
        <w:rPr>
          <w:rFonts w:ascii="Times New Roman" w:hAnsi="Times New Roman" w:cs="Times New Roman"/>
          <w:b/>
          <w:sz w:val="24"/>
          <w:szCs w:val="24"/>
        </w:rPr>
      </w:pPr>
    </w:p>
    <w:p w:rsidR="004A08B3" w:rsidRPr="00A516A0" w:rsidRDefault="004A08B3" w:rsidP="004A08B3">
      <w:pPr>
        <w:pStyle w:val="ListParagraph"/>
        <w:rPr>
          <w:rFonts w:ascii="Times New Roman" w:hAnsi="Times New Roman" w:cs="Times New Roman"/>
          <w:b/>
          <w:sz w:val="28"/>
          <w:szCs w:val="28"/>
        </w:rPr>
      </w:pPr>
    </w:p>
    <w:p w:rsidR="004A08B3" w:rsidRPr="00A516A0"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Attach a summary depicting the program’s progress on assessment of course and program level outcomes (SLOs and PLOs).  Please evaluate your program’s progress on assessment.  What are the plans for further assessments in the upcoming academic year?   Please include a timeline and/or assessment plan for the future.</w:t>
      </w:r>
    </w:p>
    <w:p w:rsidR="004A08B3" w:rsidRDefault="004A08B3" w:rsidP="004A08B3">
      <w:pPr>
        <w:pStyle w:val="ListParagraph"/>
        <w:rPr>
          <w:rFonts w:ascii="Times New Roman" w:hAnsi="Times New Roman" w:cs="Times New Roman"/>
          <w:b/>
          <w:sz w:val="28"/>
          <w:szCs w:val="28"/>
        </w:rPr>
      </w:pPr>
    </w:p>
    <w:p w:rsidR="00A47E26" w:rsidRPr="007063B7" w:rsidRDefault="00A47E26" w:rsidP="00A47E26">
      <w:pPr>
        <w:pStyle w:val="ListParagraph"/>
        <w:spacing w:before="5" w:after="1"/>
        <w:ind w:left="1440"/>
        <w:rPr>
          <w:sz w:val="25"/>
        </w:rPr>
      </w:pPr>
      <w:r w:rsidRPr="007063B7">
        <w:rPr>
          <w:rFonts w:ascii="Times New Roman" w:hAnsi="Times New Roman" w:cs="Times New Roman"/>
          <w:b/>
          <w:sz w:val="24"/>
          <w:szCs w:val="24"/>
        </w:rPr>
        <w:t xml:space="preserve">Although accreditation standards only require each SLO and SO be assessed at least once every 3 years, the Library/LIS Department has made it an area goal to </w:t>
      </w:r>
      <w:r w:rsidRPr="007063B7">
        <w:rPr>
          <w:rFonts w:ascii="Times New Roman" w:hAnsi="Times New Roman" w:cs="Times New Roman"/>
          <w:b/>
          <w:sz w:val="24"/>
          <w:szCs w:val="24"/>
          <w:u w:val="single"/>
        </w:rPr>
        <w:t>annually assess all</w:t>
      </w:r>
      <w:r w:rsidRPr="007063B7">
        <w:rPr>
          <w:rFonts w:ascii="Times New Roman" w:hAnsi="Times New Roman" w:cs="Times New Roman"/>
          <w:b/>
          <w:sz w:val="24"/>
          <w:szCs w:val="24"/>
        </w:rPr>
        <w:t xml:space="preserve"> student learning outcomes (for all courses) and service outcomes.  The Library has successfully met this standard for the last </w:t>
      </w:r>
      <w:r w:rsidR="00594A6C">
        <w:rPr>
          <w:rFonts w:ascii="Times New Roman" w:hAnsi="Times New Roman" w:cs="Times New Roman"/>
          <w:b/>
          <w:sz w:val="24"/>
          <w:szCs w:val="24"/>
        </w:rPr>
        <w:t xml:space="preserve">two </w:t>
      </w:r>
      <w:r w:rsidRPr="007063B7">
        <w:rPr>
          <w:rFonts w:ascii="Times New Roman" w:hAnsi="Times New Roman" w:cs="Times New Roman"/>
          <w:b/>
          <w:sz w:val="24"/>
          <w:szCs w:val="24"/>
        </w:rPr>
        <w:t>year</w:t>
      </w:r>
      <w:r w:rsidR="00594A6C">
        <w:rPr>
          <w:rFonts w:ascii="Times New Roman" w:hAnsi="Times New Roman" w:cs="Times New Roman"/>
          <w:b/>
          <w:sz w:val="24"/>
          <w:szCs w:val="24"/>
        </w:rPr>
        <w:t>s</w:t>
      </w:r>
      <w:r w:rsidRPr="007063B7">
        <w:rPr>
          <w:rFonts w:ascii="Times New Roman" w:hAnsi="Times New Roman" w:cs="Times New Roman"/>
          <w:b/>
          <w:sz w:val="24"/>
          <w:szCs w:val="24"/>
        </w:rPr>
        <w:t xml:space="preserve">. Evidence is </w:t>
      </w:r>
      <w:r>
        <w:rPr>
          <w:rFonts w:ascii="Times New Roman" w:hAnsi="Times New Roman" w:cs="Times New Roman"/>
          <w:b/>
          <w:sz w:val="24"/>
          <w:szCs w:val="24"/>
        </w:rPr>
        <w:t xml:space="preserve">discussed at librarian meetings, posted on the webpage and </w:t>
      </w:r>
      <w:r w:rsidRPr="007063B7">
        <w:rPr>
          <w:rFonts w:ascii="Times New Roman" w:hAnsi="Times New Roman" w:cs="Times New Roman"/>
          <w:b/>
          <w:sz w:val="24"/>
          <w:szCs w:val="24"/>
        </w:rPr>
        <w:t xml:space="preserve">available within Taskstream.  </w:t>
      </w:r>
    </w:p>
    <w:p w:rsidR="00A47E26" w:rsidRPr="007063B7" w:rsidRDefault="00A47E26" w:rsidP="00A47E26">
      <w:pPr>
        <w:spacing w:before="5" w:after="1"/>
        <w:rPr>
          <w:sz w:val="25"/>
        </w:rPr>
      </w:pPr>
    </w:p>
    <w:tbl>
      <w:tblPr>
        <w:tblW w:w="0" w:type="auto"/>
        <w:tblInd w:w="2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426"/>
        <w:gridCol w:w="3162"/>
        <w:gridCol w:w="3162"/>
        <w:gridCol w:w="3162"/>
      </w:tblGrid>
      <w:tr w:rsidR="00A47E26" w:rsidTr="00483019">
        <w:trPr>
          <w:trHeight w:hRule="exact" w:val="460"/>
        </w:trPr>
        <w:tc>
          <w:tcPr>
            <w:tcW w:w="0" w:type="auto"/>
          </w:tcPr>
          <w:p w:rsidR="00A47E26" w:rsidRDefault="00A47E26" w:rsidP="00483019"/>
        </w:tc>
        <w:tc>
          <w:tcPr>
            <w:tcW w:w="0" w:type="auto"/>
            <w:shd w:val="clear" w:color="auto" w:fill="404040"/>
          </w:tcPr>
          <w:p w:rsidR="00A47E26" w:rsidRDefault="00A47E26" w:rsidP="00483019">
            <w:pPr>
              <w:pStyle w:val="TableParagraph"/>
              <w:spacing w:before="75"/>
              <w:ind w:left="964" w:right="945"/>
              <w:rPr>
                <w:b/>
                <w:sz w:val="24"/>
              </w:rPr>
            </w:pPr>
            <w:r>
              <w:rPr>
                <w:b/>
                <w:color w:val="FFFFFF"/>
                <w:sz w:val="24"/>
              </w:rPr>
              <w:t>2016-17</w:t>
            </w:r>
          </w:p>
        </w:tc>
        <w:tc>
          <w:tcPr>
            <w:tcW w:w="0" w:type="auto"/>
            <w:shd w:val="clear" w:color="auto" w:fill="404040"/>
          </w:tcPr>
          <w:p w:rsidR="00A47E26" w:rsidRDefault="00A47E26" w:rsidP="00483019">
            <w:pPr>
              <w:pStyle w:val="TableParagraph"/>
              <w:spacing w:before="75"/>
              <w:ind w:left="914"/>
              <w:rPr>
                <w:b/>
                <w:sz w:val="24"/>
              </w:rPr>
            </w:pPr>
            <w:r>
              <w:rPr>
                <w:b/>
                <w:color w:val="FFFFFF"/>
                <w:sz w:val="24"/>
              </w:rPr>
              <w:t>2017-18</w:t>
            </w:r>
          </w:p>
        </w:tc>
        <w:tc>
          <w:tcPr>
            <w:tcW w:w="3162" w:type="dxa"/>
            <w:shd w:val="clear" w:color="auto" w:fill="404040"/>
          </w:tcPr>
          <w:p w:rsidR="00A47E26" w:rsidRDefault="00A47E26" w:rsidP="00483019">
            <w:pPr>
              <w:pStyle w:val="TableParagraph"/>
              <w:spacing w:before="75"/>
              <w:ind w:right="838"/>
              <w:rPr>
                <w:b/>
                <w:sz w:val="24"/>
              </w:rPr>
            </w:pPr>
            <w:r>
              <w:rPr>
                <w:b/>
                <w:color w:val="FFFFFF"/>
                <w:sz w:val="24"/>
              </w:rPr>
              <w:t>2018-19</w:t>
            </w:r>
          </w:p>
        </w:tc>
      </w:tr>
      <w:tr w:rsidR="00A47E26" w:rsidTr="00483019">
        <w:trPr>
          <w:trHeight w:hRule="exact" w:val="942"/>
        </w:trPr>
        <w:tc>
          <w:tcPr>
            <w:tcW w:w="0" w:type="auto"/>
          </w:tcPr>
          <w:p w:rsidR="00A47E26" w:rsidRDefault="00A47E26" w:rsidP="00483019">
            <w:pPr>
              <w:pStyle w:val="TableParagraph"/>
              <w:spacing w:before="112"/>
              <w:ind w:left="60" w:right="61"/>
              <w:rPr>
                <w:i/>
                <w:sz w:val="20"/>
              </w:rPr>
            </w:pPr>
            <w:r>
              <w:rPr>
                <w:i/>
                <w:sz w:val="20"/>
              </w:rPr>
              <w:t>LIS85</w:t>
            </w:r>
          </w:p>
        </w:tc>
        <w:tc>
          <w:tcPr>
            <w:tcW w:w="0" w:type="auto"/>
            <w:shd w:val="clear" w:color="auto" w:fill="BFBFBF"/>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0" w:right="945"/>
              <w:jc w:val="left"/>
              <w:rPr>
                <w:b/>
                <w:sz w:val="20"/>
                <w:szCs w:val="20"/>
              </w:rPr>
            </w:pPr>
          </w:p>
        </w:tc>
        <w:tc>
          <w:tcPr>
            <w:tcW w:w="0" w:type="auto"/>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929" w:right="945"/>
              <w:jc w:val="left"/>
              <w:rPr>
                <w:b/>
                <w:sz w:val="20"/>
                <w:szCs w:val="20"/>
              </w:rPr>
            </w:pPr>
          </w:p>
        </w:tc>
        <w:tc>
          <w:tcPr>
            <w:tcW w:w="3162" w:type="dxa"/>
            <w:shd w:val="clear" w:color="auto" w:fill="7F7F7F"/>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929" w:right="945"/>
              <w:jc w:val="left"/>
              <w:rPr>
                <w:b/>
                <w:sz w:val="20"/>
                <w:szCs w:val="20"/>
              </w:rPr>
            </w:pPr>
          </w:p>
        </w:tc>
      </w:tr>
      <w:tr w:rsidR="00A47E26" w:rsidTr="00483019">
        <w:trPr>
          <w:trHeight w:hRule="exact" w:val="996"/>
        </w:trPr>
        <w:tc>
          <w:tcPr>
            <w:tcW w:w="0" w:type="auto"/>
          </w:tcPr>
          <w:p w:rsidR="00A47E26" w:rsidRDefault="00A47E26" w:rsidP="00483019">
            <w:pPr>
              <w:pStyle w:val="TableParagraph"/>
              <w:ind w:left="60" w:right="45"/>
              <w:rPr>
                <w:i/>
                <w:sz w:val="20"/>
              </w:rPr>
            </w:pPr>
            <w:r>
              <w:rPr>
                <w:i/>
                <w:sz w:val="20"/>
              </w:rPr>
              <w:t>LIS500</w:t>
            </w:r>
          </w:p>
        </w:tc>
        <w:tc>
          <w:tcPr>
            <w:tcW w:w="0" w:type="auto"/>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929" w:right="945"/>
              <w:jc w:val="left"/>
              <w:rPr>
                <w:b/>
                <w:sz w:val="20"/>
                <w:szCs w:val="20"/>
              </w:rPr>
            </w:pPr>
          </w:p>
        </w:tc>
        <w:tc>
          <w:tcPr>
            <w:tcW w:w="0" w:type="auto"/>
            <w:shd w:val="clear" w:color="auto" w:fill="7F7F7F"/>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929" w:right="945"/>
              <w:jc w:val="left"/>
              <w:rPr>
                <w:b/>
                <w:sz w:val="20"/>
                <w:szCs w:val="20"/>
              </w:rPr>
            </w:pPr>
          </w:p>
        </w:tc>
        <w:tc>
          <w:tcPr>
            <w:tcW w:w="3162" w:type="dxa"/>
            <w:shd w:val="clear" w:color="auto" w:fill="BFBFBF"/>
          </w:tcPr>
          <w:p w:rsidR="00A47E26" w:rsidRPr="00AC1434" w:rsidRDefault="00A47E26" w:rsidP="00483019">
            <w:pPr>
              <w:pStyle w:val="TableParagraph"/>
              <w:spacing w:before="112"/>
              <w:ind w:left="929" w:right="945"/>
              <w:jc w:val="left"/>
              <w:rPr>
                <w:b/>
                <w:sz w:val="20"/>
                <w:szCs w:val="20"/>
              </w:rPr>
            </w:pPr>
            <w:r w:rsidRPr="00AC1434">
              <w:rPr>
                <w:b/>
                <w:sz w:val="20"/>
                <w:szCs w:val="20"/>
              </w:rPr>
              <w:t>SLO1 – SLO6</w:t>
            </w:r>
          </w:p>
          <w:p w:rsidR="00A47E26" w:rsidRPr="00AC1434" w:rsidRDefault="00A47E26" w:rsidP="00483019">
            <w:pPr>
              <w:pStyle w:val="TableParagraph"/>
              <w:spacing w:before="112"/>
              <w:ind w:left="929" w:right="945"/>
              <w:jc w:val="left"/>
              <w:rPr>
                <w:b/>
                <w:sz w:val="20"/>
                <w:szCs w:val="20"/>
              </w:rPr>
            </w:pPr>
          </w:p>
        </w:tc>
      </w:tr>
      <w:tr w:rsidR="00A47E26" w:rsidTr="00483019">
        <w:trPr>
          <w:trHeight w:hRule="exact" w:val="996"/>
        </w:trPr>
        <w:tc>
          <w:tcPr>
            <w:tcW w:w="0" w:type="auto"/>
          </w:tcPr>
          <w:p w:rsidR="00A47E26" w:rsidRDefault="00A47E26" w:rsidP="00483019">
            <w:pPr>
              <w:pStyle w:val="TableParagraph"/>
              <w:ind w:left="60" w:right="45"/>
              <w:rPr>
                <w:i/>
                <w:sz w:val="20"/>
              </w:rPr>
            </w:pPr>
            <w:r>
              <w:rPr>
                <w:i/>
                <w:sz w:val="20"/>
              </w:rPr>
              <w:t>Library Service Outcomes</w:t>
            </w:r>
          </w:p>
        </w:tc>
        <w:tc>
          <w:tcPr>
            <w:tcW w:w="0" w:type="auto"/>
          </w:tcPr>
          <w:p w:rsidR="00A47E26" w:rsidRPr="00AC1434" w:rsidRDefault="00A47E26" w:rsidP="00483019">
            <w:pPr>
              <w:pStyle w:val="TableParagraph"/>
              <w:spacing w:before="112"/>
              <w:ind w:left="929" w:right="945"/>
              <w:jc w:val="left"/>
              <w:rPr>
                <w:b/>
                <w:sz w:val="20"/>
                <w:szCs w:val="20"/>
              </w:rPr>
            </w:pPr>
            <w:r>
              <w:rPr>
                <w:b/>
                <w:sz w:val="20"/>
                <w:szCs w:val="20"/>
              </w:rPr>
              <w:t>SO1 – SO3</w:t>
            </w:r>
          </w:p>
        </w:tc>
        <w:tc>
          <w:tcPr>
            <w:tcW w:w="0" w:type="auto"/>
            <w:shd w:val="clear" w:color="auto" w:fill="7F7F7F"/>
          </w:tcPr>
          <w:p w:rsidR="00A47E26" w:rsidRPr="00AC1434" w:rsidRDefault="00A47E26" w:rsidP="00483019">
            <w:pPr>
              <w:pStyle w:val="TableParagraph"/>
              <w:spacing w:before="112"/>
              <w:ind w:left="929" w:right="945"/>
              <w:jc w:val="left"/>
              <w:rPr>
                <w:b/>
                <w:sz w:val="20"/>
                <w:szCs w:val="20"/>
              </w:rPr>
            </w:pPr>
            <w:r>
              <w:rPr>
                <w:b/>
                <w:sz w:val="20"/>
                <w:szCs w:val="20"/>
              </w:rPr>
              <w:t>SO1-SO3</w:t>
            </w:r>
          </w:p>
        </w:tc>
        <w:tc>
          <w:tcPr>
            <w:tcW w:w="3162" w:type="dxa"/>
            <w:shd w:val="clear" w:color="auto" w:fill="BFBFBF"/>
          </w:tcPr>
          <w:p w:rsidR="00A47E26" w:rsidRPr="00AC1434" w:rsidRDefault="00A47E26" w:rsidP="00483019">
            <w:pPr>
              <w:pStyle w:val="TableParagraph"/>
              <w:spacing w:before="112"/>
              <w:ind w:left="929" w:right="945"/>
              <w:jc w:val="left"/>
              <w:rPr>
                <w:b/>
                <w:sz w:val="20"/>
                <w:szCs w:val="20"/>
              </w:rPr>
            </w:pPr>
            <w:r>
              <w:rPr>
                <w:b/>
                <w:sz w:val="20"/>
                <w:szCs w:val="20"/>
              </w:rPr>
              <w:t>SO1-SO3</w:t>
            </w:r>
          </w:p>
        </w:tc>
      </w:tr>
    </w:tbl>
    <w:p w:rsidR="00A47E26" w:rsidRDefault="00A47E26" w:rsidP="00A47E26">
      <w:pPr>
        <w:pStyle w:val="ListParagraph"/>
        <w:ind w:left="1440"/>
        <w:rPr>
          <w:rFonts w:ascii="Times New Roman" w:hAnsi="Times New Roman" w:cs="Times New Roman"/>
          <w:b/>
          <w:sz w:val="28"/>
          <w:szCs w:val="28"/>
        </w:rPr>
      </w:pPr>
    </w:p>
    <w:p w:rsidR="004A08B3" w:rsidRDefault="004A08B3" w:rsidP="004A08B3">
      <w:pPr>
        <w:pStyle w:val="ListParagraph"/>
        <w:rPr>
          <w:rFonts w:ascii="Times New Roman" w:hAnsi="Times New Roman" w:cs="Times New Roman"/>
          <w:b/>
          <w:sz w:val="28"/>
          <w:szCs w:val="28"/>
        </w:rPr>
      </w:pPr>
    </w:p>
    <w:p w:rsidR="004A08B3" w:rsidRPr="00A516A0" w:rsidRDefault="004A08B3" w:rsidP="004A08B3">
      <w:pPr>
        <w:pStyle w:val="ListParagraph"/>
        <w:rPr>
          <w:rFonts w:ascii="Times New Roman" w:hAnsi="Times New Roman" w:cs="Times New Roman"/>
          <w:b/>
          <w:sz w:val="28"/>
          <w:szCs w:val="28"/>
        </w:rPr>
      </w:pPr>
    </w:p>
    <w:p w:rsidR="004A08B3" w:rsidRPr="005E124A"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What does your program do to ensure that meaningful dialogue takes place in both shaping and assessing course and program level outcomes?  Where can one find the evidence of the dialogue?</w:t>
      </w:r>
    </w:p>
    <w:p w:rsidR="00AF13E5" w:rsidRPr="00AF13E5" w:rsidRDefault="00AF13E5" w:rsidP="00AF13E5">
      <w:pPr>
        <w:pStyle w:val="ListParagraph"/>
        <w:ind w:left="1440"/>
        <w:rPr>
          <w:rFonts w:ascii="Times New Roman" w:hAnsi="Times New Roman" w:cs="Times New Roman"/>
          <w:b/>
          <w:sz w:val="24"/>
          <w:szCs w:val="24"/>
        </w:rPr>
      </w:pPr>
      <w:r w:rsidRPr="00AF13E5">
        <w:rPr>
          <w:rFonts w:ascii="Times New Roman" w:hAnsi="Times New Roman" w:cs="Times New Roman"/>
          <w:b/>
          <w:sz w:val="24"/>
          <w:szCs w:val="24"/>
        </w:rPr>
        <w:t xml:space="preserve">In Aug./Sept., as part of the or APU process (annual) and Program Review (every 3 years), the Library meets every Fall to review/update the Mission, Goals, SLOs and SOs for the Library.  At this time, the Library also reviews the mapping of Library SLOs and SOs to the College ILO’s to insure alignment.  Updated Mission, Goals, SLO’s, SO’s </w:t>
      </w:r>
      <w:r>
        <w:rPr>
          <w:rFonts w:ascii="Times New Roman" w:hAnsi="Times New Roman" w:cs="Times New Roman"/>
          <w:b/>
          <w:sz w:val="24"/>
          <w:szCs w:val="24"/>
        </w:rPr>
        <w:t>(</w:t>
      </w:r>
      <w:r w:rsidRPr="00AF13E5">
        <w:rPr>
          <w:rFonts w:ascii="Times New Roman" w:hAnsi="Times New Roman" w:cs="Times New Roman"/>
          <w:b/>
          <w:sz w:val="24"/>
          <w:szCs w:val="24"/>
        </w:rPr>
        <w:t>mapping to ILO’s</w:t>
      </w:r>
      <w:r w:rsidR="00594A6C">
        <w:rPr>
          <w:rFonts w:ascii="Times New Roman" w:hAnsi="Times New Roman" w:cs="Times New Roman"/>
          <w:b/>
          <w:sz w:val="24"/>
          <w:szCs w:val="24"/>
        </w:rPr>
        <w:t>), and d</w:t>
      </w:r>
      <w:r>
        <w:rPr>
          <w:rFonts w:ascii="Times New Roman" w:hAnsi="Times New Roman" w:cs="Times New Roman"/>
          <w:b/>
          <w:sz w:val="24"/>
          <w:szCs w:val="24"/>
        </w:rPr>
        <w:t>epartment meeting agendas</w:t>
      </w:r>
      <w:r w:rsidRPr="00AF13E5">
        <w:rPr>
          <w:rFonts w:ascii="Times New Roman" w:hAnsi="Times New Roman" w:cs="Times New Roman"/>
          <w:b/>
          <w:sz w:val="24"/>
          <w:szCs w:val="24"/>
        </w:rPr>
        <w:t xml:space="preserve"> are posted on the Library webpage (under Planning Documents link) and included in all planning documents such as the Library Program Review,  Curriculum Review (every 3 years), APU, and Annual Budget Request.</w:t>
      </w:r>
    </w:p>
    <w:p w:rsidR="00AF13E5" w:rsidRPr="00AF13E5" w:rsidRDefault="00AF13E5" w:rsidP="00AF13E5">
      <w:pPr>
        <w:pStyle w:val="ListParagraph"/>
        <w:ind w:left="1440"/>
        <w:rPr>
          <w:rFonts w:ascii="Times New Roman" w:hAnsi="Times New Roman" w:cs="Times New Roman"/>
          <w:b/>
          <w:sz w:val="24"/>
          <w:szCs w:val="24"/>
        </w:rPr>
      </w:pPr>
      <w:r w:rsidRPr="00AF13E5">
        <w:rPr>
          <w:rFonts w:ascii="Times New Roman" w:hAnsi="Times New Roman" w:cs="Times New Roman"/>
          <w:b/>
          <w:sz w:val="24"/>
          <w:szCs w:val="24"/>
        </w:rPr>
        <w:t xml:space="preserve">In addition the </w:t>
      </w:r>
      <w:r w:rsidR="00594A6C">
        <w:rPr>
          <w:rFonts w:ascii="Times New Roman" w:hAnsi="Times New Roman" w:cs="Times New Roman"/>
          <w:b/>
          <w:sz w:val="24"/>
          <w:szCs w:val="24"/>
        </w:rPr>
        <w:t>Library meets to discuss their assessment p</w:t>
      </w:r>
      <w:r w:rsidRPr="00AF13E5">
        <w:rPr>
          <w:rFonts w:ascii="Times New Roman" w:hAnsi="Times New Roman" w:cs="Times New Roman"/>
          <w:b/>
          <w:sz w:val="24"/>
          <w:szCs w:val="24"/>
        </w:rPr>
        <w:t xml:space="preserve">lans for each outcome and assign the responsible party.  The agreed upon plans/tool/rubric are then entered into Taskstream by the responsible party.   Over the next 2/3 months, the responsible party then oversees the assessment, evidence gathering and analysis of their assigned SLO or SO. </w:t>
      </w:r>
    </w:p>
    <w:p w:rsidR="00AF13E5" w:rsidRPr="00AF13E5" w:rsidRDefault="00AF13E5" w:rsidP="00AF13E5">
      <w:pPr>
        <w:pStyle w:val="ListParagraph"/>
        <w:ind w:left="1440"/>
        <w:rPr>
          <w:rFonts w:ascii="Times New Roman" w:hAnsi="Times New Roman" w:cs="Times New Roman"/>
          <w:b/>
          <w:color w:val="FF0000"/>
          <w:sz w:val="24"/>
          <w:szCs w:val="24"/>
        </w:rPr>
      </w:pPr>
      <w:r w:rsidRPr="00AF13E5">
        <w:rPr>
          <w:rFonts w:ascii="Times New Roman" w:hAnsi="Times New Roman" w:cs="Times New Roman"/>
          <w:b/>
          <w:sz w:val="24"/>
          <w:szCs w:val="24"/>
        </w:rPr>
        <w:t>In Sept., the responsible party enters the assessment results, surveys, data, evidence and findings from the previous Spring into Taskstream and also presen</w:t>
      </w:r>
      <w:r w:rsidR="00594A6C">
        <w:rPr>
          <w:rFonts w:ascii="Times New Roman" w:hAnsi="Times New Roman" w:cs="Times New Roman"/>
          <w:b/>
          <w:sz w:val="24"/>
          <w:szCs w:val="24"/>
        </w:rPr>
        <w:t>ts these findings at a Library m</w:t>
      </w:r>
      <w:r w:rsidRPr="00AF13E5">
        <w:rPr>
          <w:rFonts w:ascii="Times New Roman" w:hAnsi="Times New Roman" w:cs="Times New Roman"/>
          <w:b/>
          <w:sz w:val="24"/>
          <w:szCs w:val="24"/>
        </w:rPr>
        <w:t xml:space="preserve">eeting.  The Librarians discuss and agree upon next steps to improve achievement of the outcomes.  The agreed upon next steps are then entered into Taskstream by the Head Librarian.  Select evidence such as </w:t>
      </w:r>
      <w:r>
        <w:rPr>
          <w:rFonts w:ascii="Times New Roman" w:hAnsi="Times New Roman" w:cs="Times New Roman"/>
          <w:b/>
          <w:sz w:val="24"/>
          <w:szCs w:val="24"/>
        </w:rPr>
        <w:t xml:space="preserve">meeting agendas and </w:t>
      </w:r>
      <w:r w:rsidRPr="00AF13E5">
        <w:rPr>
          <w:rFonts w:ascii="Times New Roman" w:hAnsi="Times New Roman" w:cs="Times New Roman"/>
          <w:b/>
          <w:sz w:val="24"/>
          <w:szCs w:val="24"/>
        </w:rPr>
        <w:t>library usage statistics are posted on the Library website on their Planning Documents webpage (all evidence is included in Taskstream).   Completed Program Reviews (3 year cycle) are presented before the Planning Research and Institutional Effectiveness Committee.</w:t>
      </w:r>
    </w:p>
    <w:p w:rsidR="00AF13E5" w:rsidRPr="00AF13E5" w:rsidRDefault="00AF13E5" w:rsidP="00AF13E5">
      <w:pPr>
        <w:pStyle w:val="ListParagraph"/>
        <w:ind w:left="1440"/>
        <w:rPr>
          <w:rFonts w:ascii="Times New Roman" w:hAnsi="Times New Roman" w:cs="Times New Roman"/>
          <w:b/>
          <w:sz w:val="24"/>
          <w:szCs w:val="24"/>
        </w:rPr>
      </w:pPr>
      <w:r w:rsidRPr="00AF13E5">
        <w:rPr>
          <w:rFonts w:ascii="Times New Roman" w:hAnsi="Times New Roman" w:cs="Times New Roman"/>
          <w:b/>
          <w:sz w:val="24"/>
          <w:szCs w:val="24"/>
        </w:rPr>
        <w:t xml:space="preserve">In Oct., librarians meet to identify funding needs, resource needs, facilities needs and training needs that have been identified through the Library’s assessment processes (see above). These identified needs are communicated in writing to the College within the Library APU (Fall), Library Program Review (Fall) and the Library’s Annual Budget Request (Spring).  Library curriculum needs/updates are also communicated to the area manager (VP of Instruction) and the Curriculum Committee. Assessment results, evidence, funding needs, resource needs, facilities needs and training needs are communicated in writing, via planning documents submitted, and verbally at the monthly meeting between the Head Librarian and the Vice-President of Instruction (direct administrator over the Library).   </w:t>
      </w:r>
      <w:r>
        <w:rPr>
          <w:rFonts w:ascii="Times New Roman" w:hAnsi="Times New Roman" w:cs="Times New Roman"/>
          <w:b/>
          <w:sz w:val="24"/>
          <w:szCs w:val="24"/>
        </w:rPr>
        <w:t xml:space="preserve">Meeting agendas are posted on the </w:t>
      </w:r>
      <w:r w:rsidR="00594A6C">
        <w:rPr>
          <w:rFonts w:ascii="Times New Roman" w:hAnsi="Times New Roman" w:cs="Times New Roman"/>
          <w:b/>
          <w:sz w:val="24"/>
          <w:szCs w:val="24"/>
        </w:rPr>
        <w:t>d</w:t>
      </w:r>
      <w:r>
        <w:rPr>
          <w:rFonts w:ascii="Times New Roman" w:hAnsi="Times New Roman" w:cs="Times New Roman"/>
          <w:b/>
          <w:sz w:val="24"/>
          <w:szCs w:val="24"/>
        </w:rPr>
        <w:t xml:space="preserve">epartment webpage. </w:t>
      </w:r>
      <w:r w:rsidR="00594A6C">
        <w:rPr>
          <w:rFonts w:ascii="Times New Roman" w:hAnsi="Times New Roman" w:cs="Times New Roman"/>
          <w:b/>
          <w:sz w:val="24"/>
          <w:szCs w:val="24"/>
        </w:rPr>
        <w:t>In the Spring, the</w:t>
      </w:r>
      <w:r w:rsidRPr="00AF13E5">
        <w:rPr>
          <w:rFonts w:ascii="Times New Roman" w:hAnsi="Times New Roman" w:cs="Times New Roman"/>
          <w:b/>
          <w:sz w:val="24"/>
          <w:szCs w:val="24"/>
        </w:rPr>
        <w:t xml:space="preserve"> cycle repeats.</w:t>
      </w:r>
    </w:p>
    <w:p w:rsidR="004A08B3" w:rsidRDefault="004A08B3" w:rsidP="004A08B3">
      <w:pPr>
        <w:rPr>
          <w:rFonts w:ascii="Times New Roman" w:hAnsi="Times New Roman" w:cs="Times New Roman"/>
          <w:b/>
          <w:sz w:val="28"/>
          <w:szCs w:val="28"/>
        </w:rPr>
      </w:pPr>
    </w:p>
    <w:p w:rsidR="004A08B3" w:rsidRPr="005E124A" w:rsidRDefault="004A08B3" w:rsidP="004A08B3">
      <w:pPr>
        <w:rPr>
          <w:rFonts w:ascii="Times New Roman" w:hAnsi="Times New Roman" w:cs="Times New Roman"/>
          <w:b/>
          <w:sz w:val="28"/>
          <w:szCs w:val="28"/>
        </w:rPr>
      </w:pPr>
    </w:p>
    <w:p w:rsidR="004A08B3" w:rsidRPr="00E03F1E"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lastRenderedPageBreak/>
        <w:t>Describe your plans for improvement projects based upon the assessment results.  Attach evidence (the assessment report from TaskStream</w:t>
      </w:r>
      <w:r w:rsidR="0041773D">
        <w:rPr>
          <w:rFonts w:ascii="Times New Roman" w:hAnsi="Times New Roman" w:cs="Times New Roman"/>
          <w:sz w:val="24"/>
          <w:szCs w:val="24"/>
        </w:rPr>
        <w:t xml:space="preserve">, departmental meeting notes, </w:t>
      </w:r>
      <w:r>
        <w:rPr>
          <w:rFonts w:ascii="Times New Roman" w:hAnsi="Times New Roman" w:cs="Times New Roman"/>
          <w:sz w:val="24"/>
          <w:szCs w:val="24"/>
        </w:rPr>
        <w:t>or the assessment spreadsheet showing these results).</w:t>
      </w:r>
    </w:p>
    <w:p w:rsidR="00654499" w:rsidRPr="00654499" w:rsidRDefault="00654499" w:rsidP="00654499">
      <w:pPr>
        <w:pStyle w:val="ListParagraph"/>
        <w:ind w:left="1440"/>
        <w:rPr>
          <w:sz w:val="20"/>
          <w:szCs w:val="20"/>
        </w:rPr>
      </w:pPr>
    </w:p>
    <w:p w:rsidR="00654499" w:rsidRPr="00654499" w:rsidRDefault="00654499" w:rsidP="00654499">
      <w:pPr>
        <w:ind w:left="1080"/>
        <w:rPr>
          <w:rFonts w:ascii="Times New Roman" w:hAnsi="Times New Roman" w:cs="Times New Roman"/>
          <w:b/>
          <w:sz w:val="24"/>
          <w:szCs w:val="24"/>
        </w:rPr>
      </w:pPr>
      <w:r w:rsidRPr="00654499">
        <w:rPr>
          <w:rFonts w:ascii="Times New Roman" w:hAnsi="Times New Roman" w:cs="Times New Roman"/>
          <w:b/>
          <w:sz w:val="24"/>
          <w:szCs w:val="24"/>
        </w:rPr>
        <w:t xml:space="preserve">In Spring 2017,  the Library worked with the campus researcher to run a data comparison to compare success rates of English 1A students that received various levels of library instructions sessions (from 0-3 sessions).  The data shows that the ENGL 1A section that participated in the Embedded Librarian program (3 sessions) saw much higher rates of success than all the other sections. The Embedded Librarian participants had a success rate of 79.5% while the students that received no library sessions had a success rate of 49%.   </w:t>
      </w:r>
    </w:p>
    <w:p w:rsidR="00654499" w:rsidRPr="00654499" w:rsidRDefault="00654499" w:rsidP="00654499">
      <w:pPr>
        <w:ind w:left="1080"/>
        <w:rPr>
          <w:rFonts w:ascii="Times New Roman" w:hAnsi="Times New Roman" w:cs="Times New Roman"/>
          <w:b/>
          <w:sz w:val="24"/>
          <w:szCs w:val="24"/>
        </w:rPr>
      </w:pPr>
      <w:r w:rsidRPr="00654499">
        <w:rPr>
          <w:rFonts w:ascii="Times New Roman" w:hAnsi="Times New Roman" w:cs="Times New Roman"/>
          <w:b/>
          <w:sz w:val="24"/>
          <w:szCs w:val="24"/>
        </w:rPr>
        <w:t xml:space="preserve">The three sections with a single library session had mixed results.  Two of them had dramatically better success rates, while one of them had dramatically worse success rates.  In future, we might want to run this again with a larger sample size. </w:t>
      </w:r>
    </w:p>
    <w:tbl>
      <w:tblPr>
        <w:tblW w:w="14481" w:type="dxa"/>
        <w:tblInd w:w="645" w:type="dxa"/>
        <w:tblLook w:val="04A0" w:firstRow="1" w:lastRow="0" w:firstColumn="1" w:lastColumn="0" w:noHBand="0" w:noVBand="1"/>
      </w:tblPr>
      <w:tblGrid>
        <w:gridCol w:w="1323"/>
        <w:gridCol w:w="990"/>
        <w:gridCol w:w="1293"/>
        <w:gridCol w:w="1123"/>
        <w:gridCol w:w="1451"/>
        <w:gridCol w:w="1185"/>
        <w:gridCol w:w="1523"/>
        <w:gridCol w:w="880"/>
        <w:gridCol w:w="794"/>
        <w:gridCol w:w="1039"/>
        <w:gridCol w:w="960"/>
        <w:gridCol w:w="960"/>
        <w:gridCol w:w="960"/>
      </w:tblGrid>
      <w:tr w:rsidR="00654499" w:rsidRPr="00AF4700" w:rsidTr="00654499">
        <w:trPr>
          <w:trHeight w:val="255"/>
        </w:trPr>
        <w:tc>
          <w:tcPr>
            <w:tcW w:w="1323"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TOTAL GRADED</w:t>
            </w:r>
          </w:p>
        </w:tc>
        <w:tc>
          <w:tcPr>
            <w:tcW w:w="990"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SUCCESS</w:t>
            </w:r>
          </w:p>
        </w:tc>
        <w:tc>
          <w:tcPr>
            <w:tcW w:w="1293"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SUCCESS RATE</w:t>
            </w:r>
          </w:p>
        </w:tc>
        <w:tc>
          <w:tcPr>
            <w:tcW w:w="1123"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WITHDRAW</w:t>
            </w:r>
          </w:p>
        </w:tc>
        <w:tc>
          <w:tcPr>
            <w:tcW w:w="1451"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WITHDRAW RATE</w:t>
            </w:r>
          </w:p>
        </w:tc>
        <w:tc>
          <w:tcPr>
            <w:tcW w:w="1185"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Census Filter</w:t>
            </w:r>
          </w:p>
        </w:tc>
        <w:tc>
          <w:tcPr>
            <w:tcW w:w="1523"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Term Descr Short</w:t>
            </w:r>
          </w:p>
        </w:tc>
        <w:tc>
          <w:tcPr>
            <w:tcW w:w="880"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Class Nbr</w:t>
            </w:r>
          </w:p>
        </w:tc>
        <w:tc>
          <w:tcPr>
            <w:tcW w:w="794"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Subject</w:t>
            </w:r>
          </w:p>
        </w:tc>
        <w:tc>
          <w:tcPr>
            <w:tcW w:w="1039" w:type="dxa"/>
            <w:tcBorders>
              <w:top w:val="single" w:sz="4" w:space="0" w:color="DDDDDD"/>
              <w:left w:val="nil"/>
              <w:bottom w:val="single" w:sz="8" w:space="0" w:color="CCCCCC"/>
              <w:right w:val="single" w:sz="8" w:space="0" w:color="CCCCCC"/>
            </w:tcBorders>
            <w:shd w:val="clear" w:color="000000" w:fill="E6E6E6"/>
            <w:vAlign w:val="center"/>
            <w:hideMark/>
          </w:tcPr>
          <w:p w:rsidR="00654499" w:rsidRPr="00AF4700" w:rsidRDefault="00654499" w:rsidP="00483019">
            <w:pPr>
              <w:spacing w:after="0" w:line="240" w:lineRule="auto"/>
              <w:rPr>
                <w:rFonts w:ascii="Arial" w:eastAsia="Times New Roman" w:hAnsi="Arial" w:cs="Arial"/>
                <w:b/>
                <w:bCs/>
                <w:color w:val="000000"/>
                <w:sz w:val="16"/>
                <w:szCs w:val="16"/>
              </w:rPr>
            </w:pPr>
            <w:r w:rsidRPr="00AF4700">
              <w:rPr>
                <w:rFonts w:ascii="Arial" w:eastAsia="Times New Roman" w:hAnsi="Arial" w:cs="Arial"/>
                <w:b/>
                <w:bCs/>
                <w:color w:val="000000"/>
                <w:sz w:val="16"/>
                <w:szCs w:val="16"/>
              </w:rPr>
              <w:t>Catalog Nbr</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b/>
                <w:bCs/>
                <w:color w:val="000000"/>
                <w:sz w:val="16"/>
                <w:szCs w:val="16"/>
              </w:rPr>
            </w:pP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Times New Roman" w:eastAsia="Times New Roman" w:hAnsi="Times New Roman" w:cs="Times New Roman"/>
                <w:sz w:val="20"/>
                <w:szCs w:val="20"/>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26</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53.80%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15.40%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40887</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24</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41.70%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12</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50.00%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40891</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30</w:t>
            </w:r>
          </w:p>
        </w:tc>
        <w:tc>
          <w:tcPr>
            <w:tcW w:w="990"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20</w:t>
            </w:r>
          </w:p>
        </w:tc>
        <w:tc>
          <w:tcPr>
            <w:tcW w:w="129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66.70%</w:t>
            </w:r>
          </w:p>
        </w:tc>
        <w:tc>
          <w:tcPr>
            <w:tcW w:w="11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w:t>
            </w:r>
          </w:p>
        </w:tc>
        <w:tc>
          <w:tcPr>
            <w:tcW w:w="1451"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3.30%</w:t>
            </w:r>
          </w:p>
        </w:tc>
        <w:tc>
          <w:tcPr>
            <w:tcW w:w="1185"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41210</w:t>
            </w:r>
          </w:p>
        </w:tc>
        <w:tc>
          <w:tcPr>
            <w:tcW w:w="794"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37</w:t>
            </w:r>
          </w:p>
        </w:tc>
        <w:tc>
          <w:tcPr>
            <w:tcW w:w="990"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25</w:t>
            </w:r>
          </w:p>
        </w:tc>
        <w:tc>
          <w:tcPr>
            <w:tcW w:w="129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67.60%</w:t>
            </w:r>
          </w:p>
        </w:tc>
        <w:tc>
          <w:tcPr>
            <w:tcW w:w="11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5</w:t>
            </w:r>
          </w:p>
        </w:tc>
        <w:tc>
          <w:tcPr>
            <w:tcW w:w="1451"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13.50%</w:t>
            </w:r>
          </w:p>
        </w:tc>
        <w:tc>
          <w:tcPr>
            <w:tcW w:w="1185"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41234</w:t>
            </w:r>
          </w:p>
        </w:tc>
        <w:tc>
          <w:tcPr>
            <w:tcW w:w="794"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28</w:t>
            </w:r>
          </w:p>
        </w:tc>
        <w:tc>
          <w:tcPr>
            <w:tcW w:w="990"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w:t>
            </w:r>
          </w:p>
        </w:tc>
        <w:tc>
          <w:tcPr>
            <w:tcW w:w="1293" w:type="dxa"/>
            <w:tcBorders>
              <w:top w:val="nil"/>
              <w:left w:val="nil"/>
              <w:bottom w:val="single" w:sz="8" w:space="0" w:color="CCCCCC"/>
              <w:right w:val="single" w:sz="8" w:space="0" w:color="CCCCCC"/>
            </w:tcBorders>
            <w:shd w:val="clear" w:color="000000" w:fill="B4C6E7"/>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17.90%</w:t>
            </w:r>
          </w:p>
        </w:tc>
        <w:tc>
          <w:tcPr>
            <w:tcW w:w="11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19</w:t>
            </w:r>
          </w:p>
        </w:tc>
        <w:tc>
          <w:tcPr>
            <w:tcW w:w="1451"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67.90%</w:t>
            </w:r>
          </w:p>
        </w:tc>
        <w:tc>
          <w:tcPr>
            <w:tcW w:w="1185"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41245</w:t>
            </w:r>
          </w:p>
        </w:tc>
        <w:tc>
          <w:tcPr>
            <w:tcW w:w="794"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B4C6E7"/>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92D05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39</w:t>
            </w:r>
          </w:p>
        </w:tc>
        <w:tc>
          <w:tcPr>
            <w:tcW w:w="990" w:type="dxa"/>
            <w:tcBorders>
              <w:top w:val="nil"/>
              <w:left w:val="nil"/>
              <w:bottom w:val="single" w:sz="8" w:space="0" w:color="CCCCCC"/>
              <w:right w:val="single" w:sz="8" w:space="0" w:color="CCCCCC"/>
            </w:tcBorders>
            <w:shd w:val="clear" w:color="000000" w:fill="92D05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31</w:t>
            </w:r>
          </w:p>
        </w:tc>
        <w:tc>
          <w:tcPr>
            <w:tcW w:w="1293" w:type="dxa"/>
            <w:tcBorders>
              <w:top w:val="nil"/>
              <w:left w:val="nil"/>
              <w:bottom w:val="single" w:sz="8" w:space="0" w:color="CCCCCC"/>
              <w:right w:val="single" w:sz="8" w:space="0" w:color="CCCCCC"/>
            </w:tcBorders>
            <w:shd w:val="clear" w:color="000000" w:fill="92D05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79.50%</w:t>
            </w:r>
          </w:p>
        </w:tc>
        <w:tc>
          <w:tcPr>
            <w:tcW w:w="1123"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6</w:t>
            </w:r>
          </w:p>
        </w:tc>
        <w:tc>
          <w:tcPr>
            <w:tcW w:w="1451"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15.40%</w:t>
            </w:r>
          </w:p>
        </w:tc>
        <w:tc>
          <w:tcPr>
            <w:tcW w:w="1185"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41263</w:t>
            </w:r>
          </w:p>
        </w:tc>
        <w:tc>
          <w:tcPr>
            <w:tcW w:w="794"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92D05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2880" w:type="dxa"/>
            <w:gridSpan w:val="3"/>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multiple library sessions embedded</w:t>
            </w: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34</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21</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61.80%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8</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23.50%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41278</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single library session</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24</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7</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29.20%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41.70%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40888</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36</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20</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55.60%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10</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27.80%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40889</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32</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21</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65.60%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7</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21.90%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40892</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35</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18</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51.40%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9</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25.70%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41279</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31</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45.20%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14</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45.20%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41363</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r w:rsidR="00654499" w:rsidRPr="00AF4700" w:rsidTr="00654499">
        <w:trPr>
          <w:trHeight w:val="240"/>
        </w:trPr>
        <w:tc>
          <w:tcPr>
            <w:tcW w:w="132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27</w:t>
            </w:r>
          </w:p>
        </w:tc>
        <w:tc>
          <w:tcPr>
            <w:tcW w:w="990"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12</w:t>
            </w:r>
          </w:p>
        </w:tc>
        <w:tc>
          <w:tcPr>
            <w:tcW w:w="1293" w:type="dxa"/>
            <w:tcBorders>
              <w:top w:val="nil"/>
              <w:left w:val="nil"/>
              <w:bottom w:val="single" w:sz="8" w:space="0" w:color="CCCCCC"/>
              <w:right w:val="single" w:sz="8" w:space="0" w:color="CCCCCC"/>
            </w:tcBorders>
            <w:shd w:val="clear" w:color="000000" w:fill="FFFF00"/>
            <w:vAlign w:val="center"/>
            <w:hideMark/>
          </w:tcPr>
          <w:p w:rsidR="00654499" w:rsidRPr="00AF4700" w:rsidRDefault="00654499" w:rsidP="00483019">
            <w:pPr>
              <w:spacing w:after="0" w:line="240" w:lineRule="auto"/>
              <w:jc w:val="center"/>
              <w:rPr>
                <w:rFonts w:ascii="Arial" w:eastAsia="Times New Roman" w:hAnsi="Arial" w:cs="Arial"/>
                <w:color w:val="000000"/>
                <w:sz w:val="16"/>
                <w:szCs w:val="16"/>
              </w:rPr>
            </w:pPr>
            <w:r w:rsidRPr="00AF4700">
              <w:rPr>
                <w:rFonts w:ascii="Arial" w:eastAsia="Times New Roman" w:hAnsi="Arial" w:cs="Arial"/>
                <w:color w:val="000000"/>
                <w:sz w:val="16"/>
                <w:szCs w:val="16"/>
              </w:rPr>
              <w:t>44.40%</w:t>
            </w:r>
          </w:p>
        </w:tc>
        <w:tc>
          <w:tcPr>
            <w:tcW w:w="11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11</w:t>
            </w:r>
          </w:p>
        </w:tc>
        <w:tc>
          <w:tcPr>
            <w:tcW w:w="1451"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jc w:val="right"/>
              <w:rPr>
                <w:rFonts w:ascii="Arial" w:eastAsia="Times New Roman" w:hAnsi="Arial" w:cs="Arial"/>
                <w:color w:val="000000"/>
                <w:sz w:val="16"/>
                <w:szCs w:val="16"/>
              </w:rPr>
            </w:pPr>
            <w:r w:rsidRPr="00AF4700">
              <w:rPr>
                <w:rFonts w:ascii="Arial" w:eastAsia="Times New Roman" w:hAnsi="Arial" w:cs="Arial"/>
                <w:color w:val="000000"/>
                <w:sz w:val="16"/>
                <w:szCs w:val="16"/>
              </w:rPr>
              <w:t>40.70%</w:t>
            </w:r>
          </w:p>
        </w:tc>
        <w:tc>
          <w:tcPr>
            <w:tcW w:w="1185"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Y</w:t>
            </w:r>
          </w:p>
        </w:tc>
        <w:tc>
          <w:tcPr>
            <w:tcW w:w="1523"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F15</w:t>
            </w:r>
          </w:p>
        </w:tc>
        <w:tc>
          <w:tcPr>
            <w:tcW w:w="880"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43912</w:t>
            </w:r>
          </w:p>
        </w:tc>
        <w:tc>
          <w:tcPr>
            <w:tcW w:w="794"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ENGL</w:t>
            </w:r>
          </w:p>
        </w:tc>
        <w:tc>
          <w:tcPr>
            <w:tcW w:w="1039" w:type="dxa"/>
            <w:tcBorders>
              <w:top w:val="nil"/>
              <w:left w:val="nil"/>
              <w:bottom w:val="single" w:sz="8" w:space="0" w:color="CCCCCC"/>
              <w:right w:val="single" w:sz="8" w:space="0" w:color="CCCCCC"/>
            </w:tcBorders>
            <w:shd w:val="clear" w:color="000000" w:fill="FFFF00"/>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1A</w:t>
            </w:r>
          </w:p>
        </w:tc>
        <w:tc>
          <w:tcPr>
            <w:tcW w:w="1920" w:type="dxa"/>
            <w:gridSpan w:val="2"/>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r w:rsidRPr="00AF4700">
              <w:rPr>
                <w:rFonts w:ascii="Arial" w:eastAsia="Times New Roman" w:hAnsi="Arial" w:cs="Arial"/>
                <w:color w:val="000000"/>
                <w:sz w:val="16"/>
                <w:szCs w:val="16"/>
              </w:rPr>
              <w:t>no library sessions</w:t>
            </w:r>
          </w:p>
        </w:tc>
        <w:tc>
          <w:tcPr>
            <w:tcW w:w="960" w:type="dxa"/>
            <w:tcBorders>
              <w:top w:val="nil"/>
              <w:left w:val="nil"/>
              <w:bottom w:val="nil"/>
              <w:right w:val="nil"/>
            </w:tcBorders>
            <w:shd w:val="clear" w:color="auto" w:fill="auto"/>
            <w:noWrap/>
            <w:vAlign w:val="bottom"/>
            <w:hideMark/>
          </w:tcPr>
          <w:p w:rsidR="00654499" w:rsidRPr="00AF4700" w:rsidRDefault="00654499" w:rsidP="00483019">
            <w:pPr>
              <w:spacing w:after="0" w:line="240" w:lineRule="auto"/>
              <w:rPr>
                <w:rFonts w:ascii="Arial" w:eastAsia="Times New Roman" w:hAnsi="Arial" w:cs="Arial"/>
                <w:color w:val="000000"/>
                <w:sz w:val="16"/>
                <w:szCs w:val="16"/>
              </w:rPr>
            </w:pPr>
          </w:p>
        </w:tc>
      </w:tr>
    </w:tbl>
    <w:p w:rsidR="00E03F1E" w:rsidRDefault="00E03F1E" w:rsidP="00E03F1E">
      <w:pPr>
        <w:rPr>
          <w:rFonts w:ascii="Times New Roman" w:hAnsi="Times New Roman" w:cs="Times New Roman"/>
          <w:b/>
          <w:sz w:val="28"/>
          <w:szCs w:val="28"/>
        </w:rPr>
      </w:pPr>
    </w:p>
    <w:p w:rsidR="00E03F1E" w:rsidRPr="00E03F1E" w:rsidRDefault="00E03F1E" w:rsidP="00E03F1E">
      <w:pPr>
        <w:rPr>
          <w:rFonts w:ascii="Times New Roman" w:hAnsi="Times New Roman" w:cs="Times New Roman"/>
          <w:b/>
          <w:sz w:val="28"/>
          <w:szCs w:val="28"/>
        </w:rPr>
      </w:pPr>
    </w:p>
    <w:p w:rsidR="005264A7" w:rsidRDefault="005264A7" w:rsidP="005264A7">
      <w:pPr>
        <w:rPr>
          <w:rFonts w:ascii="Times New Roman" w:hAnsi="Times New Roman" w:cs="Times New Roman"/>
          <w:b/>
          <w:sz w:val="28"/>
          <w:szCs w:val="28"/>
        </w:rPr>
      </w:pPr>
    </w:p>
    <w:p w:rsidR="00654499" w:rsidRDefault="00654499" w:rsidP="005264A7">
      <w:pPr>
        <w:rPr>
          <w:rFonts w:ascii="Times New Roman" w:hAnsi="Times New Roman" w:cs="Times New Roman"/>
          <w:b/>
          <w:sz w:val="28"/>
          <w:szCs w:val="28"/>
        </w:rPr>
      </w:pPr>
    </w:p>
    <w:p w:rsidR="00654499" w:rsidRPr="005264A7" w:rsidRDefault="00654499" w:rsidP="005264A7">
      <w:pP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VI.  </w:t>
      </w:r>
      <w:r w:rsidR="0041773D">
        <w:rPr>
          <w:rFonts w:ascii="Times New Roman" w:hAnsi="Times New Roman" w:cs="Times New Roman"/>
          <w:b/>
          <w:sz w:val="28"/>
          <w:szCs w:val="28"/>
        </w:rPr>
        <w:t xml:space="preserve"> </w:t>
      </w:r>
      <w:r>
        <w:rPr>
          <w:rFonts w:ascii="Times New Roman" w:hAnsi="Times New Roman" w:cs="Times New Roman"/>
          <w:b/>
          <w:sz w:val="28"/>
          <w:szCs w:val="28"/>
        </w:rPr>
        <w:t>Additional Questions</w:t>
      </w: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For CTE:</w:t>
      </w: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t>Please describe any recommendations resulting from advisory committee meetings that have occurred since your last program review.</w:t>
      </w: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t>Is your discipline/department/program working with a Deputy Sector Navigator?  If so, in which sector?  Briefly describe your discipline/department/program’s work with the Deputy Sector Navigator.</w:t>
      </w:r>
    </w:p>
    <w:p w:rsidR="00B643F3" w:rsidRPr="00B643F3" w:rsidRDefault="00B643F3" w:rsidP="00B643F3">
      <w:pPr>
        <w:pStyle w:val="ListParagraph"/>
        <w:rPr>
          <w:rFonts w:ascii="Times New Roman" w:hAnsi="Times New Roman" w:cs="Times New Roman"/>
          <w:sz w:val="24"/>
          <w:szCs w:val="24"/>
        </w:rPr>
      </w:pP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t>Is your discipline/department/program currently participating in any grants?  Please discuss your progress in meeting the stated goals in the grant.</w:t>
      </w:r>
    </w:p>
    <w:p w:rsidR="00B643F3" w:rsidRDefault="00B643F3" w:rsidP="00B643F3"/>
    <w:p w:rsidR="00AB3B9F" w:rsidRDefault="00AB3B9F" w:rsidP="00AB3B9F">
      <w:pPr>
        <w:rPr>
          <w:rFonts w:ascii="Times New Roman" w:hAnsi="Times New Roman" w:cs="Times New Roman"/>
          <w:b/>
          <w:sz w:val="28"/>
          <w:szCs w:val="28"/>
        </w:rPr>
      </w:pPr>
    </w:p>
    <w:p w:rsidR="00B34393" w:rsidRDefault="00B34393" w:rsidP="00AB3B9F">
      <w:pPr>
        <w:rPr>
          <w:rFonts w:ascii="Times New Roman" w:hAnsi="Times New Roman" w:cs="Times New Roman"/>
          <w:b/>
          <w:sz w:val="28"/>
          <w:szCs w:val="28"/>
        </w:rPr>
      </w:pP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 xml:space="preserve"> For Counseling:</w:t>
      </w:r>
    </w:p>
    <w:p w:rsidR="00B643F3" w:rsidRDefault="00B643F3" w:rsidP="00B643F3">
      <w:pPr>
        <w:pStyle w:val="ListParagraph"/>
        <w:numPr>
          <w:ilvl w:val="0"/>
          <w:numId w:val="13"/>
        </w:numPr>
        <w:tabs>
          <w:tab w:val="num" w:pos="1440"/>
        </w:tabs>
        <w:spacing w:after="0" w:line="240" w:lineRule="auto"/>
        <w:rPr>
          <w:rFonts w:ascii="Times New Roman" w:hAnsi="Times New Roman" w:cs="Times New Roman"/>
          <w:sz w:val="24"/>
          <w:szCs w:val="24"/>
        </w:rPr>
      </w:pPr>
      <w:r w:rsidRPr="00B643F3">
        <w:rPr>
          <w:rFonts w:ascii="Times New Roman" w:hAnsi="Times New Roman" w:cs="Times New Roman"/>
          <w:sz w:val="24"/>
          <w:szCs w:val="24"/>
        </w:rPr>
        <w:t>What has the counseling department done to improve course completion and retention rates?  What is planned for the future?</w:t>
      </w:r>
    </w:p>
    <w:p w:rsidR="00B643F3" w:rsidRDefault="00B643F3" w:rsidP="00B643F3">
      <w:pPr>
        <w:tabs>
          <w:tab w:val="num" w:pos="1440"/>
        </w:tabs>
        <w:spacing w:after="0" w:line="240" w:lineRule="auto"/>
        <w:rPr>
          <w:rFonts w:ascii="Times New Roman" w:hAnsi="Times New Roman" w:cs="Times New Roman"/>
          <w:sz w:val="24"/>
          <w:szCs w:val="24"/>
        </w:rPr>
      </w:pPr>
    </w:p>
    <w:p w:rsidR="00B34393" w:rsidRDefault="00B34393" w:rsidP="00B643F3">
      <w:pPr>
        <w:tabs>
          <w:tab w:val="num" w:pos="1440"/>
        </w:tabs>
        <w:spacing w:after="0" w:line="240" w:lineRule="auto"/>
        <w:rPr>
          <w:rFonts w:ascii="Times New Roman" w:hAnsi="Times New Roman" w:cs="Times New Roman"/>
          <w:sz w:val="24"/>
          <w:szCs w:val="24"/>
        </w:rPr>
      </w:pPr>
    </w:p>
    <w:p w:rsidR="00B643F3" w:rsidRPr="00B643F3" w:rsidRDefault="00B643F3" w:rsidP="00B643F3">
      <w:pPr>
        <w:tabs>
          <w:tab w:val="num" w:pos="1440"/>
        </w:tabs>
        <w:spacing w:after="0" w:line="240" w:lineRule="auto"/>
        <w:rPr>
          <w:rFonts w:ascii="Times New Roman" w:hAnsi="Times New Roman" w:cs="Times New Roman"/>
          <w:sz w:val="24"/>
          <w:szCs w:val="24"/>
        </w:rPr>
      </w:pPr>
    </w:p>
    <w:p w:rsidR="00B643F3" w:rsidRPr="00B643F3" w:rsidRDefault="00B643F3" w:rsidP="00B643F3">
      <w:pPr>
        <w:pStyle w:val="ListParagraph"/>
        <w:numPr>
          <w:ilvl w:val="0"/>
          <w:numId w:val="13"/>
        </w:numPr>
        <w:tabs>
          <w:tab w:val="num" w:pos="1440"/>
        </w:tabs>
        <w:spacing w:after="0" w:line="240" w:lineRule="auto"/>
        <w:rPr>
          <w:rFonts w:ascii="Times New Roman" w:hAnsi="Times New Roman" w:cs="Times New Roman"/>
          <w:sz w:val="24"/>
          <w:szCs w:val="24"/>
        </w:rPr>
      </w:pPr>
      <w:r w:rsidRPr="00B643F3">
        <w:rPr>
          <w:rFonts w:ascii="Times New Roman" w:hAnsi="Times New Roman" w:cs="Times New Roman"/>
          <w:sz w:val="24"/>
          <w:szCs w:val="24"/>
        </w:rPr>
        <w:t>What has the counseling department done to improve SSSP counseling services</w:t>
      </w:r>
      <w:r w:rsidR="00B34393">
        <w:rPr>
          <w:rFonts w:ascii="Times New Roman" w:hAnsi="Times New Roman" w:cs="Times New Roman"/>
          <w:sz w:val="24"/>
          <w:szCs w:val="24"/>
        </w:rPr>
        <w:t>?</w:t>
      </w:r>
      <w:r w:rsidRPr="00B643F3">
        <w:rPr>
          <w:rFonts w:ascii="Times New Roman" w:hAnsi="Times New Roman" w:cs="Times New Roman"/>
          <w:sz w:val="24"/>
          <w:szCs w:val="24"/>
        </w:rPr>
        <w:t xml:space="preserve">  Please discuss your progress in improving SSSP counseling services.</w:t>
      </w:r>
    </w:p>
    <w:p w:rsidR="00B643F3" w:rsidRDefault="00B643F3" w:rsidP="00B643F3">
      <w:pPr>
        <w:pStyle w:val="ListParagraph"/>
        <w:rPr>
          <w:rFonts w:ascii="Times New Roman" w:hAnsi="Times New Roman" w:cs="Times New Roman"/>
          <w:b/>
          <w:sz w:val="28"/>
          <w:szCs w:val="28"/>
        </w:rPr>
      </w:pPr>
    </w:p>
    <w:p w:rsidR="00AB3B9F" w:rsidRDefault="00AB3B9F"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DC404D" w:rsidRDefault="00DC404D">
      <w:pPr>
        <w:rPr>
          <w:rFonts w:ascii="Times New Roman" w:hAnsi="Times New Roman" w:cs="Times New Roman"/>
          <w:b/>
          <w:sz w:val="28"/>
          <w:szCs w:val="28"/>
        </w:rPr>
      </w:pPr>
      <w:r>
        <w:rPr>
          <w:rFonts w:ascii="Times New Roman" w:hAnsi="Times New Roman" w:cs="Times New Roman"/>
          <w:b/>
          <w:sz w:val="28"/>
          <w:szCs w:val="28"/>
        </w:rPr>
        <w:br w:type="page"/>
      </w:r>
    </w:p>
    <w:p w:rsidR="00B34393" w:rsidRDefault="00B34393" w:rsidP="00AB3B9F">
      <w:pPr>
        <w:pStyle w:val="ListParagraph"/>
        <w:rPr>
          <w:rFonts w:ascii="Times New Roman" w:hAnsi="Times New Roman" w:cs="Times New Roman"/>
          <w:b/>
          <w:sz w:val="28"/>
          <w:szCs w:val="28"/>
        </w:rPr>
      </w:pP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For Library Services</w:t>
      </w:r>
      <w:r w:rsidR="00B643F3">
        <w:rPr>
          <w:rFonts w:ascii="Times New Roman" w:hAnsi="Times New Roman" w:cs="Times New Roman"/>
          <w:b/>
          <w:sz w:val="28"/>
          <w:szCs w:val="28"/>
        </w:rPr>
        <w:t>:</w:t>
      </w:r>
    </w:p>
    <w:p w:rsidR="00B643F3" w:rsidRDefault="00B643F3" w:rsidP="00B643F3">
      <w:pPr>
        <w:pStyle w:val="ListParagraph"/>
        <w:numPr>
          <w:ilvl w:val="0"/>
          <w:numId w:val="15"/>
        </w:numPr>
        <w:spacing w:after="0" w:line="240" w:lineRule="auto"/>
        <w:rPr>
          <w:rFonts w:ascii="Times New Roman" w:hAnsi="Times New Roman" w:cs="Times New Roman"/>
          <w:sz w:val="24"/>
          <w:szCs w:val="24"/>
        </w:rPr>
      </w:pPr>
      <w:r w:rsidRPr="00B34393">
        <w:rPr>
          <w:rFonts w:ascii="Times New Roman" w:hAnsi="Times New Roman" w:cs="Times New Roman"/>
          <w:sz w:val="24"/>
          <w:szCs w:val="24"/>
        </w:rPr>
        <w:t xml:space="preserve">Please describe any changes in </w:t>
      </w:r>
      <w:r w:rsidR="00B34393" w:rsidRPr="00B34393">
        <w:rPr>
          <w:rFonts w:ascii="Times New Roman" w:hAnsi="Times New Roman" w:cs="Times New Roman"/>
          <w:sz w:val="24"/>
          <w:szCs w:val="24"/>
        </w:rPr>
        <w:t xml:space="preserve">the </w:t>
      </w:r>
      <w:r w:rsidRPr="00B34393">
        <w:rPr>
          <w:rFonts w:ascii="Times New Roman" w:hAnsi="Times New Roman" w:cs="Times New Roman"/>
          <w:sz w:val="24"/>
          <w:szCs w:val="24"/>
        </w:rPr>
        <w:t xml:space="preserve">library </w:t>
      </w:r>
      <w:r w:rsidR="00D4352C">
        <w:rPr>
          <w:rFonts w:ascii="Times New Roman" w:hAnsi="Times New Roman" w:cs="Times New Roman"/>
          <w:sz w:val="24"/>
          <w:szCs w:val="24"/>
        </w:rPr>
        <w:t>services, collections or instructional programs since the last program review or annual program update and fill in the information below.</w:t>
      </w:r>
    </w:p>
    <w:p w:rsidR="00D4352C" w:rsidRDefault="00D4352C" w:rsidP="00D4352C">
      <w:pPr>
        <w:pStyle w:val="ListParagraph"/>
        <w:spacing w:after="0" w:line="240" w:lineRule="auto"/>
        <w:ind w:left="1440"/>
        <w:rPr>
          <w:rFonts w:ascii="Times New Roman" w:hAnsi="Times New Roman" w:cs="Times New Roman"/>
          <w:sz w:val="24"/>
          <w:szCs w:val="24"/>
        </w:rPr>
      </w:pPr>
    </w:p>
    <w:tbl>
      <w:tblPr>
        <w:tblStyle w:val="TableGrid"/>
        <w:tblW w:w="13780" w:type="dxa"/>
        <w:tblInd w:w="610" w:type="dxa"/>
        <w:tblLook w:val="04A0" w:firstRow="1" w:lastRow="0" w:firstColumn="1" w:lastColumn="0" w:noHBand="0" w:noVBand="1"/>
      </w:tblPr>
      <w:tblGrid>
        <w:gridCol w:w="15"/>
        <w:gridCol w:w="3330"/>
        <w:gridCol w:w="3420"/>
        <w:gridCol w:w="3600"/>
        <w:gridCol w:w="3415"/>
      </w:tblGrid>
      <w:tr w:rsidR="00D4352C" w:rsidTr="00DC404D">
        <w:trPr>
          <w:gridBefore w:val="1"/>
          <w:wBefore w:w="15" w:type="dxa"/>
        </w:trPr>
        <w:tc>
          <w:tcPr>
            <w:tcW w:w="3330" w:type="dxa"/>
          </w:tcPr>
          <w:p w:rsidR="00D4352C" w:rsidRDefault="00D4352C" w:rsidP="00D4352C">
            <w:pPr>
              <w:pStyle w:val="ListParagraph"/>
              <w:ind w:left="0"/>
              <w:rPr>
                <w:rFonts w:ascii="Times New Roman" w:hAnsi="Times New Roman" w:cs="Times New Roman"/>
                <w:sz w:val="24"/>
                <w:szCs w:val="24"/>
              </w:rPr>
            </w:pPr>
          </w:p>
        </w:tc>
        <w:tc>
          <w:tcPr>
            <w:tcW w:w="3420"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This Academic Year:</w:t>
            </w:r>
          </w:p>
        </w:tc>
        <w:tc>
          <w:tcPr>
            <w:tcW w:w="3600"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Previous Academic Year(s)</w:t>
            </w:r>
          </w:p>
        </w:tc>
        <w:tc>
          <w:tcPr>
            <w:tcW w:w="3415"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Explanation of Changes</w:t>
            </w:r>
          </w:p>
        </w:tc>
      </w:tr>
      <w:tr w:rsidR="00D4352C" w:rsidTr="00DC404D">
        <w:trPr>
          <w:gridBefore w:val="1"/>
          <w:wBefore w:w="15" w:type="dxa"/>
        </w:trPr>
        <w:tc>
          <w:tcPr>
            <w:tcW w:w="3330"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t>Library Open Hours Per Week</w:t>
            </w:r>
          </w:p>
        </w:tc>
        <w:tc>
          <w:tcPr>
            <w:tcW w:w="3420" w:type="dxa"/>
          </w:tcPr>
          <w:p w:rsidR="00D4352C" w:rsidRDefault="00D2333E" w:rsidP="0036280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3600" w:type="dxa"/>
          </w:tcPr>
          <w:p w:rsidR="00D4352C" w:rsidRDefault="0036280F" w:rsidP="0036280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3415" w:type="dxa"/>
          </w:tcPr>
          <w:p w:rsidR="00D4352C" w:rsidRDefault="00D4352C" w:rsidP="00D4352C">
            <w:pPr>
              <w:pStyle w:val="ListParagraph"/>
              <w:ind w:left="0"/>
              <w:rPr>
                <w:rFonts w:ascii="Times New Roman" w:hAnsi="Times New Roman" w:cs="Times New Roman"/>
                <w:sz w:val="24"/>
                <w:szCs w:val="24"/>
              </w:rPr>
            </w:pPr>
          </w:p>
        </w:tc>
      </w:tr>
      <w:tr w:rsidR="00D4352C" w:rsidTr="00DC404D">
        <w:trPr>
          <w:gridBefore w:val="1"/>
          <w:wBefore w:w="15" w:type="dxa"/>
        </w:trPr>
        <w:tc>
          <w:tcPr>
            <w:tcW w:w="3330"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t>Library Visits (gate count)</w:t>
            </w:r>
          </w:p>
        </w:tc>
        <w:tc>
          <w:tcPr>
            <w:tcW w:w="3420" w:type="dxa"/>
          </w:tcPr>
          <w:p w:rsidR="00D4352C" w:rsidRDefault="00D2333E" w:rsidP="0036280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218,494</w:t>
            </w:r>
          </w:p>
        </w:tc>
        <w:tc>
          <w:tcPr>
            <w:tcW w:w="3600" w:type="dxa"/>
          </w:tcPr>
          <w:p w:rsidR="00D4352C" w:rsidRDefault="0036280F" w:rsidP="0036280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231,215</w:t>
            </w:r>
          </w:p>
        </w:tc>
        <w:tc>
          <w:tcPr>
            <w:tcW w:w="3415" w:type="dxa"/>
          </w:tcPr>
          <w:p w:rsidR="00D4352C" w:rsidRDefault="00D4352C" w:rsidP="00D4352C">
            <w:pPr>
              <w:pStyle w:val="ListParagraph"/>
              <w:ind w:left="0"/>
              <w:rPr>
                <w:rFonts w:ascii="Times New Roman" w:hAnsi="Times New Roman" w:cs="Times New Roman"/>
                <w:sz w:val="24"/>
                <w:szCs w:val="24"/>
              </w:rPr>
            </w:pPr>
          </w:p>
        </w:tc>
      </w:tr>
      <w:tr w:rsidR="00D4352C" w:rsidTr="00DC404D">
        <w:trPr>
          <w:gridBefore w:val="1"/>
          <w:wBefore w:w="15" w:type="dxa"/>
        </w:trPr>
        <w:tc>
          <w:tcPr>
            <w:tcW w:w="3330"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t>Other Library Usage</w:t>
            </w:r>
          </w:p>
        </w:tc>
        <w:tc>
          <w:tcPr>
            <w:tcW w:w="3420" w:type="dxa"/>
          </w:tcPr>
          <w:p w:rsidR="00D4352C" w:rsidRDefault="00D4352C" w:rsidP="0036280F">
            <w:pPr>
              <w:pStyle w:val="ListParagraph"/>
              <w:ind w:left="0"/>
              <w:jc w:val="center"/>
              <w:rPr>
                <w:rFonts w:ascii="Times New Roman" w:hAnsi="Times New Roman" w:cs="Times New Roman"/>
                <w:sz w:val="24"/>
                <w:szCs w:val="24"/>
              </w:rPr>
            </w:pPr>
          </w:p>
        </w:tc>
        <w:tc>
          <w:tcPr>
            <w:tcW w:w="3600" w:type="dxa"/>
          </w:tcPr>
          <w:p w:rsidR="00D4352C" w:rsidRDefault="00D4352C" w:rsidP="0036280F">
            <w:pPr>
              <w:pStyle w:val="ListParagraph"/>
              <w:ind w:left="0"/>
              <w:jc w:val="center"/>
              <w:rPr>
                <w:rFonts w:ascii="Times New Roman" w:hAnsi="Times New Roman" w:cs="Times New Roman"/>
                <w:sz w:val="24"/>
                <w:szCs w:val="24"/>
              </w:rPr>
            </w:pPr>
          </w:p>
        </w:tc>
        <w:tc>
          <w:tcPr>
            <w:tcW w:w="3415" w:type="dxa"/>
          </w:tcPr>
          <w:p w:rsidR="00D4352C" w:rsidRDefault="00D4352C" w:rsidP="00D4352C">
            <w:pPr>
              <w:pStyle w:val="ListParagraph"/>
              <w:ind w:left="0"/>
              <w:rPr>
                <w:rFonts w:ascii="Times New Roman" w:hAnsi="Times New Roman" w:cs="Times New Roman"/>
                <w:sz w:val="24"/>
                <w:szCs w:val="24"/>
              </w:rPr>
            </w:pPr>
          </w:p>
        </w:tc>
      </w:tr>
      <w:tr w:rsidR="00D4352C" w:rsidTr="00DC404D">
        <w:trPr>
          <w:trHeight w:val="286"/>
        </w:trPr>
        <w:tc>
          <w:tcPr>
            <w:tcW w:w="3345" w:type="dxa"/>
            <w:gridSpan w:val="2"/>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Library Materials Expenditures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161,228</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138,663</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Print Book Collection (titles)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30,820</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32,692</w:t>
            </w:r>
          </w:p>
        </w:tc>
        <w:tc>
          <w:tcPr>
            <w:tcW w:w="3415" w:type="dxa"/>
          </w:tcPr>
          <w:p w:rsidR="00D4352C" w:rsidRDefault="00D2333E" w:rsidP="00B34393">
            <w:pPr>
              <w:rPr>
                <w:rFonts w:ascii="Times New Roman" w:hAnsi="Times New Roman" w:cs="Times New Roman"/>
                <w:sz w:val="24"/>
                <w:szCs w:val="24"/>
              </w:rPr>
            </w:pPr>
            <w:r>
              <w:rPr>
                <w:rFonts w:ascii="Times New Roman" w:hAnsi="Times New Roman" w:cs="Times New Roman"/>
                <w:sz w:val="24"/>
                <w:szCs w:val="24"/>
              </w:rPr>
              <w:t>Aggressively weeding collection</w:t>
            </w:r>
          </w:p>
        </w:tc>
      </w:tr>
      <w:tr w:rsidR="00D4352C" w:rsidTr="00DC404D">
        <w:trPr>
          <w:trHeight w:val="271"/>
        </w:trPr>
        <w:tc>
          <w:tcPr>
            <w:tcW w:w="3345" w:type="dxa"/>
            <w:gridSpan w:val="2"/>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E-book Collection (titles)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32,444</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32,444</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Database Subscriptions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45</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43</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Media Collection (titles)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0</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0</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Total Print Periodical Subscriptions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68</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54</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General Circulation Transactions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2,514</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3,198</w:t>
            </w:r>
          </w:p>
        </w:tc>
        <w:tc>
          <w:tcPr>
            <w:tcW w:w="3415" w:type="dxa"/>
          </w:tcPr>
          <w:p w:rsidR="00D4352C" w:rsidRDefault="00D2333E" w:rsidP="00D2333E">
            <w:pPr>
              <w:rPr>
                <w:rFonts w:ascii="Times New Roman" w:hAnsi="Times New Roman" w:cs="Times New Roman"/>
                <w:sz w:val="24"/>
                <w:szCs w:val="24"/>
              </w:rPr>
            </w:pPr>
            <w:r>
              <w:rPr>
                <w:rFonts w:ascii="Times New Roman" w:hAnsi="Times New Roman" w:cs="Times New Roman"/>
                <w:sz w:val="24"/>
                <w:szCs w:val="24"/>
              </w:rPr>
              <w:t xml:space="preserve"> College enrollment decrease </w:t>
            </w:r>
          </w:p>
        </w:tc>
      </w:tr>
      <w:tr w:rsidR="00D4352C" w:rsidTr="00DC404D">
        <w:trPr>
          <w:trHeight w:val="271"/>
        </w:trPr>
        <w:tc>
          <w:tcPr>
            <w:tcW w:w="3345" w:type="dxa"/>
            <w:gridSpan w:val="2"/>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Reserve Circulation Transactions</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5,958</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8,386</w:t>
            </w:r>
          </w:p>
        </w:tc>
        <w:tc>
          <w:tcPr>
            <w:tcW w:w="3415" w:type="dxa"/>
          </w:tcPr>
          <w:p w:rsidR="00D4352C" w:rsidRDefault="00D2333E" w:rsidP="00B34393">
            <w:pPr>
              <w:rPr>
                <w:rFonts w:ascii="Times New Roman" w:hAnsi="Times New Roman" w:cs="Times New Roman"/>
                <w:sz w:val="24"/>
                <w:szCs w:val="24"/>
              </w:rPr>
            </w:pPr>
            <w:r>
              <w:rPr>
                <w:rFonts w:ascii="Times New Roman" w:hAnsi="Times New Roman" w:cs="Times New Roman"/>
                <w:sz w:val="24"/>
                <w:szCs w:val="24"/>
              </w:rPr>
              <w:t>College enrollment decrease</w:t>
            </w:r>
          </w:p>
        </w:tc>
      </w:tr>
      <w:tr w:rsidR="00D4352C" w:rsidTr="00DC404D">
        <w:trPr>
          <w:trHeight w:val="271"/>
        </w:trPr>
        <w:tc>
          <w:tcPr>
            <w:tcW w:w="3345" w:type="dxa"/>
            <w:gridSpan w:val="2"/>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In-house circulation Transactions (optional)</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2,845</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2,630</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Media Circulation Transactions (optional)</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0</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0</w:t>
            </w:r>
          </w:p>
        </w:tc>
        <w:tc>
          <w:tcPr>
            <w:tcW w:w="3415" w:type="dxa"/>
          </w:tcPr>
          <w:p w:rsidR="00D4352C" w:rsidRDefault="00D4352C" w:rsidP="00B34393">
            <w:pPr>
              <w:rPr>
                <w:rFonts w:ascii="Times New Roman" w:hAnsi="Times New Roman" w:cs="Times New Roman"/>
                <w:sz w:val="24"/>
                <w:szCs w:val="24"/>
              </w:rPr>
            </w:pPr>
          </w:p>
        </w:tc>
      </w:tr>
      <w:tr w:rsidR="00D4352C" w:rsidTr="00DC404D">
        <w:trPr>
          <w:trHeight w:val="271"/>
        </w:trPr>
        <w:tc>
          <w:tcPr>
            <w:tcW w:w="3345" w:type="dxa"/>
            <w:gridSpan w:val="2"/>
          </w:tcPr>
          <w:p w:rsidR="007001F7" w:rsidRDefault="007001F7" w:rsidP="00DC404D">
            <w:pPr>
              <w:jc w:val="center"/>
              <w:rPr>
                <w:rFonts w:ascii="Times New Roman" w:hAnsi="Times New Roman" w:cs="Times New Roman"/>
                <w:sz w:val="24"/>
                <w:szCs w:val="24"/>
              </w:rPr>
            </w:pPr>
            <w:r>
              <w:rPr>
                <w:rFonts w:ascii="Times New Roman" w:hAnsi="Times New Roman" w:cs="Times New Roman"/>
                <w:sz w:val="24"/>
                <w:szCs w:val="24"/>
              </w:rPr>
              <w:t>E-book Circulation Transactions- Describe – (optional)</w:t>
            </w:r>
          </w:p>
        </w:tc>
        <w:tc>
          <w:tcPr>
            <w:tcW w:w="3420" w:type="dxa"/>
          </w:tcPr>
          <w:p w:rsidR="00D4352C" w:rsidRDefault="00D2333E" w:rsidP="0036280F">
            <w:pPr>
              <w:jc w:val="center"/>
              <w:rPr>
                <w:rFonts w:ascii="Times New Roman" w:hAnsi="Times New Roman" w:cs="Times New Roman"/>
                <w:sz w:val="24"/>
                <w:szCs w:val="24"/>
              </w:rPr>
            </w:pPr>
            <w:r>
              <w:rPr>
                <w:rFonts w:ascii="Times New Roman" w:hAnsi="Times New Roman" w:cs="Times New Roman"/>
                <w:sz w:val="24"/>
                <w:szCs w:val="24"/>
              </w:rPr>
              <w:t>Not available</w:t>
            </w:r>
          </w:p>
        </w:tc>
        <w:tc>
          <w:tcPr>
            <w:tcW w:w="3600" w:type="dxa"/>
          </w:tcPr>
          <w:p w:rsidR="00D4352C" w:rsidRDefault="0036280F" w:rsidP="0036280F">
            <w:pPr>
              <w:jc w:val="center"/>
              <w:rPr>
                <w:rFonts w:ascii="Times New Roman" w:hAnsi="Times New Roman" w:cs="Times New Roman"/>
                <w:sz w:val="24"/>
                <w:szCs w:val="24"/>
              </w:rPr>
            </w:pPr>
            <w:r>
              <w:rPr>
                <w:rFonts w:ascii="Times New Roman" w:hAnsi="Times New Roman" w:cs="Times New Roman"/>
                <w:sz w:val="24"/>
                <w:szCs w:val="24"/>
              </w:rPr>
              <w:t>11,057</w:t>
            </w:r>
          </w:p>
        </w:tc>
        <w:tc>
          <w:tcPr>
            <w:tcW w:w="3415" w:type="dxa"/>
          </w:tcPr>
          <w:p w:rsidR="00D4352C" w:rsidRDefault="00D2333E" w:rsidP="00B34393">
            <w:pPr>
              <w:rPr>
                <w:rFonts w:ascii="Times New Roman" w:hAnsi="Times New Roman" w:cs="Times New Roman"/>
                <w:sz w:val="24"/>
                <w:szCs w:val="24"/>
              </w:rPr>
            </w:pPr>
            <w:r>
              <w:rPr>
                <w:rFonts w:ascii="Times New Roman" w:hAnsi="Times New Roman" w:cs="Times New Roman"/>
                <w:sz w:val="24"/>
                <w:szCs w:val="24"/>
              </w:rPr>
              <w:t xml:space="preserve">Error with ebook vendor’s statistical report.  Data not yet available. </w:t>
            </w:r>
          </w:p>
        </w:tc>
      </w:tr>
      <w:tr w:rsidR="007001F7" w:rsidTr="00DC404D">
        <w:trPr>
          <w:trHeight w:val="271"/>
        </w:trPr>
        <w:tc>
          <w:tcPr>
            <w:tcW w:w="3345" w:type="dxa"/>
            <w:gridSpan w:val="2"/>
          </w:tcPr>
          <w:p w:rsidR="007001F7" w:rsidRPr="007001F7" w:rsidRDefault="007001F7" w:rsidP="007001F7">
            <w:pPr>
              <w:pStyle w:val="ListParagraph"/>
              <w:ind w:left="420"/>
              <w:jc w:val="center"/>
              <w:rPr>
                <w:rFonts w:ascii="Times New Roman" w:hAnsi="Times New Roman" w:cs="Times New Roman"/>
                <w:sz w:val="24"/>
                <w:szCs w:val="24"/>
              </w:rPr>
            </w:pPr>
            <w:r>
              <w:rPr>
                <w:rFonts w:ascii="Times New Roman" w:hAnsi="Times New Roman" w:cs="Times New Roman"/>
                <w:sz w:val="24"/>
                <w:szCs w:val="24"/>
              </w:rPr>
              <w:t>Other Circulations Transactions – Describe – (optional)</w:t>
            </w:r>
          </w:p>
        </w:tc>
        <w:tc>
          <w:tcPr>
            <w:tcW w:w="3420" w:type="dxa"/>
          </w:tcPr>
          <w:p w:rsidR="007001F7" w:rsidRDefault="007001F7" w:rsidP="0036280F">
            <w:pPr>
              <w:jc w:val="center"/>
              <w:rPr>
                <w:rFonts w:ascii="Times New Roman" w:hAnsi="Times New Roman" w:cs="Times New Roman"/>
                <w:sz w:val="24"/>
                <w:szCs w:val="24"/>
              </w:rPr>
            </w:pPr>
          </w:p>
        </w:tc>
        <w:tc>
          <w:tcPr>
            <w:tcW w:w="3600" w:type="dxa"/>
          </w:tcPr>
          <w:p w:rsidR="007001F7" w:rsidRDefault="007001F7" w:rsidP="0036280F">
            <w:pPr>
              <w:jc w:val="center"/>
              <w:rPr>
                <w:rFonts w:ascii="Times New Roman" w:hAnsi="Times New Roman" w:cs="Times New Roman"/>
                <w:sz w:val="24"/>
                <w:szCs w:val="24"/>
              </w:rPr>
            </w:pPr>
          </w:p>
        </w:tc>
        <w:tc>
          <w:tcPr>
            <w:tcW w:w="3415" w:type="dxa"/>
          </w:tcPr>
          <w:p w:rsidR="007001F7" w:rsidRDefault="007001F7" w:rsidP="00B34393">
            <w:pPr>
              <w:rPr>
                <w:rFonts w:ascii="Times New Roman" w:hAnsi="Times New Roman" w:cs="Times New Roman"/>
                <w:sz w:val="24"/>
                <w:szCs w:val="24"/>
              </w:rPr>
            </w:pPr>
          </w:p>
        </w:tc>
      </w:tr>
      <w:tr w:rsidR="007001F7" w:rsidTr="00DC404D">
        <w:trPr>
          <w:trHeight w:val="271"/>
        </w:trPr>
        <w:tc>
          <w:tcPr>
            <w:tcW w:w="3345" w:type="dxa"/>
            <w:gridSpan w:val="2"/>
          </w:tcPr>
          <w:p w:rsidR="007001F7" w:rsidRDefault="007001F7" w:rsidP="00DC404D">
            <w:pPr>
              <w:jc w:val="center"/>
              <w:rPr>
                <w:rFonts w:ascii="Times New Roman" w:hAnsi="Times New Roman" w:cs="Times New Roman"/>
                <w:sz w:val="24"/>
                <w:szCs w:val="24"/>
              </w:rPr>
            </w:pPr>
            <w:r>
              <w:rPr>
                <w:rFonts w:ascii="Times New Roman" w:hAnsi="Times New Roman" w:cs="Times New Roman"/>
                <w:sz w:val="24"/>
                <w:szCs w:val="24"/>
              </w:rPr>
              <w:t>Total Circulation Transactions</w:t>
            </w:r>
          </w:p>
        </w:tc>
        <w:tc>
          <w:tcPr>
            <w:tcW w:w="3420" w:type="dxa"/>
          </w:tcPr>
          <w:p w:rsidR="007001F7" w:rsidRDefault="00D2333E" w:rsidP="0036280F">
            <w:pPr>
              <w:jc w:val="center"/>
              <w:rPr>
                <w:rFonts w:ascii="Times New Roman" w:hAnsi="Times New Roman" w:cs="Times New Roman"/>
                <w:sz w:val="24"/>
                <w:szCs w:val="24"/>
              </w:rPr>
            </w:pPr>
            <w:r>
              <w:rPr>
                <w:rFonts w:ascii="Times New Roman" w:hAnsi="Times New Roman" w:cs="Times New Roman"/>
                <w:sz w:val="24"/>
                <w:szCs w:val="24"/>
              </w:rPr>
              <w:t>8,803</w:t>
            </w:r>
          </w:p>
        </w:tc>
        <w:tc>
          <w:tcPr>
            <w:tcW w:w="3600" w:type="dxa"/>
          </w:tcPr>
          <w:p w:rsidR="007001F7" w:rsidRDefault="0036280F" w:rsidP="0036280F">
            <w:pPr>
              <w:jc w:val="center"/>
              <w:rPr>
                <w:rFonts w:ascii="Times New Roman" w:hAnsi="Times New Roman" w:cs="Times New Roman"/>
                <w:sz w:val="24"/>
                <w:szCs w:val="24"/>
              </w:rPr>
            </w:pPr>
            <w:r>
              <w:rPr>
                <w:rFonts w:ascii="Times New Roman" w:hAnsi="Times New Roman" w:cs="Times New Roman"/>
                <w:sz w:val="24"/>
                <w:szCs w:val="24"/>
              </w:rPr>
              <w:t>14,214</w:t>
            </w:r>
          </w:p>
        </w:tc>
        <w:tc>
          <w:tcPr>
            <w:tcW w:w="3415" w:type="dxa"/>
          </w:tcPr>
          <w:p w:rsidR="007001F7" w:rsidRDefault="00D2333E" w:rsidP="00B34393">
            <w:pPr>
              <w:rPr>
                <w:rFonts w:ascii="Times New Roman" w:hAnsi="Times New Roman" w:cs="Times New Roman"/>
                <w:sz w:val="24"/>
                <w:szCs w:val="24"/>
              </w:rPr>
            </w:pPr>
            <w:r>
              <w:rPr>
                <w:rFonts w:ascii="Times New Roman" w:hAnsi="Times New Roman" w:cs="Times New Roman"/>
                <w:sz w:val="24"/>
                <w:szCs w:val="24"/>
              </w:rPr>
              <w:t>Missing ebook data (see above)</w:t>
            </w:r>
          </w:p>
        </w:tc>
      </w:tr>
    </w:tbl>
    <w:p w:rsidR="00AB3B9F" w:rsidRDefault="00AB3B9F" w:rsidP="00483019">
      <w:pPr>
        <w:pStyle w:val="ListParagraph"/>
        <w:numPr>
          <w:ilvl w:val="0"/>
          <w:numId w:val="9"/>
        </w:numPr>
        <w:rPr>
          <w:rFonts w:ascii="Times New Roman" w:hAnsi="Times New Roman" w:cs="Times New Roman"/>
          <w:b/>
          <w:sz w:val="28"/>
          <w:szCs w:val="28"/>
        </w:rPr>
      </w:pPr>
      <w:r w:rsidRPr="00B34393">
        <w:rPr>
          <w:rFonts w:ascii="Times New Roman" w:hAnsi="Times New Roman" w:cs="Times New Roman"/>
          <w:b/>
          <w:sz w:val="28"/>
          <w:szCs w:val="28"/>
        </w:rPr>
        <w:lastRenderedPageBreak/>
        <w:t>For Student Services</w:t>
      </w:r>
      <w:r w:rsidR="00B34393" w:rsidRPr="00B34393">
        <w:rPr>
          <w:rFonts w:ascii="Times New Roman" w:hAnsi="Times New Roman" w:cs="Times New Roman"/>
          <w:b/>
          <w:sz w:val="28"/>
          <w:szCs w:val="28"/>
        </w:rPr>
        <w:t xml:space="preserve"> and/or </w:t>
      </w:r>
      <w:r w:rsidR="00B34393">
        <w:rPr>
          <w:rFonts w:ascii="Times New Roman" w:hAnsi="Times New Roman" w:cs="Times New Roman"/>
          <w:b/>
          <w:sz w:val="28"/>
          <w:szCs w:val="28"/>
        </w:rPr>
        <w:t>A</w:t>
      </w:r>
      <w:r w:rsidRPr="00B34393">
        <w:rPr>
          <w:rFonts w:ascii="Times New Roman" w:hAnsi="Times New Roman" w:cs="Times New Roman"/>
          <w:b/>
          <w:sz w:val="28"/>
          <w:szCs w:val="28"/>
        </w:rPr>
        <w:t>dministrative Units</w:t>
      </w:r>
      <w:r w:rsidR="00B34393">
        <w:rPr>
          <w:rFonts w:ascii="Times New Roman" w:hAnsi="Times New Roman" w:cs="Times New Roman"/>
          <w:b/>
          <w:sz w:val="28"/>
          <w:szCs w:val="28"/>
        </w:rPr>
        <w:t>:</w:t>
      </w:r>
    </w:p>
    <w:p w:rsidR="00B34393" w:rsidRDefault="00B34393" w:rsidP="00B34393">
      <w:pPr>
        <w:pStyle w:val="ListParagraph"/>
        <w:numPr>
          <w:ilvl w:val="0"/>
          <w:numId w:val="17"/>
        </w:numPr>
        <w:spacing w:after="0" w:line="240" w:lineRule="auto"/>
        <w:rPr>
          <w:rFonts w:ascii="Times New Roman" w:hAnsi="Times New Roman" w:cs="Times New Roman"/>
          <w:sz w:val="24"/>
          <w:szCs w:val="24"/>
        </w:rPr>
      </w:pPr>
      <w:r w:rsidRPr="00B34393">
        <w:rPr>
          <w:rFonts w:ascii="Times New Roman" w:hAnsi="Times New Roman" w:cs="Times New Roman"/>
          <w:sz w:val="24"/>
          <w:szCs w:val="24"/>
        </w:rPr>
        <w:t>Briefly describe the results of any student satisfaction surveys or college surveys that included evaluation and/or input about the effectiveness of the services provided by your unit.  How has this information informed unit planning and goal setting?</w:t>
      </w:r>
    </w:p>
    <w:p w:rsidR="00B34393" w:rsidRDefault="00B34393" w:rsidP="00B34393">
      <w:pPr>
        <w:spacing w:after="0" w:line="240" w:lineRule="auto"/>
        <w:rPr>
          <w:rFonts w:ascii="Times New Roman" w:hAnsi="Times New Roman" w:cs="Times New Roman"/>
          <w:sz w:val="24"/>
          <w:szCs w:val="24"/>
        </w:rPr>
      </w:pPr>
    </w:p>
    <w:p w:rsidR="00B34393" w:rsidRDefault="00B34393" w:rsidP="00B34393">
      <w:pPr>
        <w:spacing w:after="0" w:line="240" w:lineRule="auto"/>
        <w:rPr>
          <w:rFonts w:ascii="Times New Roman" w:hAnsi="Times New Roman" w:cs="Times New Roman"/>
          <w:sz w:val="24"/>
          <w:szCs w:val="24"/>
        </w:rPr>
      </w:pPr>
    </w:p>
    <w:p w:rsidR="00B34393" w:rsidRDefault="00B34393" w:rsidP="00B34393">
      <w:pPr>
        <w:spacing w:after="0" w:line="240" w:lineRule="auto"/>
        <w:rPr>
          <w:rFonts w:ascii="Times New Roman" w:hAnsi="Times New Roman" w:cs="Times New Roman"/>
          <w:sz w:val="24"/>
          <w:szCs w:val="24"/>
        </w:rPr>
      </w:pPr>
    </w:p>
    <w:p w:rsidR="007001F7" w:rsidRDefault="007001F7" w:rsidP="00B34393">
      <w:pPr>
        <w:spacing w:after="0" w:line="240" w:lineRule="auto"/>
        <w:rPr>
          <w:rFonts w:ascii="Times New Roman" w:hAnsi="Times New Roman" w:cs="Times New Roman"/>
          <w:sz w:val="24"/>
          <w:szCs w:val="24"/>
        </w:rPr>
      </w:pPr>
    </w:p>
    <w:p w:rsidR="007001F7" w:rsidRDefault="007001F7" w:rsidP="00B34393">
      <w:pPr>
        <w:spacing w:after="0" w:line="240" w:lineRule="auto"/>
        <w:rPr>
          <w:rFonts w:ascii="Times New Roman" w:hAnsi="Times New Roman" w:cs="Times New Roman"/>
          <w:sz w:val="24"/>
          <w:szCs w:val="24"/>
        </w:rPr>
      </w:pPr>
    </w:p>
    <w:p w:rsidR="00B34393" w:rsidRPr="00B34393" w:rsidRDefault="00B34393" w:rsidP="00B34393">
      <w:pPr>
        <w:spacing w:after="0" w:line="240" w:lineRule="auto"/>
        <w:rPr>
          <w:rFonts w:ascii="Times New Roman" w:hAnsi="Times New Roman" w:cs="Times New Roman"/>
          <w:sz w:val="24"/>
          <w:szCs w:val="24"/>
        </w:rPr>
      </w:pPr>
    </w:p>
    <w:p w:rsidR="00B34393" w:rsidRDefault="00B34393" w:rsidP="00B34393">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any changes that have impacted the work of your unit.</w:t>
      </w:r>
    </w:p>
    <w:p w:rsidR="00B34393" w:rsidRPr="00B34393" w:rsidRDefault="00B34393" w:rsidP="00B34393">
      <w:pPr>
        <w:pStyle w:val="ListParagraph"/>
        <w:spacing w:after="0" w:line="240" w:lineRule="auto"/>
        <w:ind w:left="1440"/>
        <w:rPr>
          <w:rFonts w:ascii="Times New Roman" w:hAnsi="Times New Roman" w:cs="Times New Roman"/>
          <w:sz w:val="24"/>
          <w:szCs w:val="24"/>
        </w:rPr>
      </w:pPr>
    </w:p>
    <w:p w:rsidR="00B34393" w:rsidRDefault="00B34393" w:rsidP="00B34393">
      <w:pPr>
        <w:tabs>
          <w:tab w:val="num" w:pos="720"/>
        </w:tabs>
      </w:pPr>
    </w:p>
    <w:p w:rsidR="00B34393" w:rsidRPr="00B34393" w:rsidRDefault="00B34393" w:rsidP="00B34393">
      <w:pPr>
        <w:pStyle w:val="ListParagraph"/>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7001F7" w:rsidRDefault="007001F7" w:rsidP="004A08B3">
      <w:pPr>
        <w:jc w:val="center"/>
        <w:rPr>
          <w:rFonts w:ascii="Times New Roman" w:hAnsi="Times New Roman" w:cs="Times New Roman"/>
          <w:b/>
          <w:sz w:val="28"/>
          <w:szCs w:val="28"/>
        </w:rPr>
      </w:pPr>
    </w:p>
    <w:p w:rsidR="00F90E82" w:rsidRDefault="00F90E82" w:rsidP="00F90E82">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VII.  </w:t>
      </w:r>
      <w:r>
        <w:rPr>
          <w:rFonts w:ascii="Times New Roman" w:hAnsi="Times New Roman" w:cs="Times New Roman"/>
          <w:b/>
          <w:sz w:val="28"/>
          <w:szCs w:val="28"/>
          <w:u w:val="single"/>
        </w:rPr>
        <w:t>Prior-Year</w:t>
      </w:r>
      <w:r w:rsidRPr="0035231A">
        <w:rPr>
          <w:rFonts w:ascii="Times New Roman" w:hAnsi="Times New Roman" w:cs="Times New Roman"/>
          <w:b/>
          <w:sz w:val="28"/>
          <w:szCs w:val="28"/>
          <w:u w:val="single"/>
        </w:rPr>
        <w:t xml:space="preserve"> </w:t>
      </w:r>
      <w:r w:rsidRPr="0035231A">
        <w:rPr>
          <w:rFonts w:ascii="Times New Roman" w:hAnsi="Times New Roman" w:cs="Times New Roman"/>
          <w:b/>
          <w:sz w:val="28"/>
          <w:szCs w:val="28"/>
        </w:rPr>
        <w:t xml:space="preserve">Resource </w:t>
      </w:r>
      <w:r>
        <w:rPr>
          <w:rFonts w:ascii="Times New Roman" w:hAnsi="Times New Roman" w:cs="Times New Roman"/>
          <w:b/>
          <w:sz w:val="28"/>
          <w:szCs w:val="28"/>
        </w:rPr>
        <w:t>Utilization Self-Evaluation</w:t>
      </w:r>
    </w:p>
    <w:p w:rsidR="00F90E82" w:rsidRDefault="00423DA6" w:rsidP="00F90E82">
      <w:pPr>
        <w:tabs>
          <w:tab w:val="left" w:pos="6140"/>
        </w:tabs>
        <w:rPr>
          <w:rFonts w:ascii="Times New Roman" w:hAnsi="Times New Roman" w:cs="Times New Roman"/>
          <w:b/>
          <w:sz w:val="24"/>
          <w:szCs w:val="24"/>
        </w:rPr>
      </w:pPr>
      <w:r w:rsidRPr="0019628C">
        <w:rPr>
          <w:rFonts w:ascii="Times New Roman" w:hAnsi="Times New Roman" w:cs="Times New Roman"/>
          <w:sz w:val="24"/>
          <w:szCs w:val="24"/>
        </w:rPr>
        <w:t>Please review your total resource allocations and expenditures from the last academic year and evaluate your use of those funds.</w:t>
      </w:r>
      <w:r w:rsidR="00DC404D">
        <w:rPr>
          <w:rFonts w:ascii="Times New Roman" w:hAnsi="Times New Roman" w:cs="Times New Roman"/>
          <w:sz w:val="24"/>
          <w:szCs w:val="24"/>
        </w:rPr>
        <w:t xml:space="preserve"> A link to the actual revenues and expenses for your program can be found on </w:t>
      </w:r>
      <w:hyperlink r:id="rId33" w:history="1">
        <w:r w:rsidR="00DC404D" w:rsidRPr="00DC404D">
          <w:rPr>
            <w:rStyle w:val="Hyperlink"/>
            <w:rFonts w:ascii="Times New Roman" w:hAnsi="Times New Roman" w:cs="Times New Roman"/>
            <w:sz w:val="24"/>
            <w:szCs w:val="24"/>
          </w:rPr>
          <w:t>your program’s page</w:t>
        </w:r>
      </w:hyperlink>
      <w:r w:rsidR="00DC404D">
        <w:rPr>
          <w:rFonts w:ascii="Times New Roman" w:hAnsi="Times New Roman" w:cs="Times New Roman"/>
          <w:sz w:val="24"/>
          <w:szCs w:val="24"/>
        </w:rPr>
        <w:t xml:space="preserve"> – see the Prior Year Resource Utilization Self Evaluation </w:t>
      </w:r>
      <w:r w:rsidR="00DC404D" w:rsidRPr="00DC404D">
        <w:rPr>
          <w:rFonts w:ascii="Times New Roman" w:hAnsi="Times New Roman" w:cs="Times New Roman"/>
          <w:b/>
          <w:sz w:val="24"/>
          <w:szCs w:val="24"/>
        </w:rPr>
        <w:t>Template.</w:t>
      </w:r>
    </w:p>
    <w:tbl>
      <w:tblPr>
        <w:tblW w:w="0" w:type="auto"/>
        <w:tblLook w:val="04A0" w:firstRow="1" w:lastRow="0" w:firstColumn="1" w:lastColumn="0" w:noHBand="0" w:noVBand="1"/>
      </w:tblPr>
      <w:tblGrid>
        <w:gridCol w:w="3690"/>
        <w:gridCol w:w="1236"/>
        <w:gridCol w:w="1225"/>
        <w:gridCol w:w="1071"/>
        <w:gridCol w:w="1483"/>
        <w:gridCol w:w="1487"/>
        <w:gridCol w:w="1114"/>
        <w:gridCol w:w="1465"/>
        <w:gridCol w:w="1629"/>
      </w:tblGrid>
      <w:tr w:rsidR="00483019" w:rsidRPr="00483019" w:rsidTr="00DC0FF4">
        <w:trPr>
          <w:trHeight w:val="315"/>
        </w:trPr>
        <w:tc>
          <w:tcPr>
            <w:tcW w:w="0" w:type="auto"/>
            <w:gridSpan w:val="9"/>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18"/>
                <w:szCs w:val="18"/>
              </w:rPr>
            </w:pPr>
            <w:r w:rsidRPr="00483019">
              <w:rPr>
                <w:rFonts w:ascii="Calibri" w:eastAsia="Times New Roman" w:hAnsi="Calibri" w:cs="Times New Roman"/>
                <w:b/>
                <w:bCs/>
                <w:color w:val="000000"/>
                <w:sz w:val="18"/>
                <w:szCs w:val="18"/>
              </w:rPr>
              <w:t xml:space="preserve">NOTE FROM HEAD LIBRARIAN: </w:t>
            </w:r>
            <w:r w:rsidRPr="00483019">
              <w:rPr>
                <w:rFonts w:ascii="Calibri" w:eastAsia="Times New Roman" w:hAnsi="Calibri" w:cs="Times New Roman"/>
                <w:color w:val="000000"/>
                <w:sz w:val="18"/>
                <w:szCs w:val="18"/>
              </w:rPr>
              <w:t xml:space="preserve">scroll down under the chart for sreenshots from Promt as explanation as to why numbers in Funding Allocation column and Net Expended Column are different from those listed on the Expenses tab. </w:t>
            </w:r>
          </w:p>
        </w:tc>
      </w:tr>
      <w:tr w:rsidR="00483019" w:rsidRPr="00483019" w:rsidTr="00DC0FF4">
        <w:trPr>
          <w:trHeight w:val="2205"/>
        </w:trPr>
        <w:tc>
          <w:tcPr>
            <w:tcW w:w="0" w:type="auto"/>
            <w:tcBorders>
              <w:top w:val="single" w:sz="4" w:space="0" w:color="000000"/>
              <w:left w:val="single" w:sz="4" w:space="0" w:color="000000"/>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Funding Source</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2016-17 Funding Allocated</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2016-17 Funding Expended</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Net Expended</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 xml:space="preserve">Please describe the impact of these expenditures on your </w:t>
            </w:r>
            <w:r w:rsidRPr="00483019">
              <w:rPr>
                <w:rFonts w:ascii="Calibri (Body)" w:eastAsia="Times New Roman" w:hAnsi="Calibri (Body)" w:cs="Times New Roman"/>
                <w:b/>
                <w:bCs/>
                <w:color w:val="000000"/>
                <w:sz w:val="24"/>
                <w:szCs w:val="24"/>
                <w:u w:val="single"/>
              </w:rPr>
              <w:t>Program Goals</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If you have quantitative evidence of the impact of these expenditures, please provide it here</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 xml:space="preserve">Please describe the impact of these funds on your </w:t>
            </w:r>
            <w:r w:rsidRPr="00483019">
              <w:rPr>
                <w:rFonts w:ascii="Calibri (Body)" w:eastAsia="Times New Roman" w:hAnsi="Calibri (Body)" w:cs="Times New Roman"/>
                <w:b/>
                <w:bCs/>
                <w:color w:val="000000"/>
                <w:sz w:val="24"/>
                <w:szCs w:val="24"/>
                <w:u w:val="single"/>
              </w:rPr>
              <w:t>students' outcomes</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If you were not able to utilize all of your resources last year, please explain</w:t>
            </w:r>
          </w:p>
        </w:tc>
        <w:tc>
          <w:tcPr>
            <w:tcW w:w="0" w:type="auto"/>
            <w:tcBorders>
              <w:top w:val="single" w:sz="4" w:space="0" w:color="000000"/>
              <w:left w:val="nil"/>
              <w:bottom w:val="single" w:sz="4" w:space="0" w:color="000000"/>
              <w:right w:val="single" w:sz="4" w:space="0" w:color="000000"/>
            </w:tcBorders>
            <w:shd w:val="clear" w:color="000000" w:fill="D0CECE"/>
            <w:vAlign w:val="center"/>
            <w:hideMark/>
          </w:tcPr>
          <w:p w:rsidR="00483019" w:rsidRPr="00483019" w:rsidRDefault="00483019" w:rsidP="00483019">
            <w:pPr>
              <w:spacing w:after="0" w:line="240" w:lineRule="auto"/>
              <w:jc w:val="center"/>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With which of the College's 10 college goals do these expenditures best align? (See tab below)</w:t>
            </w:r>
          </w:p>
        </w:tc>
      </w:tr>
      <w:tr w:rsidR="00483019" w:rsidRPr="00483019" w:rsidTr="00DC0FF4">
        <w:trPr>
          <w:trHeight w:val="195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General Fund</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4,000 </w:t>
            </w:r>
          </w:p>
        </w:tc>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3997.49</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2.51</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 Supported Library Goals #1 - #5 (posted on the Library webpage). Used for supplies, CCL membership, security gate service contract.  </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Detailed usage statistics for circulation, reference assistance,  collections, instruction sessions, database usage and gate count statistics are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Supports Library Service Outcomes #1-#3 (posted on Library webpage)</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 #3, #5 and #7</w:t>
            </w:r>
          </w:p>
        </w:tc>
      </w:tr>
      <w:tr w:rsidR="00483019" w:rsidRPr="00483019" w:rsidTr="00DC0FF4">
        <w:trPr>
          <w:trHeight w:val="5381"/>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lastRenderedPageBreak/>
              <w:t>Instructional Equipment</w:t>
            </w:r>
          </w:p>
        </w:tc>
        <w:tc>
          <w:tcPr>
            <w:tcW w:w="0" w:type="auto"/>
            <w:tcBorders>
              <w:top w:val="nil"/>
              <w:left w:val="nil"/>
              <w:bottom w:val="nil"/>
              <w:right w:val="nil"/>
            </w:tcBorders>
            <w:shd w:val="clear" w:color="000000" w:fill="FFFF00"/>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69,000 </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43,822 </w:t>
            </w:r>
          </w:p>
        </w:tc>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25177.61</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 Supported Library Goals #1 - #5 (posted on the Library webpage). Used for books, online databses, textbooks, projector, desk, book truck, copier, printer.</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Detailed usage statistics for circulation, reference assistance,  collections, instruction sessions, database usage and gate count statistics are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Supports Library Service Outcomes #1-#3 (posted on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Was advised (and approved) by President to roll the funds in anticipation of a potential decrease in next years In</w:t>
            </w:r>
            <w:r w:rsidR="00DC0FF4">
              <w:rPr>
                <w:rFonts w:ascii="Calibri" w:eastAsia="Times New Roman" w:hAnsi="Calibri" w:cs="Times New Roman"/>
                <w:color w:val="000000"/>
                <w:sz w:val="24"/>
                <w:szCs w:val="24"/>
              </w:rPr>
              <w:t xml:space="preserve">structional Equipment </w:t>
            </w:r>
            <w:r w:rsidRPr="00483019">
              <w:rPr>
                <w:rFonts w:ascii="Calibri" w:eastAsia="Times New Roman" w:hAnsi="Calibri" w:cs="Times New Roman"/>
                <w:color w:val="000000"/>
                <w:sz w:val="24"/>
                <w:szCs w:val="24"/>
              </w:rPr>
              <w:t xml:space="preserve">funds coming to the College. The Library is heavily reliant on these funds to pay annual bills and this was an attempt to provide some stabilization to the Library budget to insure there are some funds </w:t>
            </w:r>
            <w:r w:rsidRPr="00483019">
              <w:rPr>
                <w:rFonts w:ascii="Calibri" w:eastAsia="Times New Roman" w:hAnsi="Calibri" w:cs="Times New Roman"/>
                <w:color w:val="000000"/>
                <w:sz w:val="24"/>
                <w:szCs w:val="24"/>
              </w:rPr>
              <w:lastRenderedPageBreak/>
              <w:t>availabe to pay bills that are due before Nov (when the Inst. Equip gets allocated) and prevent the Library from incurring late fines or have services frozen.</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lastRenderedPageBreak/>
              <w:t>#1, #3, #5 and #7</w:t>
            </w:r>
          </w:p>
        </w:tc>
      </w:tr>
      <w:tr w:rsidR="00483019" w:rsidRPr="00483019" w:rsidTr="00DC0FF4">
        <w:trPr>
          <w:trHeight w:val="2205"/>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Instructional Supplies</w:t>
            </w:r>
          </w:p>
        </w:tc>
        <w:tc>
          <w:tcPr>
            <w:tcW w:w="0" w:type="auto"/>
            <w:tcBorders>
              <w:top w:val="nil"/>
              <w:left w:val="nil"/>
              <w:bottom w:val="nil"/>
              <w:right w:val="nil"/>
            </w:tcBorders>
            <w:shd w:val="clear" w:color="000000" w:fill="FFFF00"/>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57,900 </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57,869 </w:t>
            </w:r>
          </w:p>
        </w:tc>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30.88</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 Supported Library Goals #1 - #5 (posted on the Library webpage). Used for cataloging &amp; processing supplies, library classroom supplies, books, online databses, periodicals and textbooks.</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Detailed usage statistics for circulation, reference assistance,  collections, instruction sessions, database usage and gate count statistics are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Supports Library Service Outcomes #1-#3 (posted on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 #3, #5 and #7</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lastRenderedPageBreak/>
              <w:t>Fund 10</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   </w:t>
            </w:r>
          </w:p>
        </w:tc>
        <w:tc>
          <w:tcPr>
            <w:tcW w:w="0" w:type="auto"/>
            <w:tcBorders>
              <w:top w:val="single" w:sz="4" w:space="0" w:color="000000"/>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No Fund 10 spending in 2016-17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2295"/>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Measure A</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39,285 </w:t>
            </w:r>
          </w:p>
        </w:tc>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26970.98</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12314.2</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 Supported Library Goals #1 - #5 (posted on the Library webpage). Used for books.</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Detailed usage statistics for circulation, reference assistance,  collections, instruction sessions, database usage and gate count statistics are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Supports Library Service Outcomes #1-#3 (posted on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Difficulty spending these funds due to Measure A processes and District Office. We believe the issue is now resolved and we can finish spending it this year.</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 #3, #5 and #7</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Strong Workforce</w:t>
            </w:r>
          </w:p>
        </w:tc>
        <w:tc>
          <w:tcPr>
            <w:tcW w:w="0" w:type="auto"/>
            <w:tcBorders>
              <w:top w:val="single" w:sz="4" w:space="0" w:color="000000"/>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Perkins</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Equity</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Basic Skills</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177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Work-Study</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17,541 </w:t>
            </w:r>
          </w:p>
        </w:tc>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17541.06</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 Supported Library Goals #1 - #5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xml:space="preserve">Detailed usage statistics for circulation, reference assistance,  collections, instruction sessions, database usage and gate count </w:t>
            </w:r>
            <w:r w:rsidRPr="00483019">
              <w:rPr>
                <w:rFonts w:ascii="Calibri" w:eastAsia="Times New Roman" w:hAnsi="Calibri" w:cs="Times New Roman"/>
                <w:color w:val="000000"/>
                <w:sz w:val="20"/>
                <w:szCs w:val="20"/>
              </w:rPr>
              <w:lastRenderedPageBreak/>
              <w:t>statistics are posted on the Library webpage.</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lastRenderedPageBreak/>
              <w:t xml:space="preserve">Supports Library Service Outcomes #1-#3 (posted on Library </w:t>
            </w:r>
            <w:r w:rsidRPr="00483019">
              <w:rPr>
                <w:rFonts w:ascii="Calibri" w:eastAsia="Times New Roman" w:hAnsi="Calibri" w:cs="Times New Roman"/>
                <w:color w:val="000000"/>
                <w:sz w:val="24"/>
                <w:szCs w:val="24"/>
              </w:rPr>
              <w:lastRenderedPageBreak/>
              <w:t>webpage)</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lastRenderedPageBreak/>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 #3, #5 and #7</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Other</w:t>
            </w:r>
          </w:p>
        </w:tc>
        <w:tc>
          <w:tcPr>
            <w:tcW w:w="0" w:type="auto"/>
            <w:tcBorders>
              <w:top w:val="single" w:sz="4" w:space="0" w:color="000000"/>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0</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r>
      <w:tr w:rsidR="00483019" w:rsidRPr="00483019" w:rsidTr="00DC0FF4">
        <w:trPr>
          <w:trHeight w:val="480"/>
        </w:trPr>
        <w:tc>
          <w:tcPr>
            <w:tcW w:w="0" w:type="auto"/>
            <w:tcBorders>
              <w:top w:val="nil"/>
              <w:left w:val="single" w:sz="4" w:space="0" w:color="000000"/>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TOTAL</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xml:space="preserve">       187,726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150201.04</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jc w:val="right"/>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37525.2</w:t>
            </w:r>
          </w:p>
        </w:tc>
        <w:tc>
          <w:tcPr>
            <w:tcW w:w="0" w:type="auto"/>
            <w:tcBorders>
              <w:top w:val="nil"/>
              <w:left w:val="nil"/>
              <w:bottom w:val="single" w:sz="4" w:space="0" w:color="000000"/>
              <w:right w:val="single" w:sz="4" w:space="0" w:color="000000"/>
            </w:tcBorders>
            <w:shd w:val="clear" w:color="000000" w:fill="D0CECE"/>
            <w:vAlign w:val="bottom"/>
            <w:hideMark/>
          </w:tcPr>
          <w:p w:rsidR="00483019" w:rsidRPr="00483019" w:rsidRDefault="00483019" w:rsidP="00483019">
            <w:pPr>
              <w:spacing w:after="0" w:line="240" w:lineRule="auto"/>
              <w:rPr>
                <w:rFonts w:ascii="Calibri" w:eastAsia="Times New Roman" w:hAnsi="Calibri" w:cs="Times New Roman"/>
                <w:color w:val="000000"/>
                <w:sz w:val="20"/>
                <w:szCs w:val="20"/>
              </w:rPr>
            </w:pPr>
            <w:r w:rsidRPr="00483019">
              <w:rPr>
                <w:rFonts w:ascii="Calibri" w:eastAsia="Times New Roman" w:hAnsi="Calibri" w:cs="Times New Roman"/>
                <w:color w:val="000000"/>
                <w:sz w:val="20"/>
                <w:szCs w:val="20"/>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 </w:t>
            </w:r>
          </w:p>
        </w:tc>
        <w:tc>
          <w:tcPr>
            <w:tcW w:w="0" w:type="auto"/>
            <w:tcBorders>
              <w:top w:val="nil"/>
              <w:left w:val="nil"/>
              <w:bottom w:val="single" w:sz="4" w:space="0" w:color="000000"/>
              <w:right w:val="single" w:sz="4" w:space="0" w:color="000000"/>
            </w:tcBorders>
            <w:shd w:val="clear" w:color="000000" w:fill="D0CECE"/>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r w:rsidRPr="00483019">
              <w:rPr>
                <w:rFonts w:ascii="Calibri" w:eastAsia="Times New Roman" w:hAnsi="Calibri" w:cs="Times New Roman"/>
                <w:color w:val="000000"/>
                <w:sz w:val="24"/>
                <w:szCs w:val="24"/>
              </w:rPr>
              <w:t>#1, #3, #5 and #7</w:t>
            </w:r>
          </w:p>
        </w:tc>
      </w:tr>
      <w:tr w:rsidR="00483019" w:rsidRPr="00483019" w:rsidTr="00DC0FF4">
        <w:trPr>
          <w:trHeight w:val="315"/>
        </w:trPr>
        <w:tc>
          <w:tcPr>
            <w:tcW w:w="0" w:type="auto"/>
            <w:tcBorders>
              <w:top w:val="nil"/>
              <w:left w:val="single" w:sz="4" w:space="0" w:color="000000"/>
              <w:bottom w:val="nil"/>
              <w:right w:val="single" w:sz="4" w:space="0" w:color="000000"/>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FF0000"/>
                <w:sz w:val="24"/>
                <w:szCs w:val="24"/>
              </w:rPr>
            </w:pPr>
            <w:r w:rsidRPr="00483019">
              <w:rPr>
                <w:rFonts w:ascii="Calibri" w:eastAsia="Times New Roman" w:hAnsi="Calibri" w:cs="Times New Roman"/>
                <w:b/>
                <w:bCs/>
                <w:color w:val="FF0000"/>
                <w:sz w:val="24"/>
                <w:szCs w:val="24"/>
              </w:rPr>
              <w:t> </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b/>
                <w:bCs/>
                <w:color w:val="FF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single" w:sz="4" w:space="0" w:color="000000"/>
              <w:bottom w:val="nil"/>
              <w:right w:val="single" w:sz="4" w:space="0" w:color="000000"/>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COA Library 2016-17 Fund 01 (General Fund)</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tblGrid>
            <w:tr w:rsidR="00483019" w:rsidRPr="00483019">
              <w:trPr>
                <w:trHeight w:val="315"/>
                <w:tblCellSpacing w:w="0" w:type="dxa"/>
              </w:trPr>
              <w:tc>
                <w:tcPr>
                  <w:tcW w:w="2880" w:type="dxa"/>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c>
            </w:tr>
          </w:tbl>
          <w:p w:rsidR="00483019" w:rsidRPr="00483019" w:rsidRDefault="00483019" w:rsidP="00483019">
            <w:pPr>
              <w:spacing w:after="0" w:line="240" w:lineRule="auto"/>
              <w:rPr>
                <w:rFonts w:ascii="Calibri" w:eastAsia="Times New Roman" w:hAnsi="Calibri" w:cs="Times New Roman"/>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DC0FF4" w:rsidP="00483019">
            <w:pPr>
              <w:spacing w:after="0" w:line="240" w:lineRule="auto"/>
              <w:rPr>
                <w:rFonts w:ascii="Times New Roman" w:eastAsia="Times New Roman" w:hAnsi="Times New Roman" w:cs="Times New Roman"/>
                <w:sz w:val="20"/>
                <w:szCs w:val="20"/>
              </w:rPr>
            </w:pPr>
            <w:r w:rsidRPr="00483019">
              <w:rPr>
                <w:rFonts w:ascii="Calibri" w:eastAsia="Times New Roman" w:hAnsi="Calibri" w:cs="Times New Roman"/>
                <w:noProof/>
                <w:color w:val="000000"/>
                <w:sz w:val="24"/>
                <w:szCs w:val="24"/>
              </w:rPr>
              <w:drawing>
                <wp:anchor distT="0" distB="0" distL="114300" distR="114300" simplePos="0" relativeHeight="251655680" behindDoc="0" locked="0" layoutInCell="1" allowOverlap="1">
                  <wp:simplePos x="0" y="0"/>
                  <wp:positionH relativeFrom="column">
                    <wp:posOffset>-5238750</wp:posOffset>
                  </wp:positionH>
                  <wp:positionV relativeFrom="paragraph">
                    <wp:posOffset>-132715</wp:posOffset>
                  </wp:positionV>
                  <wp:extent cx="8442960" cy="1438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2960" cy="14382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gridSpan w:val="4"/>
            <w:tcBorders>
              <w:top w:val="nil"/>
              <w:left w:val="nil"/>
              <w:bottom w:val="nil"/>
              <w:right w:val="nil"/>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COA Library 2016-17 Fund 11, Proj. 0897 (Instructional Equipment)</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tblGrid>
            <w:tr w:rsidR="00483019" w:rsidRPr="00483019">
              <w:trPr>
                <w:trHeight w:val="315"/>
                <w:tblCellSpacing w:w="0" w:type="dxa"/>
              </w:trPr>
              <w:tc>
                <w:tcPr>
                  <w:tcW w:w="2880" w:type="dxa"/>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c>
            </w:tr>
          </w:tbl>
          <w:p w:rsidR="00483019" w:rsidRPr="00483019" w:rsidRDefault="00483019" w:rsidP="00483019">
            <w:pPr>
              <w:spacing w:after="0" w:line="240" w:lineRule="auto"/>
              <w:rPr>
                <w:rFonts w:ascii="Calibri" w:eastAsia="Times New Roman" w:hAnsi="Calibri" w:cs="Times New Roman"/>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DC0FF4" w:rsidP="00483019">
            <w:pPr>
              <w:spacing w:after="0" w:line="240" w:lineRule="auto"/>
              <w:rPr>
                <w:rFonts w:ascii="Times New Roman" w:eastAsia="Times New Roman" w:hAnsi="Times New Roman" w:cs="Times New Roman"/>
                <w:sz w:val="20"/>
                <w:szCs w:val="20"/>
              </w:rPr>
            </w:pPr>
            <w:r w:rsidRPr="00483019">
              <w:rPr>
                <w:rFonts w:ascii="Calibri" w:eastAsia="Times New Roman" w:hAnsi="Calibri" w:cs="Times New Roman"/>
                <w:noProof/>
                <w:color w:val="000000"/>
                <w:sz w:val="24"/>
                <w:szCs w:val="24"/>
              </w:rPr>
              <w:drawing>
                <wp:anchor distT="0" distB="0" distL="114300" distR="114300" simplePos="0" relativeHeight="251656704" behindDoc="0" locked="0" layoutInCell="1" allowOverlap="1">
                  <wp:simplePos x="0" y="0"/>
                  <wp:positionH relativeFrom="column">
                    <wp:posOffset>-7110095</wp:posOffset>
                  </wp:positionH>
                  <wp:positionV relativeFrom="paragraph">
                    <wp:posOffset>-20955</wp:posOffset>
                  </wp:positionV>
                  <wp:extent cx="9037320" cy="20764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37320" cy="20764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gridSpan w:val="4"/>
            <w:tcBorders>
              <w:top w:val="nil"/>
              <w:left w:val="nil"/>
              <w:bottom w:val="nil"/>
              <w:right w:val="nil"/>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COA Library 2016-17 Fund 11, Proj. 1017 (Instructional Supplies)</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tblGrid>
            <w:tr w:rsidR="00483019" w:rsidRPr="00483019">
              <w:trPr>
                <w:trHeight w:val="315"/>
                <w:tblCellSpacing w:w="0" w:type="dxa"/>
              </w:trPr>
              <w:tc>
                <w:tcPr>
                  <w:tcW w:w="2880" w:type="dxa"/>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c>
            </w:tr>
          </w:tbl>
          <w:p w:rsidR="00483019" w:rsidRPr="00483019" w:rsidRDefault="00483019" w:rsidP="00483019">
            <w:pPr>
              <w:spacing w:after="0" w:line="240" w:lineRule="auto"/>
              <w:rPr>
                <w:rFonts w:ascii="Calibri" w:eastAsia="Times New Roman" w:hAnsi="Calibri" w:cs="Times New Roman"/>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DC0FF4" w:rsidP="00483019">
            <w:pPr>
              <w:spacing w:after="0" w:line="240" w:lineRule="auto"/>
              <w:rPr>
                <w:rFonts w:ascii="Times New Roman" w:eastAsia="Times New Roman" w:hAnsi="Times New Roman" w:cs="Times New Roman"/>
                <w:sz w:val="20"/>
                <w:szCs w:val="20"/>
              </w:rPr>
            </w:pPr>
            <w:r w:rsidRPr="00483019">
              <w:rPr>
                <w:rFonts w:ascii="Calibri" w:eastAsia="Times New Roman" w:hAnsi="Calibri" w:cs="Times New Roman"/>
                <w:noProof/>
                <w:color w:val="000000"/>
                <w:sz w:val="24"/>
                <w:szCs w:val="24"/>
              </w:rPr>
              <w:drawing>
                <wp:anchor distT="0" distB="0" distL="114300" distR="114300" simplePos="0" relativeHeight="251657728" behindDoc="0" locked="0" layoutInCell="1" allowOverlap="1">
                  <wp:simplePos x="0" y="0"/>
                  <wp:positionH relativeFrom="column">
                    <wp:posOffset>-4391660</wp:posOffset>
                  </wp:positionH>
                  <wp:positionV relativeFrom="paragraph">
                    <wp:posOffset>-88900</wp:posOffset>
                  </wp:positionV>
                  <wp:extent cx="8884920" cy="20955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84920" cy="20955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tblGrid>
            <w:tr w:rsidR="00483019" w:rsidRPr="00483019">
              <w:trPr>
                <w:trHeight w:val="315"/>
                <w:tblCellSpacing w:w="0" w:type="dxa"/>
              </w:trPr>
              <w:tc>
                <w:tcPr>
                  <w:tcW w:w="2880" w:type="dxa"/>
                  <w:tcBorders>
                    <w:top w:val="nil"/>
                    <w:left w:val="nil"/>
                    <w:bottom w:val="nil"/>
                    <w:right w:val="nil"/>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 xml:space="preserve">COA Library 2016-17 Fund 10 </w:t>
                  </w:r>
                </w:p>
              </w:tc>
            </w:tr>
          </w:tbl>
          <w:p w:rsidR="00483019" w:rsidRPr="00483019" w:rsidRDefault="00483019" w:rsidP="00483019">
            <w:pPr>
              <w:spacing w:after="0" w:line="240" w:lineRule="auto"/>
              <w:rPr>
                <w:rFonts w:ascii="Calibri" w:eastAsia="Times New Roman" w:hAnsi="Calibri" w:cs="Times New Roman"/>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DC0FF4" w:rsidP="00483019">
            <w:pPr>
              <w:spacing w:after="0" w:line="240" w:lineRule="auto"/>
              <w:rPr>
                <w:rFonts w:ascii="Times New Roman" w:eastAsia="Times New Roman" w:hAnsi="Times New Roman" w:cs="Times New Roman"/>
                <w:sz w:val="20"/>
                <w:szCs w:val="20"/>
              </w:rPr>
            </w:pPr>
            <w:r w:rsidRPr="00483019">
              <w:rPr>
                <w:rFonts w:ascii="Calibri" w:eastAsia="Times New Roman" w:hAnsi="Calibri" w:cs="Times New Roman"/>
                <w:noProof/>
                <w:color w:val="000000"/>
                <w:sz w:val="24"/>
                <w:szCs w:val="24"/>
              </w:rPr>
              <w:drawing>
                <wp:anchor distT="0" distB="0" distL="114300" distR="114300" simplePos="0" relativeHeight="251658752" behindDoc="0" locked="0" layoutInCell="1" allowOverlap="1">
                  <wp:simplePos x="0" y="0"/>
                  <wp:positionH relativeFrom="column">
                    <wp:posOffset>-6214745</wp:posOffset>
                  </wp:positionH>
                  <wp:positionV relativeFrom="paragraph">
                    <wp:posOffset>-142240</wp:posOffset>
                  </wp:positionV>
                  <wp:extent cx="8488680" cy="2124075"/>
                  <wp:effectExtent l="0" t="0" r="7620"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488680" cy="21240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gridSpan w:val="3"/>
            <w:tcBorders>
              <w:top w:val="nil"/>
              <w:left w:val="nil"/>
              <w:bottom w:val="nil"/>
              <w:right w:val="nil"/>
            </w:tcBorders>
            <w:shd w:val="clear" w:color="auto" w:fill="auto"/>
            <w:noWrap/>
            <w:vAlign w:val="center"/>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r w:rsidRPr="00483019">
              <w:rPr>
                <w:rFonts w:ascii="Calibri" w:eastAsia="Times New Roman" w:hAnsi="Calibri" w:cs="Times New Roman"/>
                <w:b/>
                <w:bCs/>
                <w:color w:val="000000"/>
                <w:sz w:val="24"/>
                <w:szCs w:val="24"/>
              </w:rPr>
              <w:t>COA Library 2016-17 Fund 63 (Measure A)</w:t>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gridSpan w:val="9"/>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rPr>
            </w:pPr>
            <w:r w:rsidRPr="00483019">
              <w:rPr>
                <w:rFonts w:ascii="Calibri" w:eastAsia="Times New Roman" w:hAnsi="Calibri" w:cs="Times New Roman"/>
                <w:color w:val="000000"/>
              </w:rPr>
              <w:t>Please note Promt Measure A funds inaccurate for library. At the start of 2016-17 the Library had $39,285.18 in Measure A. Not all of those funds can be spent due to changes in Measure A policies.</w:t>
            </w: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tblGrid>
            <w:tr w:rsidR="00483019" w:rsidRPr="00483019">
              <w:trPr>
                <w:trHeight w:val="315"/>
                <w:tblCellSpacing w:w="0" w:type="dxa"/>
              </w:trPr>
              <w:tc>
                <w:tcPr>
                  <w:tcW w:w="2880" w:type="dxa"/>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Calibri" w:eastAsia="Times New Roman" w:hAnsi="Calibri" w:cs="Times New Roman"/>
                      <w:color w:val="000000"/>
                      <w:sz w:val="24"/>
                      <w:szCs w:val="24"/>
                    </w:rPr>
                  </w:pPr>
                </w:p>
              </w:tc>
            </w:tr>
          </w:tbl>
          <w:p w:rsidR="00483019" w:rsidRPr="00483019" w:rsidRDefault="00483019" w:rsidP="00483019">
            <w:pPr>
              <w:spacing w:after="0" w:line="240" w:lineRule="auto"/>
              <w:rPr>
                <w:rFonts w:ascii="Calibri" w:eastAsia="Times New Roman" w:hAnsi="Calibri" w:cs="Times New Roman"/>
                <w:color w:val="000000"/>
                <w:sz w:val="24"/>
                <w:szCs w:val="24"/>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DC0FF4" w:rsidP="00483019">
            <w:pPr>
              <w:spacing w:after="0" w:line="240" w:lineRule="auto"/>
              <w:rPr>
                <w:rFonts w:ascii="Times New Roman" w:eastAsia="Times New Roman" w:hAnsi="Times New Roman" w:cs="Times New Roman"/>
                <w:sz w:val="20"/>
                <w:szCs w:val="20"/>
              </w:rPr>
            </w:pPr>
            <w:r w:rsidRPr="00483019">
              <w:rPr>
                <w:rFonts w:ascii="Calibri" w:eastAsia="Times New Roman" w:hAnsi="Calibri" w:cs="Times New Roman"/>
                <w:noProof/>
                <w:color w:val="000000"/>
                <w:sz w:val="24"/>
                <w:szCs w:val="24"/>
              </w:rPr>
              <w:drawing>
                <wp:anchor distT="0" distB="0" distL="114300" distR="114300" simplePos="0" relativeHeight="251659776" behindDoc="0" locked="0" layoutInCell="1" allowOverlap="1">
                  <wp:simplePos x="0" y="0"/>
                  <wp:positionH relativeFrom="column">
                    <wp:posOffset>-7044055</wp:posOffset>
                  </wp:positionH>
                  <wp:positionV relativeFrom="paragraph">
                    <wp:posOffset>102235</wp:posOffset>
                  </wp:positionV>
                  <wp:extent cx="8717280" cy="1581150"/>
                  <wp:effectExtent l="0" t="0" r="762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17280" cy="15811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r w:rsidR="00483019" w:rsidRPr="00483019" w:rsidTr="00DC0FF4">
        <w:trPr>
          <w:trHeight w:val="315"/>
        </w:trPr>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483019" w:rsidRPr="00483019" w:rsidRDefault="00483019" w:rsidP="00483019">
            <w:pPr>
              <w:spacing w:after="0" w:line="240" w:lineRule="auto"/>
              <w:rPr>
                <w:rFonts w:ascii="Times New Roman" w:eastAsia="Times New Roman" w:hAnsi="Times New Roman" w:cs="Times New Roman"/>
                <w:sz w:val="20"/>
                <w:szCs w:val="20"/>
              </w:rPr>
            </w:pPr>
          </w:p>
        </w:tc>
      </w:tr>
    </w:tbl>
    <w:p w:rsidR="00483019" w:rsidRDefault="00483019" w:rsidP="00F90E82">
      <w:pPr>
        <w:tabs>
          <w:tab w:val="left" w:pos="6140"/>
        </w:tabs>
        <w:rPr>
          <w:rFonts w:ascii="Times New Roman" w:hAnsi="Times New Roman" w:cs="Times New Roman"/>
          <w:b/>
          <w:sz w:val="24"/>
          <w:szCs w:val="24"/>
        </w:rPr>
      </w:pPr>
    </w:p>
    <w:p w:rsidR="00483019" w:rsidRDefault="00483019" w:rsidP="00F90E82">
      <w:pPr>
        <w:tabs>
          <w:tab w:val="left" w:pos="6140"/>
        </w:tabs>
        <w:rPr>
          <w:rFonts w:ascii="Times New Roman" w:hAnsi="Times New Roman" w:cs="Times New Roman"/>
          <w:b/>
          <w:sz w:val="24"/>
          <w:szCs w:val="24"/>
        </w:rPr>
      </w:pPr>
    </w:p>
    <w:p w:rsidR="00483019" w:rsidRDefault="00483019" w:rsidP="00F90E82">
      <w:pPr>
        <w:tabs>
          <w:tab w:val="left" w:pos="6140"/>
        </w:tabs>
        <w:rPr>
          <w:rFonts w:ascii="Times New Roman" w:hAnsi="Times New Roman" w:cs="Times New Roman"/>
          <w:b/>
          <w:sz w:val="24"/>
          <w:szCs w:val="24"/>
        </w:rPr>
      </w:pPr>
    </w:p>
    <w:p w:rsidR="00483019" w:rsidRDefault="00483019" w:rsidP="00F90E82">
      <w:pPr>
        <w:tabs>
          <w:tab w:val="left" w:pos="6140"/>
        </w:tabs>
        <w:rPr>
          <w:rFonts w:ascii="Times New Roman" w:hAnsi="Times New Roman" w:cs="Times New Roman"/>
          <w:b/>
          <w:sz w:val="24"/>
          <w:szCs w:val="24"/>
        </w:rPr>
      </w:pPr>
    </w:p>
    <w:p w:rsidR="00483019" w:rsidRDefault="00483019" w:rsidP="00F90E82">
      <w:pPr>
        <w:tabs>
          <w:tab w:val="left" w:pos="6140"/>
        </w:tabs>
        <w:rPr>
          <w:rFonts w:ascii="Times New Roman" w:hAnsi="Times New Roman" w:cs="Times New Roman"/>
          <w:b/>
          <w:sz w:val="24"/>
          <w:szCs w:val="24"/>
        </w:rPr>
      </w:pPr>
    </w:p>
    <w:p w:rsidR="00DC0FF4" w:rsidRDefault="00DC0FF4" w:rsidP="00F90E82">
      <w:pPr>
        <w:tabs>
          <w:tab w:val="left" w:pos="6140"/>
        </w:tabs>
        <w:rPr>
          <w:rFonts w:ascii="Times New Roman" w:hAnsi="Times New Roman" w:cs="Times New Roman"/>
          <w:b/>
          <w:sz w:val="24"/>
          <w:szCs w:val="24"/>
        </w:rPr>
      </w:pPr>
    </w:p>
    <w:p w:rsidR="00F07085" w:rsidRDefault="00F07085" w:rsidP="00F90E82">
      <w:pPr>
        <w:tabs>
          <w:tab w:val="left" w:pos="6140"/>
        </w:tabs>
        <w:rPr>
          <w:rFonts w:ascii="Times New Roman" w:hAnsi="Times New Roman" w:cs="Times New Roman"/>
          <w:b/>
          <w:sz w:val="24"/>
          <w:szCs w:val="24"/>
        </w:rPr>
      </w:pPr>
    </w:p>
    <w:p w:rsidR="00F07085" w:rsidRDefault="00F07085" w:rsidP="00F90E82">
      <w:pPr>
        <w:tabs>
          <w:tab w:val="left" w:pos="6140"/>
        </w:tabs>
        <w:rPr>
          <w:rFonts w:ascii="Times New Roman" w:hAnsi="Times New Roman" w:cs="Times New Roman"/>
          <w:b/>
          <w:sz w:val="24"/>
          <w:szCs w:val="24"/>
        </w:rPr>
      </w:pPr>
    </w:p>
    <w:p w:rsidR="00F07085" w:rsidRDefault="00F07085" w:rsidP="00F90E82">
      <w:pPr>
        <w:tabs>
          <w:tab w:val="left" w:pos="6140"/>
        </w:tabs>
        <w:rPr>
          <w:rFonts w:ascii="Times New Roman" w:hAnsi="Times New Roman" w:cs="Times New Roman"/>
          <w:b/>
          <w:sz w:val="24"/>
          <w:szCs w:val="24"/>
        </w:rPr>
      </w:pPr>
    </w:p>
    <w:p w:rsidR="00DC0FF4" w:rsidRDefault="00DC0FF4" w:rsidP="00F90E82">
      <w:pPr>
        <w:tabs>
          <w:tab w:val="left" w:pos="6140"/>
        </w:tabs>
        <w:rPr>
          <w:rFonts w:ascii="Times New Roman" w:hAnsi="Times New Roman" w:cs="Times New Roman"/>
          <w:b/>
          <w:sz w:val="24"/>
          <w:szCs w:val="24"/>
        </w:rPr>
      </w:pPr>
    </w:p>
    <w:p w:rsidR="00483019" w:rsidRPr="0019628C" w:rsidRDefault="00483019" w:rsidP="00F90E82">
      <w:pPr>
        <w:tabs>
          <w:tab w:val="left" w:pos="6140"/>
        </w:tabs>
        <w:rPr>
          <w:rFonts w:ascii="Times New Roman" w:hAnsi="Times New Roman" w:cs="Times New Roman"/>
          <w:sz w:val="24"/>
          <w:szCs w:val="24"/>
        </w:rPr>
      </w:pPr>
    </w:p>
    <w:p w:rsidR="004A08B3" w:rsidRDefault="004A08B3" w:rsidP="00DC404D">
      <w:pPr>
        <w:rPr>
          <w:rFonts w:ascii="Times New Roman" w:hAnsi="Times New Roman" w:cs="Times New Roman"/>
          <w:b/>
          <w:sz w:val="28"/>
          <w:szCs w:val="28"/>
        </w:rPr>
      </w:pPr>
      <w:r w:rsidRPr="0035231A">
        <w:rPr>
          <w:rFonts w:ascii="Times New Roman" w:hAnsi="Times New Roman" w:cs="Times New Roman"/>
          <w:b/>
          <w:sz w:val="28"/>
          <w:szCs w:val="28"/>
        </w:rPr>
        <w:lastRenderedPageBreak/>
        <w:t>VI</w:t>
      </w:r>
      <w:r w:rsidR="00AB3B9F">
        <w:rPr>
          <w:rFonts w:ascii="Times New Roman" w:hAnsi="Times New Roman" w:cs="Times New Roman"/>
          <w:b/>
          <w:sz w:val="28"/>
          <w:szCs w:val="28"/>
        </w:rPr>
        <w:t>I</w:t>
      </w:r>
      <w:r w:rsidR="00F90E82">
        <w:rPr>
          <w:rFonts w:ascii="Times New Roman" w:hAnsi="Times New Roman" w:cs="Times New Roman"/>
          <w:b/>
          <w:sz w:val="28"/>
          <w:szCs w:val="28"/>
        </w:rPr>
        <w:t>I</w:t>
      </w:r>
      <w:r w:rsidRPr="0035231A">
        <w:rPr>
          <w:rFonts w:ascii="Times New Roman" w:hAnsi="Times New Roman" w:cs="Times New Roman"/>
          <w:b/>
          <w:sz w:val="28"/>
          <w:szCs w:val="28"/>
        </w:rPr>
        <w:t xml:space="preserve">.  </w:t>
      </w:r>
      <w:r w:rsidRPr="0035231A">
        <w:rPr>
          <w:rFonts w:ascii="Times New Roman" w:hAnsi="Times New Roman" w:cs="Times New Roman"/>
          <w:b/>
          <w:sz w:val="28"/>
          <w:szCs w:val="28"/>
          <w:u w:val="single"/>
        </w:rPr>
        <w:t xml:space="preserve">New </w:t>
      </w:r>
      <w:r w:rsidRPr="0035231A">
        <w:rPr>
          <w:rFonts w:ascii="Times New Roman" w:hAnsi="Times New Roman" w:cs="Times New Roman"/>
          <w:b/>
          <w:sz w:val="28"/>
          <w:szCs w:val="28"/>
        </w:rPr>
        <w:t>Resource Needs Not Covered by Current Budget</w:t>
      </w:r>
    </w:p>
    <w:p w:rsidR="004A08B3" w:rsidRPr="00484976" w:rsidRDefault="004A08B3" w:rsidP="000B0232">
      <w:pPr>
        <w:tabs>
          <w:tab w:val="left" w:pos="6140"/>
        </w:tabs>
        <w:rPr>
          <w:rFonts w:ascii="Times New Roman" w:hAnsi="Times New Roman" w:cs="Times New Roman"/>
          <w:sz w:val="28"/>
          <w:szCs w:val="28"/>
        </w:rPr>
      </w:pPr>
      <w:r w:rsidRPr="00484976">
        <w:rPr>
          <w:rFonts w:ascii="Times New Roman" w:hAnsi="Times New Roman" w:cs="Times New Roman"/>
          <w:b/>
          <w:sz w:val="28"/>
          <w:szCs w:val="28"/>
        </w:rPr>
        <w:t>Human Resources:</w:t>
      </w:r>
      <w:r>
        <w:rPr>
          <w:rFonts w:ascii="Times New Roman" w:hAnsi="Times New Roman" w:cs="Times New Roman"/>
          <w:sz w:val="28"/>
          <w:szCs w:val="28"/>
        </w:rPr>
        <w:t xml:space="preserve">  </w:t>
      </w:r>
      <w:r>
        <w:rPr>
          <w:rFonts w:ascii="Times New Roman" w:hAnsi="Times New Roman" w:cs="Times New Roman"/>
          <w:sz w:val="24"/>
          <w:szCs w:val="24"/>
        </w:rPr>
        <w:t>If you are requesting new or additional positions, in any job classification, please explain how new positions will contribute to increased student success.</w:t>
      </w:r>
    </w:p>
    <w:p w:rsidR="004A08B3" w:rsidRPr="00484976"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091"/>
        <w:gridCol w:w="1484"/>
        <w:gridCol w:w="3620"/>
        <w:gridCol w:w="1497"/>
        <w:gridCol w:w="1563"/>
        <w:gridCol w:w="1710"/>
        <w:gridCol w:w="1345"/>
      </w:tblGrid>
      <w:tr w:rsidR="00F07085" w:rsidRPr="00C42CB3" w:rsidTr="008B0C60">
        <w:tc>
          <w:tcPr>
            <w:tcW w:w="2091"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Human </w:t>
            </w:r>
            <w:r w:rsidRPr="008F5E03">
              <w:rPr>
                <w:rFonts w:ascii="Times New Roman" w:hAnsi="Times New Roman" w:cs="Times New Roman"/>
                <w:b/>
                <w:sz w:val="24"/>
                <w:szCs w:val="24"/>
              </w:rPr>
              <w:t>Resource Request</w:t>
            </w:r>
            <w:r>
              <w:rPr>
                <w:rFonts w:ascii="Times New Roman" w:hAnsi="Times New Roman" w:cs="Times New Roman"/>
                <w:b/>
                <w:sz w:val="24"/>
                <w:szCs w:val="24"/>
              </w:rPr>
              <w:t>(s)</w:t>
            </w:r>
          </w:p>
        </w:tc>
        <w:tc>
          <w:tcPr>
            <w:tcW w:w="1484"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362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w:t>
            </w:r>
            <w:r>
              <w:rPr>
                <w:rFonts w:ascii="Times New Roman" w:hAnsi="Times New Roman" w:cs="Times New Roman"/>
                <w:b/>
                <w:sz w:val="24"/>
                <w:szCs w:val="24"/>
              </w:rPr>
              <w:t xml:space="preserve">cut and paste </w:t>
            </w:r>
            <w:r w:rsidRPr="008F5E03">
              <w:rPr>
                <w:rFonts w:ascii="Times New Roman" w:hAnsi="Times New Roman" w:cs="Times New Roman"/>
                <w:b/>
                <w:sz w:val="24"/>
                <w:szCs w:val="24"/>
              </w:rPr>
              <w:t>from program review)</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1497"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1563"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710"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345"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F07085"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F07085"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r>
      <w:tr w:rsidR="00F07085" w:rsidTr="008B0C60">
        <w:tc>
          <w:tcPr>
            <w:tcW w:w="2091" w:type="dxa"/>
          </w:tcPr>
          <w:p w:rsidR="00F07085" w:rsidRDefault="00F07085" w:rsidP="008B0C60">
            <w:pPr>
              <w:rPr>
                <w:sz w:val="18"/>
                <w:szCs w:val="18"/>
              </w:rPr>
            </w:pPr>
            <w:r w:rsidRPr="009C0284">
              <w:rPr>
                <w:b/>
                <w:sz w:val="18"/>
                <w:szCs w:val="18"/>
              </w:rPr>
              <w:t xml:space="preserve">Adjunct </w:t>
            </w:r>
            <w:r>
              <w:rPr>
                <w:b/>
                <w:sz w:val="18"/>
                <w:szCs w:val="18"/>
              </w:rPr>
              <w:t xml:space="preserve">Reference-Instruction </w:t>
            </w:r>
            <w:r w:rsidRPr="009C0284">
              <w:rPr>
                <w:b/>
                <w:sz w:val="18"/>
                <w:szCs w:val="18"/>
              </w:rPr>
              <w:t>Librarians</w:t>
            </w:r>
            <w:r>
              <w:rPr>
                <w:b/>
                <w:sz w:val="18"/>
                <w:szCs w:val="18"/>
              </w:rPr>
              <w:t xml:space="preserve"> </w:t>
            </w:r>
            <w:r w:rsidRPr="00AF4920">
              <w:rPr>
                <w:sz w:val="18"/>
                <w:szCs w:val="18"/>
              </w:rPr>
              <w:t xml:space="preserve">(M-F </w:t>
            </w:r>
            <w:r>
              <w:rPr>
                <w:sz w:val="18"/>
                <w:szCs w:val="18"/>
              </w:rPr>
              <w:t>Fall &amp; Spring</w:t>
            </w:r>
            <w:r w:rsidRPr="00AF4920">
              <w:rPr>
                <w:sz w:val="18"/>
                <w:szCs w:val="18"/>
              </w:rPr>
              <w:t>)</w:t>
            </w:r>
          </w:p>
          <w:p w:rsidR="00F07085" w:rsidRDefault="00F07085" w:rsidP="008B0C60">
            <w:r>
              <w:rPr>
                <w:sz w:val="18"/>
                <w:szCs w:val="18"/>
              </w:rPr>
              <w:t>$38,000</w:t>
            </w:r>
          </w:p>
          <w:p w:rsidR="00F07085" w:rsidRDefault="00F07085" w:rsidP="008B0C60"/>
          <w:p w:rsidR="00F07085" w:rsidRDefault="00F07085" w:rsidP="008B0C60"/>
          <w:p w:rsidR="00F07085" w:rsidRDefault="00F07085" w:rsidP="008B0C60"/>
          <w:p w:rsidR="00F07085" w:rsidRDefault="00F07085" w:rsidP="008B0C60"/>
        </w:tc>
        <w:tc>
          <w:tcPr>
            <w:tcW w:w="1484" w:type="dxa"/>
          </w:tcPr>
          <w:p w:rsidR="00F07085" w:rsidRDefault="00F07085" w:rsidP="008B0C60">
            <w:pPr>
              <w:pStyle w:val="ListParagraph"/>
              <w:tabs>
                <w:tab w:val="num" w:pos="1440"/>
              </w:tabs>
              <w:ind w:left="0"/>
            </w:pPr>
            <w:r>
              <w:t>Yes</w:t>
            </w:r>
          </w:p>
        </w:tc>
        <w:tc>
          <w:tcPr>
            <w:tcW w:w="3620" w:type="dxa"/>
          </w:tcPr>
          <w:p w:rsidR="00F07085"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i/>
                <w:sz w:val="18"/>
                <w:szCs w:val="18"/>
              </w:rPr>
            </w:pPr>
            <w:r>
              <w:rPr>
                <w:b/>
                <w:sz w:val="18"/>
                <w:szCs w:val="18"/>
              </w:rPr>
              <w:t xml:space="preserve">Ref Librarian- Ann Buchalter’s Leave Banking Backfill – </w:t>
            </w:r>
            <w:r w:rsidRPr="00BF0DF0">
              <w:rPr>
                <w:b/>
                <w:i/>
                <w:sz w:val="18"/>
                <w:szCs w:val="18"/>
              </w:rPr>
              <w:t>3</w:t>
            </w:r>
            <w:r>
              <w:rPr>
                <w:b/>
                <w:sz w:val="18"/>
                <w:szCs w:val="18"/>
              </w:rPr>
              <w:t xml:space="preserve"> </w:t>
            </w:r>
            <w:r w:rsidRPr="004A313B">
              <w:rPr>
                <w:i/>
                <w:sz w:val="18"/>
                <w:szCs w:val="18"/>
              </w:rPr>
              <w:t>hrs weekly</w:t>
            </w:r>
          </w:p>
          <w:p w:rsidR="00F07085" w:rsidRPr="009C0284" w:rsidRDefault="00F07085" w:rsidP="008B0C60">
            <w:pPr>
              <w:rPr>
                <w:b/>
                <w:sz w:val="18"/>
                <w:szCs w:val="18"/>
              </w:rPr>
            </w:pPr>
            <w:r>
              <w:rPr>
                <w:i/>
                <w:sz w:val="18"/>
                <w:szCs w:val="18"/>
              </w:rPr>
              <w:t>$6,120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i/>
                <w:sz w:val="18"/>
                <w:szCs w:val="18"/>
              </w:rPr>
            </w:pPr>
            <w:r w:rsidRPr="00FF545F">
              <w:rPr>
                <w:b/>
                <w:sz w:val="18"/>
                <w:szCs w:val="18"/>
              </w:rPr>
              <w:t>Head Librarian Release Time</w:t>
            </w:r>
            <w:r>
              <w:rPr>
                <w:sz w:val="18"/>
                <w:szCs w:val="18"/>
              </w:rPr>
              <w:t xml:space="preserve"> - 0.20 (coverage for Reference Desk Duties) – </w:t>
            </w:r>
            <w:r w:rsidRPr="004A313B">
              <w:rPr>
                <w:i/>
                <w:sz w:val="18"/>
                <w:szCs w:val="18"/>
              </w:rPr>
              <w:t>6 hrs weekly</w:t>
            </w:r>
          </w:p>
          <w:p w:rsidR="00F07085" w:rsidRDefault="00F07085" w:rsidP="008B0C60">
            <w:pPr>
              <w:rPr>
                <w:b/>
                <w:sz w:val="18"/>
                <w:szCs w:val="18"/>
              </w:rPr>
            </w:pPr>
            <w:r>
              <w:rPr>
                <w:i/>
                <w:sz w:val="18"/>
                <w:szCs w:val="18"/>
              </w:rPr>
              <w:t>$9,180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w:t>
            </w:r>
            <w:r w:rsidRPr="00BD0AE2">
              <w:lastRenderedPageBreak/>
              <w:t>information literacy, and research needs.</w:t>
            </w:r>
          </w:p>
        </w:tc>
        <w:tc>
          <w:tcPr>
            <w:tcW w:w="1497" w:type="dxa"/>
          </w:tcPr>
          <w:p w:rsidR="00F07085" w:rsidRDefault="00F07085" w:rsidP="008B0C60">
            <w:pPr>
              <w:pStyle w:val="ListParagraph"/>
              <w:tabs>
                <w:tab w:val="num" w:pos="1440"/>
              </w:tabs>
              <w:ind w:left="0"/>
            </w:pPr>
            <w:r>
              <w:lastRenderedPageBreak/>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sz w:val="18"/>
                <w:szCs w:val="18"/>
              </w:rPr>
            </w:pPr>
            <w:r>
              <w:rPr>
                <w:b/>
                <w:sz w:val="18"/>
                <w:szCs w:val="18"/>
              </w:rPr>
              <w:t xml:space="preserve">Embedded Librarian – </w:t>
            </w:r>
            <w:r w:rsidRPr="0009306F">
              <w:rPr>
                <w:sz w:val="18"/>
                <w:szCs w:val="18"/>
              </w:rPr>
              <w:t xml:space="preserve">backfill to cover reference desk for Ref Librarian, Steve Gerstle, </w:t>
            </w:r>
            <w:r w:rsidRPr="0009306F">
              <w:rPr>
                <w:i/>
                <w:sz w:val="18"/>
                <w:szCs w:val="18"/>
              </w:rPr>
              <w:t>to have 12 hr/week</w:t>
            </w:r>
            <w:r w:rsidRPr="0009306F">
              <w:rPr>
                <w:sz w:val="18"/>
                <w:szCs w:val="18"/>
              </w:rPr>
              <w:t xml:space="preserve"> off of the</w:t>
            </w:r>
            <w:r>
              <w:rPr>
                <w:sz w:val="18"/>
                <w:szCs w:val="18"/>
              </w:rPr>
              <w:t xml:space="preserve"> desk</w:t>
            </w:r>
          </w:p>
          <w:p w:rsidR="00F07085" w:rsidRPr="00FF545F" w:rsidRDefault="00F07085" w:rsidP="008B0C60">
            <w:pPr>
              <w:rPr>
                <w:b/>
                <w:sz w:val="18"/>
                <w:szCs w:val="18"/>
              </w:rPr>
            </w:pPr>
            <w:r>
              <w:rPr>
                <w:sz w:val="18"/>
                <w:szCs w:val="18"/>
              </w:rPr>
              <w:t>$23,000 – Equity Plan</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sz w:val="18"/>
                <w:szCs w:val="18"/>
              </w:rPr>
            </w:pPr>
            <w:r w:rsidRPr="00847211">
              <w:rPr>
                <w:b/>
                <w:sz w:val="18"/>
                <w:szCs w:val="18"/>
              </w:rPr>
              <w:t>Total Librarians Summer 2016</w:t>
            </w:r>
            <w:r w:rsidRPr="00847211">
              <w:rPr>
                <w:sz w:val="18"/>
                <w:szCs w:val="18"/>
              </w:rPr>
              <w:t xml:space="preserve"> (incl</w:t>
            </w:r>
            <w:r w:rsidR="00957B17">
              <w:rPr>
                <w:sz w:val="18"/>
                <w:szCs w:val="18"/>
              </w:rPr>
              <w:t>udes reference 8-4pm, M-Th for 8</w:t>
            </w:r>
            <w:r w:rsidRPr="00847211">
              <w:rPr>
                <w:sz w:val="18"/>
                <w:szCs w:val="18"/>
              </w:rPr>
              <w:t xml:space="preserve"> weeks</w:t>
            </w:r>
            <w:r>
              <w:rPr>
                <w:sz w:val="18"/>
                <w:szCs w:val="18"/>
              </w:rPr>
              <w:t xml:space="preserve"> and 35 hrs instruction</w:t>
            </w:r>
            <w:r w:rsidRPr="00847211">
              <w:rPr>
                <w:sz w:val="18"/>
                <w:szCs w:val="18"/>
              </w:rPr>
              <w:t>)</w:t>
            </w:r>
          </w:p>
          <w:p w:rsidR="00F07085" w:rsidRPr="00847211" w:rsidRDefault="00F07085" w:rsidP="008B0C60">
            <w:pPr>
              <w:rPr>
                <w:sz w:val="18"/>
                <w:szCs w:val="18"/>
              </w:rPr>
            </w:pPr>
            <w:r>
              <w:rPr>
                <w:sz w:val="18"/>
                <w:szCs w:val="18"/>
              </w:rPr>
              <w:t>$1</w:t>
            </w:r>
            <w:r w:rsidR="00957B17">
              <w:rPr>
                <w:sz w:val="18"/>
                <w:szCs w:val="18"/>
              </w:rPr>
              <w:t>3,320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i/>
                <w:sz w:val="18"/>
                <w:szCs w:val="18"/>
              </w:rPr>
            </w:pPr>
            <w:r>
              <w:rPr>
                <w:b/>
                <w:sz w:val="18"/>
                <w:szCs w:val="18"/>
              </w:rPr>
              <w:t xml:space="preserve">Winter Intersession 2016 Reference </w:t>
            </w:r>
            <w:r w:rsidRPr="00587A56">
              <w:rPr>
                <w:sz w:val="18"/>
                <w:szCs w:val="18"/>
              </w:rPr>
              <w:t xml:space="preserve">– (online only) via chat and e-mail </w:t>
            </w:r>
            <w:r w:rsidRPr="000B568D">
              <w:rPr>
                <w:i/>
                <w:sz w:val="18"/>
                <w:szCs w:val="18"/>
              </w:rPr>
              <w:t>(6 hours a week for 4 weeks)</w:t>
            </w:r>
          </w:p>
          <w:p w:rsidR="00F07085" w:rsidRPr="00847211" w:rsidRDefault="00F07085" w:rsidP="008B0C60">
            <w:pPr>
              <w:rPr>
                <w:b/>
                <w:sz w:val="18"/>
                <w:szCs w:val="18"/>
              </w:rPr>
            </w:pPr>
            <w:r>
              <w:rPr>
                <w:i/>
                <w:sz w:val="18"/>
                <w:szCs w:val="18"/>
              </w:rPr>
              <w:t>$1,080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i/>
                <w:sz w:val="18"/>
                <w:szCs w:val="18"/>
              </w:rPr>
            </w:pPr>
            <w:r>
              <w:rPr>
                <w:b/>
                <w:sz w:val="18"/>
                <w:szCs w:val="18"/>
              </w:rPr>
              <w:t xml:space="preserve">Spring Intersession 2017 Reference – </w:t>
            </w:r>
            <w:r w:rsidRPr="00587A56">
              <w:rPr>
                <w:sz w:val="18"/>
                <w:szCs w:val="18"/>
              </w:rPr>
              <w:t xml:space="preserve">(online only) via chat and e-mail </w:t>
            </w:r>
            <w:r w:rsidR="00957B17">
              <w:rPr>
                <w:i/>
                <w:sz w:val="18"/>
                <w:szCs w:val="18"/>
              </w:rPr>
              <w:t>(6 hours a week for 4</w:t>
            </w:r>
            <w:r w:rsidRPr="000B568D">
              <w:rPr>
                <w:i/>
                <w:sz w:val="18"/>
                <w:szCs w:val="18"/>
              </w:rPr>
              <w:t xml:space="preserve"> weeks)</w:t>
            </w:r>
          </w:p>
          <w:p w:rsidR="00F07085" w:rsidRPr="00D65CD6" w:rsidRDefault="00957B17" w:rsidP="008B0C60">
            <w:pPr>
              <w:rPr>
                <w:sz w:val="18"/>
                <w:szCs w:val="18"/>
              </w:rPr>
            </w:pPr>
            <w:r>
              <w:rPr>
                <w:i/>
                <w:sz w:val="18"/>
                <w:szCs w:val="18"/>
              </w:rPr>
              <w:t>$1,080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sz w:val="18"/>
                <w:szCs w:val="18"/>
              </w:rPr>
            </w:pPr>
            <w:r w:rsidRPr="00D65CD6">
              <w:rPr>
                <w:b/>
                <w:sz w:val="18"/>
                <w:szCs w:val="18"/>
              </w:rPr>
              <w:t>Library faculty Subs</w:t>
            </w:r>
            <w:r w:rsidRPr="00D65CD6">
              <w:rPr>
                <w:sz w:val="18"/>
                <w:szCs w:val="18"/>
              </w:rPr>
              <w:t>, On-Call Pool</w:t>
            </w:r>
            <w:r>
              <w:rPr>
                <w:sz w:val="18"/>
                <w:szCs w:val="18"/>
              </w:rPr>
              <w:t xml:space="preserve"> to cover </w:t>
            </w:r>
            <w:r w:rsidRPr="00D65CD6">
              <w:rPr>
                <w:sz w:val="18"/>
                <w:szCs w:val="18"/>
              </w:rPr>
              <w:t>Illness and absences</w:t>
            </w:r>
          </w:p>
          <w:p w:rsidR="00F07085" w:rsidRDefault="00F07085" w:rsidP="008B0C60">
            <w:pPr>
              <w:rPr>
                <w:sz w:val="18"/>
                <w:szCs w:val="18"/>
              </w:rPr>
            </w:pPr>
            <w:r>
              <w:rPr>
                <w:sz w:val="18"/>
                <w:szCs w:val="18"/>
              </w:rPr>
              <w:t>$1,000</w:t>
            </w:r>
          </w:p>
          <w:p w:rsidR="00F07085" w:rsidRDefault="00F07085" w:rsidP="008B0C60">
            <w:pPr>
              <w:rPr>
                <w:b/>
                <w:sz w:val="18"/>
                <w:szCs w:val="18"/>
              </w:rPr>
            </w:pP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that support the college curricula, information literacy, and research needs.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r w:rsidR="00F07085" w:rsidTr="008B0C60">
        <w:tc>
          <w:tcPr>
            <w:tcW w:w="2091" w:type="dxa"/>
          </w:tcPr>
          <w:p w:rsidR="00F07085" w:rsidRDefault="00F07085" w:rsidP="008B0C60">
            <w:pPr>
              <w:rPr>
                <w:b/>
                <w:sz w:val="18"/>
                <w:szCs w:val="18"/>
              </w:rPr>
            </w:pPr>
            <w:r>
              <w:rPr>
                <w:b/>
                <w:sz w:val="18"/>
                <w:szCs w:val="18"/>
              </w:rPr>
              <w:t>Senior Library Technician Cataloging/Processing</w:t>
            </w:r>
          </w:p>
          <w:p w:rsidR="00F07085" w:rsidRPr="002F48A3" w:rsidRDefault="00F07085" w:rsidP="008B0C60">
            <w:pPr>
              <w:rPr>
                <w:i/>
                <w:sz w:val="18"/>
                <w:szCs w:val="18"/>
              </w:rPr>
            </w:pPr>
            <w:r w:rsidRPr="002F48A3">
              <w:rPr>
                <w:i/>
                <w:sz w:val="18"/>
                <w:szCs w:val="18"/>
              </w:rPr>
              <w:t>$40,000</w:t>
            </w:r>
          </w:p>
        </w:tc>
        <w:tc>
          <w:tcPr>
            <w:tcW w:w="1484" w:type="dxa"/>
          </w:tcPr>
          <w:p w:rsidR="00F07085" w:rsidRDefault="00F07085" w:rsidP="008B0C60">
            <w:pPr>
              <w:pStyle w:val="ListParagraph"/>
              <w:tabs>
                <w:tab w:val="num" w:pos="1440"/>
              </w:tabs>
              <w:ind w:left="0"/>
            </w:pPr>
            <w:r>
              <w:t>Yes</w:t>
            </w:r>
          </w:p>
        </w:tc>
        <w:tc>
          <w:tcPr>
            <w:tcW w:w="3620" w:type="dxa"/>
          </w:tcPr>
          <w:p w:rsidR="00F07085" w:rsidRPr="00BD0AE2" w:rsidRDefault="00F07085" w:rsidP="008B0C60">
            <w:pPr>
              <w:pStyle w:val="ListParagraph"/>
              <w:tabs>
                <w:tab w:val="num" w:pos="1440"/>
              </w:tabs>
              <w:ind w:left="0"/>
            </w:pPr>
            <w:r w:rsidRPr="00BD0AE2">
              <w:rPr>
                <w:rFonts w:ascii="Arial" w:hAnsi="Arial" w:cs="Arial"/>
              </w:rPr>
              <w:t>■</w:t>
            </w:r>
            <w:r w:rsidRPr="00BD0AE2">
              <w:t xml:space="preserve"> To provide quality services, research materials, technology, facilities, and instructional programs </w:t>
            </w:r>
            <w:r w:rsidRPr="00BD0AE2">
              <w:lastRenderedPageBreak/>
              <w:t>that support the college curricula, information literacy, and research needs.</w:t>
            </w:r>
          </w:p>
        </w:tc>
        <w:tc>
          <w:tcPr>
            <w:tcW w:w="1497" w:type="dxa"/>
          </w:tcPr>
          <w:p w:rsidR="00F07085" w:rsidRDefault="00F07085" w:rsidP="008B0C60">
            <w:pPr>
              <w:pStyle w:val="ListParagraph"/>
              <w:tabs>
                <w:tab w:val="num" w:pos="1440"/>
              </w:tabs>
              <w:ind w:left="0"/>
            </w:pPr>
            <w:r>
              <w:lastRenderedPageBreak/>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1-3</w:t>
            </w:r>
          </w:p>
        </w:tc>
        <w:tc>
          <w:tcPr>
            <w:tcW w:w="1345" w:type="dxa"/>
          </w:tcPr>
          <w:p w:rsidR="00F07085" w:rsidRDefault="00F07085" w:rsidP="008B0C60">
            <w:pPr>
              <w:pStyle w:val="ListParagraph"/>
              <w:tabs>
                <w:tab w:val="num" w:pos="1440"/>
              </w:tabs>
              <w:ind w:left="0"/>
            </w:pPr>
            <w:r>
              <w:t>A, C</w:t>
            </w:r>
          </w:p>
        </w:tc>
      </w:tr>
    </w:tbl>
    <w:p w:rsidR="00F07085" w:rsidRDefault="00F07085" w:rsidP="00DC404D">
      <w:pPr>
        <w:rPr>
          <w:rFonts w:ascii="Times New Roman" w:hAnsi="Times New Roman" w:cs="Times New Roman"/>
          <w:b/>
          <w:sz w:val="28"/>
          <w:szCs w:val="28"/>
        </w:rPr>
      </w:pPr>
    </w:p>
    <w:p w:rsidR="00F07085" w:rsidRDefault="00F07085" w:rsidP="00DC404D">
      <w:pPr>
        <w:rPr>
          <w:rFonts w:ascii="Times New Roman" w:hAnsi="Times New Roman" w:cs="Times New Roman"/>
          <w:b/>
          <w:sz w:val="28"/>
          <w:szCs w:val="28"/>
        </w:rPr>
      </w:pPr>
    </w:p>
    <w:p w:rsidR="004A08B3" w:rsidRDefault="004A08B3" w:rsidP="00DC404D">
      <w:pPr>
        <w:rPr>
          <w:rFonts w:ascii="Times New Roman" w:hAnsi="Times New Roman" w:cs="Times New Roman"/>
          <w:sz w:val="24"/>
          <w:szCs w:val="24"/>
        </w:rPr>
      </w:pPr>
      <w:r w:rsidRPr="00DC404D">
        <w:rPr>
          <w:rFonts w:ascii="Times New Roman" w:hAnsi="Times New Roman" w:cs="Times New Roman"/>
          <w:b/>
          <w:sz w:val="28"/>
          <w:szCs w:val="28"/>
        </w:rPr>
        <w:t>Technology and Equipment:</w:t>
      </w:r>
      <w:r w:rsidRPr="00DC404D">
        <w:rPr>
          <w:rFonts w:ascii="Times New Roman" w:hAnsi="Times New Roman" w:cs="Times New Roman"/>
          <w:sz w:val="28"/>
          <w:szCs w:val="28"/>
        </w:rPr>
        <w:t xml:space="preserve"> </w:t>
      </w:r>
      <w:r w:rsidRPr="00DC404D">
        <w:rPr>
          <w:rFonts w:ascii="Times New Roman" w:hAnsi="Times New Roman" w:cs="Times New Roman"/>
          <w:sz w:val="24"/>
          <w:szCs w:val="24"/>
        </w:rPr>
        <w:t xml:space="preserve"> How will the new technology or equipment contribute to student success?</w:t>
      </w:r>
    </w:p>
    <w:p w:rsidR="00F07085" w:rsidRDefault="00F07085" w:rsidP="00DC404D">
      <w:pPr>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051"/>
        <w:gridCol w:w="1465"/>
        <w:gridCol w:w="3679"/>
        <w:gridCol w:w="1530"/>
        <w:gridCol w:w="1620"/>
        <w:gridCol w:w="1620"/>
        <w:gridCol w:w="1345"/>
      </w:tblGrid>
      <w:tr w:rsidR="00F07085" w:rsidRPr="00C42CB3" w:rsidTr="008B0C60">
        <w:tc>
          <w:tcPr>
            <w:tcW w:w="2051"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Technology and Equipment</w:t>
            </w:r>
            <w:r w:rsidRPr="008F5E03">
              <w:rPr>
                <w:rFonts w:ascii="Times New Roman" w:hAnsi="Times New Roman" w:cs="Times New Roman"/>
                <w:b/>
                <w:sz w:val="24"/>
                <w:szCs w:val="24"/>
              </w:rPr>
              <w:t xml:space="preserve"> Request</w:t>
            </w:r>
            <w:r>
              <w:rPr>
                <w:rFonts w:ascii="Times New Roman" w:hAnsi="Times New Roman" w:cs="Times New Roman"/>
                <w:b/>
                <w:sz w:val="24"/>
                <w:szCs w:val="24"/>
              </w:rPr>
              <w:t>(s)</w:t>
            </w:r>
          </w:p>
        </w:tc>
        <w:tc>
          <w:tcPr>
            <w:tcW w:w="1465"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3679"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w:t>
            </w:r>
            <w:r>
              <w:rPr>
                <w:rFonts w:ascii="Times New Roman" w:hAnsi="Times New Roman" w:cs="Times New Roman"/>
                <w:b/>
                <w:sz w:val="24"/>
                <w:szCs w:val="24"/>
              </w:rPr>
              <w:t xml:space="preserve">cut and paste </w:t>
            </w:r>
            <w:r w:rsidRPr="008F5E03">
              <w:rPr>
                <w:rFonts w:ascii="Times New Roman" w:hAnsi="Times New Roman" w:cs="Times New Roman"/>
                <w:b/>
                <w:sz w:val="24"/>
                <w:szCs w:val="24"/>
              </w:rPr>
              <w:t>from program review)</w:t>
            </w:r>
          </w:p>
        </w:tc>
        <w:tc>
          <w:tcPr>
            <w:tcW w:w="153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F07085" w:rsidRDefault="00F07085" w:rsidP="008B0C60">
            <w:pPr>
              <w:pStyle w:val="ListParagraph"/>
              <w:tabs>
                <w:tab w:val="num" w:pos="1440"/>
              </w:tabs>
              <w:ind w:left="0"/>
              <w:rPr>
                <w:rFonts w:ascii="Times New Roman" w:hAnsi="Times New Roman" w:cs="Times New Roman"/>
                <w:b/>
                <w:sz w:val="24"/>
                <w:szCs w:val="24"/>
              </w:rPr>
            </w:pPr>
          </w:p>
        </w:tc>
        <w:tc>
          <w:tcPr>
            <w:tcW w:w="162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620"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345"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F07085"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r>
      <w:tr w:rsidR="00F07085" w:rsidTr="008B0C60">
        <w:tc>
          <w:tcPr>
            <w:tcW w:w="2051" w:type="dxa"/>
          </w:tcPr>
          <w:p w:rsidR="00F07085" w:rsidRPr="002F48A3" w:rsidRDefault="00F07085" w:rsidP="008B0C60">
            <w:pPr>
              <w:rPr>
                <w:sz w:val="18"/>
                <w:szCs w:val="18"/>
              </w:rPr>
            </w:pPr>
          </w:p>
          <w:p w:rsidR="00F07085" w:rsidRPr="002F48A3" w:rsidRDefault="00F07085" w:rsidP="008B0C60">
            <w:pPr>
              <w:rPr>
                <w:b/>
                <w:sz w:val="18"/>
                <w:szCs w:val="18"/>
              </w:rPr>
            </w:pPr>
            <w:r w:rsidRPr="002F48A3">
              <w:rPr>
                <w:b/>
                <w:sz w:val="18"/>
                <w:szCs w:val="18"/>
              </w:rPr>
              <w:t>Reserve Textbooks</w:t>
            </w:r>
          </w:p>
          <w:p w:rsidR="00F07085" w:rsidRPr="002F48A3" w:rsidRDefault="00F07085" w:rsidP="008B0C60">
            <w:pPr>
              <w:rPr>
                <w:i/>
                <w:sz w:val="18"/>
                <w:szCs w:val="18"/>
              </w:rPr>
            </w:pPr>
            <w:r w:rsidRPr="002F48A3">
              <w:rPr>
                <w:i/>
                <w:sz w:val="18"/>
                <w:szCs w:val="18"/>
              </w:rPr>
              <w:t>$6,000</w:t>
            </w:r>
          </w:p>
          <w:p w:rsidR="00F07085" w:rsidRDefault="00F07085" w:rsidP="008B0C60"/>
          <w:p w:rsidR="00F07085" w:rsidRDefault="00F07085" w:rsidP="008B0C60"/>
          <w:p w:rsidR="00F07085" w:rsidRDefault="00F07085" w:rsidP="008B0C60"/>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r w:rsidRPr="008341B1">
              <w:rPr>
                <w:b/>
                <w:color w:val="000000"/>
                <w:sz w:val="18"/>
                <w:szCs w:val="18"/>
              </w:rPr>
              <w:t>Reference</w:t>
            </w:r>
            <w:r w:rsidRPr="008341B1">
              <w:rPr>
                <w:color w:val="000000"/>
                <w:sz w:val="18"/>
                <w:szCs w:val="18"/>
              </w:rPr>
              <w:t xml:space="preserve"> </w:t>
            </w:r>
            <w:r>
              <w:rPr>
                <w:color w:val="000000"/>
                <w:sz w:val="18"/>
                <w:szCs w:val="18"/>
              </w:rPr>
              <w:t>—</w:t>
            </w:r>
            <w:r w:rsidRPr="008341B1">
              <w:rPr>
                <w:color w:val="000000"/>
                <w:sz w:val="18"/>
                <w:szCs w:val="18"/>
              </w:rPr>
              <w:t xml:space="preserve"> Annual Editions Subscriptions (</w:t>
            </w:r>
            <w:r w:rsidRPr="008341B1">
              <w:rPr>
                <w:b/>
                <w:color w:val="000000"/>
                <w:sz w:val="18"/>
                <w:szCs w:val="18"/>
              </w:rPr>
              <w:t>Standing Orders</w:t>
            </w:r>
            <w:r w:rsidRPr="008341B1">
              <w:rPr>
                <w:color w:val="000000"/>
                <w:sz w:val="18"/>
                <w:szCs w:val="18"/>
              </w:rPr>
              <w:t xml:space="preserve">) </w:t>
            </w:r>
          </w:p>
          <w:p w:rsidR="00F07085" w:rsidRPr="00431A8F" w:rsidRDefault="00F07085" w:rsidP="008D298B">
            <w:pPr>
              <w:rPr>
                <w:i/>
                <w:sz w:val="18"/>
                <w:szCs w:val="18"/>
              </w:rPr>
            </w:pPr>
            <w:r w:rsidRPr="00431A8F">
              <w:rPr>
                <w:i/>
                <w:sz w:val="18"/>
                <w:szCs w:val="18"/>
              </w:rPr>
              <w:t>$</w:t>
            </w:r>
            <w:r w:rsidR="008D298B" w:rsidRPr="00431A8F">
              <w:rPr>
                <w:i/>
                <w:sz w:val="18"/>
                <w:szCs w:val="18"/>
              </w:rPr>
              <w:t>2</w:t>
            </w:r>
            <w:r w:rsidRPr="00431A8F">
              <w:rPr>
                <w:i/>
                <w:sz w:val="18"/>
                <w:szCs w:val="18"/>
              </w:rPr>
              <w:t>,000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i/>
                <w:color w:val="000000"/>
                <w:sz w:val="16"/>
                <w:szCs w:val="16"/>
              </w:rPr>
            </w:pPr>
            <w:r w:rsidRPr="000B568D">
              <w:rPr>
                <w:b/>
                <w:color w:val="000000"/>
                <w:sz w:val="18"/>
                <w:szCs w:val="18"/>
              </w:rPr>
              <w:t>Periodical subscriptions</w:t>
            </w:r>
            <w:r w:rsidRPr="008341B1">
              <w:rPr>
                <w:color w:val="000000"/>
                <w:sz w:val="18"/>
                <w:szCs w:val="18"/>
              </w:rPr>
              <w:t xml:space="preserve"> </w:t>
            </w:r>
            <w:r>
              <w:rPr>
                <w:i/>
                <w:color w:val="000000"/>
                <w:sz w:val="16"/>
                <w:szCs w:val="16"/>
              </w:rPr>
              <w:t>(includes 10% annual increase)</w:t>
            </w:r>
          </w:p>
          <w:p w:rsidR="00F07085" w:rsidRDefault="008D298B" w:rsidP="008B0C60">
            <w:r>
              <w:rPr>
                <w:i/>
                <w:color w:val="000000"/>
                <w:sz w:val="16"/>
                <w:szCs w:val="16"/>
              </w:rPr>
              <w:t>$11,000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color w:val="000000"/>
                <w:sz w:val="18"/>
                <w:szCs w:val="18"/>
              </w:rPr>
            </w:pPr>
            <w:r>
              <w:rPr>
                <w:b/>
                <w:color w:val="000000"/>
                <w:sz w:val="18"/>
                <w:szCs w:val="18"/>
              </w:rPr>
              <w:t>Books</w:t>
            </w:r>
          </w:p>
          <w:p w:rsidR="00F07085" w:rsidRPr="00D2401F" w:rsidRDefault="00F07085" w:rsidP="008B0C60">
            <w:pPr>
              <w:rPr>
                <w:i/>
                <w:color w:val="000000"/>
                <w:sz w:val="18"/>
                <w:szCs w:val="18"/>
              </w:rPr>
            </w:pPr>
            <w:r w:rsidRPr="00D2401F">
              <w:rPr>
                <w:i/>
                <w:color w:val="000000"/>
                <w:sz w:val="18"/>
                <w:szCs w:val="18"/>
              </w:rPr>
              <w:t>$50,000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xml:space="preserve">■ To provide students with access to information resources that support </w:t>
            </w:r>
            <w:r w:rsidRPr="00BD0AE2">
              <w:rPr>
                <w:rFonts w:ascii="Times New Roman" w:hAnsi="Times New Roman" w:cs="Times New Roman"/>
              </w:rPr>
              <w:lastRenderedPageBreak/>
              <w:t>their learning processes, teach information literacy, and satisfy their intellectual needs.</w:t>
            </w:r>
          </w:p>
        </w:tc>
        <w:tc>
          <w:tcPr>
            <w:tcW w:w="1530" w:type="dxa"/>
          </w:tcPr>
          <w:p w:rsidR="00F07085" w:rsidRDefault="00F07085" w:rsidP="008B0C60">
            <w:pPr>
              <w:pStyle w:val="ListParagraph"/>
              <w:tabs>
                <w:tab w:val="num" w:pos="1440"/>
              </w:tabs>
              <w:ind w:left="0"/>
            </w:pPr>
            <w:r>
              <w:lastRenderedPageBreak/>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Pr="008929A8" w:rsidRDefault="00F07085" w:rsidP="008B0C60">
            <w:pPr>
              <w:rPr>
                <w:b/>
                <w:color w:val="000000"/>
                <w:sz w:val="18"/>
                <w:szCs w:val="18"/>
              </w:rPr>
            </w:pPr>
            <w:r w:rsidRPr="008929A8">
              <w:rPr>
                <w:b/>
                <w:color w:val="000000"/>
                <w:sz w:val="18"/>
                <w:szCs w:val="18"/>
              </w:rPr>
              <w:t>Electronic DATABASES</w:t>
            </w:r>
          </w:p>
          <w:p w:rsidR="00F07085" w:rsidRDefault="00F07085" w:rsidP="008B0C60">
            <w:pPr>
              <w:rPr>
                <w:color w:val="000000"/>
                <w:sz w:val="18"/>
                <w:szCs w:val="18"/>
              </w:rPr>
            </w:pPr>
            <w:r w:rsidRPr="00E15C4B">
              <w:rPr>
                <w:color w:val="000000"/>
                <w:sz w:val="18"/>
                <w:szCs w:val="18"/>
              </w:rPr>
              <w:t>(Lottery funding from District that is earmarked specifically for this purpose via agreement made with District Finance in 2012</w:t>
            </w:r>
            <w:r w:rsidR="008D298B">
              <w:rPr>
                <w:color w:val="000000"/>
                <w:sz w:val="18"/>
                <w:szCs w:val="18"/>
              </w:rPr>
              <w:t xml:space="preserve"> District should transfer this amount to each college library before allocating remainder to colleges</w:t>
            </w:r>
            <w:r w:rsidRPr="00E15C4B">
              <w:rPr>
                <w:color w:val="000000"/>
                <w:sz w:val="18"/>
                <w:szCs w:val="18"/>
              </w:rPr>
              <w:t>)</w:t>
            </w:r>
          </w:p>
          <w:p w:rsidR="00F07085" w:rsidRPr="009265B8" w:rsidRDefault="00F07085" w:rsidP="008B0C60">
            <w:pPr>
              <w:rPr>
                <w:b/>
                <w:i/>
                <w:color w:val="000000"/>
                <w:sz w:val="18"/>
                <w:szCs w:val="18"/>
              </w:rPr>
            </w:pPr>
            <w:r w:rsidRPr="009265B8">
              <w:rPr>
                <w:i/>
                <w:color w:val="000000"/>
                <w:sz w:val="18"/>
                <w:szCs w:val="18"/>
              </w:rPr>
              <w:t>$40,000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color w:val="000000"/>
                <w:sz w:val="18"/>
                <w:szCs w:val="18"/>
              </w:rPr>
            </w:pPr>
            <w:r>
              <w:rPr>
                <w:b/>
                <w:color w:val="000000"/>
                <w:sz w:val="18"/>
                <w:szCs w:val="18"/>
              </w:rPr>
              <w:t xml:space="preserve">Additional Electronic Databases </w:t>
            </w:r>
            <w:r w:rsidRPr="00E15C4B">
              <w:rPr>
                <w:color w:val="000000"/>
                <w:sz w:val="18"/>
                <w:szCs w:val="18"/>
              </w:rPr>
              <w:t>Paid for by Library (plus estimated 5% increase)</w:t>
            </w:r>
          </w:p>
          <w:p w:rsidR="00F07085" w:rsidRPr="009265B8" w:rsidRDefault="008D298B" w:rsidP="008B0C60">
            <w:pPr>
              <w:rPr>
                <w:b/>
                <w:i/>
                <w:color w:val="000000"/>
                <w:sz w:val="18"/>
                <w:szCs w:val="18"/>
              </w:rPr>
            </w:pPr>
            <w:r>
              <w:rPr>
                <w:i/>
                <w:color w:val="000000"/>
                <w:sz w:val="18"/>
                <w:szCs w:val="18"/>
              </w:rPr>
              <w:t>$15,000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color w:val="000000"/>
                <w:sz w:val="18"/>
                <w:szCs w:val="18"/>
              </w:rPr>
            </w:pPr>
            <w:r>
              <w:rPr>
                <w:b/>
                <w:color w:val="000000"/>
                <w:sz w:val="18"/>
                <w:szCs w:val="18"/>
              </w:rPr>
              <w:t>Additional databases-</w:t>
            </w:r>
            <w:r w:rsidRPr="009265B8">
              <w:rPr>
                <w:color w:val="000000"/>
                <w:sz w:val="18"/>
                <w:szCs w:val="18"/>
              </w:rPr>
              <w:t>paid for directly from Office of Instruction (ebook Community College Collection (Ebsco), Master Academic Collection - Films on Demand, Turnitin (2yr)</w:t>
            </w:r>
          </w:p>
          <w:p w:rsidR="00F07085" w:rsidRPr="009265B8" w:rsidRDefault="00F07085" w:rsidP="008B0C60">
            <w:pPr>
              <w:rPr>
                <w:color w:val="000000"/>
                <w:sz w:val="18"/>
                <w:szCs w:val="18"/>
              </w:rPr>
            </w:pPr>
            <w:r w:rsidRPr="009265B8">
              <w:rPr>
                <w:i/>
                <w:color w:val="000000" w:themeColor="text1"/>
                <w:sz w:val="18"/>
                <w:szCs w:val="18"/>
              </w:rPr>
              <w:t>$26,438</w:t>
            </w:r>
            <w:r w:rsidRPr="009265B8">
              <w:rPr>
                <w:color w:val="000000" w:themeColor="text1"/>
                <w:sz w:val="18"/>
                <w:szCs w:val="18"/>
              </w:rPr>
              <w:t xml:space="preserve"> (invoices paid by Office of Instruction)</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color w:val="000000"/>
                <w:sz w:val="18"/>
                <w:szCs w:val="18"/>
              </w:rPr>
            </w:pPr>
            <w:r>
              <w:rPr>
                <w:b/>
                <w:color w:val="000000"/>
                <w:sz w:val="18"/>
                <w:szCs w:val="18"/>
              </w:rPr>
              <w:t>Public Web Browser Software</w:t>
            </w:r>
          </w:p>
          <w:p w:rsidR="00F07085" w:rsidRPr="009265B8" w:rsidRDefault="00F07085" w:rsidP="008B0C60">
            <w:pPr>
              <w:rPr>
                <w:i/>
                <w:color w:val="000000"/>
                <w:sz w:val="18"/>
                <w:szCs w:val="18"/>
              </w:rPr>
            </w:pPr>
            <w:r w:rsidRPr="009265B8">
              <w:rPr>
                <w:i/>
                <w:color w:val="000000"/>
                <w:sz w:val="18"/>
                <w:szCs w:val="18"/>
              </w:rPr>
              <w:t>$250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color w:val="000000"/>
                <w:sz w:val="18"/>
                <w:szCs w:val="18"/>
              </w:rPr>
            </w:pPr>
            <w:r>
              <w:rPr>
                <w:b/>
                <w:color w:val="000000"/>
                <w:sz w:val="18"/>
                <w:szCs w:val="18"/>
              </w:rPr>
              <w:t>Ref Chat Software</w:t>
            </w:r>
          </w:p>
          <w:p w:rsidR="00F07085" w:rsidRPr="009265B8" w:rsidRDefault="00F07085" w:rsidP="008B0C60">
            <w:pPr>
              <w:rPr>
                <w:i/>
                <w:color w:val="000000"/>
                <w:sz w:val="18"/>
                <w:szCs w:val="18"/>
              </w:rPr>
            </w:pPr>
            <w:r w:rsidRPr="009265B8">
              <w:rPr>
                <w:i/>
                <w:color w:val="000000"/>
                <w:sz w:val="18"/>
                <w:szCs w:val="18"/>
              </w:rPr>
              <w:t>$300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xml:space="preserve">■ To provide students with access to information resources that support their learning processes, teach </w:t>
            </w:r>
            <w:r w:rsidRPr="00BD0AE2">
              <w:rPr>
                <w:rFonts w:ascii="Times New Roman" w:hAnsi="Times New Roman" w:cs="Times New Roman"/>
              </w:rPr>
              <w:lastRenderedPageBreak/>
              <w:t>information literacy, and satisfy their intellectual needs.</w:t>
            </w:r>
          </w:p>
        </w:tc>
        <w:tc>
          <w:tcPr>
            <w:tcW w:w="1530" w:type="dxa"/>
          </w:tcPr>
          <w:p w:rsidR="00F07085" w:rsidRDefault="00F07085" w:rsidP="008B0C60">
            <w:pPr>
              <w:pStyle w:val="ListParagraph"/>
              <w:tabs>
                <w:tab w:val="num" w:pos="1440"/>
              </w:tabs>
              <w:ind w:left="0"/>
            </w:pPr>
            <w:r>
              <w:lastRenderedPageBreak/>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color w:val="00B050"/>
                <w:sz w:val="18"/>
                <w:szCs w:val="18"/>
              </w:rPr>
            </w:pPr>
            <w:r>
              <w:rPr>
                <w:b/>
                <w:color w:val="000000"/>
                <w:sz w:val="18"/>
                <w:szCs w:val="18"/>
              </w:rPr>
              <w:t xml:space="preserve">Innovative/Millenium service contract </w:t>
            </w:r>
            <w:r w:rsidRPr="00E15C4B">
              <w:rPr>
                <w:b/>
                <w:color w:val="00B050"/>
                <w:sz w:val="18"/>
                <w:szCs w:val="18"/>
              </w:rPr>
              <w:t>(funds from District</w:t>
            </w:r>
            <w:r>
              <w:rPr>
                <w:b/>
                <w:color w:val="00B050"/>
                <w:sz w:val="18"/>
                <w:szCs w:val="18"/>
              </w:rPr>
              <w:t xml:space="preserve"> for District-wide IT system</w:t>
            </w:r>
            <w:r w:rsidRPr="00E15C4B">
              <w:rPr>
                <w:b/>
                <w:color w:val="00B050"/>
                <w:sz w:val="18"/>
                <w:szCs w:val="18"/>
              </w:rPr>
              <w:t>)</w:t>
            </w:r>
          </w:p>
          <w:p w:rsidR="00F07085" w:rsidRPr="003803D6" w:rsidRDefault="00F07085" w:rsidP="008B0C60">
            <w:pPr>
              <w:rPr>
                <w:b/>
                <w:i/>
                <w:color w:val="000000"/>
                <w:sz w:val="18"/>
                <w:szCs w:val="18"/>
              </w:rPr>
            </w:pPr>
            <w:r w:rsidRPr="003803D6">
              <w:rPr>
                <w:b/>
                <w:i/>
                <w:color w:val="00B050"/>
                <w:sz w:val="18"/>
                <w:szCs w:val="18"/>
              </w:rPr>
              <w:t>$20,000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A0CA9" w:rsidTr="008B0C60">
        <w:tc>
          <w:tcPr>
            <w:tcW w:w="2051" w:type="dxa"/>
          </w:tcPr>
          <w:p w:rsidR="00FA0CA9" w:rsidRDefault="00FA0CA9" w:rsidP="00FA0CA9">
            <w:pPr>
              <w:rPr>
                <w:b/>
                <w:color w:val="00B050"/>
                <w:sz w:val="18"/>
                <w:szCs w:val="18"/>
              </w:rPr>
            </w:pPr>
            <w:r>
              <w:rPr>
                <w:b/>
                <w:color w:val="000000"/>
                <w:sz w:val="18"/>
                <w:szCs w:val="18"/>
              </w:rPr>
              <w:t xml:space="preserve">OCLC </w:t>
            </w:r>
            <w:r w:rsidRPr="00E15C4B">
              <w:rPr>
                <w:b/>
                <w:color w:val="00B050"/>
                <w:sz w:val="18"/>
                <w:szCs w:val="18"/>
              </w:rPr>
              <w:t>(funds</w:t>
            </w:r>
            <w:r>
              <w:rPr>
                <w:b/>
                <w:color w:val="00B050"/>
                <w:sz w:val="18"/>
                <w:szCs w:val="18"/>
              </w:rPr>
              <w:t xml:space="preserve"> transferred to College Libraries directly </w:t>
            </w:r>
            <w:r w:rsidRPr="00E15C4B">
              <w:rPr>
                <w:b/>
                <w:color w:val="00B050"/>
                <w:sz w:val="18"/>
                <w:szCs w:val="18"/>
              </w:rPr>
              <w:t>from District</w:t>
            </w:r>
            <w:r>
              <w:rPr>
                <w:b/>
                <w:color w:val="00B050"/>
                <w:sz w:val="18"/>
                <w:szCs w:val="18"/>
              </w:rPr>
              <w:t xml:space="preserve"> for District-wide cataloging subscription</w:t>
            </w:r>
            <w:r w:rsidRPr="00E15C4B">
              <w:rPr>
                <w:b/>
                <w:color w:val="00B050"/>
                <w:sz w:val="18"/>
                <w:szCs w:val="18"/>
              </w:rPr>
              <w:t>)</w:t>
            </w:r>
          </w:p>
          <w:p w:rsidR="00FA0CA9" w:rsidRPr="008D298B" w:rsidRDefault="00FA0CA9" w:rsidP="00FA0CA9">
            <w:pPr>
              <w:rPr>
                <w:b/>
                <w:i/>
                <w:color w:val="00B050"/>
                <w:sz w:val="18"/>
                <w:szCs w:val="18"/>
              </w:rPr>
            </w:pPr>
            <w:r w:rsidRPr="008D298B">
              <w:rPr>
                <w:b/>
                <w:i/>
                <w:color w:val="00B050"/>
                <w:sz w:val="18"/>
                <w:szCs w:val="18"/>
              </w:rPr>
              <w:t>$1,575</w:t>
            </w:r>
          </w:p>
          <w:p w:rsidR="00FA0CA9" w:rsidRDefault="00FA0CA9" w:rsidP="00FA0CA9">
            <w:pPr>
              <w:rPr>
                <w:b/>
                <w:color w:val="000000"/>
                <w:sz w:val="18"/>
                <w:szCs w:val="18"/>
              </w:rPr>
            </w:pPr>
          </w:p>
        </w:tc>
        <w:tc>
          <w:tcPr>
            <w:tcW w:w="1465" w:type="dxa"/>
          </w:tcPr>
          <w:p w:rsidR="00FA0CA9" w:rsidRDefault="00FA0CA9" w:rsidP="00FA0CA9">
            <w:pPr>
              <w:pStyle w:val="ListParagraph"/>
              <w:tabs>
                <w:tab w:val="num" w:pos="1440"/>
              </w:tabs>
              <w:ind w:left="0"/>
            </w:pPr>
          </w:p>
        </w:tc>
        <w:tc>
          <w:tcPr>
            <w:tcW w:w="3679" w:type="dxa"/>
          </w:tcPr>
          <w:p w:rsidR="00FA0CA9" w:rsidRPr="00BD0AE2" w:rsidRDefault="00FA0CA9" w:rsidP="00FA0CA9">
            <w:pPr>
              <w:pStyle w:val="ListParagraph"/>
              <w:tabs>
                <w:tab w:val="num" w:pos="1440"/>
              </w:tabs>
              <w:ind w:left="0"/>
              <w:rPr>
                <w:rFonts w:ascii="Times New Roman" w:hAnsi="Times New Roman" w:cs="Times New Roman"/>
              </w:rPr>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A0CA9" w:rsidRDefault="00FA0CA9" w:rsidP="00FA0CA9">
            <w:pPr>
              <w:pStyle w:val="ListParagraph"/>
              <w:tabs>
                <w:tab w:val="num" w:pos="1440"/>
              </w:tabs>
              <w:ind w:left="0"/>
            </w:pPr>
            <w:r>
              <w:t>Yes, within Taskstream</w:t>
            </w:r>
          </w:p>
        </w:tc>
        <w:tc>
          <w:tcPr>
            <w:tcW w:w="1620" w:type="dxa"/>
          </w:tcPr>
          <w:p w:rsidR="00FA0CA9" w:rsidRDefault="00FA0CA9" w:rsidP="00FA0CA9">
            <w:pPr>
              <w:pStyle w:val="ListParagraph"/>
              <w:tabs>
                <w:tab w:val="num" w:pos="1440"/>
              </w:tabs>
              <w:ind w:left="0"/>
            </w:pPr>
            <w:r>
              <w:t>Yes, within Taskstream</w:t>
            </w:r>
          </w:p>
        </w:tc>
        <w:tc>
          <w:tcPr>
            <w:tcW w:w="1620" w:type="dxa"/>
          </w:tcPr>
          <w:p w:rsidR="00FA0CA9" w:rsidRPr="00080900" w:rsidRDefault="00FA0CA9" w:rsidP="00FA0CA9">
            <w:pPr>
              <w:pStyle w:val="ListParagraph"/>
              <w:tabs>
                <w:tab w:val="num" w:pos="1440"/>
              </w:tabs>
              <w:ind w:left="0"/>
            </w:pPr>
            <w:r>
              <w:t>#1-5</w:t>
            </w:r>
          </w:p>
        </w:tc>
        <w:tc>
          <w:tcPr>
            <w:tcW w:w="1345" w:type="dxa"/>
          </w:tcPr>
          <w:p w:rsidR="00FA0CA9" w:rsidRDefault="00FA0CA9" w:rsidP="00FA0CA9">
            <w:pPr>
              <w:pStyle w:val="ListParagraph"/>
              <w:tabs>
                <w:tab w:val="num" w:pos="1440"/>
              </w:tabs>
              <w:ind w:left="0"/>
            </w:pPr>
            <w:r>
              <w:t>A,C</w:t>
            </w:r>
          </w:p>
        </w:tc>
      </w:tr>
      <w:tr w:rsidR="00F07085" w:rsidTr="008B0C60">
        <w:tc>
          <w:tcPr>
            <w:tcW w:w="2051" w:type="dxa"/>
          </w:tcPr>
          <w:p w:rsidR="00F07085" w:rsidRPr="003803D6" w:rsidRDefault="00F07085" w:rsidP="008B0C60">
            <w:pPr>
              <w:rPr>
                <w:sz w:val="18"/>
                <w:szCs w:val="18"/>
              </w:rPr>
            </w:pPr>
            <w:r>
              <w:rPr>
                <w:b/>
                <w:sz w:val="18"/>
                <w:szCs w:val="18"/>
              </w:rPr>
              <w:t xml:space="preserve">Instructional &amp; Office </w:t>
            </w:r>
            <w:r w:rsidRPr="00D65CD6">
              <w:rPr>
                <w:b/>
                <w:sz w:val="18"/>
                <w:szCs w:val="18"/>
              </w:rPr>
              <w:t xml:space="preserve">Supplies: </w:t>
            </w:r>
            <w:r w:rsidRPr="003803D6">
              <w:rPr>
                <w:sz w:val="18"/>
                <w:szCs w:val="18"/>
              </w:rPr>
              <w:t>Cataloguing &amp; Office</w:t>
            </w:r>
          </w:p>
          <w:p w:rsidR="00F07085" w:rsidRPr="003803D6" w:rsidRDefault="00F07085" w:rsidP="008B0C60">
            <w:pPr>
              <w:rPr>
                <w:b/>
                <w:i/>
                <w:sz w:val="18"/>
                <w:szCs w:val="18"/>
              </w:rPr>
            </w:pPr>
            <w:r w:rsidRPr="003803D6">
              <w:rPr>
                <w:i/>
                <w:sz w:val="18"/>
                <w:szCs w:val="18"/>
              </w:rPr>
              <w:t>$3,600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#2, 3, 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Pr="003803D6" w:rsidRDefault="00F07085" w:rsidP="008B0C60">
            <w:pPr>
              <w:rPr>
                <w:sz w:val="18"/>
                <w:szCs w:val="18"/>
              </w:rPr>
            </w:pPr>
            <w:r w:rsidRPr="00D65CD6">
              <w:rPr>
                <w:b/>
                <w:sz w:val="18"/>
                <w:szCs w:val="18"/>
              </w:rPr>
              <w:t>Equipment, Service  &amp; C</w:t>
            </w:r>
            <w:r>
              <w:rPr>
                <w:b/>
                <w:sz w:val="18"/>
                <w:szCs w:val="18"/>
              </w:rPr>
              <w:t>ontracts</w:t>
            </w:r>
            <w:r w:rsidRPr="003803D6">
              <w:rPr>
                <w:sz w:val="18"/>
                <w:szCs w:val="18"/>
              </w:rPr>
              <w:t>: 3M –security gates</w:t>
            </w:r>
          </w:p>
          <w:p w:rsidR="00F07085" w:rsidRPr="003803D6" w:rsidRDefault="00F07085" w:rsidP="008B0C60">
            <w:pPr>
              <w:rPr>
                <w:b/>
                <w:i/>
                <w:sz w:val="18"/>
                <w:szCs w:val="18"/>
              </w:rPr>
            </w:pPr>
            <w:r w:rsidRPr="003803D6">
              <w:rPr>
                <w:i/>
                <w:sz w:val="18"/>
                <w:szCs w:val="18"/>
              </w:rPr>
              <w:t>$2,500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#2, 3, 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Pr="00D65CD6" w:rsidRDefault="00F07085" w:rsidP="008B0C60">
            <w:pPr>
              <w:rPr>
                <w:b/>
                <w:sz w:val="18"/>
                <w:szCs w:val="18"/>
              </w:rPr>
            </w:pPr>
            <w:r w:rsidRPr="00D65CD6">
              <w:rPr>
                <w:b/>
                <w:sz w:val="18"/>
                <w:szCs w:val="18"/>
              </w:rPr>
              <w:t>Dues/Memberships:</w:t>
            </w:r>
          </w:p>
          <w:p w:rsidR="00F07085" w:rsidRPr="003803D6" w:rsidRDefault="00F07085" w:rsidP="008B0C60">
            <w:pPr>
              <w:rPr>
                <w:sz w:val="18"/>
                <w:szCs w:val="18"/>
              </w:rPr>
            </w:pPr>
            <w:r w:rsidRPr="003803D6">
              <w:rPr>
                <w:sz w:val="18"/>
                <w:szCs w:val="18"/>
              </w:rPr>
              <w:t xml:space="preserve">CCLC </w:t>
            </w:r>
          </w:p>
          <w:p w:rsidR="00F07085" w:rsidRPr="003803D6" w:rsidRDefault="00F07085" w:rsidP="008B0C60">
            <w:pPr>
              <w:rPr>
                <w:b/>
                <w:i/>
                <w:sz w:val="18"/>
                <w:szCs w:val="18"/>
              </w:rPr>
            </w:pPr>
            <w:r w:rsidRPr="003803D6">
              <w:rPr>
                <w:i/>
                <w:sz w:val="18"/>
                <w:szCs w:val="18"/>
              </w:rPr>
              <w:t>$150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#2, 3, 5</w:t>
            </w:r>
          </w:p>
        </w:tc>
        <w:tc>
          <w:tcPr>
            <w:tcW w:w="1345" w:type="dxa"/>
          </w:tcPr>
          <w:p w:rsidR="00F07085" w:rsidRDefault="00F07085" w:rsidP="008B0C60">
            <w:pPr>
              <w:pStyle w:val="ListParagraph"/>
              <w:tabs>
                <w:tab w:val="num" w:pos="1440"/>
              </w:tabs>
              <w:ind w:left="0"/>
            </w:pPr>
            <w:r>
              <w:t>A,C</w:t>
            </w:r>
          </w:p>
        </w:tc>
      </w:tr>
      <w:tr w:rsidR="00FA0CA9" w:rsidTr="008B0C60">
        <w:tc>
          <w:tcPr>
            <w:tcW w:w="2051" w:type="dxa"/>
          </w:tcPr>
          <w:p w:rsidR="00FA0CA9" w:rsidRDefault="00FA0CA9" w:rsidP="00FA0CA9">
            <w:pPr>
              <w:rPr>
                <w:b/>
                <w:sz w:val="18"/>
                <w:szCs w:val="18"/>
              </w:rPr>
            </w:pPr>
            <w:r>
              <w:rPr>
                <w:b/>
                <w:sz w:val="18"/>
                <w:szCs w:val="18"/>
              </w:rPr>
              <w:t xml:space="preserve">2 laptops with accessories </w:t>
            </w:r>
          </w:p>
          <w:p w:rsidR="00FA0CA9" w:rsidRPr="00FA0CA9" w:rsidRDefault="00FA0CA9" w:rsidP="00FA0CA9">
            <w:pPr>
              <w:rPr>
                <w:i/>
                <w:sz w:val="18"/>
                <w:szCs w:val="18"/>
              </w:rPr>
            </w:pPr>
            <w:r w:rsidRPr="00FA0CA9">
              <w:rPr>
                <w:i/>
                <w:sz w:val="18"/>
                <w:szCs w:val="18"/>
              </w:rPr>
              <w:t>$2,600</w:t>
            </w:r>
          </w:p>
        </w:tc>
        <w:tc>
          <w:tcPr>
            <w:tcW w:w="1465" w:type="dxa"/>
          </w:tcPr>
          <w:p w:rsidR="00FA0CA9" w:rsidRDefault="00FA0CA9" w:rsidP="00FA0CA9">
            <w:pPr>
              <w:pStyle w:val="ListParagraph"/>
              <w:tabs>
                <w:tab w:val="num" w:pos="1440"/>
              </w:tabs>
              <w:ind w:left="0"/>
            </w:pPr>
          </w:p>
        </w:tc>
        <w:tc>
          <w:tcPr>
            <w:tcW w:w="3679" w:type="dxa"/>
          </w:tcPr>
          <w:p w:rsidR="00FA0CA9" w:rsidRDefault="00FA0CA9" w:rsidP="00FA0CA9">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A0CA9" w:rsidRDefault="00FA0CA9" w:rsidP="00FA0CA9">
            <w:pPr>
              <w:pStyle w:val="ListParagraph"/>
              <w:tabs>
                <w:tab w:val="num" w:pos="1440"/>
              </w:tabs>
              <w:ind w:left="0"/>
            </w:pPr>
            <w:r>
              <w:t>Yes, within Taskstream</w:t>
            </w:r>
          </w:p>
        </w:tc>
        <w:tc>
          <w:tcPr>
            <w:tcW w:w="1620" w:type="dxa"/>
          </w:tcPr>
          <w:p w:rsidR="00FA0CA9" w:rsidRDefault="00FA0CA9" w:rsidP="00FA0CA9">
            <w:pPr>
              <w:pStyle w:val="ListParagraph"/>
              <w:tabs>
                <w:tab w:val="num" w:pos="1440"/>
              </w:tabs>
              <w:ind w:left="0"/>
            </w:pPr>
            <w:r>
              <w:t>Yes, within Taskstream</w:t>
            </w:r>
          </w:p>
        </w:tc>
        <w:tc>
          <w:tcPr>
            <w:tcW w:w="1620" w:type="dxa"/>
          </w:tcPr>
          <w:p w:rsidR="00FA0CA9" w:rsidRPr="00080900" w:rsidRDefault="00FA0CA9" w:rsidP="00FA0CA9">
            <w:pPr>
              <w:pStyle w:val="ListParagraph"/>
              <w:tabs>
                <w:tab w:val="num" w:pos="1440"/>
              </w:tabs>
              <w:ind w:left="0"/>
            </w:pPr>
            <w:r>
              <w:t>#2, 3, 5</w:t>
            </w:r>
          </w:p>
        </w:tc>
        <w:tc>
          <w:tcPr>
            <w:tcW w:w="1345" w:type="dxa"/>
          </w:tcPr>
          <w:p w:rsidR="00FA0CA9" w:rsidRDefault="00FA0CA9" w:rsidP="00FA0CA9">
            <w:pPr>
              <w:pStyle w:val="ListParagraph"/>
              <w:tabs>
                <w:tab w:val="num" w:pos="1440"/>
              </w:tabs>
              <w:ind w:left="0"/>
            </w:pPr>
            <w:r>
              <w:t>A,C</w:t>
            </w:r>
          </w:p>
        </w:tc>
      </w:tr>
      <w:tr w:rsidR="00F07085" w:rsidTr="008B0C60">
        <w:tc>
          <w:tcPr>
            <w:tcW w:w="2051" w:type="dxa"/>
          </w:tcPr>
          <w:p w:rsidR="00F07085" w:rsidRDefault="00F07085" w:rsidP="008B0C60">
            <w:pPr>
              <w:rPr>
                <w:sz w:val="18"/>
                <w:szCs w:val="18"/>
              </w:rPr>
            </w:pPr>
            <w:r>
              <w:rPr>
                <w:b/>
                <w:sz w:val="18"/>
                <w:szCs w:val="18"/>
              </w:rPr>
              <w:t xml:space="preserve">Office furniture and equipment </w:t>
            </w:r>
            <w:r w:rsidR="00FA0CA9">
              <w:rPr>
                <w:sz w:val="18"/>
                <w:szCs w:val="18"/>
              </w:rPr>
              <w:t>-  1 desk</w:t>
            </w:r>
            <w:r w:rsidRPr="003803D6">
              <w:rPr>
                <w:sz w:val="18"/>
                <w:szCs w:val="18"/>
              </w:rPr>
              <w:t xml:space="preserve"> (Principal Tech -$600), and 3 file cabinets ($500/each)</w:t>
            </w:r>
          </w:p>
          <w:p w:rsidR="00F07085" w:rsidRPr="003803D6" w:rsidRDefault="00FA0CA9" w:rsidP="008B0C60">
            <w:pPr>
              <w:rPr>
                <w:b/>
                <w:i/>
                <w:sz w:val="18"/>
                <w:szCs w:val="18"/>
              </w:rPr>
            </w:pPr>
            <w:r>
              <w:rPr>
                <w:i/>
                <w:sz w:val="18"/>
                <w:szCs w:val="18"/>
              </w:rPr>
              <w:lastRenderedPageBreak/>
              <w:t>$2,100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xml:space="preserve">■ To provide students with access to information resources that support their learning processes, teach </w:t>
            </w:r>
            <w:r w:rsidRPr="00BD0AE2">
              <w:rPr>
                <w:rFonts w:ascii="Times New Roman" w:hAnsi="Times New Roman" w:cs="Times New Roman"/>
              </w:rPr>
              <w:lastRenderedPageBreak/>
              <w:t>information literacy, and satisfy their intellectual needs.</w:t>
            </w:r>
          </w:p>
        </w:tc>
        <w:tc>
          <w:tcPr>
            <w:tcW w:w="1530" w:type="dxa"/>
          </w:tcPr>
          <w:p w:rsidR="00F07085" w:rsidRDefault="00F07085" w:rsidP="008B0C60">
            <w:pPr>
              <w:pStyle w:val="ListParagraph"/>
              <w:tabs>
                <w:tab w:val="num" w:pos="1440"/>
              </w:tabs>
              <w:ind w:left="0"/>
            </w:pPr>
            <w:r>
              <w:lastRenderedPageBreak/>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#2, 3, 5</w:t>
            </w:r>
          </w:p>
        </w:tc>
        <w:tc>
          <w:tcPr>
            <w:tcW w:w="1345" w:type="dxa"/>
          </w:tcPr>
          <w:p w:rsidR="00F07085" w:rsidRDefault="00F07085" w:rsidP="008B0C60">
            <w:pPr>
              <w:pStyle w:val="ListParagraph"/>
              <w:tabs>
                <w:tab w:val="num" w:pos="1440"/>
              </w:tabs>
              <w:ind w:left="0"/>
            </w:pPr>
            <w:r>
              <w:t>A,C</w:t>
            </w:r>
          </w:p>
        </w:tc>
      </w:tr>
      <w:tr w:rsidR="002C1DFE" w:rsidTr="008B0C60">
        <w:tc>
          <w:tcPr>
            <w:tcW w:w="2051" w:type="dxa"/>
          </w:tcPr>
          <w:p w:rsidR="002C1DFE" w:rsidRDefault="002C1DFE" w:rsidP="002C1DFE">
            <w:pPr>
              <w:rPr>
                <w:sz w:val="18"/>
                <w:szCs w:val="18"/>
              </w:rPr>
            </w:pPr>
            <w:r>
              <w:rPr>
                <w:b/>
                <w:sz w:val="18"/>
                <w:szCs w:val="18"/>
              </w:rPr>
              <w:t xml:space="preserve">2 upholstered chairs for browsing area </w:t>
            </w:r>
            <w:r>
              <w:rPr>
                <w:sz w:val="18"/>
                <w:szCs w:val="18"/>
              </w:rPr>
              <w:t xml:space="preserve">(to replace ripped upholstery) </w:t>
            </w:r>
          </w:p>
          <w:p w:rsidR="002C1DFE" w:rsidRPr="00FA0CA9" w:rsidRDefault="002C1DFE" w:rsidP="002C1DFE">
            <w:pPr>
              <w:rPr>
                <w:i/>
                <w:sz w:val="18"/>
                <w:szCs w:val="18"/>
              </w:rPr>
            </w:pPr>
            <w:r w:rsidRPr="00FA0CA9">
              <w:rPr>
                <w:i/>
                <w:sz w:val="18"/>
                <w:szCs w:val="18"/>
              </w:rPr>
              <w:t>$1,600</w:t>
            </w:r>
          </w:p>
        </w:tc>
        <w:tc>
          <w:tcPr>
            <w:tcW w:w="1465" w:type="dxa"/>
          </w:tcPr>
          <w:p w:rsidR="002C1DFE" w:rsidRDefault="002C1DFE" w:rsidP="002C1DFE">
            <w:pPr>
              <w:pStyle w:val="ListParagraph"/>
              <w:tabs>
                <w:tab w:val="num" w:pos="1440"/>
              </w:tabs>
              <w:ind w:left="0"/>
            </w:pPr>
          </w:p>
          <w:p w:rsidR="002C1DFE" w:rsidRDefault="002C1DFE" w:rsidP="002C1DFE">
            <w:pPr>
              <w:pStyle w:val="ListParagraph"/>
              <w:tabs>
                <w:tab w:val="num" w:pos="1440"/>
              </w:tabs>
              <w:ind w:left="0"/>
            </w:pPr>
            <w:r>
              <w:t>Yes</w:t>
            </w:r>
          </w:p>
        </w:tc>
        <w:tc>
          <w:tcPr>
            <w:tcW w:w="3679" w:type="dxa"/>
          </w:tcPr>
          <w:p w:rsidR="002C1DFE" w:rsidRDefault="002C1DFE" w:rsidP="002C1DFE">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2C1DFE" w:rsidRDefault="002C1DFE" w:rsidP="002C1DFE">
            <w:pPr>
              <w:pStyle w:val="ListParagraph"/>
              <w:tabs>
                <w:tab w:val="num" w:pos="1440"/>
              </w:tabs>
              <w:ind w:left="0"/>
            </w:pPr>
            <w:r>
              <w:t>Yes, within Taskstream</w:t>
            </w:r>
          </w:p>
        </w:tc>
        <w:tc>
          <w:tcPr>
            <w:tcW w:w="1620" w:type="dxa"/>
          </w:tcPr>
          <w:p w:rsidR="002C1DFE" w:rsidRDefault="002C1DFE" w:rsidP="002C1DFE">
            <w:pPr>
              <w:pStyle w:val="ListParagraph"/>
              <w:tabs>
                <w:tab w:val="num" w:pos="1440"/>
              </w:tabs>
              <w:ind w:left="0"/>
            </w:pPr>
            <w:r>
              <w:t>Yes, within Taskstream</w:t>
            </w:r>
          </w:p>
        </w:tc>
        <w:tc>
          <w:tcPr>
            <w:tcW w:w="1620" w:type="dxa"/>
          </w:tcPr>
          <w:p w:rsidR="002C1DFE" w:rsidRPr="00080900" w:rsidRDefault="002C1DFE" w:rsidP="002C1DFE">
            <w:pPr>
              <w:pStyle w:val="ListParagraph"/>
              <w:tabs>
                <w:tab w:val="num" w:pos="1440"/>
              </w:tabs>
              <w:ind w:left="0"/>
            </w:pPr>
            <w:r>
              <w:t>#1-5</w:t>
            </w:r>
          </w:p>
        </w:tc>
        <w:tc>
          <w:tcPr>
            <w:tcW w:w="1345" w:type="dxa"/>
          </w:tcPr>
          <w:p w:rsidR="002C1DFE" w:rsidRDefault="002C1DFE" w:rsidP="002C1DFE">
            <w:pPr>
              <w:pStyle w:val="ListParagraph"/>
              <w:tabs>
                <w:tab w:val="num" w:pos="1440"/>
              </w:tabs>
              <w:ind w:left="0"/>
            </w:pPr>
            <w:r>
              <w:t>A-C</w:t>
            </w:r>
          </w:p>
        </w:tc>
      </w:tr>
      <w:tr w:rsidR="00F07085" w:rsidTr="008B0C60">
        <w:tc>
          <w:tcPr>
            <w:tcW w:w="2051" w:type="dxa"/>
          </w:tcPr>
          <w:p w:rsidR="00F07085" w:rsidRDefault="00F07085" w:rsidP="008B0C60">
            <w:pPr>
              <w:rPr>
                <w:b/>
                <w:sz w:val="18"/>
                <w:szCs w:val="18"/>
              </w:rPr>
            </w:pPr>
            <w:r>
              <w:rPr>
                <w:b/>
                <w:sz w:val="18"/>
                <w:szCs w:val="18"/>
              </w:rPr>
              <w:t>40 tablets, covers, security system and a charging station/cart for Library Orientations</w:t>
            </w:r>
          </w:p>
          <w:p w:rsidR="00F07085" w:rsidRPr="004D6592" w:rsidRDefault="00F07085" w:rsidP="008B0C60">
            <w:pPr>
              <w:rPr>
                <w:i/>
                <w:sz w:val="18"/>
                <w:szCs w:val="18"/>
              </w:rPr>
            </w:pPr>
            <w:r w:rsidRPr="004D6592">
              <w:rPr>
                <w:i/>
                <w:sz w:val="18"/>
                <w:szCs w:val="18"/>
              </w:rPr>
              <w:t>$41,500</w:t>
            </w:r>
          </w:p>
          <w:p w:rsidR="00F07085" w:rsidRDefault="00F07085" w:rsidP="008B0C60">
            <w:pPr>
              <w:rPr>
                <w:b/>
                <w:sz w:val="18"/>
                <w:szCs w:val="18"/>
              </w:rPr>
            </w:pP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sz w:val="18"/>
                <w:szCs w:val="18"/>
              </w:rPr>
            </w:pPr>
            <w:r>
              <w:rPr>
                <w:b/>
                <w:sz w:val="18"/>
                <w:szCs w:val="18"/>
              </w:rPr>
              <w:t>Computer Refresh for Student Use Computers in Reference Area (14 computers) 3 year cycle</w:t>
            </w:r>
          </w:p>
          <w:p w:rsidR="00F07085" w:rsidRPr="00BB6BE7" w:rsidRDefault="00F07085" w:rsidP="008B0C60">
            <w:pPr>
              <w:rPr>
                <w:i/>
                <w:sz w:val="18"/>
                <w:szCs w:val="18"/>
              </w:rPr>
            </w:pPr>
            <w:r w:rsidRPr="00BB6BE7">
              <w:rPr>
                <w:i/>
                <w:sz w:val="18"/>
                <w:szCs w:val="18"/>
              </w:rPr>
              <w:t>$42,000</w:t>
            </w:r>
          </w:p>
          <w:p w:rsidR="00F07085" w:rsidRDefault="00F07085" w:rsidP="008B0C60">
            <w:pPr>
              <w:rPr>
                <w:b/>
                <w:sz w:val="18"/>
                <w:szCs w:val="18"/>
              </w:rPr>
            </w:pP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sz w:val="18"/>
                <w:szCs w:val="18"/>
              </w:rPr>
            </w:pPr>
            <w:r>
              <w:rPr>
                <w:b/>
                <w:sz w:val="18"/>
                <w:szCs w:val="18"/>
              </w:rPr>
              <w:t>Computer hardware and supplies – printer replacements, cords, lcd bulbs, etc.</w:t>
            </w:r>
          </w:p>
          <w:p w:rsidR="00F07085" w:rsidRPr="002F48A3" w:rsidRDefault="00F07085" w:rsidP="008B0C60">
            <w:pPr>
              <w:rPr>
                <w:i/>
                <w:sz w:val="18"/>
                <w:szCs w:val="18"/>
              </w:rPr>
            </w:pPr>
            <w:r w:rsidRPr="002F48A3">
              <w:rPr>
                <w:i/>
                <w:sz w:val="18"/>
                <w:szCs w:val="18"/>
              </w:rPr>
              <w:t>$5,000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Default="00F07085" w:rsidP="008B0C60">
            <w:pPr>
              <w:rPr>
                <w:b/>
                <w:sz w:val="18"/>
                <w:szCs w:val="18"/>
              </w:rPr>
            </w:pPr>
            <w:r>
              <w:rPr>
                <w:b/>
                <w:sz w:val="18"/>
                <w:szCs w:val="18"/>
              </w:rPr>
              <w:t>Computer Refresh for Staff and Service Desk Computers (14 computers) 3 year cycle</w:t>
            </w:r>
          </w:p>
          <w:p w:rsidR="00F07085" w:rsidRPr="00BB6BE7" w:rsidRDefault="00F07085" w:rsidP="008B0C60">
            <w:pPr>
              <w:rPr>
                <w:i/>
                <w:sz w:val="18"/>
                <w:szCs w:val="18"/>
              </w:rPr>
            </w:pPr>
            <w:r w:rsidRPr="00BB6BE7">
              <w:rPr>
                <w:i/>
                <w:sz w:val="18"/>
                <w:szCs w:val="18"/>
              </w:rPr>
              <w:t>$42,000</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051" w:type="dxa"/>
          </w:tcPr>
          <w:p w:rsidR="00F07085" w:rsidRPr="002F48A3" w:rsidRDefault="00F07085" w:rsidP="008B0C60">
            <w:pPr>
              <w:rPr>
                <w:sz w:val="18"/>
                <w:szCs w:val="18"/>
              </w:rPr>
            </w:pPr>
            <w:r>
              <w:rPr>
                <w:b/>
                <w:sz w:val="18"/>
                <w:szCs w:val="18"/>
              </w:rPr>
              <w:t xml:space="preserve">Smart Classroom upgrade </w:t>
            </w:r>
            <w:r w:rsidRPr="002F48A3">
              <w:rPr>
                <w:sz w:val="18"/>
                <w:szCs w:val="18"/>
              </w:rPr>
              <w:t>– L105</w:t>
            </w:r>
          </w:p>
          <w:p w:rsidR="00F07085" w:rsidRPr="002F48A3" w:rsidRDefault="00F07085" w:rsidP="008B0C60">
            <w:pPr>
              <w:rPr>
                <w:b/>
                <w:i/>
                <w:sz w:val="18"/>
                <w:szCs w:val="18"/>
              </w:rPr>
            </w:pPr>
            <w:r w:rsidRPr="002F48A3">
              <w:rPr>
                <w:i/>
                <w:sz w:val="18"/>
                <w:szCs w:val="18"/>
              </w:rPr>
              <w:t>Cost tbd</w:t>
            </w:r>
          </w:p>
        </w:tc>
        <w:tc>
          <w:tcPr>
            <w:tcW w:w="1465" w:type="dxa"/>
          </w:tcPr>
          <w:p w:rsidR="00F07085" w:rsidRDefault="00F07085" w:rsidP="008B0C60">
            <w:pPr>
              <w:pStyle w:val="ListParagraph"/>
              <w:tabs>
                <w:tab w:val="num" w:pos="1440"/>
              </w:tabs>
              <w:ind w:left="0"/>
            </w:pPr>
          </w:p>
          <w:p w:rsidR="00F07085" w:rsidRDefault="00F07085" w:rsidP="008B0C60">
            <w:pPr>
              <w:pStyle w:val="ListParagraph"/>
              <w:tabs>
                <w:tab w:val="num" w:pos="1440"/>
              </w:tabs>
              <w:ind w:left="0"/>
            </w:pPr>
            <w:r>
              <w:t>Yes</w:t>
            </w:r>
          </w:p>
        </w:tc>
        <w:tc>
          <w:tcPr>
            <w:tcW w:w="367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62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bl>
    <w:p w:rsidR="00F07085" w:rsidRPr="00DC404D" w:rsidRDefault="00F07085" w:rsidP="00DC404D">
      <w:pPr>
        <w:rPr>
          <w:rFonts w:ascii="Times New Roman" w:hAnsi="Times New Roman" w:cs="Times New Roman"/>
          <w:sz w:val="28"/>
          <w:szCs w:val="28"/>
        </w:rPr>
      </w:pPr>
    </w:p>
    <w:p w:rsidR="004A08B3" w:rsidRPr="00484976" w:rsidRDefault="004A08B3" w:rsidP="004A08B3">
      <w:pPr>
        <w:pStyle w:val="ListParagraph"/>
        <w:rPr>
          <w:rFonts w:ascii="Times New Roman" w:hAnsi="Times New Roman" w:cs="Times New Roman"/>
          <w:sz w:val="28"/>
          <w:szCs w:val="28"/>
        </w:rPr>
      </w:pPr>
    </w:p>
    <w:p w:rsidR="004A08B3" w:rsidRPr="00DC404D" w:rsidRDefault="004A08B3" w:rsidP="00DC404D">
      <w:pPr>
        <w:rPr>
          <w:rFonts w:ascii="Times New Roman" w:hAnsi="Times New Roman" w:cs="Times New Roman"/>
          <w:sz w:val="28"/>
          <w:szCs w:val="28"/>
        </w:rPr>
      </w:pPr>
      <w:r w:rsidRPr="00DC404D">
        <w:rPr>
          <w:rFonts w:ascii="Times New Roman" w:hAnsi="Times New Roman" w:cs="Times New Roman"/>
          <w:b/>
          <w:sz w:val="28"/>
          <w:szCs w:val="28"/>
        </w:rPr>
        <w:lastRenderedPageBreak/>
        <w:t>Facilities:</w:t>
      </w:r>
      <w:r w:rsidRPr="00DC404D">
        <w:rPr>
          <w:rFonts w:ascii="Times New Roman" w:hAnsi="Times New Roman" w:cs="Times New Roman"/>
          <w:sz w:val="28"/>
          <w:szCs w:val="28"/>
        </w:rPr>
        <w:t xml:space="preserve">  H</w:t>
      </w:r>
      <w:r w:rsidRPr="00DC404D">
        <w:rPr>
          <w:rFonts w:ascii="Times New Roman" w:hAnsi="Times New Roman" w:cs="Times New Roman"/>
          <w:sz w:val="24"/>
          <w:szCs w:val="24"/>
        </w:rPr>
        <w:t>as facilities maintenance and repair affected your program in the past year?  How will this facilities request contribute to student success?</w:t>
      </w:r>
    </w:p>
    <w:p w:rsidR="004A08B3" w:rsidRPr="00484976"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F07085" w:rsidRDefault="00F07085"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020"/>
        <w:gridCol w:w="1466"/>
        <w:gridCol w:w="3709"/>
        <w:gridCol w:w="1530"/>
        <w:gridCol w:w="1620"/>
        <w:gridCol w:w="1530"/>
        <w:gridCol w:w="1435"/>
      </w:tblGrid>
      <w:tr w:rsidR="00F07085" w:rsidRPr="00C42CB3" w:rsidTr="008B0C60">
        <w:tc>
          <w:tcPr>
            <w:tcW w:w="202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Facilities </w:t>
            </w:r>
            <w:r w:rsidRPr="008F5E03">
              <w:rPr>
                <w:rFonts w:ascii="Times New Roman" w:hAnsi="Times New Roman" w:cs="Times New Roman"/>
                <w:b/>
                <w:sz w:val="24"/>
                <w:szCs w:val="24"/>
              </w:rPr>
              <w:t>Resource Request</w:t>
            </w:r>
            <w:r>
              <w:rPr>
                <w:rFonts w:ascii="Times New Roman" w:hAnsi="Times New Roman" w:cs="Times New Roman"/>
                <w:b/>
                <w:sz w:val="24"/>
                <w:szCs w:val="24"/>
              </w:rPr>
              <w:t>(s)</w:t>
            </w:r>
          </w:p>
        </w:tc>
        <w:tc>
          <w:tcPr>
            <w:tcW w:w="1466"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3709"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(from program review)</w:t>
            </w:r>
          </w:p>
        </w:tc>
        <w:tc>
          <w:tcPr>
            <w:tcW w:w="153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F07085" w:rsidRDefault="00F07085" w:rsidP="008B0C60">
            <w:pPr>
              <w:pStyle w:val="ListParagraph"/>
              <w:tabs>
                <w:tab w:val="num" w:pos="1440"/>
              </w:tabs>
              <w:ind w:left="0"/>
              <w:rPr>
                <w:rFonts w:ascii="Times New Roman" w:hAnsi="Times New Roman" w:cs="Times New Roman"/>
                <w:b/>
                <w:sz w:val="24"/>
                <w:szCs w:val="24"/>
              </w:rPr>
            </w:pPr>
          </w:p>
        </w:tc>
        <w:tc>
          <w:tcPr>
            <w:tcW w:w="162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530"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435"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F07085"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r>
      <w:tr w:rsidR="00F07085" w:rsidTr="008B0C60">
        <w:tc>
          <w:tcPr>
            <w:tcW w:w="2020" w:type="dxa"/>
          </w:tcPr>
          <w:p w:rsidR="00F07085" w:rsidRDefault="00F07085" w:rsidP="008B0C60">
            <w:r w:rsidRPr="002F48A3">
              <w:rPr>
                <w:b/>
              </w:rPr>
              <w:t>Electrical</w:t>
            </w:r>
            <w:r>
              <w:rPr>
                <w:b/>
              </w:rPr>
              <w:t>, Library</w:t>
            </w:r>
            <w:r w:rsidRPr="002F48A3">
              <w:rPr>
                <w:b/>
              </w:rPr>
              <w:t xml:space="preserve"> -</w:t>
            </w:r>
            <w:r>
              <w:t xml:space="preserve"> Add additional outlets and charging stations for student devices throughout the library.  </w:t>
            </w:r>
          </w:p>
          <w:p w:rsidR="009D1E8F" w:rsidRPr="009D1E8F" w:rsidRDefault="009D1E8F" w:rsidP="008B0C60">
            <w:pPr>
              <w:rPr>
                <w:i/>
              </w:rPr>
            </w:pPr>
            <w:r w:rsidRPr="009D1E8F">
              <w:rPr>
                <w:i/>
              </w:rPr>
              <w:t>Cost tbd</w:t>
            </w:r>
          </w:p>
          <w:p w:rsidR="00F07085" w:rsidRDefault="00F07085" w:rsidP="008B0C60"/>
          <w:p w:rsidR="00F07085" w:rsidRDefault="00F07085" w:rsidP="008B0C60"/>
          <w:p w:rsidR="00F07085" w:rsidRDefault="00F07085" w:rsidP="008B0C60"/>
          <w:p w:rsidR="00F07085" w:rsidRDefault="00F07085" w:rsidP="008B0C60"/>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F07085" w:rsidRDefault="00F07085" w:rsidP="008B0C60">
            <w:pPr>
              <w:rPr>
                <w:b/>
              </w:rPr>
            </w:pPr>
            <w:r>
              <w:rPr>
                <w:b/>
              </w:rPr>
              <w:t>Library - Fix Emergency Phones and add panic buttons at service desks</w:t>
            </w:r>
          </w:p>
          <w:p w:rsidR="009D1E8F" w:rsidRPr="009D1E8F" w:rsidRDefault="009D1E8F" w:rsidP="008B0C60">
            <w:pPr>
              <w:rPr>
                <w:i/>
              </w:rPr>
            </w:pPr>
            <w:r w:rsidRPr="009D1E8F">
              <w:rPr>
                <w:i/>
              </w:rPr>
              <w:t>Cost tbd</w:t>
            </w: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9D1E8F" w:rsidRPr="009D1E8F" w:rsidRDefault="00F07085" w:rsidP="009D1E8F">
            <w:pPr>
              <w:rPr>
                <w:i/>
              </w:rPr>
            </w:pPr>
            <w:r>
              <w:rPr>
                <w:b/>
              </w:rPr>
              <w:t xml:space="preserve">Library Building security system </w:t>
            </w:r>
            <w:r w:rsidR="009D1E8F">
              <w:rPr>
                <w:b/>
              </w:rPr>
              <w:t>–</w:t>
            </w:r>
            <w:r>
              <w:rPr>
                <w:b/>
              </w:rPr>
              <w:t xml:space="preserve"> upgrade</w:t>
            </w:r>
            <w:r w:rsidR="009D1E8F">
              <w:rPr>
                <w:b/>
              </w:rPr>
              <w:t xml:space="preserve"> </w:t>
            </w:r>
            <w:r w:rsidR="009D1E8F" w:rsidRPr="009D1E8F">
              <w:rPr>
                <w:i/>
              </w:rPr>
              <w:t>Cost tbd</w:t>
            </w:r>
          </w:p>
          <w:p w:rsidR="00F07085" w:rsidRDefault="00F07085" w:rsidP="008B0C60">
            <w:pPr>
              <w:rPr>
                <w:b/>
              </w:rPr>
            </w:pPr>
          </w:p>
        </w:tc>
        <w:tc>
          <w:tcPr>
            <w:tcW w:w="1466" w:type="dxa"/>
          </w:tcPr>
          <w:p w:rsidR="00F07085" w:rsidRDefault="00F07085" w:rsidP="008B0C60">
            <w:pPr>
              <w:pStyle w:val="ListParagraph"/>
              <w:tabs>
                <w:tab w:val="num" w:pos="1440"/>
              </w:tabs>
              <w:ind w:left="0"/>
            </w:pPr>
            <w:r>
              <w:lastRenderedPageBreak/>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F07085" w:rsidRDefault="00F07085" w:rsidP="008B0C60">
            <w:r>
              <w:rPr>
                <w:b/>
              </w:rPr>
              <w:t xml:space="preserve">Library </w:t>
            </w:r>
            <w:r w:rsidRPr="002F48A3">
              <w:rPr>
                <w:b/>
              </w:rPr>
              <w:t>Building Announcement System</w:t>
            </w:r>
            <w:r>
              <w:t xml:space="preserve"> to announce building is closing and for emergencies.</w:t>
            </w:r>
          </w:p>
          <w:p w:rsidR="009D1E8F" w:rsidRPr="009D1E8F" w:rsidRDefault="009D1E8F" w:rsidP="008B0C60">
            <w:pPr>
              <w:rPr>
                <w:i/>
              </w:rPr>
            </w:pPr>
            <w:r w:rsidRPr="009D1E8F">
              <w:rPr>
                <w:i/>
              </w:rPr>
              <w:t>Cost tbd</w:t>
            </w: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F07085" w:rsidRDefault="00C31453" w:rsidP="008B0C60">
            <w:pPr>
              <w:rPr>
                <w:b/>
              </w:rPr>
            </w:pPr>
            <w:r>
              <w:rPr>
                <w:b/>
              </w:rPr>
              <w:t>Soundproof Study Rooms in Library</w:t>
            </w:r>
          </w:p>
          <w:p w:rsidR="009D1E8F" w:rsidRPr="009D1E8F" w:rsidRDefault="009D1E8F" w:rsidP="009D1E8F">
            <w:pPr>
              <w:rPr>
                <w:i/>
              </w:rPr>
            </w:pPr>
            <w:r w:rsidRPr="009D1E8F">
              <w:rPr>
                <w:i/>
              </w:rPr>
              <w:t>Cost tbd</w:t>
            </w:r>
          </w:p>
          <w:p w:rsidR="009D1E8F" w:rsidRPr="002F48A3" w:rsidRDefault="009D1E8F" w:rsidP="008B0C60">
            <w:pPr>
              <w:rPr>
                <w:b/>
              </w:rPr>
            </w:pP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quality services, research materials, technology, facilities, and instructional programs that support the college curricula, information literacy, and research needs.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C31453" w:rsidTr="008B0C60">
        <w:tc>
          <w:tcPr>
            <w:tcW w:w="2020" w:type="dxa"/>
          </w:tcPr>
          <w:p w:rsidR="00C31453" w:rsidRDefault="00C31453" w:rsidP="00C31453">
            <w:pPr>
              <w:rPr>
                <w:b/>
              </w:rPr>
            </w:pPr>
            <w:r>
              <w:rPr>
                <w:b/>
              </w:rPr>
              <w:t>Remodel the Reference shelving area to remove shelving, relocate the smart classroom  and add an Accordian Wall with Windows.</w:t>
            </w:r>
          </w:p>
          <w:p w:rsidR="009D1E8F" w:rsidRPr="009D1E8F" w:rsidRDefault="009D1E8F" w:rsidP="00C31453">
            <w:pPr>
              <w:rPr>
                <w:i/>
              </w:rPr>
            </w:pPr>
            <w:r w:rsidRPr="009D1E8F">
              <w:rPr>
                <w:i/>
              </w:rPr>
              <w:t>Cost tbd</w:t>
            </w:r>
          </w:p>
        </w:tc>
        <w:tc>
          <w:tcPr>
            <w:tcW w:w="1466" w:type="dxa"/>
          </w:tcPr>
          <w:p w:rsidR="00C31453" w:rsidRDefault="00C31453" w:rsidP="00C31453">
            <w:pPr>
              <w:pStyle w:val="ListParagraph"/>
              <w:tabs>
                <w:tab w:val="num" w:pos="1440"/>
              </w:tabs>
              <w:ind w:left="0"/>
            </w:pPr>
            <w:r>
              <w:t>Yes</w:t>
            </w:r>
          </w:p>
        </w:tc>
        <w:tc>
          <w:tcPr>
            <w:tcW w:w="3709" w:type="dxa"/>
          </w:tcPr>
          <w:p w:rsidR="00C31453" w:rsidRDefault="00C31453" w:rsidP="00C31453">
            <w:pPr>
              <w:pStyle w:val="ListParagraph"/>
              <w:tabs>
                <w:tab w:val="num" w:pos="1440"/>
              </w:tabs>
              <w:ind w:left="0"/>
            </w:pPr>
            <w:r w:rsidRPr="00BD0AE2">
              <w:rPr>
                <w:rFonts w:ascii="Times New Roman" w:hAnsi="Times New Roman" w:cs="Times New Roman"/>
              </w:rPr>
              <w:t>■ To provide quality services, research materials, technology, facilities, and instructional programs that support the college curricula, information literacy, and research needs.</w:t>
            </w:r>
          </w:p>
        </w:tc>
        <w:tc>
          <w:tcPr>
            <w:tcW w:w="1530" w:type="dxa"/>
          </w:tcPr>
          <w:p w:rsidR="00C31453" w:rsidRDefault="00C31453" w:rsidP="00C31453">
            <w:pPr>
              <w:pStyle w:val="ListParagraph"/>
              <w:tabs>
                <w:tab w:val="num" w:pos="1440"/>
              </w:tabs>
              <w:ind w:left="0"/>
            </w:pPr>
            <w:r>
              <w:t>Yes, within Taskstream</w:t>
            </w:r>
          </w:p>
        </w:tc>
        <w:tc>
          <w:tcPr>
            <w:tcW w:w="1620" w:type="dxa"/>
          </w:tcPr>
          <w:p w:rsidR="00C31453" w:rsidRDefault="00C31453" w:rsidP="00C31453">
            <w:pPr>
              <w:pStyle w:val="ListParagraph"/>
              <w:tabs>
                <w:tab w:val="num" w:pos="1440"/>
              </w:tabs>
              <w:ind w:left="0"/>
            </w:pPr>
            <w:r>
              <w:t>Yes, within Taskstream</w:t>
            </w:r>
          </w:p>
        </w:tc>
        <w:tc>
          <w:tcPr>
            <w:tcW w:w="1530" w:type="dxa"/>
          </w:tcPr>
          <w:p w:rsidR="00C31453" w:rsidRPr="00080900" w:rsidRDefault="00C31453" w:rsidP="00C31453">
            <w:pPr>
              <w:pStyle w:val="ListParagraph"/>
              <w:tabs>
                <w:tab w:val="num" w:pos="1440"/>
              </w:tabs>
              <w:ind w:left="0"/>
            </w:pPr>
            <w:r>
              <w:t>#1-5</w:t>
            </w:r>
          </w:p>
        </w:tc>
        <w:tc>
          <w:tcPr>
            <w:tcW w:w="1435" w:type="dxa"/>
          </w:tcPr>
          <w:p w:rsidR="00C31453" w:rsidRDefault="00C31453" w:rsidP="00C31453">
            <w:pPr>
              <w:pStyle w:val="ListParagraph"/>
              <w:tabs>
                <w:tab w:val="num" w:pos="1440"/>
              </w:tabs>
              <w:ind w:left="0"/>
            </w:pPr>
            <w:r>
              <w:t>A-C</w:t>
            </w:r>
          </w:p>
        </w:tc>
      </w:tr>
      <w:tr w:rsidR="00F07085" w:rsidTr="008B0C60">
        <w:tc>
          <w:tcPr>
            <w:tcW w:w="2020" w:type="dxa"/>
          </w:tcPr>
          <w:p w:rsidR="00F07085" w:rsidRDefault="00F07085" w:rsidP="008B0C60">
            <w:pPr>
              <w:rPr>
                <w:b/>
              </w:rPr>
            </w:pPr>
            <w:r>
              <w:rPr>
                <w:b/>
              </w:rPr>
              <w:t>Library Re-roof  (leaking roof)</w:t>
            </w:r>
          </w:p>
          <w:p w:rsidR="009D1E8F" w:rsidRPr="009D1E8F" w:rsidRDefault="009D1E8F" w:rsidP="008B0C60">
            <w:pPr>
              <w:rPr>
                <w:i/>
              </w:rPr>
            </w:pPr>
            <w:r w:rsidRPr="009D1E8F">
              <w:rPr>
                <w:i/>
              </w:rPr>
              <w:t>Cost tbd</w:t>
            </w: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F07085" w:rsidRDefault="00F07085" w:rsidP="008B0C60">
            <w:pPr>
              <w:rPr>
                <w:b/>
              </w:rPr>
            </w:pPr>
            <w:r>
              <w:rPr>
                <w:b/>
              </w:rPr>
              <w:t>Library update HVAC System</w:t>
            </w:r>
          </w:p>
          <w:p w:rsidR="009D1E8F" w:rsidRPr="009D1E8F" w:rsidRDefault="009D1E8F" w:rsidP="008B0C60">
            <w:pPr>
              <w:rPr>
                <w:i/>
              </w:rPr>
            </w:pPr>
            <w:r w:rsidRPr="009D1E8F">
              <w:rPr>
                <w:i/>
              </w:rPr>
              <w:t>Cost tbd</w:t>
            </w: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r w:rsidR="00F07085" w:rsidTr="008B0C60">
        <w:tc>
          <w:tcPr>
            <w:tcW w:w="2020" w:type="dxa"/>
          </w:tcPr>
          <w:p w:rsidR="00F07085" w:rsidRDefault="00F07085" w:rsidP="008B0C60">
            <w:pPr>
              <w:rPr>
                <w:b/>
              </w:rPr>
            </w:pPr>
            <w:r>
              <w:rPr>
                <w:b/>
              </w:rPr>
              <w:t>Library upgrade Lighting</w:t>
            </w:r>
          </w:p>
          <w:p w:rsidR="009D1E8F" w:rsidRPr="009D1E8F" w:rsidRDefault="009D1E8F" w:rsidP="008B0C60">
            <w:pPr>
              <w:rPr>
                <w:i/>
              </w:rPr>
            </w:pPr>
            <w:r w:rsidRPr="009D1E8F">
              <w:rPr>
                <w:i/>
              </w:rPr>
              <w:t>Cost tbd</w:t>
            </w:r>
          </w:p>
        </w:tc>
        <w:tc>
          <w:tcPr>
            <w:tcW w:w="1466" w:type="dxa"/>
          </w:tcPr>
          <w:p w:rsidR="00F07085" w:rsidRDefault="00F07085" w:rsidP="008B0C60">
            <w:pPr>
              <w:pStyle w:val="ListParagraph"/>
              <w:tabs>
                <w:tab w:val="num" w:pos="1440"/>
              </w:tabs>
              <w:ind w:left="0"/>
            </w:pPr>
            <w:r>
              <w:t>Yes</w:t>
            </w:r>
          </w:p>
        </w:tc>
        <w:tc>
          <w:tcPr>
            <w:tcW w:w="3709" w:type="dxa"/>
          </w:tcPr>
          <w:p w:rsidR="00F07085" w:rsidRDefault="00F07085" w:rsidP="008B0C60">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F07085" w:rsidRDefault="00F07085" w:rsidP="008B0C60">
            <w:pPr>
              <w:pStyle w:val="ListParagraph"/>
              <w:tabs>
                <w:tab w:val="num" w:pos="1440"/>
              </w:tabs>
              <w:ind w:left="0"/>
            </w:pPr>
            <w:r>
              <w:t>Yes, within Taskstream</w:t>
            </w:r>
          </w:p>
        </w:tc>
        <w:tc>
          <w:tcPr>
            <w:tcW w:w="1620" w:type="dxa"/>
          </w:tcPr>
          <w:p w:rsidR="00F07085" w:rsidRDefault="00F07085" w:rsidP="008B0C60">
            <w:pPr>
              <w:pStyle w:val="ListParagraph"/>
              <w:tabs>
                <w:tab w:val="num" w:pos="1440"/>
              </w:tabs>
              <w:ind w:left="0"/>
            </w:pPr>
            <w:r>
              <w:t>Yes, within Taskstream</w:t>
            </w:r>
          </w:p>
        </w:tc>
        <w:tc>
          <w:tcPr>
            <w:tcW w:w="1530" w:type="dxa"/>
          </w:tcPr>
          <w:p w:rsidR="00F07085" w:rsidRPr="00080900" w:rsidRDefault="00F07085" w:rsidP="008B0C60">
            <w:pPr>
              <w:pStyle w:val="ListParagraph"/>
              <w:tabs>
                <w:tab w:val="num" w:pos="1440"/>
              </w:tabs>
              <w:ind w:left="0"/>
            </w:pPr>
            <w:r>
              <w:t>#1-5</w:t>
            </w:r>
          </w:p>
        </w:tc>
        <w:tc>
          <w:tcPr>
            <w:tcW w:w="1435" w:type="dxa"/>
          </w:tcPr>
          <w:p w:rsidR="00F07085" w:rsidRDefault="00F07085" w:rsidP="008B0C60">
            <w:pPr>
              <w:pStyle w:val="ListParagraph"/>
              <w:tabs>
                <w:tab w:val="num" w:pos="1440"/>
              </w:tabs>
              <w:ind w:left="0"/>
            </w:pPr>
            <w:r>
              <w:t>A-C</w:t>
            </w:r>
          </w:p>
        </w:tc>
      </w:tr>
    </w:tbl>
    <w:p w:rsidR="00F07085" w:rsidRPr="00484976" w:rsidRDefault="00F07085" w:rsidP="004A08B3">
      <w:pPr>
        <w:pStyle w:val="ListParagraph"/>
        <w:rPr>
          <w:rFonts w:ascii="Times New Roman" w:hAnsi="Times New Roman" w:cs="Times New Roman"/>
          <w:sz w:val="28"/>
          <w:szCs w:val="28"/>
        </w:rPr>
      </w:pPr>
    </w:p>
    <w:p w:rsidR="004A08B3" w:rsidRDefault="004A08B3" w:rsidP="00DC404D">
      <w:pPr>
        <w:rPr>
          <w:rFonts w:ascii="Times New Roman" w:hAnsi="Times New Roman" w:cs="Times New Roman"/>
          <w:sz w:val="24"/>
          <w:szCs w:val="24"/>
        </w:rPr>
      </w:pPr>
      <w:r w:rsidRPr="00DC404D">
        <w:rPr>
          <w:rFonts w:ascii="Times New Roman" w:hAnsi="Times New Roman" w:cs="Times New Roman"/>
          <w:b/>
          <w:sz w:val="28"/>
          <w:szCs w:val="28"/>
        </w:rPr>
        <w:t>Professional Development or Other Requests:</w:t>
      </w:r>
      <w:r w:rsidRPr="00DC404D">
        <w:rPr>
          <w:rFonts w:ascii="Times New Roman" w:hAnsi="Times New Roman" w:cs="Times New Roman"/>
          <w:sz w:val="28"/>
          <w:szCs w:val="28"/>
        </w:rPr>
        <w:t xml:space="preserve">  </w:t>
      </w:r>
      <w:r w:rsidRPr="00DC404D">
        <w:rPr>
          <w:rFonts w:ascii="Times New Roman" w:hAnsi="Times New Roman" w:cs="Times New Roman"/>
          <w:sz w:val="24"/>
          <w:szCs w:val="24"/>
        </w:rPr>
        <w:t>How will the professional develop activity contribute to student success?  What professional development opportunities and contributions make to the college in the future?</w:t>
      </w:r>
    </w:p>
    <w:p w:rsidR="00F07085" w:rsidRDefault="00F07085" w:rsidP="00DC404D">
      <w:pPr>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100"/>
        <w:gridCol w:w="1463"/>
        <w:gridCol w:w="3632"/>
        <w:gridCol w:w="1497"/>
        <w:gridCol w:w="1563"/>
        <w:gridCol w:w="1710"/>
        <w:gridCol w:w="1345"/>
      </w:tblGrid>
      <w:tr w:rsidR="00F07085" w:rsidRPr="00C42CB3" w:rsidTr="008B0C60">
        <w:tc>
          <w:tcPr>
            <w:tcW w:w="2100"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Professional Development or Other </w:t>
            </w:r>
            <w:r w:rsidRPr="008F5E03">
              <w:rPr>
                <w:rFonts w:ascii="Times New Roman" w:hAnsi="Times New Roman" w:cs="Times New Roman"/>
                <w:b/>
                <w:sz w:val="24"/>
                <w:szCs w:val="24"/>
              </w:rPr>
              <w:t>Request</w:t>
            </w:r>
            <w:r>
              <w:rPr>
                <w:rFonts w:ascii="Times New Roman" w:hAnsi="Times New Roman" w:cs="Times New Roman"/>
                <w:b/>
                <w:sz w:val="24"/>
                <w:szCs w:val="24"/>
              </w:rPr>
              <w:t>(s)</w:t>
            </w:r>
          </w:p>
        </w:tc>
        <w:tc>
          <w:tcPr>
            <w:tcW w:w="1463"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F07085" w:rsidRPr="008F5E03" w:rsidRDefault="00F07085" w:rsidP="008B0C60">
            <w:pPr>
              <w:pStyle w:val="ListParagraph"/>
              <w:tabs>
                <w:tab w:val="num" w:pos="1440"/>
              </w:tabs>
              <w:ind w:left="0"/>
              <w:rPr>
                <w:rFonts w:ascii="Times New Roman" w:hAnsi="Times New Roman" w:cs="Times New Roman"/>
                <w:b/>
                <w:sz w:val="24"/>
                <w:szCs w:val="24"/>
              </w:rPr>
            </w:pPr>
          </w:p>
        </w:tc>
        <w:tc>
          <w:tcPr>
            <w:tcW w:w="3632"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(from program review)</w:t>
            </w:r>
          </w:p>
        </w:tc>
        <w:tc>
          <w:tcPr>
            <w:tcW w:w="1497"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F07085" w:rsidRDefault="00F07085" w:rsidP="008B0C60">
            <w:pPr>
              <w:pStyle w:val="ListParagraph"/>
              <w:tabs>
                <w:tab w:val="num" w:pos="1440"/>
              </w:tabs>
              <w:ind w:left="0"/>
              <w:rPr>
                <w:rFonts w:ascii="Times New Roman" w:hAnsi="Times New Roman" w:cs="Times New Roman"/>
                <w:b/>
                <w:sz w:val="24"/>
                <w:szCs w:val="24"/>
              </w:rPr>
            </w:pPr>
          </w:p>
        </w:tc>
        <w:tc>
          <w:tcPr>
            <w:tcW w:w="1563" w:type="dxa"/>
          </w:tcPr>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710"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345" w:type="dxa"/>
          </w:tcPr>
          <w:p w:rsidR="00F07085" w:rsidRDefault="00F07085" w:rsidP="008B0C60">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F07085"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F07085" w:rsidRPr="008F5E03" w:rsidRDefault="00F07085" w:rsidP="008B0C60">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r>
      <w:tr w:rsidR="00F07085" w:rsidTr="008B0C60">
        <w:tc>
          <w:tcPr>
            <w:tcW w:w="2100" w:type="dxa"/>
          </w:tcPr>
          <w:p w:rsidR="00F07085" w:rsidRDefault="00F07085" w:rsidP="008B0C60">
            <w:r>
              <w:t>Cover costs for librarians to attend Internet Librarian Conference and other local library trainings.</w:t>
            </w:r>
          </w:p>
          <w:p w:rsidR="00F07085" w:rsidRDefault="00F07085" w:rsidP="008B0C60"/>
          <w:p w:rsidR="00F07085" w:rsidRDefault="00F07085" w:rsidP="008B0C60"/>
        </w:tc>
        <w:tc>
          <w:tcPr>
            <w:tcW w:w="1463" w:type="dxa"/>
          </w:tcPr>
          <w:p w:rsidR="00F07085" w:rsidRDefault="00F07085" w:rsidP="008B0C60">
            <w:pPr>
              <w:pStyle w:val="ListParagraph"/>
              <w:tabs>
                <w:tab w:val="num" w:pos="1440"/>
              </w:tabs>
              <w:ind w:left="0"/>
            </w:pPr>
            <w:r>
              <w:t>Yes</w:t>
            </w:r>
          </w:p>
        </w:tc>
        <w:tc>
          <w:tcPr>
            <w:tcW w:w="3632" w:type="dxa"/>
          </w:tcPr>
          <w:p w:rsidR="00F07085" w:rsidRDefault="00F07085" w:rsidP="008B0C60">
            <w:pPr>
              <w:pStyle w:val="ListParagraph"/>
              <w:tabs>
                <w:tab w:val="num" w:pos="1440"/>
              </w:tabs>
              <w:ind w:left="0"/>
            </w:pPr>
            <w:r w:rsidRPr="00BD0AE2">
              <w:rPr>
                <w:rFonts w:ascii="Times New Roman" w:hAnsi="Times New Roman" w:cs="Times New Roman"/>
              </w:rPr>
              <w:t>■ To provide timely, appropriate, current, and knowledgeable responses to student and faculty requests for information in print, electronic and web-based formats.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r w:rsidR="00F07085" w:rsidTr="008B0C60">
        <w:tc>
          <w:tcPr>
            <w:tcW w:w="2100" w:type="dxa"/>
          </w:tcPr>
          <w:p w:rsidR="00F07085" w:rsidRDefault="00F07085" w:rsidP="008B0C60">
            <w:r>
              <w:t>Staff to attend Sierra Trainings</w:t>
            </w:r>
          </w:p>
        </w:tc>
        <w:tc>
          <w:tcPr>
            <w:tcW w:w="1463" w:type="dxa"/>
          </w:tcPr>
          <w:p w:rsidR="00F07085" w:rsidRDefault="00F07085" w:rsidP="008B0C60">
            <w:pPr>
              <w:pStyle w:val="ListParagraph"/>
              <w:tabs>
                <w:tab w:val="num" w:pos="1440"/>
              </w:tabs>
              <w:ind w:left="0"/>
            </w:pPr>
            <w:r>
              <w:t>Yes</w:t>
            </w:r>
          </w:p>
        </w:tc>
        <w:tc>
          <w:tcPr>
            <w:tcW w:w="3632" w:type="dxa"/>
          </w:tcPr>
          <w:p w:rsidR="00F07085" w:rsidRPr="00BD0AE2" w:rsidRDefault="00F07085" w:rsidP="008B0C60">
            <w:pPr>
              <w:pStyle w:val="ListParagraph"/>
              <w:tabs>
                <w:tab w:val="num" w:pos="1440"/>
              </w:tabs>
              <w:ind w:left="0"/>
              <w:rPr>
                <w:rFonts w:ascii="Times New Roman" w:hAnsi="Times New Roman" w:cs="Times New Roman"/>
              </w:rPr>
            </w:pPr>
            <w:r w:rsidRPr="00BD0AE2">
              <w:rPr>
                <w:rFonts w:ascii="Times New Roman" w:hAnsi="Times New Roman" w:cs="Times New Roman"/>
              </w:rPr>
              <w:t>■ To provide timely, appropriate, current, and knowledgeable responses to student and faculty requests for information in print, electronic and web-based formats.</w:t>
            </w:r>
          </w:p>
        </w:tc>
        <w:tc>
          <w:tcPr>
            <w:tcW w:w="1497" w:type="dxa"/>
          </w:tcPr>
          <w:p w:rsidR="00F07085" w:rsidRDefault="00F07085" w:rsidP="008B0C60">
            <w:pPr>
              <w:pStyle w:val="ListParagraph"/>
              <w:tabs>
                <w:tab w:val="num" w:pos="1440"/>
              </w:tabs>
              <w:ind w:left="0"/>
            </w:pPr>
            <w:r>
              <w:t>Yes, within Taskstream</w:t>
            </w:r>
          </w:p>
        </w:tc>
        <w:tc>
          <w:tcPr>
            <w:tcW w:w="1563" w:type="dxa"/>
          </w:tcPr>
          <w:p w:rsidR="00F07085" w:rsidRDefault="00F07085" w:rsidP="008B0C60">
            <w:pPr>
              <w:pStyle w:val="ListParagraph"/>
              <w:tabs>
                <w:tab w:val="num" w:pos="1440"/>
              </w:tabs>
              <w:ind w:left="0"/>
            </w:pPr>
            <w:r>
              <w:t>Yes, within Taskstream</w:t>
            </w:r>
          </w:p>
        </w:tc>
        <w:tc>
          <w:tcPr>
            <w:tcW w:w="1710" w:type="dxa"/>
          </w:tcPr>
          <w:p w:rsidR="00F07085" w:rsidRPr="00080900" w:rsidRDefault="00F07085" w:rsidP="008B0C60">
            <w:pPr>
              <w:pStyle w:val="ListParagraph"/>
              <w:tabs>
                <w:tab w:val="num" w:pos="1440"/>
              </w:tabs>
              <w:ind w:left="0"/>
            </w:pPr>
            <w:r>
              <w:t>#1-5</w:t>
            </w:r>
          </w:p>
        </w:tc>
        <w:tc>
          <w:tcPr>
            <w:tcW w:w="1345" w:type="dxa"/>
          </w:tcPr>
          <w:p w:rsidR="00F07085" w:rsidRDefault="00F07085" w:rsidP="008B0C60">
            <w:pPr>
              <w:pStyle w:val="ListParagraph"/>
              <w:tabs>
                <w:tab w:val="num" w:pos="1440"/>
              </w:tabs>
              <w:ind w:left="0"/>
            </w:pPr>
            <w:r>
              <w:t>A-C</w:t>
            </w:r>
          </w:p>
        </w:tc>
      </w:tr>
    </w:tbl>
    <w:p w:rsidR="00F07085" w:rsidRPr="00DC404D" w:rsidRDefault="00F07085" w:rsidP="00DC404D">
      <w:pPr>
        <w:rPr>
          <w:rFonts w:ascii="Times New Roman" w:hAnsi="Times New Roman" w:cs="Times New Roman"/>
          <w:sz w:val="24"/>
          <w:szCs w:val="24"/>
        </w:rPr>
      </w:pPr>
    </w:p>
    <w:p w:rsidR="004A08B3" w:rsidRPr="00484976" w:rsidRDefault="004A08B3" w:rsidP="004A08B3">
      <w:pPr>
        <w:pStyle w:val="ListParagraph"/>
        <w:rPr>
          <w:rFonts w:ascii="Times New Roman" w:hAnsi="Times New Roman" w:cs="Times New Roman"/>
          <w:sz w:val="28"/>
          <w:szCs w:val="28"/>
        </w:rPr>
      </w:pPr>
    </w:p>
    <w:p w:rsidR="004A08B3" w:rsidRDefault="004A08B3" w:rsidP="004A08B3"/>
    <w:p w:rsidR="00BB27A9" w:rsidRDefault="00882C23">
      <w:r>
        <w:t xml:space="preserve">Approved </w:t>
      </w:r>
      <w:r w:rsidR="004A08B3">
        <w:t>by the District Academic Senate</w:t>
      </w:r>
      <w:r>
        <w:t>,</w:t>
      </w:r>
      <w:r w:rsidR="004A08B3">
        <w:t xml:space="preserve"> May </w:t>
      </w:r>
      <w:r w:rsidR="001D6161">
        <w:t>20</w:t>
      </w:r>
      <w:r w:rsidR="004A08B3">
        <w:t>, 2016</w:t>
      </w:r>
    </w:p>
    <w:p w:rsidR="00882C23" w:rsidRDefault="00882C23">
      <w:r>
        <w:t>Endorsed by the Planning and Budgeting Council, May 27, 2016</w:t>
      </w:r>
    </w:p>
    <w:sectPr w:rsidR="00882C23" w:rsidSect="00483019">
      <w:headerReference w:type="default" r:id="rId39"/>
      <w:footerReference w:type="default" r:id="rId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86" w:rsidRDefault="00EA2486">
      <w:pPr>
        <w:spacing w:after="0" w:line="240" w:lineRule="auto"/>
      </w:pPr>
      <w:r>
        <w:separator/>
      </w:r>
    </w:p>
  </w:endnote>
  <w:endnote w:type="continuationSeparator" w:id="0">
    <w:p w:rsidR="00EA2486" w:rsidRDefault="00EA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42148"/>
      <w:docPartObj>
        <w:docPartGallery w:val="Page Numbers (Bottom of Page)"/>
        <w:docPartUnique/>
      </w:docPartObj>
    </w:sdtPr>
    <w:sdtEndPr>
      <w:rPr>
        <w:color w:val="7F7F7F" w:themeColor="background1" w:themeShade="7F"/>
        <w:spacing w:val="60"/>
      </w:rPr>
    </w:sdtEndPr>
    <w:sdtContent>
      <w:p w:rsidR="00483019" w:rsidRDefault="004830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B22C0" w:rsidRPr="005B22C0">
          <w:rPr>
            <w:b/>
            <w:bCs/>
            <w:noProof/>
          </w:rPr>
          <w:t>7</w:t>
        </w:r>
        <w:r>
          <w:rPr>
            <w:b/>
            <w:bCs/>
            <w:noProof/>
          </w:rPr>
          <w:fldChar w:fldCharType="end"/>
        </w:r>
        <w:r>
          <w:rPr>
            <w:b/>
            <w:bCs/>
          </w:rPr>
          <w:t xml:space="preserve"> | </w:t>
        </w:r>
        <w:r>
          <w:rPr>
            <w:color w:val="7F7F7F" w:themeColor="background1" w:themeShade="7F"/>
            <w:spacing w:val="60"/>
          </w:rPr>
          <w:t>Page</w:t>
        </w:r>
      </w:p>
    </w:sdtContent>
  </w:sdt>
  <w:p w:rsidR="00483019" w:rsidRDefault="00483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86" w:rsidRDefault="00EA2486">
      <w:pPr>
        <w:spacing w:after="0" w:line="240" w:lineRule="auto"/>
      </w:pPr>
      <w:r>
        <w:separator/>
      </w:r>
    </w:p>
  </w:footnote>
  <w:footnote w:type="continuationSeparator" w:id="0">
    <w:p w:rsidR="00EA2486" w:rsidRDefault="00EA2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019" w:rsidRDefault="00483019">
    <w:pPr>
      <w:pStyle w:val="Header"/>
    </w:pPr>
    <w:r>
      <w:rPr>
        <w:noProof/>
      </w:rPr>
      <mc:AlternateContent>
        <mc:Choice Requires="wps">
          <w:drawing>
            <wp:anchor distT="0" distB="0" distL="118745" distR="118745" simplePos="0" relativeHeight="251659264" behindDoc="1" locked="0" layoutInCell="1" allowOverlap="0" wp14:anchorId="6836D72C" wp14:editId="1AE9901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483019" w:rsidRDefault="00483019">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36D72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483019" w:rsidRDefault="00483019">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FA3"/>
    <w:multiLevelType w:val="hybridMultilevel"/>
    <w:tmpl w:val="07B8A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10A80"/>
    <w:multiLevelType w:val="hybridMultilevel"/>
    <w:tmpl w:val="45B6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D9"/>
    <w:multiLevelType w:val="multilevel"/>
    <w:tmpl w:val="2F8C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82CE9"/>
    <w:multiLevelType w:val="hybridMultilevel"/>
    <w:tmpl w:val="75D8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01461"/>
    <w:multiLevelType w:val="hybridMultilevel"/>
    <w:tmpl w:val="235E4BC2"/>
    <w:lvl w:ilvl="0" w:tplc="2EBA0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C288B"/>
    <w:multiLevelType w:val="hybridMultilevel"/>
    <w:tmpl w:val="2AAC95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D05CE"/>
    <w:multiLevelType w:val="hybridMultilevel"/>
    <w:tmpl w:val="D64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E7333"/>
    <w:multiLevelType w:val="hybridMultilevel"/>
    <w:tmpl w:val="30E897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9F365A"/>
    <w:multiLevelType w:val="hybridMultilevel"/>
    <w:tmpl w:val="69A4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C1354"/>
    <w:multiLevelType w:val="hybridMultilevel"/>
    <w:tmpl w:val="15FE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7540B2"/>
    <w:multiLevelType w:val="hybridMultilevel"/>
    <w:tmpl w:val="CEF065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E69E1"/>
    <w:multiLevelType w:val="hybridMultilevel"/>
    <w:tmpl w:val="37AE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5741DA"/>
    <w:multiLevelType w:val="hybridMultilevel"/>
    <w:tmpl w:val="ED0A3652"/>
    <w:lvl w:ilvl="0" w:tplc="36DE6400">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B7A4C13"/>
    <w:multiLevelType w:val="hybridMultilevel"/>
    <w:tmpl w:val="FE86F2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1CD6A29"/>
    <w:multiLevelType w:val="hybridMultilevel"/>
    <w:tmpl w:val="F792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8119B"/>
    <w:multiLevelType w:val="multilevel"/>
    <w:tmpl w:val="5890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B7317"/>
    <w:multiLevelType w:val="hybridMultilevel"/>
    <w:tmpl w:val="04BE5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C1178E"/>
    <w:multiLevelType w:val="hybridMultilevel"/>
    <w:tmpl w:val="F02EC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45D85"/>
    <w:multiLevelType w:val="hybridMultilevel"/>
    <w:tmpl w:val="2AE01740"/>
    <w:lvl w:ilvl="0" w:tplc="11D6A4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986AE9"/>
    <w:multiLevelType w:val="multilevel"/>
    <w:tmpl w:val="8994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650834"/>
    <w:multiLevelType w:val="hybridMultilevel"/>
    <w:tmpl w:val="E16ED9C6"/>
    <w:lvl w:ilvl="0" w:tplc="35C4EAC6">
      <w:start w:val="1"/>
      <w:numFmt w:val="bullet"/>
      <w:lvlText w:val="•"/>
      <w:lvlJc w:val="left"/>
      <w:pPr>
        <w:ind w:left="258" w:hanging="144"/>
      </w:pPr>
      <w:rPr>
        <w:rFonts w:ascii="Times New Roman" w:eastAsia="Times New Roman" w:hAnsi="Times New Roman" w:hint="default"/>
        <w:w w:val="99"/>
        <w:sz w:val="24"/>
        <w:szCs w:val="24"/>
      </w:rPr>
    </w:lvl>
    <w:lvl w:ilvl="1" w:tplc="35161DC0">
      <w:start w:val="1"/>
      <w:numFmt w:val="bullet"/>
      <w:lvlText w:val="•"/>
      <w:lvlJc w:val="left"/>
      <w:pPr>
        <w:ind w:left="1202" w:hanging="144"/>
      </w:pPr>
      <w:rPr>
        <w:rFonts w:hint="default"/>
      </w:rPr>
    </w:lvl>
    <w:lvl w:ilvl="2" w:tplc="AB069F5A">
      <w:start w:val="1"/>
      <w:numFmt w:val="bullet"/>
      <w:lvlText w:val="•"/>
      <w:lvlJc w:val="left"/>
      <w:pPr>
        <w:ind w:left="2144" w:hanging="144"/>
      </w:pPr>
      <w:rPr>
        <w:rFonts w:hint="default"/>
      </w:rPr>
    </w:lvl>
    <w:lvl w:ilvl="3" w:tplc="B1242202">
      <w:start w:val="1"/>
      <w:numFmt w:val="bullet"/>
      <w:lvlText w:val="•"/>
      <w:lvlJc w:val="left"/>
      <w:pPr>
        <w:ind w:left="3086" w:hanging="144"/>
      </w:pPr>
      <w:rPr>
        <w:rFonts w:hint="default"/>
      </w:rPr>
    </w:lvl>
    <w:lvl w:ilvl="4" w:tplc="2B942B10">
      <w:start w:val="1"/>
      <w:numFmt w:val="bullet"/>
      <w:lvlText w:val="•"/>
      <w:lvlJc w:val="left"/>
      <w:pPr>
        <w:ind w:left="4028" w:hanging="144"/>
      </w:pPr>
      <w:rPr>
        <w:rFonts w:hint="default"/>
      </w:rPr>
    </w:lvl>
    <w:lvl w:ilvl="5" w:tplc="78585CD0">
      <w:start w:val="1"/>
      <w:numFmt w:val="bullet"/>
      <w:lvlText w:val="•"/>
      <w:lvlJc w:val="left"/>
      <w:pPr>
        <w:ind w:left="4970" w:hanging="144"/>
      </w:pPr>
      <w:rPr>
        <w:rFonts w:hint="default"/>
      </w:rPr>
    </w:lvl>
    <w:lvl w:ilvl="6" w:tplc="0F48BF52">
      <w:start w:val="1"/>
      <w:numFmt w:val="bullet"/>
      <w:lvlText w:val="•"/>
      <w:lvlJc w:val="left"/>
      <w:pPr>
        <w:ind w:left="5912" w:hanging="144"/>
      </w:pPr>
      <w:rPr>
        <w:rFonts w:hint="default"/>
      </w:rPr>
    </w:lvl>
    <w:lvl w:ilvl="7" w:tplc="27542080">
      <w:start w:val="1"/>
      <w:numFmt w:val="bullet"/>
      <w:lvlText w:val="•"/>
      <w:lvlJc w:val="left"/>
      <w:pPr>
        <w:ind w:left="6854" w:hanging="144"/>
      </w:pPr>
      <w:rPr>
        <w:rFonts w:hint="default"/>
      </w:rPr>
    </w:lvl>
    <w:lvl w:ilvl="8" w:tplc="1F649254">
      <w:start w:val="1"/>
      <w:numFmt w:val="bullet"/>
      <w:lvlText w:val="•"/>
      <w:lvlJc w:val="left"/>
      <w:pPr>
        <w:ind w:left="7796" w:hanging="144"/>
      </w:pPr>
      <w:rPr>
        <w:rFonts w:hint="default"/>
      </w:rPr>
    </w:lvl>
  </w:abstractNum>
  <w:abstractNum w:abstractNumId="21" w15:restartNumberingAfterBreak="0">
    <w:nsid w:val="7B4D11F9"/>
    <w:multiLevelType w:val="hybridMultilevel"/>
    <w:tmpl w:val="81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23A32"/>
    <w:multiLevelType w:val="hybridMultilevel"/>
    <w:tmpl w:val="AA46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23372D"/>
    <w:multiLevelType w:val="hybridMultilevel"/>
    <w:tmpl w:val="9CD2A1E4"/>
    <w:lvl w:ilvl="0" w:tplc="D15086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4"/>
  </w:num>
  <w:num w:numId="3">
    <w:abstractNumId w:val="3"/>
  </w:num>
  <w:num w:numId="4">
    <w:abstractNumId w:val="14"/>
  </w:num>
  <w:num w:numId="5">
    <w:abstractNumId w:val="1"/>
  </w:num>
  <w:num w:numId="6">
    <w:abstractNumId w:val="0"/>
  </w:num>
  <w:num w:numId="7">
    <w:abstractNumId w:val="6"/>
  </w:num>
  <w:num w:numId="8">
    <w:abstractNumId w:val="18"/>
  </w:num>
  <w:num w:numId="9">
    <w:abstractNumId w:val="17"/>
  </w:num>
  <w:num w:numId="10">
    <w:abstractNumId w:val="13"/>
  </w:num>
  <w:num w:numId="11">
    <w:abstractNumId w:val="9"/>
  </w:num>
  <w:num w:numId="12">
    <w:abstractNumId w:val="8"/>
  </w:num>
  <w:num w:numId="13">
    <w:abstractNumId w:val="11"/>
  </w:num>
  <w:num w:numId="14">
    <w:abstractNumId w:val="7"/>
  </w:num>
  <w:num w:numId="15">
    <w:abstractNumId w:val="22"/>
  </w:num>
  <w:num w:numId="16">
    <w:abstractNumId w:val="5"/>
  </w:num>
  <w:num w:numId="17">
    <w:abstractNumId w:val="16"/>
  </w:num>
  <w:num w:numId="18">
    <w:abstractNumId w:val="12"/>
  </w:num>
  <w:num w:numId="19">
    <w:abstractNumId w:val="20"/>
  </w:num>
  <w:num w:numId="20">
    <w:abstractNumId w:val="10"/>
  </w:num>
  <w:num w:numId="21">
    <w:abstractNumId w:val="2"/>
  </w:num>
  <w:num w:numId="22">
    <w:abstractNumId w:val="15"/>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B3"/>
    <w:rsid w:val="00003982"/>
    <w:rsid w:val="000108A5"/>
    <w:rsid w:val="0004098E"/>
    <w:rsid w:val="00045308"/>
    <w:rsid w:val="00054A3C"/>
    <w:rsid w:val="00056E1E"/>
    <w:rsid w:val="00061C6F"/>
    <w:rsid w:val="00066B3A"/>
    <w:rsid w:val="000823E1"/>
    <w:rsid w:val="00095CAB"/>
    <w:rsid w:val="000A32F6"/>
    <w:rsid w:val="000B0232"/>
    <w:rsid w:val="000D1CE8"/>
    <w:rsid w:val="000D324D"/>
    <w:rsid w:val="000D51F7"/>
    <w:rsid w:val="000F75C2"/>
    <w:rsid w:val="001261F7"/>
    <w:rsid w:val="00126225"/>
    <w:rsid w:val="001322D3"/>
    <w:rsid w:val="001332EA"/>
    <w:rsid w:val="00146DF2"/>
    <w:rsid w:val="00160E00"/>
    <w:rsid w:val="00173EC1"/>
    <w:rsid w:val="0019628C"/>
    <w:rsid w:val="001A0FEF"/>
    <w:rsid w:val="001B107E"/>
    <w:rsid w:val="001B63EC"/>
    <w:rsid w:val="001B696C"/>
    <w:rsid w:val="001C21D9"/>
    <w:rsid w:val="001D6161"/>
    <w:rsid w:val="001F5EB4"/>
    <w:rsid w:val="002005D0"/>
    <w:rsid w:val="00204030"/>
    <w:rsid w:val="00235EBD"/>
    <w:rsid w:val="00246ADC"/>
    <w:rsid w:val="00255114"/>
    <w:rsid w:val="00263211"/>
    <w:rsid w:val="00266CAB"/>
    <w:rsid w:val="00267F51"/>
    <w:rsid w:val="00271690"/>
    <w:rsid w:val="00271A57"/>
    <w:rsid w:val="00280656"/>
    <w:rsid w:val="00286E78"/>
    <w:rsid w:val="002B26C1"/>
    <w:rsid w:val="002C1DFE"/>
    <w:rsid w:val="002D5DFE"/>
    <w:rsid w:val="002E044C"/>
    <w:rsid w:val="002E3B3B"/>
    <w:rsid w:val="002E3BD3"/>
    <w:rsid w:val="002E6D62"/>
    <w:rsid w:val="002F4AFC"/>
    <w:rsid w:val="002F555A"/>
    <w:rsid w:val="003028E4"/>
    <w:rsid w:val="00327851"/>
    <w:rsid w:val="0036280F"/>
    <w:rsid w:val="00363BCF"/>
    <w:rsid w:val="00370D7A"/>
    <w:rsid w:val="00382FA1"/>
    <w:rsid w:val="003904B1"/>
    <w:rsid w:val="003917A2"/>
    <w:rsid w:val="00397AE3"/>
    <w:rsid w:val="003B40A9"/>
    <w:rsid w:val="003B785F"/>
    <w:rsid w:val="003C6936"/>
    <w:rsid w:val="003D48FF"/>
    <w:rsid w:val="003E33B5"/>
    <w:rsid w:val="00410B0A"/>
    <w:rsid w:val="0041773D"/>
    <w:rsid w:val="004179E8"/>
    <w:rsid w:val="00422FC6"/>
    <w:rsid w:val="00423DA6"/>
    <w:rsid w:val="00431A8F"/>
    <w:rsid w:val="004353E4"/>
    <w:rsid w:val="004358EB"/>
    <w:rsid w:val="004379DE"/>
    <w:rsid w:val="004530A4"/>
    <w:rsid w:val="004717D2"/>
    <w:rsid w:val="00472524"/>
    <w:rsid w:val="00474450"/>
    <w:rsid w:val="00483019"/>
    <w:rsid w:val="0048394E"/>
    <w:rsid w:val="00483F5D"/>
    <w:rsid w:val="004947F6"/>
    <w:rsid w:val="0049577B"/>
    <w:rsid w:val="004A08B3"/>
    <w:rsid w:val="004C3A1F"/>
    <w:rsid w:val="004D1562"/>
    <w:rsid w:val="004E0746"/>
    <w:rsid w:val="004E6D09"/>
    <w:rsid w:val="004E7856"/>
    <w:rsid w:val="004F06B0"/>
    <w:rsid w:val="00501000"/>
    <w:rsid w:val="00501D07"/>
    <w:rsid w:val="00512BE1"/>
    <w:rsid w:val="00514882"/>
    <w:rsid w:val="00515993"/>
    <w:rsid w:val="00515E33"/>
    <w:rsid w:val="005264A7"/>
    <w:rsid w:val="005324C8"/>
    <w:rsid w:val="0053329D"/>
    <w:rsid w:val="00556DE8"/>
    <w:rsid w:val="00561012"/>
    <w:rsid w:val="00562104"/>
    <w:rsid w:val="00563FE9"/>
    <w:rsid w:val="0057556F"/>
    <w:rsid w:val="00575EA1"/>
    <w:rsid w:val="005910A6"/>
    <w:rsid w:val="0059116C"/>
    <w:rsid w:val="00594A6C"/>
    <w:rsid w:val="00595A52"/>
    <w:rsid w:val="005A6403"/>
    <w:rsid w:val="005B22C0"/>
    <w:rsid w:val="005C1E6E"/>
    <w:rsid w:val="005F6563"/>
    <w:rsid w:val="005F658C"/>
    <w:rsid w:val="00602A2C"/>
    <w:rsid w:val="00614704"/>
    <w:rsid w:val="00635B2D"/>
    <w:rsid w:val="00654499"/>
    <w:rsid w:val="00670FCF"/>
    <w:rsid w:val="006A187A"/>
    <w:rsid w:val="006A18F7"/>
    <w:rsid w:val="006B452B"/>
    <w:rsid w:val="006D79DD"/>
    <w:rsid w:val="006E1C35"/>
    <w:rsid w:val="006E46E9"/>
    <w:rsid w:val="006F1D54"/>
    <w:rsid w:val="007001F7"/>
    <w:rsid w:val="0071543E"/>
    <w:rsid w:val="00732928"/>
    <w:rsid w:val="007421AA"/>
    <w:rsid w:val="00742B6B"/>
    <w:rsid w:val="007470A6"/>
    <w:rsid w:val="00754A58"/>
    <w:rsid w:val="00764AB5"/>
    <w:rsid w:val="00774A4E"/>
    <w:rsid w:val="007863BF"/>
    <w:rsid w:val="007D1AF5"/>
    <w:rsid w:val="007E78C1"/>
    <w:rsid w:val="007F069F"/>
    <w:rsid w:val="00800490"/>
    <w:rsid w:val="00805856"/>
    <w:rsid w:val="008079DB"/>
    <w:rsid w:val="00812347"/>
    <w:rsid w:val="00822C3A"/>
    <w:rsid w:val="00832E5B"/>
    <w:rsid w:val="0084585B"/>
    <w:rsid w:val="0085210F"/>
    <w:rsid w:val="008623CD"/>
    <w:rsid w:val="0086453C"/>
    <w:rsid w:val="00882C23"/>
    <w:rsid w:val="008A244E"/>
    <w:rsid w:val="008A6C08"/>
    <w:rsid w:val="008B16BC"/>
    <w:rsid w:val="008B373D"/>
    <w:rsid w:val="008B6BCE"/>
    <w:rsid w:val="008D298B"/>
    <w:rsid w:val="008D3E71"/>
    <w:rsid w:val="0090377B"/>
    <w:rsid w:val="0090661E"/>
    <w:rsid w:val="0091428A"/>
    <w:rsid w:val="009208DE"/>
    <w:rsid w:val="00957698"/>
    <w:rsid w:val="00957B17"/>
    <w:rsid w:val="0096708F"/>
    <w:rsid w:val="00981D45"/>
    <w:rsid w:val="009A18B7"/>
    <w:rsid w:val="009B6C9D"/>
    <w:rsid w:val="009C7CE8"/>
    <w:rsid w:val="009D1E8F"/>
    <w:rsid w:val="00A15A90"/>
    <w:rsid w:val="00A213C3"/>
    <w:rsid w:val="00A21C3A"/>
    <w:rsid w:val="00A2365F"/>
    <w:rsid w:val="00A47E26"/>
    <w:rsid w:val="00A77D67"/>
    <w:rsid w:val="00A80C9F"/>
    <w:rsid w:val="00A833AD"/>
    <w:rsid w:val="00AB3B9F"/>
    <w:rsid w:val="00AC1968"/>
    <w:rsid w:val="00AC47FD"/>
    <w:rsid w:val="00AE4B2E"/>
    <w:rsid w:val="00AF13E5"/>
    <w:rsid w:val="00AF1598"/>
    <w:rsid w:val="00B03FCA"/>
    <w:rsid w:val="00B34393"/>
    <w:rsid w:val="00B54FDE"/>
    <w:rsid w:val="00B6061C"/>
    <w:rsid w:val="00B643F3"/>
    <w:rsid w:val="00B741D0"/>
    <w:rsid w:val="00BB27A9"/>
    <w:rsid w:val="00BC1CA6"/>
    <w:rsid w:val="00BC3D8E"/>
    <w:rsid w:val="00BD4F53"/>
    <w:rsid w:val="00BF233C"/>
    <w:rsid w:val="00C00251"/>
    <w:rsid w:val="00C009B8"/>
    <w:rsid w:val="00C02697"/>
    <w:rsid w:val="00C04EF9"/>
    <w:rsid w:val="00C07309"/>
    <w:rsid w:val="00C15BB5"/>
    <w:rsid w:val="00C162E5"/>
    <w:rsid w:val="00C27BC7"/>
    <w:rsid w:val="00C31453"/>
    <w:rsid w:val="00C34855"/>
    <w:rsid w:val="00C46FD9"/>
    <w:rsid w:val="00C56CE7"/>
    <w:rsid w:val="00C66FEF"/>
    <w:rsid w:val="00C75C39"/>
    <w:rsid w:val="00C90A83"/>
    <w:rsid w:val="00C9335C"/>
    <w:rsid w:val="00CA4611"/>
    <w:rsid w:val="00CA6CA5"/>
    <w:rsid w:val="00CC5D2E"/>
    <w:rsid w:val="00CD5729"/>
    <w:rsid w:val="00CF6051"/>
    <w:rsid w:val="00D2333E"/>
    <w:rsid w:val="00D34E46"/>
    <w:rsid w:val="00D36513"/>
    <w:rsid w:val="00D4352C"/>
    <w:rsid w:val="00D44720"/>
    <w:rsid w:val="00D5139B"/>
    <w:rsid w:val="00D6257F"/>
    <w:rsid w:val="00DA770E"/>
    <w:rsid w:val="00DB1997"/>
    <w:rsid w:val="00DC0FF4"/>
    <w:rsid w:val="00DC277F"/>
    <w:rsid w:val="00DC404D"/>
    <w:rsid w:val="00DC4291"/>
    <w:rsid w:val="00DD01D1"/>
    <w:rsid w:val="00DE27FB"/>
    <w:rsid w:val="00DF5B65"/>
    <w:rsid w:val="00E03F1E"/>
    <w:rsid w:val="00E133C1"/>
    <w:rsid w:val="00E23B9C"/>
    <w:rsid w:val="00E35AB3"/>
    <w:rsid w:val="00E43697"/>
    <w:rsid w:val="00E500D7"/>
    <w:rsid w:val="00E502EF"/>
    <w:rsid w:val="00E563E7"/>
    <w:rsid w:val="00E60347"/>
    <w:rsid w:val="00E62D72"/>
    <w:rsid w:val="00E71657"/>
    <w:rsid w:val="00E80A34"/>
    <w:rsid w:val="00E95088"/>
    <w:rsid w:val="00E96D33"/>
    <w:rsid w:val="00EA2486"/>
    <w:rsid w:val="00EB7271"/>
    <w:rsid w:val="00EC69A4"/>
    <w:rsid w:val="00ED1314"/>
    <w:rsid w:val="00ED63EE"/>
    <w:rsid w:val="00EE483F"/>
    <w:rsid w:val="00F07085"/>
    <w:rsid w:val="00F13040"/>
    <w:rsid w:val="00F15442"/>
    <w:rsid w:val="00F17D77"/>
    <w:rsid w:val="00F203C5"/>
    <w:rsid w:val="00F44FBB"/>
    <w:rsid w:val="00F45562"/>
    <w:rsid w:val="00F5790B"/>
    <w:rsid w:val="00F85D46"/>
    <w:rsid w:val="00F90E82"/>
    <w:rsid w:val="00FA0CA9"/>
    <w:rsid w:val="00FA5BD5"/>
    <w:rsid w:val="00FC2FC4"/>
    <w:rsid w:val="00FC3CDE"/>
    <w:rsid w:val="00FC782D"/>
    <w:rsid w:val="00FF4D40"/>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37218-42E3-449B-8FC9-DBFD043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3"/>
  </w:style>
  <w:style w:type="paragraph" w:styleId="Footer">
    <w:name w:val="footer"/>
    <w:basedOn w:val="Normal"/>
    <w:link w:val="FooterChar"/>
    <w:uiPriority w:val="99"/>
    <w:unhideWhenUsed/>
    <w:rsid w:val="004A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3"/>
  </w:style>
  <w:style w:type="paragraph" w:styleId="ListParagraph">
    <w:name w:val="List Paragraph"/>
    <w:basedOn w:val="Normal"/>
    <w:uiPriority w:val="34"/>
    <w:qFormat/>
    <w:rsid w:val="004A08B3"/>
    <w:pPr>
      <w:ind w:left="720"/>
      <w:contextualSpacing/>
    </w:pPr>
  </w:style>
  <w:style w:type="table" w:styleId="TableGrid">
    <w:name w:val="Table Grid"/>
    <w:basedOn w:val="TableNormal"/>
    <w:uiPriority w:val="59"/>
    <w:rsid w:val="004A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0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32"/>
    <w:rPr>
      <w:rFonts w:ascii="Segoe UI" w:hAnsi="Segoe UI" w:cs="Segoe UI"/>
      <w:sz w:val="18"/>
      <w:szCs w:val="18"/>
    </w:rPr>
  </w:style>
  <w:style w:type="character" w:styleId="Hyperlink">
    <w:name w:val="Hyperlink"/>
    <w:basedOn w:val="DefaultParagraphFont"/>
    <w:uiPriority w:val="99"/>
    <w:unhideWhenUsed/>
    <w:rsid w:val="00DC404D"/>
    <w:rPr>
      <w:color w:val="0563C1" w:themeColor="hyperlink"/>
      <w:u w:val="single"/>
    </w:rPr>
  </w:style>
  <w:style w:type="paragraph" w:customStyle="1" w:styleId="paragraph">
    <w:name w:val="paragraph"/>
    <w:basedOn w:val="Normal"/>
    <w:rsid w:val="00C009B8"/>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009B8"/>
  </w:style>
  <w:style w:type="character" w:customStyle="1" w:styleId="eop">
    <w:name w:val="eop"/>
    <w:basedOn w:val="DefaultParagraphFont"/>
    <w:rsid w:val="00C009B8"/>
  </w:style>
  <w:style w:type="paragraph" w:styleId="BodyText">
    <w:name w:val="Body Text"/>
    <w:basedOn w:val="Normal"/>
    <w:link w:val="BodyTextChar"/>
    <w:uiPriority w:val="1"/>
    <w:qFormat/>
    <w:rsid w:val="00C009B8"/>
    <w:pPr>
      <w:widowControl w:val="0"/>
      <w:spacing w:after="0" w:line="240" w:lineRule="auto"/>
      <w:ind w:left="1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009B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46FD9"/>
    <w:rPr>
      <w:color w:val="954F72" w:themeColor="followedHyperlink"/>
      <w:u w:val="single"/>
    </w:rPr>
  </w:style>
  <w:style w:type="paragraph" w:styleId="NormalWeb">
    <w:name w:val="Normal (Web)"/>
    <w:basedOn w:val="Normal"/>
    <w:uiPriority w:val="99"/>
    <w:semiHidden/>
    <w:unhideWhenUsed/>
    <w:rsid w:val="004353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6C08"/>
    <w:pPr>
      <w:widowControl w:val="0"/>
      <w:spacing w:before="88" w:after="0" w:line="240" w:lineRule="auto"/>
      <w:ind w:left="825" w:right="914"/>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45745">
      <w:bodyDiv w:val="1"/>
      <w:marLeft w:val="0"/>
      <w:marRight w:val="0"/>
      <w:marTop w:val="0"/>
      <w:marBottom w:val="0"/>
      <w:divBdr>
        <w:top w:val="none" w:sz="0" w:space="0" w:color="auto"/>
        <w:left w:val="none" w:sz="0" w:space="0" w:color="auto"/>
        <w:bottom w:val="none" w:sz="0" w:space="0" w:color="auto"/>
        <w:right w:val="none" w:sz="0" w:space="0" w:color="auto"/>
      </w:divBdr>
    </w:div>
    <w:div w:id="551112614">
      <w:bodyDiv w:val="1"/>
      <w:marLeft w:val="0"/>
      <w:marRight w:val="0"/>
      <w:marTop w:val="0"/>
      <w:marBottom w:val="0"/>
      <w:divBdr>
        <w:top w:val="none" w:sz="0" w:space="0" w:color="auto"/>
        <w:left w:val="none" w:sz="0" w:space="0" w:color="auto"/>
        <w:bottom w:val="none" w:sz="0" w:space="0" w:color="auto"/>
        <w:right w:val="none" w:sz="0" w:space="0" w:color="auto"/>
      </w:divBdr>
      <w:divsChild>
        <w:div w:id="892733207">
          <w:marLeft w:val="0"/>
          <w:marRight w:val="0"/>
          <w:marTop w:val="0"/>
          <w:marBottom w:val="0"/>
          <w:divBdr>
            <w:top w:val="none" w:sz="0" w:space="0" w:color="auto"/>
            <w:left w:val="none" w:sz="0" w:space="0" w:color="auto"/>
            <w:bottom w:val="none" w:sz="0" w:space="0" w:color="auto"/>
            <w:right w:val="none" w:sz="0" w:space="0" w:color="auto"/>
          </w:divBdr>
        </w:div>
        <w:div w:id="293752271">
          <w:marLeft w:val="0"/>
          <w:marRight w:val="0"/>
          <w:marTop w:val="0"/>
          <w:marBottom w:val="0"/>
          <w:divBdr>
            <w:top w:val="none" w:sz="0" w:space="0" w:color="auto"/>
            <w:left w:val="none" w:sz="0" w:space="0" w:color="auto"/>
            <w:bottom w:val="none" w:sz="0" w:space="0" w:color="auto"/>
            <w:right w:val="none" w:sz="0" w:space="0" w:color="auto"/>
          </w:divBdr>
        </w:div>
        <w:div w:id="341124984">
          <w:marLeft w:val="0"/>
          <w:marRight w:val="0"/>
          <w:marTop w:val="0"/>
          <w:marBottom w:val="0"/>
          <w:divBdr>
            <w:top w:val="none" w:sz="0" w:space="0" w:color="auto"/>
            <w:left w:val="none" w:sz="0" w:space="0" w:color="auto"/>
            <w:bottom w:val="none" w:sz="0" w:space="0" w:color="auto"/>
            <w:right w:val="none" w:sz="0" w:space="0" w:color="auto"/>
          </w:divBdr>
        </w:div>
        <w:div w:id="777523206">
          <w:marLeft w:val="0"/>
          <w:marRight w:val="0"/>
          <w:marTop w:val="0"/>
          <w:marBottom w:val="0"/>
          <w:divBdr>
            <w:top w:val="none" w:sz="0" w:space="0" w:color="auto"/>
            <w:left w:val="none" w:sz="0" w:space="0" w:color="auto"/>
            <w:bottom w:val="none" w:sz="0" w:space="0" w:color="auto"/>
            <w:right w:val="none" w:sz="0" w:space="0" w:color="auto"/>
          </w:divBdr>
        </w:div>
        <w:div w:id="851646513">
          <w:marLeft w:val="0"/>
          <w:marRight w:val="0"/>
          <w:marTop w:val="0"/>
          <w:marBottom w:val="0"/>
          <w:divBdr>
            <w:top w:val="none" w:sz="0" w:space="0" w:color="auto"/>
            <w:left w:val="none" w:sz="0" w:space="0" w:color="auto"/>
            <w:bottom w:val="none" w:sz="0" w:space="0" w:color="auto"/>
            <w:right w:val="none" w:sz="0" w:space="0" w:color="auto"/>
          </w:divBdr>
        </w:div>
        <w:div w:id="762720531">
          <w:marLeft w:val="0"/>
          <w:marRight w:val="0"/>
          <w:marTop w:val="0"/>
          <w:marBottom w:val="0"/>
          <w:divBdr>
            <w:top w:val="none" w:sz="0" w:space="0" w:color="auto"/>
            <w:left w:val="none" w:sz="0" w:space="0" w:color="auto"/>
            <w:bottom w:val="none" w:sz="0" w:space="0" w:color="auto"/>
            <w:right w:val="none" w:sz="0" w:space="0" w:color="auto"/>
          </w:divBdr>
        </w:div>
        <w:div w:id="855538449">
          <w:marLeft w:val="0"/>
          <w:marRight w:val="0"/>
          <w:marTop w:val="0"/>
          <w:marBottom w:val="0"/>
          <w:divBdr>
            <w:top w:val="none" w:sz="0" w:space="0" w:color="auto"/>
            <w:left w:val="none" w:sz="0" w:space="0" w:color="auto"/>
            <w:bottom w:val="none" w:sz="0" w:space="0" w:color="auto"/>
            <w:right w:val="none" w:sz="0" w:space="0" w:color="auto"/>
          </w:divBdr>
        </w:div>
        <w:div w:id="1444693691">
          <w:marLeft w:val="0"/>
          <w:marRight w:val="0"/>
          <w:marTop w:val="0"/>
          <w:marBottom w:val="0"/>
          <w:divBdr>
            <w:top w:val="none" w:sz="0" w:space="0" w:color="auto"/>
            <w:left w:val="none" w:sz="0" w:space="0" w:color="auto"/>
            <w:bottom w:val="none" w:sz="0" w:space="0" w:color="auto"/>
            <w:right w:val="none" w:sz="0" w:space="0" w:color="auto"/>
          </w:divBdr>
        </w:div>
        <w:div w:id="149097057">
          <w:marLeft w:val="0"/>
          <w:marRight w:val="0"/>
          <w:marTop w:val="0"/>
          <w:marBottom w:val="0"/>
          <w:divBdr>
            <w:top w:val="none" w:sz="0" w:space="0" w:color="auto"/>
            <w:left w:val="none" w:sz="0" w:space="0" w:color="auto"/>
            <w:bottom w:val="none" w:sz="0" w:space="0" w:color="auto"/>
            <w:right w:val="none" w:sz="0" w:space="0" w:color="auto"/>
          </w:divBdr>
        </w:div>
        <w:div w:id="785201676">
          <w:marLeft w:val="0"/>
          <w:marRight w:val="0"/>
          <w:marTop w:val="0"/>
          <w:marBottom w:val="0"/>
          <w:divBdr>
            <w:top w:val="none" w:sz="0" w:space="0" w:color="auto"/>
            <w:left w:val="none" w:sz="0" w:space="0" w:color="auto"/>
            <w:bottom w:val="none" w:sz="0" w:space="0" w:color="auto"/>
            <w:right w:val="none" w:sz="0" w:space="0" w:color="auto"/>
          </w:divBdr>
        </w:div>
        <w:div w:id="27532308">
          <w:marLeft w:val="0"/>
          <w:marRight w:val="0"/>
          <w:marTop w:val="0"/>
          <w:marBottom w:val="0"/>
          <w:divBdr>
            <w:top w:val="none" w:sz="0" w:space="0" w:color="auto"/>
            <w:left w:val="none" w:sz="0" w:space="0" w:color="auto"/>
            <w:bottom w:val="none" w:sz="0" w:space="0" w:color="auto"/>
            <w:right w:val="none" w:sz="0" w:space="0" w:color="auto"/>
          </w:divBdr>
        </w:div>
        <w:div w:id="745763796">
          <w:marLeft w:val="0"/>
          <w:marRight w:val="0"/>
          <w:marTop w:val="0"/>
          <w:marBottom w:val="0"/>
          <w:divBdr>
            <w:top w:val="none" w:sz="0" w:space="0" w:color="auto"/>
            <w:left w:val="none" w:sz="0" w:space="0" w:color="auto"/>
            <w:bottom w:val="none" w:sz="0" w:space="0" w:color="auto"/>
            <w:right w:val="none" w:sz="0" w:space="0" w:color="auto"/>
          </w:divBdr>
        </w:div>
        <w:div w:id="1034498640">
          <w:marLeft w:val="0"/>
          <w:marRight w:val="0"/>
          <w:marTop w:val="0"/>
          <w:marBottom w:val="0"/>
          <w:divBdr>
            <w:top w:val="none" w:sz="0" w:space="0" w:color="auto"/>
            <w:left w:val="none" w:sz="0" w:space="0" w:color="auto"/>
            <w:bottom w:val="none" w:sz="0" w:space="0" w:color="auto"/>
            <w:right w:val="none" w:sz="0" w:space="0" w:color="auto"/>
          </w:divBdr>
        </w:div>
        <w:div w:id="1067192763">
          <w:marLeft w:val="0"/>
          <w:marRight w:val="0"/>
          <w:marTop w:val="0"/>
          <w:marBottom w:val="0"/>
          <w:divBdr>
            <w:top w:val="none" w:sz="0" w:space="0" w:color="auto"/>
            <w:left w:val="none" w:sz="0" w:space="0" w:color="auto"/>
            <w:bottom w:val="none" w:sz="0" w:space="0" w:color="auto"/>
            <w:right w:val="none" w:sz="0" w:space="0" w:color="auto"/>
          </w:divBdr>
        </w:div>
        <w:div w:id="861742475">
          <w:marLeft w:val="0"/>
          <w:marRight w:val="0"/>
          <w:marTop w:val="0"/>
          <w:marBottom w:val="0"/>
          <w:divBdr>
            <w:top w:val="none" w:sz="0" w:space="0" w:color="auto"/>
            <w:left w:val="none" w:sz="0" w:space="0" w:color="auto"/>
            <w:bottom w:val="none" w:sz="0" w:space="0" w:color="auto"/>
            <w:right w:val="none" w:sz="0" w:space="0" w:color="auto"/>
          </w:divBdr>
        </w:div>
        <w:div w:id="1464882417">
          <w:marLeft w:val="0"/>
          <w:marRight w:val="0"/>
          <w:marTop w:val="0"/>
          <w:marBottom w:val="0"/>
          <w:divBdr>
            <w:top w:val="none" w:sz="0" w:space="0" w:color="auto"/>
            <w:left w:val="none" w:sz="0" w:space="0" w:color="auto"/>
            <w:bottom w:val="none" w:sz="0" w:space="0" w:color="auto"/>
            <w:right w:val="none" w:sz="0" w:space="0" w:color="auto"/>
          </w:divBdr>
        </w:div>
        <w:div w:id="1318414598">
          <w:marLeft w:val="0"/>
          <w:marRight w:val="0"/>
          <w:marTop w:val="0"/>
          <w:marBottom w:val="0"/>
          <w:divBdr>
            <w:top w:val="none" w:sz="0" w:space="0" w:color="auto"/>
            <w:left w:val="none" w:sz="0" w:space="0" w:color="auto"/>
            <w:bottom w:val="none" w:sz="0" w:space="0" w:color="auto"/>
            <w:right w:val="none" w:sz="0" w:space="0" w:color="auto"/>
          </w:divBdr>
        </w:div>
        <w:div w:id="717821430">
          <w:marLeft w:val="0"/>
          <w:marRight w:val="0"/>
          <w:marTop w:val="0"/>
          <w:marBottom w:val="0"/>
          <w:divBdr>
            <w:top w:val="none" w:sz="0" w:space="0" w:color="auto"/>
            <w:left w:val="none" w:sz="0" w:space="0" w:color="auto"/>
            <w:bottom w:val="none" w:sz="0" w:space="0" w:color="auto"/>
            <w:right w:val="none" w:sz="0" w:space="0" w:color="auto"/>
          </w:divBdr>
        </w:div>
        <w:div w:id="144931005">
          <w:marLeft w:val="0"/>
          <w:marRight w:val="0"/>
          <w:marTop w:val="0"/>
          <w:marBottom w:val="0"/>
          <w:divBdr>
            <w:top w:val="none" w:sz="0" w:space="0" w:color="auto"/>
            <w:left w:val="none" w:sz="0" w:space="0" w:color="auto"/>
            <w:bottom w:val="none" w:sz="0" w:space="0" w:color="auto"/>
            <w:right w:val="none" w:sz="0" w:space="0" w:color="auto"/>
          </w:divBdr>
        </w:div>
        <w:div w:id="406343237">
          <w:marLeft w:val="0"/>
          <w:marRight w:val="0"/>
          <w:marTop w:val="0"/>
          <w:marBottom w:val="0"/>
          <w:divBdr>
            <w:top w:val="none" w:sz="0" w:space="0" w:color="auto"/>
            <w:left w:val="none" w:sz="0" w:space="0" w:color="auto"/>
            <w:bottom w:val="none" w:sz="0" w:space="0" w:color="auto"/>
            <w:right w:val="none" w:sz="0" w:space="0" w:color="auto"/>
          </w:divBdr>
        </w:div>
        <w:div w:id="1173496100">
          <w:marLeft w:val="0"/>
          <w:marRight w:val="0"/>
          <w:marTop w:val="0"/>
          <w:marBottom w:val="0"/>
          <w:divBdr>
            <w:top w:val="none" w:sz="0" w:space="0" w:color="auto"/>
            <w:left w:val="none" w:sz="0" w:space="0" w:color="auto"/>
            <w:bottom w:val="none" w:sz="0" w:space="0" w:color="auto"/>
            <w:right w:val="none" w:sz="0" w:space="0" w:color="auto"/>
          </w:divBdr>
        </w:div>
        <w:div w:id="1892572708">
          <w:marLeft w:val="0"/>
          <w:marRight w:val="0"/>
          <w:marTop w:val="0"/>
          <w:marBottom w:val="0"/>
          <w:divBdr>
            <w:top w:val="none" w:sz="0" w:space="0" w:color="auto"/>
            <w:left w:val="none" w:sz="0" w:space="0" w:color="auto"/>
            <w:bottom w:val="none" w:sz="0" w:space="0" w:color="auto"/>
            <w:right w:val="none" w:sz="0" w:space="0" w:color="auto"/>
          </w:divBdr>
        </w:div>
        <w:div w:id="737560035">
          <w:marLeft w:val="0"/>
          <w:marRight w:val="0"/>
          <w:marTop w:val="0"/>
          <w:marBottom w:val="0"/>
          <w:divBdr>
            <w:top w:val="none" w:sz="0" w:space="0" w:color="auto"/>
            <w:left w:val="none" w:sz="0" w:space="0" w:color="auto"/>
            <w:bottom w:val="none" w:sz="0" w:space="0" w:color="auto"/>
            <w:right w:val="none" w:sz="0" w:space="0" w:color="auto"/>
          </w:divBdr>
        </w:div>
        <w:div w:id="563756536">
          <w:marLeft w:val="0"/>
          <w:marRight w:val="0"/>
          <w:marTop w:val="0"/>
          <w:marBottom w:val="0"/>
          <w:divBdr>
            <w:top w:val="none" w:sz="0" w:space="0" w:color="auto"/>
            <w:left w:val="none" w:sz="0" w:space="0" w:color="auto"/>
            <w:bottom w:val="none" w:sz="0" w:space="0" w:color="auto"/>
            <w:right w:val="none" w:sz="0" w:space="0" w:color="auto"/>
          </w:divBdr>
        </w:div>
        <w:div w:id="2108108935">
          <w:marLeft w:val="0"/>
          <w:marRight w:val="0"/>
          <w:marTop w:val="0"/>
          <w:marBottom w:val="0"/>
          <w:divBdr>
            <w:top w:val="none" w:sz="0" w:space="0" w:color="auto"/>
            <w:left w:val="none" w:sz="0" w:space="0" w:color="auto"/>
            <w:bottom w:val="none" w:sz="0" w:space="0" w:color="auto"/>
            <w:right w:val="none" w:sz="0" w:space="0" w:color="auto"/>
          </w:divBdr>
        </w:div>
        <w:div w:id="1311329846">
          <w:marLeft w:val="0"/>
          <w:marRight w:val="0"/>
          <w:marTop w:val="0"/>
          <w:marBottom w:val="0"/>
          <w:divBdr>
            <w:top w:val="none" w:sz="0" w:space="0" w:color="auto"/>
            <w:left w:val="none" w:sz="0" w:space="0" w:color="auto"/>
            <w:bottom w:val="none" w:sz="0" w:space="0" w:color="auto"/>
            <w:right w:val="none" w:sz="0" w:space="0" w:color="auto"/>
          </w:divBdr>
        </w:div>
        <w:div w:id="81798918">
          <w:marLeft w:val="0"/>
          <w:marRight w:val="0"/>
          <w:marTop w:val="0"/>
          <w:marBottom w:val="0"/>
          <w:divBdr>
            <w:top w:val="none" w:sz="0" w:space="0" w:color="auto"/>
            <w:left w:val="none" w:sz="0" w:space="0" w:color="auto"/>
            <w:bottom w:val="none" w:sz="0" w:space="0" w:color="auto"/>
            <w:right w:val="none" w:sz="0" w:space="0" w:color="auto"/>
          </w:divBdr>
        </w:div>
        <w:div w:id="746880127">
          <w:marLeft w:val="0"/>
          <w:marRight w:val="0"/>
          <w:marTop w:val="0"/>
          <w:marBottom w:val="0"/>
          <w:divBdr>
            <w:top w:val="none" w:sz="0" w:space="0" w:color="auto"/>
            <w:left w:val="none" w:sz="0" w:space="0" w:color="auto"/>
            <w:bottom w:val="none" w:sz="0" w:space="0" w:color="auto"/>
            <w:right w:val="none" w:sz="0" w:space="0" w:color="auto"/>
          </w:divBdr>
        </w:div>
        <w:div w:id="1298951673">
          <w:marLeft w:val="0"/>
          <w:marRight w:val="0"/>
          <w:marTop w:val="0"/>
          <w:marBottom w:val="0"/>
          <w:divBdr>
            <w:top w:val="none" w:sz="0" w:space="0" w:color="auto"/>
            <w:left w:val="none" w:sz="0" w:space="0" w:color="auto"/>
            <w:bottom w:val="none" w:sz="0" w:space="0" w:color="auto"/>
            <w:right w:val="none" w:sz="0" w:space="0" w:color="auto"/>
          </w:divBdr>
        </w:div>
      </w:divsChild>
    </w:div>
    <w:div w:id="602106712">
      <w:bodyDiv w:val="1"/>
      <w:marLeft w:val="0"/>
      <w:marRight w:val="0"/>
      <w:marTop w:val="0"/>
      <w:marBottom w:val="0"/>
      <w:divBdr>
        <w:top w:val="none" w:sz="0" w:space="0" w:color="auto"/>
        <w:left w:val="none" w:sz="0" w:space="0" w:color="auto"/>
        <w:bottom w:val="none" w:sz="0" w:space="0" w:color="auto"/>
        <w:right w:val="none" w:sz="0" w:space="0" w:color="auto"/>
      </w:divBdr>
    </w:div>
    <w:div w:id="663123437">
      <w:bodyDiv w:val="1"/>
      <w:marLeft w:val="0"/>
      <w:marRight w:val="0"/>
      <w:marTop w:val="0"/>
      <w:marBottom w:val="0"/>
      <w:divBdr>
        <w:top w:val="none" w:sz="0" w:space="0" w:color="auto"/>
        <w:left w:val="none" w:sz="0" w:space="0" w:color="auto"/>
        <w:bottom w:val="none" w:sz="0" w:space="0" w:color="auto"/>
        <w:right w:val="none" w:sz="0" w:space="0" w:color="auto"/>
      </w:divBdr>
    </w:div>
    <w:div w:id="819078078">
      <w:bodyDiv w:val="1"/>
      <w:marLeft w:val="0"/>
      <w:marRight w:val="0"/>
      <w:marTop w:val="0"/>
      <w:marBottom w:val="0"/>
      <w:divBdr>
        <w:top w:val="none" w:sz="0" w:space="0" w:color="auto"/>
        <w:left w:val="none" w:sz="0" w:space="0" w:color="auto"/>
        <w:bottom w:val="none" w:sz="0" w:space="0" w:color="auto"/>
        <w:right w:val="none" w:sz="0" w:space="0" w:color="auto"/>
      </w:divBdr>
    </w:div>
    <w:div w:id="1417484836">
      <w:bodyDiv w:val="1"/>
      <w:marLeft w:val="0"/>
      <w:marRight w:val="0"/>
      <w:marTop w:val="0"/>
      <w:marBottom w:val="0"/>
      <w:divBdr>
        <w:top w:val="none" w:sz="0" w:space="0" w:color="auto"/>
        <w:left w:val="none" w:sz="0" w:space="0" w:color="auto"/>
        <w:bottom w:val="none" w:sz="0" w:space="0" w:color="auto"/>
        <w:right w:val="none" w:sz="0" w:space="0" w:color="auto"/>
      </w:divBdr>
    </w:div>
    <w:div w:id="1448547166">
      <w:bodyDiv w:val="1"/>
      <w:marLeft w:val="0"/>
      <w:marRight w:val="0"/>
      <w:marTop w:val="0"/>
      <w:marBottom w:val="0"/>
      <w:divBdr>
        <w:top w:val="none" w:sz="0" w:space="0" w:color="auto"/>
        <w:left w:val="none" w:sz="0" w:space="0" w:color="auto"/>
        <w:bottom w:val="none" w:sz="0" w:space="0" w:color="auto"/>
        <w:right w:val="none" w:sz="0" w:space="0" w:color="auto"/>
      </w:divBdr>
    </w:div>
    <w:div w:id="1448965666">
      <w:bodyDiv w:val="1"/>
      <w:marLeft w:val="0"/>
      <w:marRight w:val="0"/>
      <w:marTop w:val="0"/>
      <w:marBottom w:val="0"/>
      <w:divBdr>
        <w:top w:val="none" w:sz="0" w:space="0" w:color="auto"/>
        <w:left w:val="none" w:sz="0" w:space="0" w:color="auto"/>
        <w:bottom w:val="none" w:sz="0" w:space="0" w:color="auto"/>
        <w:right w:val="none" w:sz="0" w:space="0" w:color="auto"/>
      </w:divBdr>
      <w:divsChild>
        <w:div w:id="1545020604">
          <w:marLeft w:val="0"/>
          <w:marRight w:val="0"/>
          <w:marTop w:val="0"/>
          <w:marBottom w:val="0"/>
          <w:divBdr>
            <w:top w:val="none" w:sz="0" w:space="0" w:color="auto"/>
            <w:left w:val="none" w:sz="0" w:space="0" w:color="auto"/>
            <w:bottom w:val="none" w:sz="0" w:space="0" w:color="auto"/>
            <w:right w:val="none" w:sz="0" w:space="0" w:color="auto"/>
          </w:divBdr>
          <w:divsChild>
            <w:div w:id="2137025386">
              <w:marLeft w:val="0"/>
              <w:marRight w:val="0"/>
              <w:marTop w:val="0"/>
              <w:marBottom w:val="0"/>
              <w:divBdr>
                <w:top w:val="none" w:sz="0" w:space="0" w:color="auto"/>
                <w:left w:val="none" w:sz="0" w:space="0" w:color="auto"/>
                <w:bottom w:val="none" w:sz="0" w:space="0" w:color="auto"/>
                <w:right w:val="none" w:sz="0" w:space="0" w:color="auto"/>
              </w:divBdr>
            </w:div>
          </w:divsChild>
        </w:div>
        <w:div w:id="35156583">
          <w:marLeft w:val="0"/>
          <w:marRight w:val="0"/>
          <w:marTop w:val="0"/>
          <w:marBottom w:val="0"/>
          <w:divBdr>
            <w:top w:val="none" w:sz="0" w:space="0" w:color="auto"/>
            <w:left w:val="none" w:sz="0" w:space="0" w:color="auto"/>
            <w:bottom w:val="none" w:sz="0" w:space="0" w:color="auto"/>
            <w:right w:val="none" w:sz="0" w:space="0" w:color="auto"/>
          </w:divBdr>
          <w:divsChild>
            <w:div w:id="20330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alameda.peralta.edu/office-of-research-planning-and-institutional-effectiveness/files/2017/07/Peralta-Strategic-Plan-Goals-and-Objectives.docx" TargetMode="External"/><Relationship Id="rId18" Type="http://schemas.openxmlformats.org/officeDocument/2006/relationships/hyperlink" Target="http://alameda.peralta.edu/office-of-research-planning-and-institutional-effectiveness/files/2015/01/COA-Goal-Statements-Only-2015-18.docx" TargetMode="External"/><Relationship Id="rId26" Type="http://schemas.openxmlformats.org/officeDocument/2006/relationships/hyperlink" Target="http://alameda.peralta.edu/office-of-research-planning-and-institutional-effectiveness/office-of-research-planning-and-institutional-effectiveness/program-review/productivity/"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alameda.peralta.edu/office-of-research-planning-and-institutional-effectiveness/files/2017/07/Peralta-Strategic-Plan-Goals-and-Objectives.docx"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lameda.peralta.edu/office-of-research-planning-and-institutional-effectiveness/files/2015/01/COA-Goal-Statements-Only-2015-18.docx" TargetMode="External"/><Relationship Id="rId17" Type="http://schemas.openxmlformats.org/officeDocument/2006/relationships/hyperlink" Target="http://alameda.peralta.edu/office-of-research-planning-and-institutional-effectiveness/files/2017/07/Peralta-Strategic-Plan-Goals-and-Objectives.docx" TargetMode="External"/><Relationship Id="rId25" Type="http://schemas.openxmlformats.org/officeDocument/2006/relationships/hyperlink" Target="http://alameda.peralta.edu/office-of-research-planning-and-institutional-effectiveness/office-of-research-planning-and-institutional-effectiveness/program-review/enrollment-trends/" TargetMode="External"/><Relationship Id="rId33" Type="http://schemas.openxmlformats.org/officeDocument/2006/relationships/hyperlink" Target="http://alameda.peralta.edu/office-of-research-planning-and-institutional-effectiveness/office-of-research-planning-and-institutional-effectiveness/program-review/"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alameda.peralta.edu/office-of-research-planning-and-institutional-effectiveness/files/2015/01/COA-Goal-Statements-Only-2015-18.docx" TargetMode="External"/><Relationship Id="rId20" Type="http://schemas.openxmlformats.org/officeDocument/2006/relationships/hyperlink" Target="http://alameda.peralta.edu/office-of-research-planning-and-institutional-effectiveness/files/2015/01/COA-Goal-Statements-Only-2015-18.docx" TargetMode="External"/><Relationship Id="rId29" Type="http://schemas.openxmlformats.org/officeDocument/2006/relationships/hyperlink" Target="http://alameda.peralta.edu/office-of-research-planning-and-institutional-effectiveness/office-of-research-planning-and-institutional-effectiveness/program-review/course-comple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meda.peralta.edu/office-of-research-planning-and-institutional-effectiveness/files/2017/07/Peralta-Strategic-Plan-Goals-and-Objectives.docx" TargetMode="External"/><Relationship Id="rId24" Type="http://schemas.openxmlformats.org/officeDocument/2006/relationships/hyperlink" Target="http://alameda.peralta.edu/office-of-research-planning-and-institutional-effectiveness/office-of-research-planning-and-institutional-effectiveness/program-review/enrollment-trends/" TargetMode="External"/><Relationship Id="rId32" Type="http://schemas.openxmlformats.org/officeDocument/2006/relationships/hyperlink" Target="https://mail.peralta.edu/owa/redir.aspx?C=454a01f7697f4269a420da84a220d8f0&amp;URL=http%3a%2f%2fwww.cccbsi.org" TargetMode="External"/><Relationship Id="rId37" Type="http://schemas.openxmlformats.org/officeDocument/2006/relationships/image" Target="media/image5.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lameda.peralta.edu/office-of-research-planning-and-institutional-effectiveness/files/2017/07/Peralta-Strategic-Plan-Goals-and-Objectives.docx" TargetMode="External"/><Relationship Id="rId23" Type="http://schemas.openxmlformats.org/officeDocument/2006/relationships/hyperlink" Target="http://alameda.peralta.edu/office-of-research-planning-and-institutional-effectiveness/office-of-research-planning-and-institutional-effectiveness/program-review/course-completion/" TargetMode="External"/><Relationship Id="rId28" Type="http://schemas.openxmlformats.org/officeDocument/2006/relationships/hyperlink" Target="http://alameda.peralta.edu/office-of-research-planning-and-institutional-effectiveness/office-of-research-planning-and-institutional-effectiveness/program-review/course-completion/" TargetMode="External"/><Relationship Id="rId36" Type="http://schemas.openxmlformats.org/officeDocument/2006/relationships/image" Target="media/image4.png"/><Relationship Id="rId10" Type="http://schemas.openxmlformats.org/officeDocument/2006/relationships/hyperlink" Target="http://alameda.peralta.edu/office-of-research-planning-and-institutional-effectiveness/files/2015/01/COA-Goal-Statements-Only-2015-18.docx" TargetMode="External"/><Relationship Id="rId19" Type="http://schemas.openxmlformats.org/officeDocument/2006/relationships/hyperlink" Target="http://alameda.peralta.edu/office-of-research-planning-and-institutional-effectiveness/files/2017/07/Peralta-Strategic-Plan-Goals-and-Objectives.docx" TargetMode="External"/><Relationship Id="rId31" Type="http://schemas.openxmlformats.org/officeDocument/2006/relationships/hyperlink" Target="http://alameda.peralta.edu/office-of-research-planning-and-institutional-effectiveness/office-of-research-planning-and-institutional-effectiveness/program-review/course-completion/" TargetMode="External"/><Relationship Id="rId4" Type="http://schemas.openxmlformats.org/officeDocument/2006/relationships/settings" Target="settings.xml"/><Relationship Id="rId9" Type="http://schemas.openxmlformats.org/officeDocument/2006/relationships/hyperlink" Target="http://alameda.peralta.edu/office-of-research-planning-and-institutional-effectiveness/files/2017/07/Peralta-Strategic-Plan-Goals-and-Objectives.docx" TargetMode="External"/><Relationship Id="rId14" Type="http://schemas.openxmlformats.org/officeDocument/2006/relationships/hyperlink" Target="http://alameda.peralta.edu/office-of-research-planning-and-institutional-effectiveness/files/2015/01/COA-Goal-Statements-Only-2015-18.docx" TargetMode="External"/><Relationship Id="rId22" Type="http://schemas.openxmlformats.org/officeDocument/2006/relationships/hyperlink" Target="http://alameda.peralta.edu/office-of-research-planning-and-institutional-effectiveness/files/2015/01/COA-Goal-Statements-Only-2015-18.docx" TargetMode="External"/><Relationship Id="rId27" Type="http://schemas.openxmlformats.org/officeDocument/2006/relationships/hyperlink" Target="http://alameda.peralta.edu/office-of-research-planning-and-institutional-effectiveness/office-of-research-planning-and-institutional-effectiveness/program-review/retention-persistence/" TargetMode="External"/><Relationship Id="rId30" Type="http://schemas.openxmlformats.org/officeDocument/2006/relationships/hyperlink" Target="http://alameda.peralta.edu/office-of-research-planning-and-institutional-effectiveness/office-of-research-planning-and-institutional-effectiveness/program-review/course-completion/"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215A-025F-493C-BD94-9BC4AE79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34</Pages>
  <Words>7622</Words>
  <Characters>43452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Jane Mckenna</cp:lastModifiedBy>
  <cp:revision>68</cp:revision>
  <cp:lastPrinted>2016-05-23T17:01:00Z</cp:lastPrinted>
  <dcterms:created xsi:type="dcterms:W3CDTF">2017-09-20T20:04:00Z</dcterms:created>
  <dcterms:modified xsi:type="dcterms:W3CDTF">2017-10-16T18:52:00Z</dcterms:modified>
</cp:coreProperties>
</file>