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495" w:rsidRPr="00670648" w:rsidRDefault="00315495" w:rsidP="00260F52">
      <w:pPr>
        <w:ind w:left="-270"/>
        <w:jc w:val="center"/>
        <w:rPr>
          <w:b/>
          <w:sz w:val="28"/>
          <w:szCs w:val="28"/>
        </w:rPr>
      </w:pPr>
      <w:r w:rsidRPr="00670648">
        <w:rPr>
          <w:b/>
          <w:sz w:val="28"/>
          <w:szCs w:val="28"/>
        </w:rPr>
        <w:t>College of Alameda</w:t>
      </w:r>
      <w:r w:rsidR="004427D3">
        <w:rPr>
          <w:b/>
          <w:sz w:val="28"/>
          <w:szCs w:val="28"/>
        </w:rPr>
        <w:t xml:space="preserve"> Annual Program Update 2014-2015</w:t>
      </w:r>
    </w:p>
    <w:p w:rsidR="00315495" w:rsidRPr="00670648" w:rsidRDefault="00315495" w:rsidP="000D2821">
      <w:pPr>
        <w:pStyle w:val="Heading2"/>
        <w:jc w:val="center"/>
        <w:rPr>
          <w:sz w:val="28"/>
          <w:szCs w:val="28"/>
        </w:rPr>
      </w:pPr>
      <w:r w:rsidRPr="00670648">
        <w:rPr>
          <w:sz w:val="28"/>
          <w:szCs w:val="28"/>
        </w:rPr>
        <w:t>for Library Instructional Programs</w:t>
      </w:r>
      <w:r>
        <w:rPr>
          <w:sz w:val="28"/>
          <w:szCs w:val="28"/>
        </w:rPr>
        <w:t xml:space="preserve"> (LIS)</w:t>
      </w:r>
      <w:r w:rsidRPr="00670648">
        <w:rPr>
          <w:sz w:val="28"/>
          <w:szCs w:val="28"/>
        </w:rPr>
        <w:t xml:space="preserve"> &amp; Services</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4726"/>
        <w:gridCol w:w="4828"/>
      </w:tblGrid>
      <w:tr w:rsidR="00315495" w:rsidRPr="00D6188C" w:rsidTr="00DF72DB">
        <w:trPr>
          <w:trHeight w:val="268"/>
          <w:tblCellSpacing w:w="20" w:type="dxa"/>
        </w:trPr>
        <w:tc>
          <w:tcPr>
            <w:tcW w:w="9474" w:type="dxa"/>
            <w:gridSpan w:val="2"/>
          </w:tcPr>
          <w:p w:rsidR="00315495" w:rsidRPr="008A15B5" w:rsidRDefault="00315495" w:rsidP="007D2EFA">
            <w:pPr>
              <w:pStyle w:val="Heading3"/>
              <w:keepNext/>
              <w:keepLines/>
              <w:jc w:val="left"/>
              <w:rPr>
                <w:color w:val="auto"/>
              </w:rPr>
            </w:pPr>
            <w:r>
              <w:rPr>
                <w:color w:val="auto"/>
              </w:rPr>
              <w:t xml:space="preserve">I.   </w:t>
            </w:r>
            <w:r w:rsidRPr="008A15B5">
              <w:rPr>
                <w:color w:val="auto"/>
              </w:rPr>
              <w:t>Overvie</w:t>
            </w:r>
            <w:r>
              <w:rPr>
                <w:color w:val="auto"/>
              </w:rPr>
              <w:t xml:space="preserve">w </w:t>
            </w:r>
          </w:p>
        </w:tc>
      </w:tr>
      <w:tr w:rsidR="00315495" w:rsidRPr="008A15B5" w:rsidTr="00DF72DB">
        <w:trPr>
          <w:trHeight w:val="268"/>
          <w:tblCellSpacing w:w="20" w:type="dxa"/>
        </w:trPr>
        <w:tc>
          <w:tcPr>
            <w:tcW w:w="4666" w:type="dxa"/>
          </w:tcPr>
          <w:p w:rsidR="00315495" w:rsidRPr="002832E5" w:rsidRDefault="00315495" w:rsidP="007D2EFA">
            <w:pPr>
              <w:pStyle w:val="EvaluationCriteria"/>
              <w:keepNext/>
              <w:keepLines/>
              <w:ind w:left="360"/>
              <w:rPr>
                <w:b w:val="0"/>
                <w:sz w:val="24"/>
                <w:szCs w:val="24"/>
              </w:rPr>
            </w:pPr>
            <w:r w:rsidRPr="002832E5">
              <w:rPr>
                <w:b w:val="0"/>
                <w:sz w:val="24"/>
                <w:szCs w:val="24"/>
              </w:rPr>
              <w:t>Date Submitted:</w:t>
            </w:r>
          </w:p>
        </w:tc>
        <w:tc>
          <w:tcPr>
            <w:tcW w:w="4768" w:type="dxa"/>
          </w:tcPr>
          <w:p w:rsidR="00315495" w:rsidRPr="00DF72DB" w:rsidRDefault="00315495" w:rsidP="007D2EFA">
            <w:pPr>
              <w:keepNext/>
              <w:keepLines/>
              <w:rPr>
                <w:color w:val="000000"/>
              </w:rPr>
            </w:pPr>
            <w:r w:rsidRPr="00DF72DB">
              <w:rPr>
                <w:rStyle w:val="PlaceholderText"/>
                <w:color w:val="000000"/>
              </w:rPr>
              <w:t xml:space="preserve"> 201</w:t>
            </w:r>
            <w:r w:rsidR="004427D3">
              <w:rPr>
                <w:rStyle w:val="PlaceholderText"/>
                <w:color w:val="000000"/>
              </w:rPr>
              <w:t>4</w:t>
            </w:r>
          </w:p>
        </w:tc>
      </w:tr>
      <w:tr w:rsidR="00315495" w:rsidRPr="008A15B5" w:rsidTr="00DF72DB">
        <w:trPr>
          <w:trHeight w:val="268"/>
          <w:tblCellSpacing w:w="20" w:type="dxa"/>
        </w:trPr>
        <w:tc>
          <w:tcPr>
            <w:tcW w:w="4666" w:type="dxa"/>
          </w:tcPr>
          <w:p w:rsidR="00315495" w:rsidRPr="002832E5" w:rsidRDefault="00315495" w:rsidP="007D2EFA">
            <w:pPr>
              <w:pStyle w:val="EvaluationCriteria"/>
              <w:keepNext/>
              <w:keepLines/>
              <w:ind w:left="360"/>
              <w:rPr>
                <w:b w:val="0"/>
                <w:sz w:val="24"/>
                <w:szCs w:val="24"/>
              </w:rPr>
            </w:pPr>
            <w:r w:rsidRPr="002832E5">
              <w:rPr>
                <w:b w:val="0"/>
                <w:sz w:val="24"/>
                <w:szCs w:val="24"/>
              </w:rPr>
              <w:t>Data Download Date:</w:t>
            </w:r>
          </w:p>
        </w:tc>
        <w:tc>
          <w:tcPr>
            <w:tcW w:w="4768" w:type="dxa"/>
          </w:tcPr>
          <w:p w:rsidR="00315495" w:rsidRPr="00FD6D29" w:rsidRDefault="004427D3" w:rsidP="007D2EFA">
            <w:pPr>
              <w:keepNext/>
              <w:keepLines/>
            </w:pPr>
            <w:r w:rsidRPr="004427D3">
              <w:t>September 19, 2014</w:t>
            </w:r>
          </w:p>
        </w:tc>
      </w:tr>
      <w:tr w:rsidR="00315495" w:rsidRPr="008A15B5" w:rsidTr="00DF72DB">
        <w:trPr>
          <w:trHeight w:val="268"/>
          <w:tblCellSpacing w:w="20" w:type="dxa"/>
        </w:trPr>
        <w:tc>
          <w:tcPr>
            <w:tcW w:w="4666" w:type="dxa"/>
          </w:tcPr>
          <w:p w:rsidR="00315495" w:rsidRPr="002832E5" w:rsidRDefault="00315495" w:rsidP="007D2EFA">
            <w:pPr>
              <w:pStyle w:val="EvaluationCriteria"/>
              <w:keepNext/>
              <w:keepLines/>
              <w:ind w:left="360"/>
              <w:rPr>
                <w:b w:val="0"/>
                <w:sz w:val="24"/>
                <w:szCs w:val="24"/>
              </w:rPr>
            </w:pPr>
            <w:r w:rsidRPr="002832E5">
              <w:rPr>
                <w:b w:val="0"/>
                <w:sz w:val="24"/>
                <w:szCs w:val="24"/>
              </w:rPr>
              <w:t>Discipline:</w:t>
            </w:r>
            <w:r>
              <w:rPr>
                <w:b w:val="0"/>
                <w:sz w:val="24"/>
                <w:szCs w:val="24"/>
              </w:rPr>
              <w:t xml:space="preserve"> LIS</w:t>
            </w:r>
          </w:p>
        </w:tc>
        <w:tc>
          <w:tcPr>
            <w:tcW w:w="4768" w:type="dxa"/>
          </w:tcPr>
          <w:p w:rsidR="00315495" w:rsidRPr="00FD6D29" w:rsidRDefault="00315495" w:rsidP="007D2EFA">
            <w:pPr>
              <w:keepNext/>
              <w:keepLines/>
              <w:rPr>
                <w:noProof/>
              </w:rPr>
            </w:pPr>
            <w:r>
              <w:rPr>
                <w:noProof/>
              </w:rPr>
              <w:t>Library Instructional Programs &amp; Services</w:t>
            </w:r>
          </w:p>
        </w:tc>
      </w:tr>
      <w:tr w:rsidR="00315495" w:rsidRPr="008A15B5" w:rsidTr="00DF72DB">
        <w:trPr>
          <w:trHeight w:val="268"/>
          <w:tblCellSpacing w:w="20" w:type="dxa"/>
        </w:trPr>
        <w:tc>
          <w:tcPr>
            <w:tcW w:w="4666" w:type="dxa"/>
          </w:tcPr>
          <w:p w:rsidR="00315495" w:rsidRPr="002832E5" w:rsidRDefault="00315495" w:rsidP="007D2EFA">
            <w:pPr>
              <w:pStyle w:val="EvaluationCriteria"/>
              <w:keepNext/>
              <w:keepLines/>
              <w:ind w:left="360"/>
              <w:rPr>
                <w:b w:val="0"/>
                <w:sz w:val="24"/>
                <w:szCs w:val="24"/>
              </w:rPr>
            </w:pPr>
            <w:r w:rsidRPr="002832E5">
              <w:rPr>
                <w:b w:val="0"/>
                <w:sz w:val="24"/>
                <w:szCs w:val="24"/>
              </w:rPr>
              <w:t>Campus:</w:t>
            </w:r>
          </w:p>
        </w:tc>
        <w:tc>
          <w:tcPr>
            <w:tcW w:w="4768" w:type="dxa"/>
          </w:tcPr>
          <w:p w:rsidR="00315495" w:rsidRDefault="00315495" w:rsidP="007D2EFA">
            <w:pPr>
              <w:keepNext/>
              <w:keepLines/>
              <w:rPr>
                <w:noProof/>
              </w:rPr>
            </w:pPr>
            <w:smartTag w:uri="urn:schemas-microsoft-com:office:smarttags" w:element="place">
              <w:smartTag w:uri="urn:schemas-microsoft-com:office:smarttags" w:element="City">
                <w:r>
                  <w:rPr>
                    <w:noProof/>
                  </w:rPr>
                  <w:t>Alameda</w:t>
                </w:r>
              </w:smartTag>
            </w:smartTag>
          </w:p>
        </w:tc>
      </w:tr>
      <w:tr w:rsidR="00315495" w:rsidRPr="008A15B5" w:rsidTr="00DF72DB">
        <w:trPr>
          <w:trHeight w:val="268"/>
          <w:tblCellSpacing w:w="20" w:type="dxa"/>
        </w:trPr>
        <w:tc>
          <w:tcPr>
            <w:tcW w:w="4666" w:type="dxa"/>
          </w:tcPr>
          <w:p w:rsidR="00315495" w:rsidRPr="002832E5" w:rsidRDefault="00315495" w:rsidP="007D2EFA">
            <w:pPr>
              <w:pStyle w:val="EvaluationCriteria"/>
              <w:keepNext/>
              <w:keepLines/>
              <w:ind w:left="360"/>
              <w:rPr>
                <w:b w:val="0"/>
                <w:sz w:val="24"/>
                <w:szCs w:val="24"/>
              </w:rPr>
            </w:pPr>
            <w:r w:rsidRPr="002832E5">
              <w:rPr>
                <w:rFonts w:cs="Arial"/>
                <w:b w:val="0"/>
                <w:sz w:val="24"/>
                <w:szCs w:val="24"/>
              </w:rPr>
              <w:t>Dean</w:t>
            </w:r>
            <w:r>
              <w:rPr>
                <w:rFonts w:cs="Arial"/>
                <w:b w:val="0"/>
                <w:sz w:val="24"/>
                <w:szCs w:val="24"/>
              </w:rPr>
              <w:t xml:space="preserve"> / Manager</w:t>
            </w:r>
          </w:p>
        </w:tc>
        <w:tc>
          <w:tcPr>
            <w:tcW w:w="4768" w:type="dxa"/>
          </w:tcPr>
          <w:p w:rsidR="00315495" w:rsidRPr="00DF72DB" w:rsidRDefault="004427D3" w:rsidP="007D2EFA">
            <w:pPr>
              <w:keepNext/>
              <w:keepLines/>
              <w:rPr>
                <w:noProof/>
                <w:color w:val="000000"/>
              </w:rPr>
            </w:pPr>
            <w:r>
              <w:rPr>
                <w:rStyle w:val="PlaceholderText"/>
                <w:color w:val="000000"/>
              </w:rPr>
              <w:t>Mr. Timothy Karas</w:t>
            </w:r>
            <w:r w:rsidR="00315495">
              <w:rPr>
                <w:rStyle w:val="PlaceholderText"/>
                <w:color w:val="000000"/>
              </w:rPr>
              <w:t>, VPI</w:t>
            </w:r>
          </w:p>
        </w:tc>
      </w:tr>
      <w:tr w:rsidR="00315495" w:rsidRPr="008A15B5" w:rsidTr="00DF72DB">
        <w:trPr>
          <w:trHeight w:val="268"/>
          <w:tblCellSpacing w:w="20" w:type="dxa"/>
        </w:trPr>
        <w:tc>
          <w:tcPr>
            <w:tcW w:w="4666" w:type="dxa"/>
          </w:tcPr>
          <w:p w:rsidR="00315495" w:rsidRPr="002832E5" w:rsidRDefault="00315495" w:rsidP="007D2EFA">
            <w:pPr>
              <w:pStyle w:val="EvaluationCriteria"/>
              <w:keepNext/>
              <w:keepLines/>
              <w:ind w:left="360"/>
              <w:rPr>
                <w:b w:val="0"/>
                <w:sz w:val="24"/>
                <w:szCs w:val="24"/>
              </w:rPr>
            </w:pPr>
            <w:r w:rsidRPr="002832E5">
              <w:rPr>
                <w:b w:val="0"/>
                <w:sz w:val="24"/>
                <w:szCs w:val="24"/>
              </w:rPr>
              <w:t>Department Chair</w:t>
            </w:r>
          </w:p>
        </w:tc>
        <w:tc>
          <w:tcPr>
            <w:tcW w:w="4768" w:type="dxa"/>
          </w:tcPr>
          <w:p w:rsidR="00315495" w:rsidRPr="00DF72DB" w:rsidRDefault="00315495" w:rsidP="007D2EFA">
            <w:pPr>
              <w:keepNext/>
              <w:keepLines/>
              <w:rPr>
                <w:noProof/>
                <w:color w:val="000000"/>
              </w:rPr>
            </w:pPr>
            <w:r w:rsidRPr="00DF72DB">
              <w:rPr>
                <w:rStyle w:val="PlaceholderText"/>
                <w:color w:val="000000"/>
              </w:rPr>
              <w:t>David H. Sparks, Head Librarian</w:t>
            </w:r>
          </w:p>
        </w:tc>
      </w:tr>
      <w:tr w:rsidR="00315495" w:rsidRPr="008A15B5" w:rsidTr="004700A5">
        <w:trPr>
          <w:trHeight w:val="1306"/>
          <w:tblCellSpacing w:w="20" w:type="dxa"/>
        </w:trPr>
        <w:tc>
          <w:tcPr>
            <w:tcW w:w="4666" w:type="dxa"/>
          </w:tcPr>
          <w:p w:rsidR="00315495" w:rsidRPr="002832E5" w:rsidRDefault="009632FE" w:rsidP="004700A5">
            <w:pPr>
              <w:pStyle w:val="EvaluationCriteria"/>
              <w:keepNext/>
              <w:keepLines/>
              <w:ind w:left="360"/>
              <w:rPr>
                <w:b w:val="0"/>
                <w:sz w:val="24"/>
                <w:szCs w:val="24"/>
              </w:rPr>
            </w:pPr>
            <w:r w:rsidRPr="004700A5">
              <w:rPr>
                <w:sz w:val="24"/>
                <w:szCs w:val="24"/>
              </w:rPr>
              <w:t>Mission Statement</w:t>
            </w:r>
            <w:r w:rsidR="00315495" w:rsidRPr="002832E5">
              <w:rPr>
                <w:b w:val="0"/>
                <w:sz w:val="24"/>
                <w:szCs w:val="24"/>
              </w:rPr>
              <w:t>:</w:t>
            </w:r>
            <w:r w:rsidR="00315495">
              <w:rPr>
                <w:b w:val="0"/>
                <w:sz w:val="24"/>
                <w:szCs w:val="24"/>
              </w:rPr>
              <w:t xml:space="preserve"> </w:t>
            </w:r>
            <w:r w:rsidR="00315495" w:rsidRPr="00DF72DB">
              <w:rPr>
                <w:b w:val="0"/>
                <w:color w:val="000000"/>
                <w:sz w:val="20"/>
              </w:rPr>
              <w:t xml:space="preserve">The College of Alameda Library strives to be a learning-centered library for a diverse community by providing physical and online access to quality print, electronic, and multi-media resources, services, and instruction. The library faculty and staff strive to promote academic excellence and student success </w:t>
            </w:r>
          </w:p>
        </w:tc>
        <w:tc>
          <w:tcPr>
            <w:tcW w:w="4768" w:type="dxa"/>
          </w:tcPr>
          <w:p w:rsidR="00315495" w:rsidRPr="004700A5" w:rsidRDefault="00315495" w:rsidP="007D2EFA">
            <w:pPr>
              <w:keepNext/>
              <w:keepLines/>
              <w:rPr>
                <w:color w:val="000000"/>
                <w:sz w:val="20"/>
                <w:szCs w:val="20"/>
              </w:rPr>
            </w:pPr>
            <w:r w:rsidRPr="004700A5">
              <w:rPr>
                <w:color w:val="000000"/>
                <w:sz w:val="20"/>
                <w:szCs w:val="20"/>
              </w:rPr>
              <w:t>by emphasizing skills in library research, information literacy, and critical thinking.</w:t>
            </w:r>
          </w:p>
          <w:p w:rsidR="00315495" w:rsidRPr="004700A5" w:rsidRDefault="00315495" w:rsidP="007D2EFA">
            <w:pPr>
              <w:keepNext/>
              <w:keepLines/>
              <w:rPr>
                <w:noProof/>
                <w:color w:val="000000"/>
                <w:sz w:val="16"/>
                <w:szCs w:val="16"/>
              </w:rPr>
            </w:pPr>
            <w:r w:rsidRPr="004700A5">
              <w:rPr>
                <w:color w:val="000000"/>
                <w:sz w:val="20"/>
                <w:szCs w:val="20"/>
              </w:rPr>
              <w:t>As a result of encouraging intellectual curiosity, independent thinking, and lifelong learning the library helps students, faculty, and staff achieve success in their individual educational, occupational, and life goals.</w:t>
            </w:r>
          </w:p>
        </w:tc>
      </w:tr>
    </w:tbl>
    <w:p w:rsidR="00315495" w:rsidRDefault="00315495" w:rsidP="000D2821">
      <w:pPr>
        <w:pStyle w:val="FieldText"/>
      </w:pPr>
    </w:p>
    <w:p w:rsidR="0032700A" w:rsidRPr="00576B0A" w:rsidRDefault="00315495" w:rsidP="000D2821">
      <w:pPr>
        <w:pStyle w:val="FieldText"/>
        <w:rPr>
          <w:b w:val="0"/>
        </w:rPr>
      </w:pPr>
      <w:r>
        <w:t>PCCD BI-TOOL DATA for LIS 85, LIS200</w:t>
      </w:r>
      <w:r w:rsidR="00576B0A">
        <w:t xml:space="preserve"> Incorrect and Incomplete</w:t>
      </w:r>
      <w:r w:rsidR="00576B0A" w:rsidRPr="00576B0A">
        <w:rPr>
          <w:b w:val="0"/>
        </w:rPr>
        <w:t>; see library generated statistics below</w:t>
      </w:r>
      <w:r w:rsidRPr="00576B0A">
        <w:rPr>
          <w:b w:val="0"/>
        </w:rPr>
        <w:t xml:space="preserve"> (data missing for LIS 500 - ASTI Workshops see Taskstream</w:t>
      </w:r>
      <w:r w:rsidR="00D84B88">
        <w:rPr>
          <w:b w:val="0"/>
        </w:rPr>
        <w:t xml:space="preserve"> analaysis</w:t>
      </w:r>
      <w:r w:rsidRPr="00576B0A">
        <w:rPr>
          <w:b w:val="0"/>
        </w:rPr>
        <w:t>)</w:t>
      </w:r>
      <w:r w:rsidR="00405C31">
        <w:rPr>
          <w:b w:val="0"/>
        </w:rPr>
        <w:t xml:space="preserve"> </w:t>
      </w:r>
      <w:r w:rsidR="00405C31" w:rsidRPr="00405C31">
        <w:rPr>
          <w:sz w:val="20"/>
        </w:rPr>
        <w:t>See grading, success and rendition  details on the Library Website</w:t>
      </w:r>
    </w:p>
    <w:tbl>
      <w:tblPr>
        <w:tblW w:w="95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764"/>
        <w:gridCol w:w="3768"/>
      </w:tblGrid>
      <w:tr w:rsidR="0032700A" w:rsidTr="004700A5">
        <w:trPr>
          <w:trHeight w:val="325"/>
          <w:tblCellSpacing w:w="20" w:type="dxa"/>
        </w:trPr>
        <w:tc>
          <w:tcPr>
            <w:tcW w:w="5704" w:type="dxa"/>
          </w:tcPr>
          <w:p w:rsidR="0032700A" w:rsidRDefault="0032700A" w:rsidP="00405C31">
            <w:pPr>
              <w:rPr>
                <w:sz w:val="20"/>
                <w:szCs w:val="20"/>
              </w:rPr>
            </w:pPr>
            <w:r>
              <w:rPr>
                <w:sz w:val="20"/>
                <w:szCs w:val="20"/>
              </w:rPr>
              <w:t xml:space="preserve">Data Source – </w:t>
            </w:r>
            <w:r w:rsidRPr="00B10B01">
              <w:rPr>
                <w:b/>
                <w:sz w:val="20"/>
                <w:szCs w:val="20"/>
              </w:rPr>
              <w:t>COA and PCCD Library Data</w:t>
            </w:r>
            <w:r w:rsidR="00405C31">
              <w:rPr>
                <w:b/>
                <w:sz w:val="20"/>
                <w:szCs w:val="20"/>
              </w:rPr>
              <w:t xml:space="preserve">, </w:t>
            </w:r>
            <w:r w:rsidR="00405C31" w:rsidRPr="00405C31">
              <w:rPr>
                <w:b/>
                <w:sz w:val="20"/>
                <w:szCs w:val="20"/>
              </w:rPr>
              <w:t xml:space="preserve">Enrollment – </w:t>
            </w:r>
          </w:p>
        </w:tc>
        <w:tc>
          <w:tcPr>
            <w:tcW w:w="3708" w:type="dxa"/>
          </w:tcPr>
          <w:p w:rsidR="0032700A" w:rsidRDefault="0032700A" w:rsidP="004700A5">
            <w:pPr>
              <w:rPr>
                <w:sz w:val="20"/>
                <w:szCs w:val="20"/>
              </w:rPr>
            </w:pPr>
            <w:r>
              <w:rPr>
                <w:sz w:val="20"/>
                <w:szCs w:val="20"/>
              </w:rPr>
              <w:t xml:space="preserve">Data Source – </w:t>
            </w:r>
            <w:r w:rsidRPr="00B10B01">
              <w:rPr>
                <w:b/>
                <w:sz w:val="20"/>
                <w:szCs w:val="20"/>
              </w:rPr>
              <w:t>Institutional Goals: see relevance above</w:t>
            </w:r>
          </w:p>
        </w:tc>
      </w:tr>
      <w:tr w:rsidR="0032700A" w:rsidTr="004700A5">
        <w:trPr>
          <w:trHeight w:val="505"/>
          <w:tblCellSpacing w:w="20" w:type="dxa"/>
        </w:trPr>
        <w:tc>
          <w:tcPr>
            <w:tcW w:w="5704" w:type="dxa"/>
          </w:tcPr>
          <w:p w:rsidR="0032700A" w:rsidRDefault="0032700A" w:rsidP="004700A5">
            <w:pPr>
              <w:rPr>
                <w:sz w:val="20"/>
                <w:szCs w:val="20"/>
              </w:rPr>
            </w:pPr>
            <w:r>
              <w:rPr>
                <w:sz w:val="20"/>
                <w:szCs w:val="20"/>
              </w:rPr>
              <w:t xml:space="preserve">Data Source – </w:t>
            </w:r>
            <w:r w:rsidRPr="00B10B01">
              <w:rPr>
                <w:b/>
                <w:sz w:val="20"/>
                <w:szCs w:val="20"/>
              </w:rPr>
              <w:t>BI Data not applicable to library services</w:t>
            </w:r>
            <w:r w:rsidR="007E5B65">
              <w:rPr>
                <w:b/>
                <w:sz w:val="20"/>
                <w:szCs w:val="20"/>
              </w:rPr>
              <w:t xml:space="preserve"> &amp; inaccurate for late start classes</w:t>
            </w:r>
          </w:p>
        </w:tc>
        <w:tc>
          <w:tcPr>
            <w:tcW w:w="3708" w:type="dxa"/>
          </w:tcPr>
          <w:p w:rsidR="0032700A" w:rsidRDefault="0032700A" w:rsidP="004700A5">
            <w:pPr>
              <w:rPr>
                <w:sz w:val="20"/>
                <w:szCs w:val="20"/>
              </w:rPr>
            </w:pPr>
            <w:r>
              <w:rPr>
                <w:sz w:val="20"/>
                <w:szCs w:val="20"/>
              </w:rPr>
              <w:t xml:space="preserve">Other Data Sources: </w:t>
            </w:r>
            <w:r w:rsidRPr="00B10B01">
              <w:rPr>
                <w:b/>
                <w:sz w:val="20"/>
                <w:szCs w:val="20"/>
              </w:rPr>
              <w:t xml:space="preserve">COA Library bibliographic utility </w:t>
            </w:r>
          </w:p>
        </w:tc>
      </w:tr>
    </w:tbl>
    <w:p w:rsidR="009632FE" w:rsidRPr="00405C31" w:rsidRDefault="009632FE" w:rsidP="000D2821">
      <w:pPr>
        <w:pStyle w:val="FieldText"/>
        <w:rPr>
          <w:sz w:val="18"/>
          <w:szCs w:val="18"/>
        </w:rPr>
      </w:pPr>
    </w:p>
    <w:tbl>
      <w:tblPr>
        <w:tblW w:w="4674" w:type="pct"/>
        <w:jc w:val="center"/>
        <w:tblLook w:val="0000" w:firstRow="0" w:lastRow="0" w:firstColumn="0" w:lastColumn="0" w:noHBand="0" w:noVBand="0"/>
      </w:tblPr>
      <w:tblGrid>
        <w:gridCol w:w="1526"/>
        <w:gridCol w:w="785"/>
        <w:gridCol w:w="724"/>
        <w:gridCol w:w="733"/>
        <w:gridCol w:w="352"/>
        <w:gridCol w:w="414"/>
        <w:gridCol w:w="416"/>
        <w:gridCol w:w="348"/>
        <w:gridCol w:w="768"/>
        <w:gridCol w:w="674"/>
        <w:gridCol w:w="623"/>
        <w:gridCol w:w="141"/>
        <w:gridCol w:w="1203"/>
      </w:tblGrid>
      <w:tr w:rsidR="00D33DB5" w:rsidTr="008E0FC9">
        <w:trPr>
          <w:trHeight w:val="249"/>
          <w:jc w:val="center"/>
        </w:trPr>
        <w:tc>
          <w:tcPr>
            <w:tcW w:w="876" w:type="pct"/>
            <w:tcBorders>
              <w:top w:val="single" w:sz="6" w:space="0" w:color="auto"/>
              <w:left w:val="double" w:sz="6" w:space="0" w:color="auto"/>
              <w:bottom w:val="single" w:sz="6" w:space="0" w:color="auto"/>
              <w:right w:val="single" w:sz="6" w:space="0" w:color="auto"/>
            </w:tcBorders>
            <w:shd w:val="clear" w:color="auto" w:fill="BFBFBF"/>
          </w:tcPr>
          <w:p w:rsidR="00D33DB5" w:rsidRPr="00BB11C8" w:rsidRDefault="00B66B84" w:rsidP="00293C32">
            <w:pPr>
              <w:rPr>
                <w:b/>
              </w:rPr>
            </w:pPr>
            <w:r>
              <w:rPr>
                <w:b/>
              </w:rPr>
              <w:t>II. – III.</w:t>
            </w:r>
          </w:p>
        </w:tc>
        <w:tc>
          <w:tcPr>
            <w:tcW w:w="1287" w:type="pct"/>
            <w:gridSpan w:val="3"/>
            <w:tcBorders>
              <w:top w:val="single" w:sz="6" w:space="0" w:color="auto"/>
              <w:left w:val="double" w:sz="6" w:space="0" w:color="auto"/>
              <w:bottom w:val="single" w:sz="6" w:space="0" w:color="auto"/>
              <w:right w:val="double" w:sz="6" w:space="0" w:color="auto"/>
            </w:tcBorders>
            <w:shd w:val="clear" w:color="auto" w:fill="BFBFBF"/>
          </w:tcPr>
          <w:p w:rsidR="00D33DB5" w:rsidRDefault="00D33DB5" w:rsidP="00293C32">
            <w:pPr>
              <w:jc w:val="center"/>
              <w:rPr>
                <w:b/>
              </w:rPr>
            </w:pPr>
            <w:r>
              <w:rPr>
                <w:b/>
              </w:rPr>
              <w:t>2013-2014</w:t>
            </w:r>
          </w:p>
        </w:tc>
        <w:tc>
          <w:tcPr>
            <w:tcW w:w="1320" w:type="pct"/>
            <w:gridSpan w:val="5"/>
            <w:tcBorders>
              <w:top w:val="single" w:sz="6" w:space="0" w:color="auto"/>
              <w:left w:val="double" w:sz="6" w:space="0" w:color="auto"/>
              <w:bottom w:val="single" w:sz="6" w:space="0" w:color="auto"/>
              <w:right w:val="double" w:sz="6" w:space="0" w:color="auto"/>
            </w:tcBorders>
            <w:shd w:val="clear" w:color="auto" w:fill="BFBFBF"/>
          </w:tcPr>
          <w:p w:rsidR="00D33DB5" w:rsidRDefault="00D33DB5" w:rsidP="00293C32">
            <w:pPr>
              <w:jc w:val="center"/>
              <w:rPr>
                <w:b/>
              </w:rPr>
            </w:pPr>
            <w:r>
              <w:rPr>
                <w:b/>
              </w:rPr>
              <w:t>2012-2013</w:t>
            </w:r>
          </w:p>
        </w:tc>
        <w:tc>
          <w:tcPr>
            <w:tcW w:w="1517" w:type="pct"/>
            <w:gridSpan w:val="4"/>
            <w:tcBorders>
              <w:top w:val="single" w:sz="6" w:space="0" w:color="auto"/>
              <w:left w:val="double" w:sz="6" w:space="0" w:color="auto"/>
              <w:bottom w:val="single" w:sz="6" w:space="0" w:color="auto"/>
              <w:right w:val="double" w:sz="6" w:space="0" w:color="auto"/>
            </w:tcBorders>
            <w:shd w:val="clear" w:color="auto" w:fill="BFBFBF"/>
          </w:tcPr>
          <w:p w:rsidR="00D33DB5" w:rsidRDefault="00D33DB5" w:rsidP="00293C32">
            <w:pPr>
              <w:jc w:val="center"/>
              <w:rPr>
                <w:b/>
              </w:rPr>
            </w:pPr>
            <w:r>
              <w:rPr>
                <w:b/>
              </w:rPr>
              <w:t>2011-2012</w:t>
            </w:r>
          </w:p>
        </w:tc>
      </w:tr>
      <w:tr w:rsidR="004700A5" w:rsidRPr="006C7320" w:rsidTr="008E0FC9">
        <w:trPr>
          <w:trHeight w:val="345"/>
          <w:jc w:val="center"/>
        </w:trPr>
        <w:tc>
          <w:tcPr>
            <w:tcW w:w="876" w:type="pct"/>
            <w:tcBorders>
              <w:top w:val="single" w:sz="6" w:space="0" w:color="auto"/>
              <w:left w:val="double" w:sz="6" w:space="0" w:color="auto"/>
              <w:bottom w:val="single" w:sz="4" w:space="0" w:color="auto"/>
              <w:right w:val="single" w:sz="6" w:space="0" w:color="auto"/>
            </w:tcBorders>
            <w:shd w:val="clear" w:color="auto" w:fill="EEECE1" w:themeFill="background2"/>
          </w:tcPr>
          <w:p w:rsidR="00D33DB5" w:rsidRPr="009632FE" w:rsidRDefault="004700A5" w:rsidP="004700A5">
            <w:pPr>
              <w:rPr>
                <w:rFonts w:cs="Arial"/>
                <w:i/>
              </w:rPr>
            </w:pPr>
            <w:r w:rsidRPr="009632FE">
              <w:rPr>
                <w:rFonts w:cs="Arial"/>
                <w:b/>
                <w:i/>
              </w:rPr>
              <w:t>LIS85</w:t>
            </w:r>
          </w:p>
        </w:tc>
        <w:tc>
          <w:tcPr>
            <w:tcW w:w="450" w:type="pct"/>
            <w:tcBorders>
              <w:top w:val="single" w:sz="6" w:space="0" w:color="auto"/>
              <w:left w:val="double" w:sz="6" w:space="0" w:color="auto"/>
              <w:bottom w:val="single" w:sz="4" w:space="0" w:color="auto"/>
              <w:right w:val="double" w:sz="6" w:space="0" w:color="auto"/>
            </w:tcBorders>
            <w:shd w:val="clear" w:color="auto" w:fill="EEECE1" w:themeFill="background2"/>
          </w:tcPr>
          <w:p w:rsidR="00C453FD" w:rsidRPr="00331C8A" w:rsidRDefault="00D33DB5" w:rsidP="004700A5">
            <w:pPr>
              <w:rPr>
                <w:rFonts w:cs="Arial"/>
                <w:bCs/>
                <w:sz w:val="20"/>
                <w:szCs w:val="20"/>
              </w:rPr>
            </w:pPr>
            <w:r w:rsidRPr="00331C8A">
              <w:rPr>
                <w:rFonts w:cs="Arial"/>
                <w:b/>
                <w:bCs/>
                <w:sz w:val="20"/>
                <w:szCs w:val="20"/>
              </w:rPr>
              <w:t>Fa</w:t>
            </w:r>
            <w:r w:rsidR="008F239E" w:rsidRPr="00331C8A">
              <w:rPr>
                <w:rFonts w:cs="Arial"/>
                <w:b/>
                <w:bCs/>
                <w:sz w:val="20"/>
                <w:szCs w:val="20"/>
              </w:rPr>
              <w:t>ll</w:t>
            </w:r>
            <w:r w:rsidRPr="00331C8A">
              <w:rPr>
                <w:rFonts w:cs="Arial"/>
                <w:b/>
                <w:bCs/>
                <w:sz w:val="20"/>
                <w:szCs w:val="20"/>
              </w:rPr>
              <w:t>13</w:t>
            </w:r>
          </w:p>
        </w:tc>
        <w:tc>
          <w:tcPr>
            <w:tcW w:w="416" w:type="pct"/>
            <w:tcBorders>
              <w:top w:val="single" w:sz="6" w:space="0" w:color="auto"/>
              <w:left w:val="double" w:sz="6" w:space="0" w:color="auto"/>
              <w:bottom w:val="single" w:sz="4" w:space="0" w:color="auto"/>
              <w:right w:val="double" w:sz="6" w:space="0" w:color="auto"/>
            </w:tcBorders>
            <w:shd w:val="clear" w:color="auto" w:fill="EEECE1" w:themeFill="background2"/>
          </w:tcPr>
          <w:p w:rsidR="00C453FD" w:rsidRPr="00331C8A" w:rsidRDefault="00D33DB5" w:rsidP="004700A5">
            <w:pPr>
              <w:rPr>
                <w:rFonts w:cs="Arial"/>
                <w:bCs/>
                <w:sz w:val="20"/>
                <w:szCs w:val="20"/>
              </w:rPr>
            </w:pPr>
            <w:r w:rsidRPr="00331C8A">
              <w:rPr>
                <w:rFonts w:cs="Arial"/>
                <w:b/>
                <w:bCs/>
                <w:sz w:val="20"/>
                <w:szCs w:val="20"/>
              </w:rPr>
              <w:t>Sp14</w:t>
            </w:r>
          </w:p>
        </w:tc>
        <w:tc>
          <w:tcPr>
            <w:tcW w:w="421" w:type="pct"/>
            <w:tcBorders>
              <w:top w:val="single" w:sz="6" w:space="0" w:color="auto"/>
              <w:left w:val="double" w:sz="6" w:space="0" w:color="auto"/>
              <w:bottom w:val="single" w:sz="4" w:space="0" w:color="auto"/>
              <w:right w:val="double" w:sz="6" w:space="0" w:color="auto"/>
            </w:tcBorders>
            <w:shd w:val="clear" w:color="auto" w:fill="EEECE1" w:themeFill="background2"/>
          </w:tcPr>
          <w:p w:rsidR="00C453FD" w:rsidRPr="00331C8A" w:rsidRDefault="00D33DB5" w:rsidP="004700A5">
            <w:pPr>
              <w:rPr>
                <w:rFonts w:cs="Arial"/>
                <w:bCs/>
                <w:sz w:val="20"/>
                <w:szCs w:val="20"/>
              </w:rPr>
            </w:pPr>
            <w:r w:rsidRPr="00331C8A">
              <w:rPr>
                <w:rFonts w:cs="Arial"/>
                <w:b/>
                <w:bCs/>
                <w:sz w:val="20"/>
                <w:szCs w:val="20"/>
              </w:rPr>
              <w:t>Su14</w:t>
            </w:r>
          </w:p>
        </w:tc>
        <w:tc>
          <w:tcPr>
            <w:tcW w:w="440" w:type="pct"/>
            <w:gridSpan w:val="2"/>
            <w:tcBorders>
              <w:top w:val="single" w:sz="6" w:space="0" w:color="auto"/>
              <w:left w:val="double" w:sz="6" w:space="0" w:color="auto"/>
              <w:bottom w:val="single" w:sz="4" w:space="0" w:color="auto"/>
              <w:right w:val="double" w:sz="6" w:space="0" w:color="auto"/>
            </w:tcBorders>
            <w:shd w:val="clear" w:color="auto" w:fill="EEECE1" w:themeFill="background2"/>
          </w:tcPr>
          <w:p w:rsidR="00C453FD" w:rsidRPr="00331C8A" w:rsidRDefault="00D33DB5" w:rsidP="004700A5">
            <w:pPr>
              <w:rPr>
                <w:rFonts w:cs="Arial"/>
                <w:bCs/>
                <w:sz w:val="20"/>
                <w:szCs w:val="20"/>
              </w:rPr>
            </w:pPr>
            <w:r w:rsidRPr="00331C8A">
              <w:rPr>
                <w:rFonts w:cs="Arial"/>
                <w:b/>
                <w:bCs/>
                <w:sz w:val="20"/>
                <w:szCs w:val="20"/>
              </w:rPr>
              <w:t>Fa12</w:t>
            </w:r>
          </w:p>
        </w:tc>
        <w:tc>
          <w:tcPr>
            <w:tcW w:w="439" w:type="pct"/>
            <w:gridSpan w:val="2"/>
            <w:tcBorders>
              <w:top w:val="single" w:sz="6" w:space="0" w:color="auto"/>
              <w:left w:val="double" w:sz="6" w:space="0" w:color="auto"/>
              <w:bottom w:val="single" w:sz="4" w:space="0" w:color="auto"/>
              <w:right w:val="double" w:sz="6" w:space="0" w:color="auto"/>
            </w:tcBorders>
            <w:shd w:val="clear" w:color="auto" w:fill="EEECE1" w:themeFill="background2"/>
          </w:tcPr>
          <w:p w:rsidR="00C453FD" w:rsidRPr="00331C8A" w:rsidRDefault="00D33DB5" w:rsidP="004700A5">
            <w:pPr>
              <w:rPr>
                <w:rFonts w:cs="Arial"/>
                <w:bCs/>
                <w:sz w:val="20"/>
                <w:szCs w:val="20"/>
              </w:rPr>
            </w:pPr>
            <w:r w:rsidRPr="00331C8A">
              <w:rPr>
                <w:rFonts w:cs="Arial"/>
                <w:b/>
                <w:bCs/>
                <w:sz w:val="20"/>
                <w:szCs w:val="20"/>
              </w:rPr>
              <w:t>Sp13</w:t>
            </w:r>
          </w:p>
        </w:tc>
        <w:tc>
          <w:tcPr>
            <w:tcW w:w="441" w:type="pct"/>
            <w:tcBorders>
              <w:top w:val="single" w:sz="6" w:space="0" w:color="auto"/>
              <w:left w:val="double" w:sz="6" w:space="0" w:color="auto"/>
              <w:bottom w:val="single" w:sz="4" w:space="0" w:color="auto"/>
              <w:right w:val="double" w:sz="6" w:space="0" w:color="auto"/>
            </w:tcBorders>
            <w:shd w:val="clear" w:color="auto" w:fill="EEECE1" w:themeFill="background2"/>
          </w:tcPr>
          <w:p w:rsidR="00C453FD" w:rsidRPr="00331C8A" w:rsidRDefault="00D33DB5" w:rsidP="004700A5">
            <w:pPr>
              <w:rPr>
                <w:rFonts w:cs="Arial"/>
                <w:bCs/>
                <w:sz w:val="20"/>
                <w:szCs w:val="20"/>
              </w:rPr>
            </w:pPr>
            <w:r w:rsidRPr="00331C8A">
              <w:rPr>
                <w:rFonts w:cs="Arial"/>
                <w:b/>
                <w:bCs/>
                <w:sz w:val="20"/>
                <w:szCs w:val="20"/>
              </w:rPr>
              <w:t>Su13</w:t>
            </w:r>
          </w:p>
        </w:tc>
        <w:tc>
          <w:tcPr>
            <w:tcW w:w="387" w:type="pct"/>
            <w:tcBorders>
              <w:top w:val="single" w:sz="6" w:space="0" w:color="auto"/>
              <w:left w:val="double" w:sz="6" w:space="0" w:color="auto"/>
              <w:bottom w:val="single" w:sz="4" w:space="0" w:color="auto"/>
              <w:right w:val="double" w:sz="6" w:space="0" w:color="auto"/>
            </w:tcBorders>
            <w:shd w:val="clear" w:color="auto" w:fill="EEECE1" w:themeFill="background2"/>
          </w:tcPr>
          <w:p w:rsidR="00C453FD" w:rsidRPr="00331C8A" w:rsidRDefault="00D33DB5" w:rsidP="004700A5">
            <w:pPr>
              <w:rPr>
                <w:rFonts w:cs="Arial"/>
                <w:bCs/>
                <w:sz w:val="20"/>
                <w:szCs w:val="20"/>
              </w:rPr>
            </w:pPr>
            <w:r w:rsidRPr="00331C8A">
              <w:rPr>
                <w:rFonts w:cs="Arial"/>
                <w:b/>
                <w:bCs/>
                <w:sz w:val="20"/>
                <w:szCs w:val="20"/>
              </w:rPr>
              <w:t>Fa11</w:t>
            </w:r>
          </w:p>
        </w:tc>
        <w:tc>
          <w:tcPr>
            <w:tcW w:w="439" w:type="pct"/>
            <w:gridSpan w:val="2"/>
            <w:tcBorders>
              <w:top w:val="single" w:sz="6" w:space="0" w:color="auto"/>
              <w:left w:val="double" w:sz="6" w:space="0" w:color="auto"/>
              <w:bottom w:val="single" w:sz="4" w:space="0" w:color="auto"/>
              <w:right w:val="double" w:sz="6" w:space="0" w:color="auto"/>
            </w:tcBorders>
            <w:shd w:val="clear" w:color="auto" w:fill="EEECE1" w:themeFill="background2"/>
          </w:tcPr>
          <w:p w:rsidR="00C453FD" w:rsidRPr="00331C8A" w:rsidRDefault="00D33DB5" w:rsidP="004700A5">
            <w:pPr>
              <w:rPr>
                <w:rFonts w:cs="Arial"/>
                <w:bCs/>
                <w:sz w:val="20"/>
                <w:szCs w:val="20"/>
              </w:rPr>
            </w:pPr>
            <w:r w:rsidRPr="00331C8A">
              <w:rPr>
                <w:rFonts w:cs="Arial"/>
                <w:b/>
                <w:bCs/>
                <w:sz w:val="20"/>
                <w:szCs w:val="20"/>
              </w:rPr>
              <w:t>Sp12</w:t>
            </w:r>
          </w:p>
        </w:tc>
        <w:tc>
          <w:tcPr>
            <w:tcW w:w="691" w:type="pct"/>
            <w:tcBorders>
              <w:top w:val="single" w:sz="6" w:space="0" w:color="auto"/>
              <w:left w:val="double" w:sz="6" w:space="0" w:color="auto"/>
              <w:bottom w:val="single" w:sz="4" w:space="0" w:color="auto"/>
              <w:right w:val="double" w:sz="6" w:space="0" w:color="auto"/>
            </w:tcBorders>
            <w:shd w:val="clear" w:color="auto" w:fill="EEECE1" w:themeFill="background2"/>
          </w:tcPr>
          <w:p w:rsidR="00C453FD" w:rsidRPr="00331C8A" w:rsidRDefault="00D33DB5" w:rsidP="004700A5">
            <w:pPr>
              <w:rPr>
                <w:rFonts w:cs="Arial"/>
                <w:bCs/>
                <w:sz w:val="20"/>
                <w:szCs w:val="20"/>
              </w:rPr>
            </w:pPr>
            <w:r w:rsidRPr="00331C8A">
              <w:rPr>
                <w:rFonts w:cs="Arial"/>
                <w:b/>
                <w:bCs/>
                <w:sz w:val="20"/>
                <w:szCs w:val="20"/>
              </w:rPr>
              <w:t>Su12</w:t>
            </w:r>
          </w:p>
        </w:tc>
      </w:tr>
      <w:tr w:rsidR="00331C8A" w:rsidRPr="006C7320" w:rsidTr="008E0FC9">
        <w:trPr>
          <w:trHeight w:val="305"/>
          <w:jc w:val="center"/>
        </w:trPr>
        <w:tc>
          <w:tcPr>
            <w:tcW w:w="876" w:type="pct"/>
            <w:tcBorders>
              <w:top w:val="single" w:sz="4" w:space="0" w:color="auto"/>
              <w:left w:val="double" w:sz="6" w:space="0" w:color="auto"/>
              <w:bottom w:val="single" w:sz="4" w:space="0" w:color="auto"/>
              <w:right w:val="single" w:sz="6" w:space="0" w:color="auto"/>
            </w:tcBorders>
          </w:tcPr>
          <w:p w:rsidR="00331C8A" w:rsidRPr="008E0FC9" w:rsidRDefault="00331C8A" w:rsidP="00331C8A">
            <w:pPr>
              <w:rPr>
                <w:rFonts w:cs="Arial"/>
                <w:b/>
                <w:bCs/>
                <w:i/>
                <w:sz w:val="20"/>
                <w:szCs w:val="20"/>
              </w:rPr>
            </w:pPr>
            <w:r w:rsidRPr="003525A9">
              <w:rPr>
                <w:rFonts w:cs="Arial"/>
                <w:b/>
                <w:i/>
                <w:sz w:val="20"/>
                <w:szCs w:val="20"/>
              </w:rPr>
              <w:t xml:space="preserve">   </w:t>
            </w:r>
            <w:r w:rsidRPr="003525A9">
              <w:rPr>
                <w:rFonts w:cs="Arial"/>
                <w:b/>
                <w:bCs/>
                <w:i/>
                <w:sz w:val="20"/>
                <w:szCs w:val="20"/>
              </w:rPr>
              <w:t xml:space="preserve">      </w:t>
            </w:r>
            <w:r w:rsidR="008E0FC9">
              <w:rPr>
                <w:rFonts w:cs="Arial"/>
                <w:b/>
                <w:bCs/>
                <w:i/>
                <w:sz w:val="20"/>
                <w:szCs w:val="20"/>
              </w:rPr>
              <w:t xml:space="preserve">    </w:t>
            </w:r>
            <w:r w:rsidRPr="003525A9">
              <w:rPr>
                <w:rFonts w:cs="Arial"/>
                <w:b/>
                <w:i/>
                <w:sz w:val="20"/>
                <w:szCs w:val="20"/>
              </w:rPr>
              <w:t>Census</w:t>
            </w:r>
          </w:p>
        </w:tc>
        <w:tc>
          <w:tcPr>
            <w:tcW w:w="450" w:type="pct"/>
            <w:tcBorders>
              <w:top w:val="single" w:sz="4" w:space="0" w:color="auto"/>
              <w:left w:val="double" w:sz="6" w:space="0" w:color="auto"/>
              <w:bottom w:val="single" w:sz="4" w:space="0" w:color="auto"/>
              <w:right w:val="double" w:sz="6" w:space="0" w:color="auto"/>
            </w:tcBorders>
            <w:vAlign w:val="center"/>
          </w:tcPr>
          <w:p w:rsidR="00331C8A" w:rsidRPr="00C453FD" w:rsidRDefault="00331C8A" w:rsidP="00331C8A">
            <w:pPr>
              <w:rPr>
                <w:rFonts w:cs="Arial"/>
                <w:b/>
                <w:bCs/>
                <w:sz w:val="20"/>
                <w:szCs w:val="20"/>
                <w:u w:val="single"/>
              </w:rPr>
            </w:pPr>
            <w:r w:rsidRPr="00C453FD">
              <w:rPr>
                <w:rFonts w:cs="Arial"/>
                <w:bCs/>
                <w:sz w:val="20"/>
                <w:szCs w:val="20"/>
              </w:rPr>
              <w:t>41</w:t>
            </w:r>
          </w:p>
        </w:tc>
        <w:tc>
          <w:tcPr>
            <w:tcW w:w="416" w:type="pct"/>
            <w:tcBorders>
              <w:top w:val="single" w:sz="4" w:space="0" w:color="auto"/>
              <w:left w:val="double" w:sz="6" w:space="0" w:color="auto"/>
              <w:bottom w:val="single" w:sz="4" w:space="0" w:color="auto"/>
              <w:right w:val="double" w:sz="6" w:space="0" w:color="auto"/>
            </w:tcBorders>
            <w:vAlign w:val="center"/>
          </w:tcPr>
          <w:p w:rsidR="00331C8A" w:rsidRPr="00C453FD" w:rsidRDefault="00331C8A" w:rsidP="00331C8A">
            <w:pPr>
              <w:rPr>
                <w:rFonts w:cs="Arial"/>
                <w:b/>
                <w:bCs/>
                <w:sz w:val="20"/>
                <w:szCs w:val="20"/>
                <w:u w:val="single"/>
              </w:rPr>
            </w:pPr>
            <w:r w:rsidRPr="00C453FD">
              <w:rPr>
                <w:rFonts w:cs="Arial"/>
                <w:bCs/>
                <w:sz w:val="20"/>
                <w:szCs w:val="20"/>
              </w:rPr>
              <w:t>37</w:t>
            </w:r>
          </w:p>
        </w:tc>
        <w:tc>
          <w:tcPr>
            <w:tcW w:w="421" w:type="pct"/>
            <w:tcBorders>
              <w:top w:val="single" w:sz="4" w:space="0" w:color="auto"/>
              <w:left w:val="double" w:sz="6" w:space="0" w:color="auto"/>
              <w:bottom w:val="single" w:sz="4" w:space="0" w:color="auto"/>
              <w:right w:val="double" w:sz="6" w:space="0" w:color="auto"/>
            </w:tcBorders>
            <w:vAlign w:val="center"/>
          </w:tcPr>
          <w:p w:rsidR="00331C8A" w:rsidRPr="00C453FD" w:rsidRDefault="00331C8A" w:rsidP="00331C8A">
            <w:pPr>
              <w:rPr>
                <w:rFonts w:cs="Arial"/>
                <w:b/>
                <w:bCs/>
                <w:sz w:val="20"/>
                <w:szCs w:val="20"/>
                <w:u w:val="single"/>
              </w:rPr>
            </w:pPr>
            <w:r w:rsidRPr="00C453FD">
              <w:rPr>
                <w:rFonts w:cs="Arial"/>
                <w:bCs/>
                <w:sz w:val="20"/>
                <w:szCs w:val="20"/>
              </w:rPr>
              <w:t>15</w:t>
            </w:r>
          </w:p>
        </w:tc>
        <w:tc>
          <w:tcPr>
            <w:tcW w:w="440" w:type="pct"/>
            <w:gridSpan w:val="2"/>
            <w:tcBorders>
              <w:top w:val="single" w:sz="4" w:space="0" w:color="auto"/>
              <w:left w:val="double" w:sz="6" w:space="0" w:color="auto"/>
              <w:bottom w:val="single" w:sz="4" w:space="0" w:color="auto"/>
              <w:right w:val="double" w:sz="6" w:space="0" w:color="auto"/>
            </w:tcBorders>
            <w:vAlign w:val="center"/>
          </w:tcPr>
          <w:p w:rsidR="00331C8A" w:rsidRPr="00C453FD" w:rsidRDefault="00331C8A" w:rsidP="00331C8A">
            <w:pPr>
              <w:rPr>
                <w:rFonts w:cs="Arial"/>
                <w:b/>
                <w:bCs/>
                <w:sz w:val="20"/>
                <w:szCs w:val="20"/>
                <w:u w:val="single"/>
              </w:rPr>
            </w:pPr>
            <w:r w:rsidRPr="00C453FD">
              <w:rPr>
                <w:rFonts w:cs="Arial"/>
                <w:bCs/>
                <w:sz w:val="20"/>
                <w:szCs w:val="20"/>
              </w:rPr>
              <w:t>25</w:t>
            </w:r>
          </w:p>
        </w:tc>
        <w:tc>
          <w:tcPr>
            <w:tcW w:w="439" w:type="pct"/>
            <w:gridSpan w:val="2"/>
            <w:tcBorders>
              <w:top w:val="single" w:sz="4" w:space="0" w:color="auto"/>
              <w:left w:val="double" w:sz="6" w:space="0" w:color="auto"/>
              <w:bottom w:val="single" w:sz="4" w:space="0" w:color="auto"/>
              <w:right w:val="double" w:sz="6" w:space="0" w:color="auto"/>
            </w:tcBorders>
            <w:vAlign w:val="center"/>
          </w:tcPr>
          <w:p w:rsidR="00331C8A" w:rsidRPr="00C453FD" w:rsidRDefault="00331C8A" w:rsidP="00331C8A">
            <w:pPr>
              <w:rPr>
                <w:rFonts w:cs="Arial"/>
                <w:b/>
                <w:bCs/>
                <w:sz w:val="20"/>
                <w:szCs w:val="20"/>
                <w:u w:val="single"/>
              </w:rPr>
            </w:pPr>
            <w:r w:rsidRPr="00C453FD">
              <w:rPr>
                <w:rFonts w:cs="Arial"/>
                <w:bCs/>
                <w:sz w:val="20"/>
                <w:szCs w:val="20"/>
              </w:rPr>
              <w:t>28</w:t>
            </w:r>
          </w:p>
        </w:tc>
        <w:tc>
          <w:tcPr>
            <w:tcW w:w="441" w:type="pct"/>
            <w:tcBorders>
              <w:top w:val="single" w:sz="4" w:space="0" w:color="auto"/>
              <w:left w:val="double" w:sz="6" w:space="0" w:color="auto"/>
              <w:bottom w:val="single" w:sz="4" w:space="0" w:color="auto"/>
              <w:right w:val="double" w:sz="6" w:space="0" w:color="auto"/>
            </w:tcBorders>
            <w:vAlign w:val="center"/>
          </w:tcPr>
          <w:p w:rsidR="00331C8A" w:rsidRPr="00C453FD" w:rsidRDefault="00331C8A" w:rsidP="00331C8A">
            <w:pPr>
              <w:rPr>
                <w:rFonts w:cs="Arial"/>
                <w:b/>
                <w:bCs/>
                <w:sz w:val="20"/>
                <w:szCs w:val="20"/>
                <w:u w:val="single"/>
              </w:rPr>
            </w:pPr>
            <w:r w:rsidRPr="00C453FD">
              <w:rPr>
                <w:rFonts w:cs="Arial"/>
                <w:bCs/>
                <w:sz w:val="20"/>
                <w:szCs w:val="20"/>
              </w:rPr>
              <w:t>25</w:t>
            </w:r>
          </w:p>
        </w:tc>
        <w:tc>
          <w:tcPr>
            <w:tcW w:w="387" w:type="pct"/>
            <w:tcBorders>
              <w:top w:val="single" w:sz="4" w:space="0" w:color="auto"/>
              <w:left w:val="double" w:sz="6" w:space="0" w:color="auto"/>
              <w:bottom w:val="single" w:sz="4" w:space="0" w:color="auto"/>
              <w:right w:val="double" w:sz="6" w:space="0" w:color="auto"/>
            </w:tcBorders>
            <w:vAlign w:val="center"/>
          </w:tcPr>
          <w:p w:rsidR="00331C8A" w:rsidRPr="00C453FD" w:rsidRDefault="00331C8A" w:rsidP="00331C8A">
            <w:pPr>
              <w:rPr>
                <w:rFonts w:cs="Arial"/>
                <w:b/>
                <w:bCs/>
                <w:sz w:val="20"/>
                <w:szCs w:val="20"/>
                <w:u w:val="single"/>
              </w:rPr>
            </w:pPr>
            <w:r w:rsidRPr="00C453FD">
              <w:rPr>
                <w:rFonts w:cs="Arial"/>
                <w:bCs/>
                <w:sz w:val="20"/>
                <w:szCs w:val="20"/>
              </w:rPr>
              <w:t>34</w:t>
            </w:r>
          </w:p>
        </w:tc>
        <w:tc>
          <w:tcPr>
            <w:tcW w:w="439" w:type="pct"/>
            <w:gridSpan w:val="2"/>
            <w:tcBorders>
              <w:top w:val="single" w:sz="4" w:space="0" w:color="auto"/>
              <w:left w:val="double" w:sz="6" w:space="0" w:color="auto"/>
              <w:bottom w:val="single" w:sz="4" w:space="0" w:color="auto"/>
              <w:right w:val="double" w:sz="6" w:space="0" w:color="auto"/>
            </w:tcBorders>
            <w:vAlign w:val="center"/>
          </w:tcPr>
          <w:p w:rsidR="00331C8A" w:rsidRPr="00C453FD" w:rsidRDefault="00331C8A" w:rsidP="00331C8A">
            <w:pPr>
              <w:rPr>
                <w:rFonts w:cs="Arial"/>
                <w:b/>
                <w:bCs/>
                <w:sz w:val="20"/>
                <w:szCs w:val="20"/>
                <w:u w:val="single"/>
              </w:rPr>
            </w:pPr>
            <w:r w:rsidRPr="00C453FD">
              <w:rPr>
                <w:rFonts w:cs="Arial"/>
                <w:bCs/>
                <w:sz w:val="20"/>
                <w:szCs w:val="20"/>
              </w:rPr>
              <w:t>35</w:t>
            </w:r>
          </w:p>
        </w:tc>
        <w:tc>
          <w:tcPr>
            <w:tcW w:w="691" w:type="pct"/>
            <w:tcBorders>
              <w:top w:val="single" w:sz="4" w:space="0" w:color="auto"/>
              <w:left w:val="double" w:sz="6" w:space="0" w:color="auto"/>
              <w:bottom w:val="single" w:sz="4" w:space="0" w:color="auto"/>
              <w:right w:val="double" w:sz="6" w:space="0" w:color="auto"/>
            </w:tcBorders>
            <w:vAlign w:val="center"/>
          </w:tcPr>
          <w:p w:rsidR="00331C8A" w:rsidRPr="00C453FD" w:rsidRDefault="00331C8A" w:rsidP="00331C8A">
            <w:pPr>
              <w:rPr>
                <w:rFonts w:cs="Arial"/>
                <w:b/>
                <w:bCs/>
                <w:sz w:val="20"/>
                <w:szCs w:val="20"/>
                <w:u w:val="single"/>
              </w:rPr>
            </w:pPr>
            <w:r w:rsidRPr="00C453FD">
              <w:rPr>
                <w:rFonts w:cs="Arial"/>
                <w:bCs/>
                <w:sz w:val="20"/>
                <w:szCs w:val="20"/>
              </w:rPr>
              <w:t>13</w:t>
            </w:r>
          </w:p>
        </w:tc>
      </w:tr>
      <w:tr w:rsidR="006731D8" w:rsidRPr="006C7320" w:rsidTr="008E0FC9">
        <w:trPr>
          <w:trHeight w:val="278"/>
          <w:jc w:val="center"/>
        </w:trPr>
        <w:tc>
          <w:tcPr>
            <w:tcW w:w="876" w:type="pct"/>
            <w:tcBorders>
              <w:top w:val="single" w:sz="4" w:space="0" w:color="auto"/>
              <w:left w:val="double" w:sz="6" w:space="0" w:color="auto"/>
              <w:bottom w:val="single" w:sz="6" w:space="0" w:color="auto"/>
              <w:right w:val="single" w:sz="6" w:space="0" w:color="auto"/>
            </w:tcBorders>
          </w:tcPr>
          <w:p w:rsidR="006731D8" w:rsidRPr="003525A9" w:rsidRDefault="006731D8" w:rsidP="006731D8">
            <w:pPr>
              <w:rPr>
                <w:rFonts w:cs="Arial"/>
                <w:b/>
                <w:i/>
                <w:sz w:val="20"/>
                <w:szCs w:val="20"/>
              </w:rPr>
            </w:pPr>
            <w:r w:rsidRPr="003525A9">
              <w:rPr>
                <w:rFonts w:cs="Arial"/>
                <w:b/>
                <w:i/>
                <w:sz w:val="20"/>
                <w:szCs w:val="20"/>
              </w:rPr>
              <w:t xml:space="preserve">Productivity      </w:t>
            </w:r>
          </w:p>
        </w:tc>
        <w:tc>
          <w:tcPr>
            <w:tcW w:w="450" w:type="pct"/>
            <w:tcBorders>
              <w:top w:val="single" w:sz="4" w:space="0" w:color="auto"/>
              <w:left w:val="double" w:sz="6" w:space="0" w:color="auto"/>
              <w:bottom w:val="single" w:sz="6" w:space="0" w:color="auto"/>
              <w:right w:val="double" w:sz="6" w:space="0" w:color="auto"/>
            </w:tcBorders>
            <w:vAlign w:val="center"/>
          </w:tcPr>
          <w:p w:rsidR="006731D8" w:rsidRPr="00C453FD" w:rsidRDefault="006731D8" w:rsidP="006731D8">
            <w:pPr>
              <w:rPr>
                <w:rFonts w:cs="Arial"/>
                <w:bCs/>
                <w:sz w:val="20"/>
                <w:szCs w:val="20"/>
              </w:rPr>
            </w:pPr>
            <w:r w:rsidRPr="00C453FD">
              <w:rPr>
                <w:rFonts w:cs="Arial"/>
                <w:bCs/>
                <w:sz w:val="20"/>
                <w:szCs w:val="20"/>
              </w:rPr>
              <w:t>20.5</w:t>
            </w:r>
          </w:p>
        </w:tc>
        <w:tc>
          <w:tcPr>
            <w:tcW w:w="416" w:type="pct"/>
            <w:tcBorders>
              <w:top w:val="single" w:sz="4" w:space="0" w:color="auto"/>
              <w:left w:val="double" w:sz="6" w:space="0" w:color="auto"/>
              <w:bottom w:val="single" w:sz="6" w:space="0" w:color="auto"/>
              <w:right w:val="double" w:sz="6" w:space="0" w:color="auto"/>
            </w:tcBorders>
            <w:vAlign w:val="center"/>
          </w:tcPr>
          <w:p w:rsidR="006731D8" w:rsidRPr="00C453FD" w:rsidRDefault="006731D8" w:rsidP="006731D8">
            <w:pPr>
              <w:rPr>
                <w:rFonts w:cs="Arial"/>
                <w:bCs/>
                <w:sz w:val="20"/>
                <w:szCs w:val="20"/>
              </w:rPr>
            </w:pPr>
            <w:r>
              <w:rPr>
                <w:rFonts w:cs="Arial"/>
                <w:bCs/>
                <w:sz w:val="20"/>
                <w:szCs w:val="20"/>
              </w:rPr>
              <w:t>18.5</w:t>
            </w:r>
          </w:p>
        </w:tc>
        <w:tc>
          <w:tcPr>
            <w:tcW w:w="421" w:type="pct"/>
            <w:tcBorders>
              <w:top w:val="single" w:sz="4" w:space="0" w:color="auto"/>
              <w:left w:val="double" w:sz="6" w:space="0" w:color="auto"/>
              <w:bottom w:val="single" w:sz="6" w:space="0" w:color="auto"/>
              <w:right w:val="double" w:sz="6" w:space="0" w:color="auto"/>
            </w:tcBorders>
            <w:vAlign w:val="center"/>
          </w:tcPr>
          <w:p w:rsidR="006731D8" w:rsidRPr="00C453FD" w:rsidRDefault="006731D8" w:rsidP="006731D8">
            <w:pPr>
              <w:rPr>
                <w:rFonts w:cs="Arial"/>
                <w:bCs/>
                <w:sz w:val="20"/>
                <w:szCs w:val="20"/>
              </w:rPr>
            </w:pPr>
            <w:r>
              <w:rPr>
                <w:rFonts w:cs="Arial"/>
                <w:bCs/>
                <w:sz w:val="20"/>
                <w:szCs w:val="20"/>
              </w:rPr>
              <w:t>7.5</w:t>
            </w:r>
          </w:p>
        </w:tc>
        <w:tc>
          <w:tcPr>
            <w:tcW w:w="440" w:type="pct"/>
            <w:gridSpan w:val="2"/>
            <w:tcBorders>
              <w:top w:val="single" w:sz="4" w:space="0" w:color="auto"/>
              <w:left w:val="double" w:sz="6" w:space="0" w:color="auto"/>
              <w:bottom w:val="single" w:sz="6" w:space="0" w:color="auto"/>
              <w:right w:val="double" w:sz="6" w:space="0" w:color="auto"/>
            </w:tcBorders>
            <w:vAlign w:val="center"/>
          </w:tcPr>
          <w:p w:rsidR="006731D8" w:rsidRPr="00C453FD" w:rsidRDefault="006731D8" w:rsidP="006731D8">
            <w:pPr>
              <w:rPr>
                <w:rFonts w:cs="Arial"/>
                <w:bCs/>
                <w:sz w:val="20"/>
                <w:szCs w:val="20"/>
              </w:rPr>
            </w:pPr>
            <w:r>
              <w:rPr>
                <w:rFonts w:cs="Arial"/>
                <w:bCs/>
                <w:sz w:val="20"/>
                <w:szCs w:val="20"/>
              </w:rPr>
              <w:t>12.5</w:t>
            </w:r>
          </w:p>
        </w:tc>
        <w:tc>
          <w:tcPr>
            <w:tcW w:w="439" w:type="pct"/>
            <w:gridSpan w:val="2"/>
            <w:tcBorders>
              <w:top w:val="single" w:sz="4" w:space="0" w:color="auto"/>
              <w:left w:val="double" w:sz="6" w:space="0" w:color="auto"/>
              <w:bottom w:val="single" w:sz="6" w:space="0" w:color="auto"/>
              <w:right w:val="double" w:sz="6" w:space="0" w:color="auto"/>
            </w:tcBorders>
            <w:vAlign w:val="center"/>
          </w:tcPr>
          <w:p w:rsidR="006731D8" w:rsidRPr="00C453FD" w:rsidRDefault="006731D8" w:rsidP="006731D8">
            <w:pPr>
              <w:rPr>
                <w:rFonts w:cs="Arial"/>
                <w:bCs/>
                <w:sz w:val="20"/>
                <w:szCs w:val="20"/>
              </w:rPr>
            </w:pPr>
            <w:r>
              <w:rPr>
                <w:rFonts w:cs="Arial"/>
                <w:bCs/>
                <w:sz w:val="20"/>
                <w:szCs w:val="20"/>
              </w:rPr>
              <w:t>14.0</w:t>
            </w:r>
          </w:p>
        </w:tc>
        <w:tc>
          <w:tcPr>
            <w:tcW w:w="441" w:type="pct"/>
            <w:tcBorders>
              <w:top w:val="single" w:sz="4" w:space="0" w:color="auto"/>
              <w:left w:val="double" w:sz="6" w:space="0" w:color="auto"/>
              <w:bottom w:val="single" w:sz="6" w:space="0" w:color="auto"/>
              <w:right w:val="double" w:sz="6" w:space="0" w:color="auto"/>
            </w:tcBorders>
            <w:vAlign w:val="center"/>
          </w:tcPr>
          <w:p w:rsidR="006731D8" w:rsidRPr="00C453FD" w:rsidRDefault="006731D8" w:rsidP="006731D8">
            <w:pPr>
              <w:rPr>
                <w:rFonts w:cs="Arial"/>
                <w:bCs/>
                <w:sz w:val="20"/>
                <w:szCs w:val="20"/>
              </w:rPr>
            </w:pPr>
            <w:r>
              <w:rPr>
                <w:rFonts w:cs="Arial"/>
                <w:bCs/>
                <w:sz w:val="20"/>
                <w:szCs w:val="20"/>
              </w:rPr>
              <w:t>12.5</w:t>
            </w:r>
          </w:p>
        </w:tc>
        <w:tc>
          <w:tcPr>
            <w:tcW w:w="387" w:type="pct"/>
            <w:tcBorders>
              <w:top w:val="single" w:sz="4" w:space="0" w:color="auto"/>
              <w:left w:val="double" w:sz="6" w:space="0" w:color="auto"/>
              <w:bottom w:val="single" w:sz="6" w:space="0" w:color="auto"/>
              <w:right w:val="double" w:sz="6" w:space="0" w:color="auto"/>
            </w:tcBorders>
            <w:vAlign w:val="center"/>
          </w:tcPr>
          <w:p w:rsidR="006731D8" w:rsidRPr="00C453FD" w:rsidRDefault="006731D8" w:rsidP="006731D8">
            <w:pPr>
              <w:rPr>
                <w:rFonts w:cs="Arial"/>
                <w:bCs/>
                <w:sz w:val="20"/>
                <w:szCs w:val="20"/>
              </w:rPr>
            </w:pPr>
            <w:r>
              <w:rPr>
                <w:rFonts w:cs="Arial"/>
                <w:bCs/>
                <w:sz w:val="20"/>
                <w:szCs w:val="20"/>
              </w:rPr>
              <w:t>17.0</w:t>
            </w:r>
          </w:p>
        </w:tc>
        <w:tc>
          <w:tcPr>
            <w:tcW w:w="439" w:type="pct"/>
            <w:gridSpan w:val="2"/>
            <w:tcBorders>
              <w:top w:val="single" w:sz="4" w:space="0" w:color="auto"/>
              <w:left w:val="double" w:sz="6" w:space="0" w:color="auto"/>
              <w:bottom w:val="single" w:sz="6" w:space="0" w:color="auto"/>
              <w:right w:val="double" w:sz="6" w:space="0" w:color="auto"/>
            </w:tcBorders>
            <w:vAlign w:val="center"/>
          </w:tcPr>
          <w:p w:rsidR="006731D8" w:rsidRPr="00C453FD" w:rsidRDefault="006731D8" w:rsidP="006731D8">
            <w:pPr>
              <w:rPr>
                <w:rFonts w:cs="Arial"/>
                <w:bCs/>
                <w:sz w:val="20"/>
                <w:szCs w:val="20"/>
              </w:rPr>
            </w:pPr>
            <w:r>
              <w:rPr>
                <w:rFonts w:cs="Arial"/>
                <w:bCs/>
                <w:sz w:val="20"/>
                <w:szCs w:val="20"/>
              </w:rPr>
              <w:t>17.5</w:t>
            </w:r>
          </w:p>
        </w:tc>
        <w:tc>
          <w:tcPr>
            <w:tcW w:w="691" w:type="pct"/>
            <w:tcBorders>
              <w:top w:val="single" w:sz="4" w:space="0" w:color="auto"/>
              <w:left w:val="double" w:sz="6" w:space="0" w:color="auto"/>
              <w:bottom w:val="single" w:sz="6" w:space="0" w:color="auto"/>
              <w:right w:val="double" w:sz="6" w:space="0" w:color="auto"/>
            </w:tcBorders>
            <w:vAlign w:val="center"/>
          </w:tcPr>
          <w:p w:rsidR="006731D8" w:rsidRPr="00C453FD" w:rsidRDefault="006731D8" w:rsidP="006731D8">
            <w:pPr>
              <w:rPr>
                <w:rFonts w:cs="Arial"/>
                <w:bCs/>
                <w:sz w:val="20"/>
                <w:szCs w:val="20"/>
              </w:rPr>
            </w:pPr>
            <w:r>
              <w:rPr>
                <w:rFonts w:cs="Arial"/>
                <w:bCs/>
                <w:sz w:val="20"/>
                <w:szCs w:val="20"/>
              </w:rPr>
              <w:t>7.0</w:t>
            </w:r>
          </w:p>
        </w:tc>
      </w:tr>
      <w:tr w:rsidR="00C453FD" w:rsidRPr="006C7320" w:rsidTr="008E0FC9">
        <w:trPr>
          <w:trHeight w:val="336"/>
          <w:jc w:val="center"/>
        </w:trPr>
        <w:tc>
          <w:tcPr>
            <w:tcW w:w="876" w:type="pct"/>
            <w:tcBorders>
              <w:top w:val="single" w:sz="6" w:space="0" w:color="auto"/>
              <w:left w:val="double" w:sz="6" w:space="0" w:color="auto"/>
              <w:bottom w:val="single" w:sz="4" w:space="0" w:color="auto"/>
              <w:right w:val="single" w:sz="6" w:space="0" w:color="auto"/>
            </w:tcBorders>
            <w:shd w:val="clear" w:color="auto" w:fill="EEECE1" w:themeFill="background2"/>
          </w:tcPr>
          <w:p w:rsidR="00C453FD" w:rsidRPr="009632FE" w:rsidRDefault="00C453FD" w:rsidP="00C453FD">
            <w:pPr>
              <w:rPr>
                <w:rFonts w:cs="Arial"/>
                <w:i/>
              </w:rPr>
            </w:pPr>
            <w:r w:rsidRPr="009632FE">
              <w:rPr>
                <w:rFonts w:cs="Arial"/>
                <w:b/>
                <w:i/>
              </w:rPr>
              <w:t>LIS200</w:t>
            </w:r>
          </w:p>
        </w:tc>
        <w:tc>
          <w:tcPr>
            <w:tcW w:w="450"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C453FD" w:rsidRPr="00331C8A" w:rsidRDefault="00C453FD" w:rsidP="00C453FD">
            <w:pPr>
              <w:rPr>
                <w:rFonts w:cs="Arial"/>
                <w:b/>
                <w:bCs/>
                <w:sz w:val="20"/>
                <w:szCs w:val="20"/>
              </w:rPr>
            </w:pPr>
            <w:r w:rsidRPr="00331C8A">
              <w:rPr>
                <w:rFonts w:cs="Arial"/>
                <w:b/>
                <w:bCs/>
                <w:sz w:val="20"/>
                <w:szCs w:val="20"/>
              </w:rPr>
              <w:t>Fall13</w:t>
            </w:r>
          </w:p>
        </w:tc>
        <w:tc>
          <w:tcPr>
            <w:tcW w:w="416"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C453FD" w:rsidRPr="00331C8A" w:rsidRDefault="00C453FD" w:rsidP="00C453FD">
            <w:pPr>
              <w:rPr>
                <w:rFonts w:cs="Arial"/>
                <w:bCs/>
                <w:sz w:val="20"/>
                <w:szCs w:val="20"/>
              </w:rPr>
            </w:pPr>
            <w:r w:rsidRPr="00331C8A">
              <w:rPr>
                <w:rFonts w:cs="Arial"/>
                <w:b/>
                <w:bCs/>
                <w:sz w:val="20"/>
                <w:szCs w:val="20"/>
              </w:rPr>
              <w:t>Sp14</w:t>
            </w:r>
          </w:p>
        </w:tc>
        <w:tc>
          <w:tcPr>
            <w:tcW w:w="421"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C453FD" w:rsidRPr="00331C8A" w:rsidRDefault="00C453FD" w:rsidP="00C453FD">
            <w:pPr>
              <w:rPr>
                <w:rFonts w:cs="Arial"/>
                <w:bCs/>
                <w:sz w:val="20"/>
                <w:szCs w:val="20"/>
              </w:rPr>
            </w:pPr>
            <w:r w:rsidRPr="00331C8A">
              <w:rPr>
                <w:rFonts w:cs="Arial"/>
                <w:b/>
                <w:bCs/>
                <w:sz w:val="20"/>
                <w:szCs w:val="20"/>
              </w:rPr>
              <w:t>Su14</w:t>
            </w:r>
          </w:p>
        </w:tc>
        <w:tc>
          <w:tcPr>
            <w:tcW w:w="440" w:type="pct"/>
            <w:gridSpan w:val="2"/>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C453FD" w:rsidRPr="00331C8A" w:rsidRDefault="00C453FD" w:rsidP="00C453FD">
            <w:pPr>
              <w:rPr>
                <w:rFonts w:cs="Arial"/>
                <w:bCs/>
                <w:sz w:val="20"/>
                <w:szCs w:val="20"/>
              </w:rPr>
            </w:pPr>
            <w:r w:rsidRPr="00331C8A">
              <w:rPr>
                <w:rFonts w:cs="Arial"/>
                <w:b/>
                <w:bCs/>
                <w:sz w:val="20"/>
                <w:szCs w:val="20"/>
              </w:rPr>
              <w:t>Fa12</w:t>
            </w:r>
          </w:p>
        </w:tc>
        <w:tc>
          <w:tcPr>
            <w:tcW w:w="439" w:type="pct"/>
            <w:gridSpan w:val="2"/>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C453FD" w:rsidRPr="00331C8A" w:rsidRDefault="00C453FD" w:rsidP="00C453FD">
            <w:pPr>
              <w:rPr>
                <w:rFonts w:cs="Arial"/>
                <w:bCs/>
                <w:sz w:val="20"/>
                <w:szCs w:val="20"/>
              </w:rPr>
            </w:pPr>
            <w:r w:rsidRPr="00331C8A">
              <w:rPr>
                <w:rFonts w:cs="Arial"/>
                <w:b/>
                <w:bCs/>
                <w:sz w:val="20"/>
                <w:szCs w:val="20"/>
              </w:rPr>
              <w:t>Sp13</w:t>
            </w:r>
          </w:p>
        </w:tc>
        <w:tc>
          <w:tcPr>
            <w:tcW w:w="441"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C453FD" w:rsidRPr="00331C8A" w:rsidRDefault="00C453FD" w:rsidP="00C453FD">
            <w:pPr>
              <w:rPr>
                <w:rFonts w:cs="Arial"/>
                <w:bCs/>
                <w:sz w:val="20"/>
                <w:szCs w:val="20"/>
              </w:rPr>
            </w:pPr>
            <w:r w:rsidRPr="00331C8A">
              <w:rPr>
                <w:rFonts w:cs="Arial"/>
                <w:b/>
                <w:bCs/>
                <w:sz w:val="20"/>
                <w:szCs w:val="20"/>
              </w:rPr>
              <w:t>Su13</w:t>
            </w:r>
          </w:p>
        </w:tc>
        <w:tc>
          <w:tcPr>
            <w:tcW w:w="387"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C453FD" w:rsidRPr="00331C8A" w:rsidRDefault="00C453FD" w:rsidP="00C453FD">
            <w:pPr>
              <w:rPr>
                <w:rFonts w:cs="Arial"/>
                <w:bCs/>
                <w:sz w:val="20"/>
                <w:szCs w:val="20"/>
              </w:rPr>
            </w:pPr>
            <w:r w:rsidRPr="00331C8A">
              <w:rPr>
                <w:rFonts w:cs="Arial"/>
                <w:b/>
                <w:bCs/>
                <w:sz w:val="20"/>
                <w:szCs w:val="20"/>
              </w:rPr>
              <w:t>Fa11</w:t>
            </w:r>
          </w:p>
        </w:tc>
        <w:tc>
          <w:tcPr>
            <w:tcW w:w="439" w:type="pct"/>
            <w:gridSpan w:val="2"/>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C453FD" w:rsidRPr="00331C8A" w:rsidRDefault="00C453FD" w:rsidP="00C453FD">
            <w:pPr>
              <w:rPr>
                <w:rFonts w:cs="Arial"/>
                <w:bCs/>
                <w:sz w:val="20"/>
                <w:szCs w:val="20"/>
              </w:rPr>
            </w:pPr>
            <w:r w:rsidRPr="00331C8A">
              <w:rPr>
                <w:rFonts w:cs="Arial"/>
                <w:b/>
                <w:bCs/>
                <w:sz w:val="20"/>
                <w:szCs w:val="20"/>
              </w:rPr>
              <w:t>Sp12</w:t>
            </w:r>
          </w:p>
        </w:tc>
        <w:tc>
          <w:tcPr>
            <w:tcW w:w="691"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C453FD" w:rsidRPr="00331C8A" w:rsidRDefault="00C453FD" w:rsidP="00C453FD">
            <w:pPr>
              <w:rPr>
                <w:rFonts w:cs="Arial"/>
                <w:bCs/>
                <w:sz w:val="20"/>
                <w:szCs w:val="20"/>
              </w:rPr>
            </w:pPr>
            <w:r w:rsidRPr="00331C8A">
              <w:rPr>
                <w:rFonts w:cs="Arial"/>
                <w:b/>
                <w:bCs/>
                <w:sz w:val="20"/>
                <w:szCs w:val="20"/>
              </w:rPr>
              <w:t>Su12</w:t>
            </w:r>
          </w:p>
        </w:tc>
      </w:tr>
      <w:tr w:rsidR="000C27ED" w:rsidRPr="006C7320" w:rsidTr="008E0FC9">
        <w:trPr>
          <w:trHeight w:val="98"/>
          <w:jc w:val="center"/>
        </w:trPr>
        <w:tc>
          <w:tcPr>
            <w:tcW w:w="876" w:type="pct"/>
            <w:tcBorders>
              <w:top w:val="single" w:sz="4" w:space="0" w:color="auto"/>
              <w:left w:val="double" w:sz="6" w:space="0" w:color="auto"/>
              <w:bottom w:val="single" w:sz="4" w:space="0" w:color="auto"/>
              <w:right w:val="single" w:sz="6" w:space="0" w:color="auto"/>
            </w:tcBorders>
            <w:vAlign w:val="center"/>
          </w:tcPr>
          <w:p w:rsidR="000C27ED" w:rsidRPr="003525A9" w:rsidRDefault="000C27ED" w:rsidP="000C27ED">
            <w:pPr>
              <w:rPr>
                <w:rFonts w:cs="Arial"/>
                <w:b/>
                <w:i/>
                <w:sz w:val="20"/>
                <w:szCs w:val="20"/>
              </w:rPr>
            </w:pPr>
            <w:r w:rsidRPr="003525A9">
              <w:rPr>
                <w:rFonts w:cs="Arial"/>
                <w:b/>
                <w:i/>
                <w:sz w:val="20"/>
                <w:szCs w:val="20"/>
              </w:rPr>
              <w:t>Census</w:t>
            </w:r>
          </w:p>
        </w:tc>
        <w:tc>
          <w:tcPr>
            <w:tcW w:w="450"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
                <w:bCs/>
                <w:sz w:val="20"/>
                <w:szCs w:val="20"/>
              </w:rPr>
              <w:t>33</w:t>
            </w:r>
          </w:p>
        </w:tc>
        <w:tc>
          <w:tcPr>
            <w:tcW w:w="416"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Cs/>
                <w:sz w:val="20"/>
                <w:szCs w:val="20"/>
              </w:rPr>
            </w:pPr>
            <w:r w:rsidRPr="000C27ED">
              <w:rPr>
                <w:rFonts w:cs="Arial"/>
                <w:bCs/>
                <w:sz w:val="20"/>
                <w:szCs w:val="20"/>
              </w:rPr>
              <w:t>NA</w:t>
            </w:r>
          </w:p>
        </w:tc>
        <w:tc>
          <w:tcPr>
            <w:tcW w:w="421"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Cs/>
                <w:sz w:val="20"/>
                <w:szCs w:val="20"/>
              </w:rPr>
            </w:pPr>
            <w:r w:rsidRPr="000C27ED">
              <w:rPr>
                <w:rFonts w:cs="Arial"/>
                <w:bCs/>
                <w:sz w:val="20"/>
                <w:szCs w:val="20"/>
              </w:rPr>
              <w:t>NA</w:t>
            </w:r>
          </w:p>
        </w:tc>
        <w:tc>
          <w:tcPr>
            <w:tcW w:w="440" w:type="pct"/>
            <w:gridSpan w:val="2"/>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Pr>
                <w:rFonts w:cs="Arial"/>
                <w:b/>
                <w:bCs/>
                <w:sz w:val="20"/>
                <w:szCs w:val="20"/>
              </w:rPr>
              <w:t>14</w:t>
            </w:r>
          </w:p>
        </w:tc>
        <w:tc>
          <w:tcPr>
            <w:tcW w:w="439" w:type="pct"/>
            <w:gridSpan w:val="2"/>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441"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387"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439" w:type="pct"/>
            <w:gridSpan w:val="2"/>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Pr>
                <w:rFonts w:cs="Arial"/>
                <w:b/>
                <w:bCs/>
                <w:sz w:val="20"/>
                <w:szCs w:val="20"/>
              </w:rPr>
              <w:t>32</w:t>
            </w:r>
          </w:p>
        </w:tc>
        <w:tc>
          <w:tcPr>
            <w:tcW w:w="691"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r>
      <w:tr w:rsidR="000C27ED" w:rsidRPr="006C7320" w:rsidTr="008E0FC9">
        <w:trPr>
          <w:trHeight w:val="305"/>
          <w:jc w:val="center"/>
        </w:trPr>
        <w:tc>
          <w:tcPr>
            <w:tcW w:w="876" w:type="pct"/>
            <w:tcBorders>
              <w:top w:val="single" w:sz="4" w:space="0" w:color="auto"/>
              <w:left w:val="double" w:sz="6" w:space="0" w:color="auto"/>
              <w:bottom w:val="single" w:sz="6" w:space="0" w:color="auto"/>
              <w:right w:val="single" w:sz="6" w:space="0" w:color="auto"/>
            </w:tcBorders>
            <w:vAlign w:val="center"/>
          </w:tcPr>
          <w:p w:rsidR="000C27ED" w:rsidRPr="003525A9" w:rsidRDefault="000C27ED" w:rsidP="000C27ED">
            <w:pPr>
              <w:rPr>
                <w:rFonts w:cs="Arial"/>
                <w:b/>
                <w:i/>
                <w:sz w:val="20"/>
                <w:szCs w:val="20"/>
              </w:rPr>
            </w:pPr>
            <w:r w:rsidRPr="003525A9">
              <w:rPr>
                <w:rFonts w:cs="Arial"/>
                <w:b/>
                <w:i/>
                <w:sz w:val="20"/>
                <w:szCs w:val="20"/>
              </w:rPr>
              <w:t xml:space="preserve">Productivity      </w:t>
            </w:r>
          </w:p>
        </w:tc>
        <w:tc>
          <w:tcPr>
            <w:tcW w:w="450"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
                <w:bCs/>
                <w:sz w:val="20"/>
                <w:szCs w:val="20"/>
              </w:rPr>
              <w:t>17.33</w:t>
            </w:r>
          </w:p>
        </w:tc>
        <w:tc>
          <w:tcPr>
            <w:tcW w:w="416"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Cs/>
                <w:sz w:val="20"/>
                <w:szCs w:val="20"/>
              </w:rPr>
            </w:pPr>
            <w:r w:rsidRPr="000C27ED">
              <w:rPr>
                <w:rFonts w:cs="Arial"/>
                <w:bCs/>
                <w:sz w:val="20"/>
                <w:szCs w:val="20"/>
              </w:rPr>
              <w:t>NA</w:t>
            </w:r>
          </w:p>
        </w:tc>
        <w:tc>
          <w:tcPr>
            <w:tcW w:w="421"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Cs/>
                <w:sz w:val="20"/>
                <w:szCs w:val="20"/>
              </w:rPr>
            </w:pPr>
            <w:r w:rsidRPr="000C27ED">
              <w:rPr>
                <w:rFonts w:cs="Arial"/>
                <w:bCs/>
                <w:sz w:val="20"/>
                <w:szCs w:val="20"/>
              </w:rPr>
              <w:t>NA</w:t>
            </w:r>
          </w:p>
        </w:tc>
        <w:tc>
          <w:tcPr>
            <w:tcW w:w="440" w:type="pct"/>
            <w:gridSpan w:val="2"/>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Pr>
                <w:rFonts w:cs="Arial"/>
                <w:b/>
                <w:bCs/>
                <w:sz w:val="20"/>
                <w:szCs w:val="20"/>
              </w:rPr>
              <w:t>7.0</w:t>
            </w:r>
          </w:p>
        </w:tc>
        <w:tc>
          <w:tcPr>
            <w:tcW w:w="439" w:type="pct"/>
            <w:gridSpan w:val="2"/>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441"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387"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439" w:type="pct"/>
            <w:gridSpan w:val="2"/>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Pr>
                <w:rFonts w:cs="Arial"/>
                <w:b/>
                <w:bCs/>
                <w:sz w:val="20"/>
                <w:szCs w:val="20"/>
              </w:rPr>
              <w:t>16.63</w:t>
            </w:r>
          </w:p>
        </w:tc>
        <w:tc>
          <w:tcPr>
            <w:tcW w:w="691"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r>
      <w:tr w:rsidR="000C27ED" w:rsidRPr="00331C8A" w:rsidTr="008E0FC9">
        <w:trPr>
          <w:trHeight w:val="318"/>
          <w:jc w:val="center"/>
        </w:trPr>
        <w:tc>
          <w:tcPr>
            <w:tcW w:w="876" w:type="pct"/>
            <w:tcBorders>
              <w:top w:val="single" w:sz="6" w:space="0" w:color="auto"/>
              <w:left w:val="double" w:sz="6" w:space="0" w:color="auto"/>
              <w:bottom w:val="single" w:sz="4" w:space="0" w:color="auto"/>
              <w:right w:val="single" w:sz="6" w:space="0" w:color="auto"/>
            </w:tcBorders>
            <w:shd w:val="clear" w:color="auto" w:fill="EEECE1" w:themeFill="background2"/>
            <w:vAlign w:val="center"/>
          </w:tcPr>
          <w:p w:rsidR="000C27ED" w:rsidRPr="009632FE" w:rsidRDefault="000C27ED" w:rsidP="000C27ED">
            <w:pPr>
              <w:rPr>
                <w:rFonts w:cs="Arial"/>
                <w:b/>
                <w:i/>
              </w:rPr>
            </w:pPr>
            <w:r w:rsidRPr="009632FE">
              <w:rPr>
                <w:rFonts w:cs="Arial"/>
                <w:b/>
                <w:i/>
              </w:rPr>
              <w:t>LIS500</w:t>
            </w:r>
            <w:r w:rsidR="006C2AF1">
              <w:rPr>
                <w:rFonts w:cs="Arial"/>
                <w:b/>
                <w:i/>
              </w:rPr>
              <w:t>-</w:t>
            </w:r>
            <w:r w:rsidR="006C2AF1" w:rsidRPr="006C2AF1">
              <w:rPr>
                <w:rFonts w:cs="Arial"/>
                <w:b/>
                <w:i/>
                <w:sz w:val="18"/>
                <w:szCs w:val="18"/>
              </w:rPr>
              <w:t>ASTI</w:t>
            </w:r>
          </w:p>
        </w:tc>
        <w:tc>
          <w:tcPr>
            <w:tcW w:w="450"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0C27ED" w:rsidRPr="000C27ED" w:rsidRDefault="000C27ED" w:rsidP="000C27ED">
            <w:pPr>
              <w:rPr>
                <w:rFonts w:cs="Arial"/>
                <w:b/>
                <w:bCs/>
                <w:sz w:val="20"/>
                <w:szCs w:val="20"/>
              </w:rPr>
            </w:pPr>
            <w:r w:rsidRPr="000C27ED">
              <w:rPr>
                <w:rFonts w:cs="Arial"/>
                <w:b/>
                <w:bCs/>
                <w:sz w:val="20"/>
                <w:szCs w:val="20"/>
              </w:rPr>
              <w:t>Fall13</w:t>
            </w:r>
          </w:p>
        </w:tc>
        <w:tc>
          <w:tcPr>
            <w:tcW w:w="416"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0C27ED" w:rsidRPr="000C27ED" w:rsidRDefault="000C27ED" w:rsidP="000C27ED">
            <w:pPr>
              <w:rPr>
                <w:rFonts w:cs="Arial"/>
                <w:b/>
                <w:bCs/>
                <w:sz w:val="20"/>
                <w:szCs w:val="20"/>
              </w:rPr>
            </w:pPr>
            <w:r w:rsidRPr="000C27ED">
              <w:rPr>
                <w:rFonts w:cs="Arial"/>
                <w:b/>
                <w:bCs/>
                <w:sz w:val="20"/>
                <w:szCs w:val="20"/>
              </w:rPr>
              <w:t>Sp14</w:t>
            </w:r>
          </w:p>
        </w:tc>
        <w:tc>
          <w:tcPr>
            <w:tcW w:w="421"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0C27ED" w:rsidRPr="000C27ED" w:rsidRDefault="000C27ED" w:rsidP="000C27ED">
            <w:pPr>
              <w:rPr>
                <w:rFonts w:cs="Arial"/>
                <w:b/>
                <w:bCs/>
                <w:sz w:val="20"/>
                <w:szCs w:val="20"/>
              </w:rPr>
            </w:pPr>
            <w:r w:rsidRPr="000C27ED">
              <w:rPr>
                <w:rFonts w:cs="Arial"/>
                <w:b/>
                <w:bCs/>
                <w:sz w:val="20"/>
                <w:szCs w:val="20"/>
              </w:rPr>
              <w:t>Su14</w:t>
            </w:r>
          </w:p>
        </w:tc>
        <w:tc>
          <w:tcPr>
            <w:tcW w:w="440" w:type="pct"/>
            <w:gridSpan w:val="2"/>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0C27ED" w:rsidRPr="000C27ED" w:rsidRDefault="000C27ED" w:rsidP="000C27ED">
            <w:pPr>
              <w:rPr>
                <w:rFonts w:cs="Arial"/>
                <w:b/>
                <w:bCs/>
                <w:sz w:val="20"/>
                <w:szCs w:val="20"/>
              </w:rPr>
            </w:pPr>
            <w:r w:rsidRPr="000C27ED">
              <w:rPr>
                <w:rFonts w:cs="Arial"/>
                <w:b/>
                <w:bCs/>
                <w:sz w:val="20"/>
                <w:szCs w:val="20"/>
              </w:rPr>
              <w:t>Fa12</w:t>
            </w:r>
          </w:p>
        </w:tc>
        <w:tc>
          <w:tcPr>
            <w:tcW w:w="439" w:type="pct"/>
            <w:gridSpan w:val="2"/>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0C27ED" w:rsidRPr="000C27ED" w:rsidRDefault="000C27ED" w:rsidP="000C27ED">
            <w:pPr>
              <w:rPr>
                <w:rFonts w:cs="Arial"/>
                <w:b/>
                <w:bCs/>
                <w:sz w:val="20"/>
                <w:szCs w:val="20"/>
              </w:rPr>
            </w:pPr>
            <w:r w:rsidRPr="000C27ED">
              <w:rPr>
                <w:rFonts w:cs="Arial"/>
                <w:b/>
                <w:bCs/>
                <w:sz w:val="20"/>
                <w:szCs w:val="20"/>
              </w:rPr>
              <w:t>Sp13</w:t>
            </w:r>
          </w:p>
        </w:tc>
        <w:tc>
          <w:tcPr>
            <w:tcW w:w="441"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0C27ED" w:rsidRPr="000C27ED" w:rsidRDefault="000C27ED" w:rsidP="000C27ED">
            <w:pPr>
              <w:rPr>
                <w:rFonts w:cs="Arial"/>
                <w:b/>
                <w:bCs/>
                <w:sz w:val="20"/>
                <w:szCs w:val="20"/>
              </w:rPr>
            </w:pPr>
            <w:r w:rsidRPr="000C27ED">
              <w:rPr>
                <w:rFonts w:cs="Arial"/>
                <w:b/>
                <w:bCs/>
                <w:sz w:val="20"/>
                <w:szCs w:val="20"/>
              </w:rPr>
              <w:t>Su13</w:t>
            </w:r>
          </w:p>
        </w:tc>
        <w:tc>
          <w:tcPr>
            <w:tcW w:w="387"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0C27ED" w:rsidRPr="000C27ED" w:rsidRDefault="000C27ED" w:rsidP="000C27ED">
            <w:pPr>
              <w:rPr>
                <w:rFonts w:cs="Arial"/>
                <w:b/>
                <w:bCs/>
                <w:sz w:val="20"/>
                <w:szCs w:val="20"/>
              </w:rPr>
            </w:pPr>
            <w:r w:rsidRPr="000C27ED">
              <w:rPr>
                <w:rFonts w:cs="Arial"/>
                <w:b/>
                <w:bCs/>
                <w:sz w:val="20"/>
                <w:szCs w:val="20"/>
              </w:rPr>
              <w:t>Fa11</w:t>
            </w:r>
          </w:p>
        </w:tc>
        <w:tc>
          <w:tcPr>
            <w:tcW w:w="439" w:type="pct"/>
            <w:gridSpan w:val="2"/>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0C27ED" w:rsidRPr="000C27ED" w:rsidRDefault="000C27ED" w:rsidP="000C27ED">
            <w:pPr>
              <w:rPr>
                <w:rFonts w:cs="Arial"/>
                <w:b/>
                <w:bCs/>
                <w:sz w:val="20"/>
                <w:szCs w:val="20"/>
              </w:rPr>
            </w:pPr>
            <w:r w:rsidRPr="000C27ED">
              <w:rPr>
                <w:rFonts w:cs="Arial"/>
                <w:b/>
                <w:bCs/>
                <w:sz w:val="20"/>
                <w:szCs w:val="20"/>
              </w:rPr>
              <w:t>Sp12</w:t>
            </w:r>
          </w:p>
        </w:tc>
        <w:tc>
          <w:tcPr>
            <w:tcW w:w="691" w:type="pct"/>
            <w:tcBorders>
              <w:top w:val="single" w:sz="6" w:space="0" w:color="auto"/>
              <w:left w:val="double" w:sz="6" w:space="0" w:color="auto"/>
              <w:bottom w:val="single" w:sz="4" w:space="0" w:color="auto"/>
              <w:right w:val="double" w:sz="6" w:space="0" w:color="auto"/>
            </w:tcBorders>
            <w:shd w:val="clear" w:color="auto" w:fill="EEECE1" w:themeFill="background2"/>
            <w:vAlign w:val="center"/>
          </w:tcPr>
          <w:p w:rsidR="000C27ED" w:rsidRPr="000C27ED" w:rsidRDefault="000C27ED" w:rsidP="000C27ED">
            <w:pPr>
              <w:rPr>
                <w:rFonts w:cs="Arial"/>
                <w:b/>
                <w:bCs/>
                <w:sz w:val="20"/>
                <w:szCs w:val="20"/>
              </w:rPr>
            </w:pPr>
            <w:r w:rsidRPr="000C27ED">
              <w:rPr>
                <w:rFonts w:cs="Arial"/>
                <w:b/>
                <w:bCs/>
                <w:sz w:val="20"/>
                <w:szCs w:val="20"/>
              </w:rPr>
              <w:t>Su12</w:t>
            </w:r>
          </w:p>
        </w:tc>
      </w:tr>
      <w:tr w:rsidR="000C27ED" w:rsidRPr="006C7320" w:rsidTr="008E0FC9">
        <w:trPr>
          <w:trHeight w:val="278"/>
          <w:jc w:val="center"/>
        </w:trPr>
        <w:tc>
          <w:tcPr>
            <w:tcW w:w="876" w:type="pct"/>
            <w:tcBorders>
              <w:top w:val="single" w:sz="4" w:space="0" w:color="auto"/>
              <w:left w:val="double" w:sz="6" w:space="0" w:color="auto"/>
              <w:bottom w:val="single" w:sz="4" w:space="0" w:color="auto"/>
              <w:right w:val="single" w:sz="6" w:space="0" w:color="auto"/>
            </w:tcBorders>
            <w:vAlign w:val="center"/>
          </w:tcPr>
          <w:p w:rsidR="000C27ED" w:rsidRPr="003525A9" w:rsidRDefault="000C27ED" w:rsidP="000C27ED">
            <w:pPr>
              <w:rPr>
                <w:rFonts w:cs="Arial"/>
                <w:b/>
                <w:i/>
                <w:sz w:val="20"/>
                <w:szCs w:val="20"/>
              </w:rPr>
            </w:pPr>
            <w:r w:rsidRPr="003525A9">
              <w:rPr>
                <w:rFonts w:cs="Arial"/>
                <w:b/>
                <w:i/>
                <w:sz w:val="20"/>
                <w:szCs w:val="20"/>
              </w:rPr>
              <w:t>Census</w:t>
            </w:r>
          </w:p>
        </w:tc>
        <w:tc>
          <w:tcPr>
            <w:tcW w:w="450"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Pr>
                <w:rFonts w:cs="Arial"/>
                <w:b/>
                <w:bCs/>
                <w:sz w:val="20"/>
                <w:szCs w:val="20"/>
              </w:rPr>
              <w:t>41</w:t>
            </w:r>
          </w:p>
        </w:tc>
        <w:tc>
          <w:tcPr>
            <w:tcW w:w="416"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421"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440" w:type="pct"/>
            <w:gridSpan w:val="2"/>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Pr>
                <w:rFonts w:cs="Arial"/>
                <w:b/>
                <w:bCs/>
                <w:sz w:val="20"/>
                <w:szCs w:val="20"/>
              </w:rPr>
              <w:t>25</w:t>
            </w:r>
          </w:p>
        </w:tc>
        <w:tc>
          <w:tcPr>
            <w:tcW w:w="439" w:type="pct"/>
            <w:gridSpan w:val="2"/>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441"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387"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Pr>
                <w:rFonts w:cs="Arial"/>
                <w:b/>
                <w:bCs/>
                <w:sz w:val="20"/>
                <w:szCs w:val="20"/>
              </w:rPr>
              <w:t>34</w:t>
            </w:r>
          </w:p>
        </w:tc>
        <w:tc>
          <w:tcPr>
            <w:tcW w:w="439" w:type="pct"/>
            <w:gridSpan w:val="2"/>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691" w:type="pct"/>
            <w:tcBorders>
              <w:top w:val="single" w:sz="4" w:space="0" w:color="auto"/>
              <w:left w:val="double" w:sz="6" w:space="0" w:color="auto"/>
              <w:bottom w:val="single" w:sz="4"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r>
      <w:tr w:rsidR="000C27ED" w:rsidRPr="006C7320" w:rsidTr="008E0FC9">
        <w:trPr>
          <w:trHeight w:val="170"/>
          <w:jc w:val="center"/>
        </w:trPr>
        <w:tc>
          <w:tcPr>
            <w:tcW w:w="876" w:type="pct"/>
            <w:tcBorders>
              <w:top w:val="single" w:sz="4" w:space="0" w:color="auto"/>
              <w:left w:val="double" w:sz="6" w:space="0" w:color="auto"/>
              <w:bottom w:val="single" w:sz="6" w:space="0" w:color="auto"/>
              <w:right w:val="single" w:sz="6" w:space="0" w:color="auto"/>
            </w:tcBorders>
            <w:vAlign w:val="center"/>
          </w:tcPr>
          <w:p w:rsidR="000C27ED" w:rsidRPr="003525A9" w:rsidRDefault="000C27ED" w:rsidP="000C27ED">
            <w:pPr>
              <w:rPr>
                <w:rFonts w:cs="Arial"/>
                <w:b/>
                <w:i/>
                <w:sz w:val="20"/>
                <w:szCs w:val="20"/>
              </w:rPr>
            </w:pPr>
            <w:r w:rsidRPr="003525A9">
              <w:rPr>
                <w:rFonts w:cs="Arial"/>
                <w:b/>
                <w:i/>
                <w:sz w:val="20"/>
                <w:szCs w:val="20"/>
              </w:rPr>
              <w:t xml:space="preserve">Productivity      </w:t>
            </w:r>
          </w:p>
        </w:tc>
        <w:tc>
          <w:tcPr>
            <w:tcW w:w="450"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Pr>
                <w:rFonts w:cs="Arial"/>
                <w:b/>
                <w:bCs/>
                <w:sz w:val="20"/>
                <w:szCs w:val="20"/>
              </w:rPr>
              <w:t>20.5</w:t>
            </w:r>
          </w:p>
        </w:tc>
        <w:tc>
          <w:tcPr>
            <w:tcW w:w="416"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421"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440" w:type="pct"/>
            <w:gridSpan w:val="2"/>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Pr>
                <w:rFonts w:cs="Arial"/>
                <w:b/>
                <w:bCs/>
                <w:sz w:val="20"/>
                <w:szCs w:val="20"/>
              </w:rPr>
              <w:t>12.5</w:t>
            </w:r>
          </w:p>
        </w:tc>
        <w:tc>
          <w:tcPr>
            <w:tcW w:w="439" w:type="pct"/>
            <w:gridSpan w:val="2"/>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441"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387"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Pr>
                <w:rFonts w:cs="Arial"/>
                <w:b/>
                <w:bCs/>
                <w:sz w:val="20"/>
                <w:szCs w:val="20"/>
              </w:rPr>
              <w:t>17.0</w:t>
            </w:r>
          </w:p>
        </w:tc>
        <w:tc>
          <w:tcPr>
            <w:tcW w:w="439" w:type="pct"/>
            <w:gridSpan w:val="2"/>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c>
          <w:tcPr>
            <w:tcW w:w="691" w:type="pct"/>
            <w:tcBorders>
              <w:top w:val="single" w:sz="4" w:space="0" w:color="auto"/>
              <w:left w:val="double" w:sz="6" w:space="0" w:color="auto"/>
              <w:bottom w:val="single" w:sz="6" w:space="0" w:color="auto"/>
              <w:right w:val="double" w:sz="6" w:space="0" w:color="auto"/>
            </w:tcBorders>
            <w:vAlign w:val="center"/>
          </w:tcPr>
          <w:p w:rsidR="000C27ED" w:rsidRPr="000C27ED" w:rsidRDefault="000C27ED" w:rsidP="000C27ED">
            <w:pPr>
              <w:rPr>
                <w:rFonts w:cs="Arial"/>
                <w:b/>
                <w:bCs/>
                <w:sz w:val="20"/>
                <w:szCs w:val="20"/>
              </w:rPr>
            </w:pPr>
            <w:r w:rsidRPr="000C27ED">
              <w:rPr>
                <w:rFonts w:cs="Arial"/>
                <w:bCs/>
                <w:sz w:val="20"/>
                <w:szCs w:val="20"/>
              </w:rPr>
              <w:t>NA</w:t>
            </w:r>
          </w:p>
        </w:tc>
      </w:tr>
      <w:tr w:rsidR="00C540C0" w:rsidTr="00C62588">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01"/>
          <w:tblCellSpacing w:w="22" w:type="dxa"/>
          <w:jc w:val="center"/>
        </w:trPr>
        <w:tc>
          <w:tcPr>
            <w:tcW w:w="2365" w:type="pct"/>
            <w:gridSpan w:val="5"/>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C540C0" w:rsidRPr="008616A7" w:rsidRDefault="000C27ED" w:rsidP="00C540C0">
            <w:pPr>
              <w:pStyle w:val="evaluationcriteria0"/>
              <w:spacing w:line="102" w:lineRule="atLeast"/>
              <w:rPr>
                <w:b/>
              </w:rPr>
            </w:pPr>
            <w:r w:rsidRPr="008616A7">
              <w:rPr>
                <w:b/>
              </w:rPr>
              <w:t xml:space="preserve">IV. </w:t>
            </w:r>
            <w:r w:rsidR="00C540C0" w:rsidRPr="008616A7">
              <w:rPr>
                <w:b/>
              </w:rPr>
              <w:t>District Library Faculty Data:</w:t>
            </w:r>
          </w:p>
          <w:p w:rsidR="000C27ED" w:rsidRDefault="00C540C0" w:rsidP="00C540C0">
            <w:pPr>
              <w:pStyle w:val="evaluationcriteria0"/>
              <w:spacing w:line="102" w:lineRule="atLeast"/>
              <w:jc w:val="center"/>
            </w:pPr>
            <w:r w:rsidRPr="008616A7">
              <w:rPr>
                <w:b/>
              </w:rPr>
              <w:t xml:space="preserve">COMPARED and </w:t>
            </w:r>
            <w:r w:rsidR="000C27ED" w:rsidRPr="008616A7">
              <w:rPr>
                <w:b/>
              </w:rPr>
              <w:t>CORRECTED</w:t>
            </w:r>
          </w:p>
        </w:tc>
        <w:tc>
          <w:tcPr>
            <w:tcW w:w="477" w:type="pct"/>
            <w:gridSpan w:val="2"/>
            <w:tcBorders>
              <w:top w:val="single" w:sz="4" w:space="0" w:color="auto"/>
              <w:left w:val="nil"/>
              <w:bottom w:val="single" w:sz="4" w:space="0" w:color="auto"/>
              <w:right w:val="nil"/>
            </w:tcBorders>
            <w:shd w:val="clear" w:color="auto" w:fill="EEECE1" w:themeFill="background2"/>
            <w:tcMar>
              <w:top w:w="0" w:type="dxa"/>
              <w:left w:w="108" w:type="dxa"/>
              <w:bottom w:w="0" w:type="dxa"/>
              <w:right w:w="108" w:type="dxa"/>
            </w:tcMar>
          </w:tcPr>
          <w:p w:rsidR="000C27ED" w:rsidRPr="009632FE" w:rsidRDefault="000C27ED" w:rsidP="009632FE">
            <w:pPr>
              <w:pStyle w:val="evaluationcriteria0"/>
              <w:spacing w:line="102" w:lineRule="atLeast"/>
              <w:jc w:val="center"/>
              <w:rPr>
                <w:rStyle w:val="Strong"/>
                <w:rFonts w:cs="Arial"/>
                <w:sz w:val="20"/>
                <w:szCs w:val="20"/>
              </w:rPr>
            </w:pPr>
          </w:p>
          <w:p w:rsidR="009632FE" w:rsidRPr="009632FE" w:rsidRDefault="009632FE" w:rsidP="00C540C0">
            <w:pPr>
              <w:pStyle w:val="evaluationcriteria0"/>
              <w:spacing w:line="102" w:lineRule="atLeast"/>
              <w:rPr>
                <w:rFonts w:cs="Arial"/>
                <w:b/>
                <w:bCs/>
                <w:sz w:val="20"/>
                <w:szCs w:val="20"/>
              </w:rPr>
            </w:pPr>
            <w:r w:rsidRPr="009632FE">
              <w:rPr>
                <w:rStyle w:val="Strong"/>
                <w:rFonts w:cs="Arial"/>
                <w:sz w:val="20"/>
                <w:szCs w:val="20"/>
              </w:rPr>
              <w:t>COA</w:t>
            </w:r>
          </w:p>
        </w:tc>
        <w:tc>
          <w:tcPr>
            <w:tcW w:w="641" w:type="pct"/>
            <w:gridSpan w:val="2"/>
            <w:tcBorders>
              <w:top w:val="single" w:sz="4" w:space="0" w:color="auto"/>
              <w:left w:val="single" w:sz="4" w:space="0" w:color="auto"/>
              <w:bottom w:val="single" w:sz="4" w:space="0" w:color="auto"/>
              <w:right w:val="nil"/>
            </w:tcBorders>
            <w:shd w:val="clear" w:color="auto" w:fill="EEECE1" w:themeFill="background2"/>
            <w:tcMar>
              <w:top w:w="0" w:type="dxa"/>
              <w:left w:w="108" w:type="dxa"/>
              <w:bottom w:w="0" w:type="dxa"/>
              <w:right w:w="108" w:type="dxa"/>
            </w:tcMar>
          </w:tcPr>
          <w:p w:rsidR="000C27ED" w:rsidRPr="009632FE" w:rsidRDefault="000C27ED" w:rsidP="009632FE">
            <w:pPr>
              <w:pStyle w:val="evaluationcriteria0"/>
              <w:spacing w:line="102" w:lineRule="atLeast"/>
              <w:jc w:val="center"/>
              <w:rPr>
                <w:rStyle w:val="Strong"/>
                <w:rFonts w:cs="Arial"/>
                <w:sz w:val="20"/>
                <w:szCs w:val="20"/>
              </w:rPr>
            </w:pPr>
          </w:p>
          <w:p w:rsidR="000C27ED" w:rsidRPr="009632FE" w:rsidRDefault="000C27ED" w:rsidP="00C540C0">
            <w:pPr>
              <w:pStyle w:val="evaluationcriteria0"/>
              <w:spacing w:line="102" w:lineRule="atLeast"/>
              <w:rPr>
                <w:sz w:val="20"/>
                <w:szCs w:val="20"/>
              </w:rPr>
            </w:pPr>
            <w:r w:rsidRPr="009632FE">
              <w:rPr>
                <w:rStyle w:val="Strong"/>
                <w:rFonts w:cs="Arial"/>
                <w:sz w:val="20"/>
                <w:szCs w:val="20"/>
              </w:rPr>
              <w:t>B</w:t>
            </w:r>
            <w:r w:rsidR="009632FE" w:rsidRPr="009632FE">
              <w:rPr>
                <w:rStyle w:val="Strong"/>
                <w:rFonts w:cs="Arial"/>
                <w:sz w:val="20"/>
                <w:szCs w:val="20"/>
              </w:rPr>
              <w:t>CC</w:t>
            </w:r>
          </w:p>
        </w:tc>
        <w:tc>
          <w:tcPr>
            <w:tcW w:w="745" w:type="pct"/>
            <w:gridSpan w:val="2"/>
            <w:tcBorders>
              <w:top w:val="single" w:sz="4" w:space="0" w:color="auto"/>
              <w:left w:val="single" w:sz="4" w:space="0" w:color="auto"/>
              <w:bottom w:val="single" w:sz="4" w:space="0" w:color="auto"/>
              <w:right w:val="nil"/>
            </w:tcBorders>
            <w:shd w:val="clear" w:color="auto" w:fill="EEECE1" w:themeFill="background2"/>
            <w:tcMar>
              <w:top w:w="0" w:type="dxa"/>
              <w:left w:w="108" w:type="dxa"/>
              <w:bottom w:w="0" w:type="dxa"/>
              <w:right w:w="108" w:type="dxa"/>
            </w:tcMar>
          </w:tcPr>
          <w:p w:rsidR="000C27ED" w:rsidRPr="009632FE" w:rsidRDefault="000C27ED" w:rsidP="009632FE">
            <w:pPr>
              <w:pStyle w:val="evaluationcriteria0"/>
              <w:spacing w:line="102" w:lineRule="atLeast"/>
              <w:jc w:val="center"/>
              <w:rPr>
                <w:rStyle w:val="Strong"/>
                <w:rFonts w:cs="Arial"/>
                <w:sz w:val="20"/>
                <w:szCs w:val="20"/>
              </w:rPr>
            </w:pPr>
          </w:p>
          <w:p w:rsidR="000C27ED" w:rsidRPr="009632FE" w:rsidRDefault="000C27ED" w:rsidP="00C540C0">
            <w:pPr>
              <w:pStyle w:val="evaluationcriteria0"/>
              <w:spacing w:line="102" w:lineRule="atLeast"/>
              <w:rPr>
                <w:sz w:val="20"/>
                <w:szCs w:val="20"/>
              </w:rPr>
            </w:pPr>
            <w:r w:rsidRPr="009632FE">
              <w:rPr>
                <w:rStyle w:val="Strong"/>
                <w:rFonts w:cs="Arial"/>
                <w:sz w:val="20"/>
                <w:szCs w:val="20"/>
              </w:rPr>
              <w:t>Laney</w:t>
            </w:r>
          </w:p>
        </w:tc>
        <w:tc>
          <w:tcPr>
            <w:tcW w:w="772" w:type="pct"/>
            <w:gridSpan w:val="2"/>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0C27ED" w:rsidRPr="009632FE" w:rsidRDefault="000C27ED" w:rsidP="009632FE">
            <w:pPr>
              <w:pStyle w:val="evaluationcriteria0"/>
              <w:spacing w:line="102" w:lineRule="atLeast"/>
              <w:jc w:val="center"/>
              <w:rPr>
                <w:rStyle w:val="Strong"/>
                <w:rFonts w:cs="Arial"/>
                <w:sz w:val="20"/>
                <w:szCs w:val="20"/>
              </w:rPr>
            </w:pPr>
          </w:p>
          <w:p w:rsidR="000C27ED" w:rsidRPr="009632FE" w:rsidRDefault="000C27ED" w:rsidP="00C540C0">
            <w:pPr>
              <w:pStyle w:val="evaluationcriteria0"/>
              <w:spacing w:line="102" w:lineRule="atLeast"/>
              <w:rPr>
                <w:sz w:val="20"/>
                <w:szCs w:val="20"/>
              </w:rPr>
            </w:pPr>
            <w:r w:rsidRPr="009632FE">
              <w:rPr>
                <w:rStyle w:val="Strong"/>
                <w:rFonts w:cs="Arial"/>
                <w:sz w:val="20"/>
                <w:szCs w:val="20"/>
              </w:rPr>
              <w:t>Merritt</w:t>
            </w:r>
          </w:p>
        </w:tc>
      </w:tr>
      <w:tr w:rsidR="000C27ED" w:rsidTr="00C62588">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84"/>
          <w:tblCellSpacing w:w="22" w:type="dxa"/>
          <w:jc w:val="center"/>
        </w:trPr>
        <w:tc>
          <w:tcPr>
            <w:tcW w:w="2365" w:type="pct"/>
            <w:gridSpan w:val="5"/>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0C27ED" w:rsidRPr="008E0FC9" w:rsidRDefault="000C27ED" w:rsidP="008616A7">
            <w:pPr>
              <w:pStyle w:val="evaluationcriteria0"/>
              <w:rPr>
                <w:rFonts w:ascii="Arial" w:hAnsi="Arial" w:cs="Arial"/>
                <w:sz w:val="20"/>
                <w:szCs w:val="20"/>
              </w:rPr>
            </w:pPr>
          </w:p>
          <w:p w:rsidR="000C27ED" w:rsidRPr="007147D1" w:rsidRDefault="000C27ED" w:rsidP="008616A7">
            <w:pPr>
              <w:pStyle w:val="evaluationcriteria0"/>
              <w:ind w:left="360"/>
              <w:rPr>
                <w:b/>
                <w:sz w:val="20"/>
                <w:szCs w:val="20"/>
              </w:rPr>
            </w:pPr>
            <w:r w:rsidRPr="007147D1">
              <w:rPr>
                <w:rFonts w:ascii="Arial" w:hAnsi="Arial" w:cs="Arial"/>
                <w:b/>
                <w:sz w:val="20"/>
                <w:szCs w:val="20"/>
              </w:rPr>
              <w:t>Contract FTEF</w:t>
            </w:r>
            <w:r w:rsidR="008C50D3">
              <w:rPr>
                <w:rFonts w:ascii="Arial" w:hAnsi="Arial" w:cs="Arial"/>
                <w:b/>
                <w:sz w:val="20"/>
                <w:szCs w:val="20"/>
              </w:rPr>
              <w:t xml:space="preserve">  </w:t>
            </w:r>
            <w:r w:rsidR="008C50D3" w:rsidRPr="00966837">
              <w:rPr>
                <w:rFonts w:ascii="Arial" w:hAnsi="Arial" w:cs="Arial"/>
                <w:sz w:val="18"/>
                <w:szCs w:val="18"/>
              </w:rPr>
              <w:t xml:space="preserve">(-10 </w:t>
            </w:r>
            <w:r w:rsidR="00966837" w:rsidRPr="00966837">
              <w:rPr>
                <w:rFonts w:ascii="Arial" w:hAnsi="Arial" w:cs="Arial"/>
                <w:sz w:val="18"/>
                <w:szCs w:val="18"/>
              </w:rPr>
              <w:t>hrs.</w:t>
            </w:r>
            <w:r w:rsidR="008C50D3" w:rsidRPr="00966837">
              <w:rPr>
                <w:rFonts w:ascii="Arial" w:hAnsi="Arial" w:cs="Arial"/>
                <w:sz w:val="18"/>
                <w:szCs w:val="18"/>
              </w:rPr>
              <w:t xml:space="preserve"> banked leave)</w:t>
            </w:r>
          </w:p>
        </w:tc>
        <w:tc>
          <w:tcPr>
            <w:tcW w:w="477" w:type="pct"/>
            <w:gridSpan w:val="2"/>
            <w:tcBorders>
              <w:top w:val="nil"/>
              <w:left w:val="nil"/>
              <w:bottom w:val="single" w:sz="4" w:space="0" w:color="auto"/>
              <w:right w:val="nil"/>
            </w:tcBorders>
            <w:tcMar>
              <w:top w:w="0" w:type="dxa"/>
              <w:left w:w="108" w:type="dxa"/>
              <w:bottom w:w="0" w:type="dxa"/>
              <w:right w:w="108" w:type="dxa"/>
            </w:tcMar>
            <w:vAlign w:val="center"/>
          </w:tcPr>
          <w:p w:rsidR="009632FE" w:rsidRPr="008E0FC9" w:rsidRDefault="009632FE" w:rsidP="008616A7">
            <w:pPr>
              <w:rPr>
                <w:rFonts w:cs="Arial"/>
                <w:sz w:val="20"/>
                <w:szCs w:val="20"/>
              </w:rPr>
            </w:pPr>
          </w:p>
          <w:p w:rsidR="000C27ED" w:rsidRPr="008E0FC9" w:rsidRDefault="000C27ED" w:rsidP="008616A7">
            <w:pPr>
              <w:rPr>
                <w:sz w:val="20"/>
                <w:szCs w:val="20"/>
              </w:rPr>
            </w:pPr>
            <w:r w:rsidRPr="008E0FC9">
              <w:rPr>
                <w:rFonts w:cs="Arial"/>
                <w:sz w:val="20"/>
                <w:szCs w:val="20"/>
              </w:rPr>
              <w:t>2.66*</w:t>
            </w:r>
          </w:p>
        </w:tc>
        <w:tc>
          <w:tcPr>
            <w:tcW w:w="641" w:type="pct"/>
            <w:gridSpan w:val="2"/>
            <w:tcBorders>
              <w:top w:val="nil"/>
              <w:left w:val="single" w:sz="4" w:space="0" w:color="auto"/>
              <w:bottom w:val="single" w:sz="4" w:space="0" w:color="auto"/>
              <w:right w:val="nil"/>
            </w:tcBorders>
            <w:tcMar>
              <w:top w:w="0" w:type="dxa"/>
              <w:left w:w="108" w:type="dxa"/>
              <w:bottom w:w="0" w:type="dxa"/>
              <w:right w:w="108" w:type="dxa"/>
            </w:tcMar>
            <w:vAlign w:val="center"/>
          </w:tcPr>
          <w:p w:rsidR="009632FE" w:rsidRPr="008E0FC9" w:rsidRDefault="009632FE" w:rsidP="008616A7">
            <w:pPr>
              <w:rPr>
                <w:rFonts w:cs="Arial"/>
                <w:sz w:val="20"/>
                <w:szCs w:val="20"/>
              </w:rPr>
            </w:pPr>
          </w:p>
          <w:p w:rsidR="000C27ED" w:rsidRPr="008E0FC9" w:rsidRDefault="000C27ED" w:rsidP="008616A7">
            <w:pPr>
              <w:rPr>
                <w:sz w:val="20"/>
                <w:szCs w:val="20"/>
              </w:rPr>
            </w:pPr>
            <w:r w:rsidRPr="008E0FC9">
              <w:rPr>
                <w:rFonts w:cs="Arial"/>
                <w:sz w:val="20"/>
                <w:szCs w:val="20"/>
              </w:rPr>
              <w:t>2.0</w:t>
            </w:r>
          </w:p>
        </w:tc>
        <w:tc>
          <w:tcPr>
            <w:tcW w:w="745" w:type="pct"/>
            <w:gridSpan w:val="2"/>
            <w:tcBorders>
              <w:top w:val="nil"/>
              <w:left w:val="single" w:sz="4" w:space="0" w:color="auto"/>
              <w:bottom w:val="single" w:sz="4" w:space="0" w:color="auto"/>
              <w:right w:val="nil"/>
            </w:tcBorders>
            <w:tcMar>
              <w:top w:w="0" w:type="dxa"/>
              <w:left w:w="108" w:type="dxa"/>
              <w:bottom w:w="0" w:type="dxa"/>
              <w:right w:w="108" w:type="dxa"/>
            </w:tcMar>
            <w:vAlign w:val="center"/>
          </w:tcPr>
          <w:p w:rsidR="009632FE" w:rsidRPr="008E0FC9" w:rsidRDefault="009632FE" w:rsidP="008616A7">
            <w:pPr>
              <w:rPr>
                <w:rFonts w:cs="Arial"/>
                <w:sz w:val="20"/>
                <w:szCs w:val="20"/>
              </w:rPr>
            </w:pPr>
          </w:p>
          <w:p w:rsidR="000C27ED" w:rsidRPr="008E0FC9" w:rsidRDefault="000C27ED" w:rsidP="008616A7">
            <w:pPr>
              <w:rPr>
                <w:sz w:val="20"/>
                <w:szCs w:val="20"/>
              </w:rPr>
            </w:pPr>
            <w:r w:rsidRPr="008E0FC9">
              <w:rPr>
                <w:rFonts w:cs="Arial"/>
                <w:sz w:val="20"/>
                <w:szCs w:val="20"/>
              </w:rPr>
              <w:t>4.0</w:t>
            </w:r>
          </w:p>
        </w:tc>
        <w:tc>
          <w:tcPr>
            <w:tcW w:w="772" w:type="pct"/>
            <w:gridSpan w:val="2"/>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9632FE" w:rsidRPr="008E0FC9" w:rsidRDefault="009632FE" w:rsidP="008616A7">
            <w:pPr>
              <w:rPr>
                <w:rFonts w:cs="Arial"/>
                <w:sz w:val="20"/>
                <w:szCs w:val="20"/>
              </w:rPr>
            </w:pPr>
          </w:p>
          <w:p w:rsidR="000C27ED" w:rsidRPr="008E0FC9" w:rsidRDefault="0078266C" w:rsidP="008616A7">
            <w:pPr>
              <w:rPr>
                <w:sz w:val="20"/>
                <w:szCs w:val="20"/>
              </w:rPr>
            </w:pPr>
            <w:r>
              <w:rPr>
                <w:rFonts w:cs="Arial"/>
                <w:sz w:val="20"/>
                <w:szCs w:val="20"/>
              </w:rPr>
              <w:t>2</w:t>
            </w:r>
            <w:r w:rsidR="000C27ED" w:rsidRPr="008E0FC9">
              <w:rPr>
                <w:rFonts w:cs="Arial"/>
                <w:sz w:val="20"/>
                <w:szCs w:val="20"/>
              </w:rPr>
              <w:t>.0</w:t>
            </w:r>
          </w:p>
        </w:tc>
      </w:tr>
      <w:tr w:rsidR="000C27ED" w:rsidTr="007D7D1B">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84"/>
          <w:tblCellSpacing w:w="22" w:type="dxa"/>
          <w:jc w:val="center"/>
        </w:trPr>
        <w:tc>
          <w:tcPr>
            <w:tcW w:w="2365" w:type="pct"/>
            <w:gridSpan w:val="5"/>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0C27ED" w:rsidRPr="007147D1" w:rsidRDefault="000C27ED" w:rsidP="008616A7">
            <w:pPr>
              <w:pStyle w:val="evaluationcriteria0"/>
              <w:ind w:left="360"/>
              <w:rPr>
                <w:b/>
                <w:sz w:val="20"/>
                <w:szCs w:val="20"/>
              </w:rPr>
            </w:pPr>
            <w:r w:rsidRPr="007147D1">
              <w:rPr>
                <w:rFonts w:ascii="Arial" w:hAnsi="Arial" w:cs="Arial"/>
                <w:b/>
                <w:sz w:val="20"/>
                <w:szCs w:val="20"/>
              </w:rPr>
              <w:t>Hourly FTEF</w:t>
            </w:r>
            <w:r w:rsidR="007D7D1B">
              <w:rPr>
                <w:rFonts w:ascii="Arial" w:hAnsi="Arial" w:cs="Arial"/>
                <w:b/>
                <w:sz w:val="20"/>
                <w:szCs w:val="20"/>
              </w:rPr>
              <w:t xml:space="preserve"> (Reference)</w:t>
            </w:r>
          </w:p>
        </w:tc>
        <w:tc>
          <w:tcPr>
            <w:tcW w:w="477" w:type="pct"/>
            <w:gridSpan w:val="2"/>
            <w:tcBorders>
              <w:top w:val="nil"/>
              <w:left w:val="nil"/>
              <w:bottom w:val="single" w:sz="4" w:space="0" w:color="auto"/>
              <w:right w:val="nil"/>
            </w:tcBorders>
            <w:tcMar>
              <w:top w:w="0" w:type="dxa"/>
              <w:left w:w="108" w:type="dxa"/>
              <w:bottom w:w="0" w:type="dxa"/>
              <w:right w:w="108" w:type="dxa"/>
            </w:tcMar>
            <w:vAlign w:val="center"/>
          </w:tcPr>
          <w:p w:rsidR="000C27ED" w:rsidRPr="008E0FC9" w:rsidRDefault="000C27ED" w:rsidP="008616A7">
            <w:pPr>
              <w:rPr>
                <w:sz w:val="20"/>
                <w:szCs w:val="20"/>
              </w:rPr>
            </w:pPr>
            <w:r w:rsidRPr="008E0FC9">
              <w:rPr>
                <w:rFonts w:cs="Arial"/>
                <w:sz w:val="20"/>
                <w:szCs w:val="20"/>
              </w:rPr>
              <w:t>.85</w:t>
            </w:r>
          </w:p>
        </w:tc>
        <w:tc>
          <w:tcPr>
            <w:tcW w:w="641" w:type="pct"/>
            <w:gridSpan w:val="2"/>
            <w:tcBorders>
              <w:top w:val="nil"/>
              <w:left w:val="single" w:sz="4" w:space="0" w:color="auto"/>
              <w:bottom w:val="single" w:sz="4" w:space="0" w:color="auto"/>
              <w:right w:val="nil"/>
            </w:tcBorders>
            <w:tcMar>
              <w:top w:w="0" w:type="dxa"/>
              <w:left w:w="108" w:type="dxa"/>
              <w:bottom w:w="0" w:type="dxa"/>
              <w:right w:w="108" w:type="dxa"/>
            </w:tcMar>
            <w:vAlign w:val="center"/>
          </w:tcPr>
          <w:p w:rsidR="000C27ED" w:rsidRPr="008E0FC9" w:rsidRDefault="000C27ED" w:rsidP="008616A7">
            <w:pPr>
              <w:rPr>
                <w:sz w:val="20"/>
                <w:szCs w:val="20"/>
              </w:rPr>
            </w:pPr>
            <w:r w:rsidRPr="008E0FC9">
              <w:rPr>
                <w:rFonts w:cs="Arial"/>
                <w:sz w:val="20"/>
                <w:szCs w:val="20"/>
              </w:rPr>
              <w:t>.87</w:t>
            </w:r>
          </w:p>
        </w:tc>
        <w:tc>
          <w:tcPr>
            <w:tcW w:w="745" w:type="pct"/>
            <w:gridSpan w:val="2"/>
            <w:tcBorders>
              <w:top w:val="nil"/>
              <w:left w:val="single" w:sz="4" w:space="0" w:color="auto"/>
              <w:bottom w:val="single" w:sz="4" w:space="0" w:color="auto"/>
              <w:right w:val="nil"/>
            </w:tcBorders>
            <w:tcMar>
              <w:top w:w="0" w:type="dxa"/>
              <w:left w:w="108" w:type="dxa"/>
              <w:bottom w:w="0" w:type="dxa"/>
              <w:right w:w="108" w:type="dxa"/>
            </w:tcMar>
            <w:vAlign w:val="center"/>
          </w:tcPr>
          <w:p w:rsidR="000C27ED" w:rsidRPr="008E0FC9" w:rsidRDefault="000C27ED" w:rsidP="008616A7">
            <w:pPr>
              <w:rPr>
                <w:sz w:val="20"/>
                <w:szCs w:val="20"/>
              </w:rPr>
            </w:pPr>
            <w:r w:rsidRPr="008E0FC9">
              <w:rPr>
                <w:rFonts w:cs="Arial"/>
                <w:sz w:val="20"/>
                <w:szCs w:val="20"/>
              </w:rPr>
              <w:t>2.9</w:t>
            </w:r>
          </w:p>
        </w:tc>
        <w:tc>
          <w:tcPr>
            <w:tcW w:w="772" w:type="pct"/>
            <w:gridSpan w:val="2"/>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0C27ED" w:rsidRPr="008E0FC9" w:rsidRDefault="0078266C" w:rsidP="008616A7">
            <w:pPr>
              <w:rPr>
                <w:sz w:val="20"/>
                <w:szCs w:val="20"/>
              </w:rPr>
            </w:pPr>
            <w:r>
              <w:rPr>
                <w:rFonts w:cs="Arial"/>
                <w:sz w:val="20"/>
                <w:szCs w:val="20"/>
              </w:rPr>
              <w:t>.5</w:t>
            </w:r>
          </w:p>
        </w:tc>
      </w:tr>
      <w:tr w:rsidR="007D7D1B" w:rsidTr="00C62588">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84"/>
          <w:tblCellSpacing w:w="22" w:type="dxa"/>
          <w:jc w:val="center"/>
        </w:trPr>
        <w:tc>
          <w:tcPr>
            <w:tcW w:w="2365" w:type="pct"/>
            <w:gridSpan w:val="5"/>
            <w:tcBorders>
              <w:top w:val="nil"/>
              <w:left w:val="single" w:sz="4" w:space="0" w:color="auto"/>
              <w:bottom w:val="nil"/>
              <w:right w:val="single" w:sz="4" w:space="0" w:color="auto"/>
            </w:tcBorders>
            <w:tcMar>
              <w:top w:w="0" w:type="dxa"/>
              <w:left w:w="108" w:type="dxa"/>
              <w:bottom w:w="0" w:type="dxa"/>
              <w:right w:w="108" w:type="dxa"/>
            </w:tcMar>
            <w:vAlign w:val="center"/>
          </w:tcPr>
          <w:p w:rsidR="007D7D1B" w:rsidRPr="007147D1" w:rsidRDefault="007D7D1B" w:rsidP="008616A7">
            <w:pPr>
              <w:pStyle w:val="evaluationcriteria0"/>
              <w:ind w:left="360"/>
              <w:rPr>
                <w:rFonts w:ascii="Arial" w:hAnsi="Arial" w:cs="Arial"/>
                <w:b/>
                <w:sz w:val="20"/>
                <w:szCs w:val="20"/>
              </w:rPr>
            </w:pPr>
            <w:r>
              <w:rPr>
                <w:rFonts w:ascii="Arial" w:hAnsi="Arial" w:cs="Arial"/>
                <w:b/>
                <w:sz w:val="20"/>
                <w:szCs w:val="20"/>
              </w:rPr>
              <w:t>Hourly FTEF (Cataloging)</w:t>
            </w:r>
          </w:p>
        </w:tc>
        <w:tc>
          <w:tcPr>
            <w:tcW w:w="477" w:type="pct"/>
            <w:gridSpan w:val="2"/>
            <w:tcBorders>
              <w:top w:val="nil"/>
              <w:left w:val="nil"/>
              <w:bottom w:val="nil"/>
              <w:right w:val="nil"/>
            </w:tcBorders>
            <w:tcMar>
              <w:top w:w="0" w:type="dxa"/>
              <w:left w:w="108" w:type="dxa"/>
              <w:bottom w:w="0" w:type="dxa"/>
              <w:right w:w="108" w:type="dxa"/>
            </w:tcMar>
            <w:vAlign w:val="center"/>
          </w:tcPr>
          <w:p w:rsidR="007D7D1B" w:rsidRPr="008E0FC9" w:rsidRDefault="007D7D1B" w:rsidP="008616A7">
            <w:pPr>
              <w:rPr>
                <w:rFonts w:cs="Arial"/>
                <w:sz w:val="20"/>
                <w:szCs w:val="20"/>
              </w:rPr>
            </w:pPr>
            <w:r>
              <w:rPr>
                <w:rFonts w:cs="Arial"/>
                <w:sz w:val="20"/>
                <w:szCs w:val="20"/>
              </w:rPr>
              <w:t>.20</w:t>
            </w:r>
          </w:p>
        </w:tc>
        <w:tc>
          <w:tcPr>
            <w:tcW w:w="641" w:type="pct"/>
            <w:gridSpan w:val="2"/>
            <w:tcBorders>
              <w:top w:val="nil"/>
              <w:left w:val="single" w:sz="4" w:space="0" w:color="auto"/>
              <w:bottom w:val="nil"/>
              <w:right w:val="nil"/>
            </w:tcBorders>
            <w:tcMar>
              <w:top w:w="0" w:type="dxa"/>
              <w:left w:w="108" w:type="dxa"/>
              <w:bottom w:w="0" w:type="dxa"/>
              <w:right w:w="108" w:type="dxa"/>
            </w:tcMar>
            <w:vAlign w:val="center"/>
          </w:tcPr>
          <w:p w:rsidR="007D7D1B" w:rsidRPr="008E0FC9" w:rsidRDefault="007D7D1B" w:rsidP="008616A7">
            <w:pPr>
              <w:rPr>
                <w:rFonts w:cs="Arial"/>
                <w:sz w:val="20"/>
                <w:szCs w:val="20"/>
              </w:rPr>
            </w:pPr>
          </w:p>
        </w:tc>
        <w:tc>
          <w:tcPr>
            <w:tcW w:w="745" w:type="pct"/>
            <w:gridSpan w:val="2"/>
            <w:tcBorders>
              <w:top w:val="nil"/>
              <w:left w:val="single" w:sz="4" w:space="0" w:color="auto"/>
              <w:bottom w:val="nil"/>
              <w:right w:val="nil"/>
            </w:tcBorders>
            <w:tcMar>
              <w:top w:w="0" w:type="dxa"/>
              <w:left w:w="108" w:type="dxa"/>
              <w:bottom w:w="0" w:type="dxa"/>
              <w:right w:w="108" w:type="dxa"/>
            </w:tcMar>
            <w:vAlign w:val="center"/>
          </w:tcPr>
          <w:p w:rsidR="007D7D1B" w:rsidRPr="008E0FC9" w:rsidRDefault="007D7D1B" w:rsidP="008616A7">
            <w:pPr>
              <w:rPr>
                <w:rFonts w:cs="Arial"/>
                <w:sz w:val="20"/>
                <w:szCs w:val="20"/>
              </w:rPr>
            </w:pPr>
          </w:p>
        </w:tc>
        <w:tc>
          <w:tcPr>
            <w:tcW w:w="772" w:type="pct"/>
            <w:gridSpan w:val="2"/>
            <w:tcBorders>
              <w:top w:val="nil"/>
              <w:left w:val="single" w:sz="4" w:space="0" w:color="auto"/>
              <w:bottom w:val="nil"/>
              <w:right w:val="single" w:sz="4" w:space="0" w:color="auto"/>
            </w:tcBorders>
            <w:tcMar>
              <w:top w:w="0" w:type="dxa"/>
              <w:left w:w="108" w:type="dxa"/>
              <w:bottom w:w="0" w:type="dxa"/>
              <w:right w:w="108" w:type="dxa"/>
            </w:tcMar>
            <w:vAlign w:val="center"/>
          </w:tcPr>
          <w:p w:rsidR="007D7D1B" w:rsidRPr="008E0FC9" w:rsidRDefault="007D7D1B" w:rsidP="008616A7">
            <w:pPr>
              <w:rPr>
                <w:rFonts w:cs="Arial"/>
                <w:sz w:val="20"/>
                <w:szCs w:val="20"/>
              </w:rPr>
            </w:pPr>
          </w:p>
        </w:tc>
      </w:tr>
      <w:tr w:rsidR="000C27ED" w:rsidTr="00C62588">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84"/>
          <w:tblCellSpacing w:w="22" w:type="dxa"/>
          <w:jc w:val="center"/>
        </w:trPr>
        <w:tc>
          <w:tcPr>
            <w:tcW w:w="2365" w:type="pct"/>
            <w:gridSpan w:val="5"/>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rsidR="000C27ED" w:rsidRPr="008E0FC9" w:rsidRDefault="000C27ED" w:rsidP="008616A7">
            <w:pPr>
              <w:pStyle w:val="evaluationcriteria0"/>
              <w:ind w:left="360"/>
              <w:rPr>
                <w:sz w:val="20"/>
                <w:szCs w:val="20"/>
              </w:rPr>
            </w:pPr>
            <w:r w:rsidRPr="007147D1">
              <w:rPr>
                <w:rFonts w:ascii="Arial" w:hAnsi="Arial" w:cs="Arial"/>
                <w:b/>
                <w:sz w:val="20"/>
                <w:szCs w:val="20"/>
              </w:rPr>
              <w:t>Extra Service FTEF</w:t>
            </w:r>
            <w:r w:rsidRPr="008E0FC9">
              <w:rPr>
                <w:rFonts w:ascii="Arial" w:hAnsi="Arial" w:cs="Arial"/>
                <w:sz w:val="20"/>
                <w:szCs w:val="20"/>
              </w:rPr>
              <w:t xml:space="preserve"> </w:t>
            </w:r>
            <w:r w:rsidR="007147D1">
              <w:rPr>
                <w:rStyle w:val="Strong"/>
                <w:rFonts w:cs="Arial"/>
                <w:sz w:val="20"/>
                <w:szCs w:val="20"/>
              </w:rPr>
              <w:t>(LIS85</w:t>
            </w:r>
            <w:r w:rsidRPr="008E0FC9">
              <w:rPr>
                <w:rStyle w:val="Strong"/>
                <w:rFonts w:cs="Arial"/>
                <w:sz w:val="20"/>
                <w:szCs w:val="20"/>
              </w:rPr>
              <w:t>)</w:t>
            </w:r>
          </w:p>
        </w:tc>
        <w:tc>
          <w:tcPr>
            <w:tcW w:w="477" w:type="pct"/>
            <w:gridSpan w:val="2"/>
            <w:tcBorders>
              <w:top w:val="single" w:sz="4" w:space="0" w:color="auto"/>
              <w:left w:val="nil"/>
              <w:bottom w:val="nil"/>
              <w:right w:val="nil"/>
            </w:tcBorders>
            <w:tcMar>
              <w:top w:w="0" w:type="dxa"/>
              <w:left w:w="108" w:type="dxa"/>
              <w:bottom w:w="0" w:type="dxa"/>
              <w:right w:w="108" w:type="dxa"/>
            </w:tcMar>
            <w:vAlign w:val="center"/>
          </w:tcPr>
          <w:p w:rsidR="000C27ED" w:rsidRPr="008E0FC9" w:rsidRDefault="000C27ED" w:rsidP="008616A7">
            <w:pPr>
              <w:rPr>
                <w:sz w:val="20"/>
                <w:szCs w:val="20"/>
              </w:rPr>
            </w:pPr>
            <w:r w:rsidRPr="008E0FC9">
              <w:rPr>
                <w:rFonts w:cs="Arial"/>
                <w:sz w:val="20"/>
                <w:szCs w:val="20"/>
              </w:rPr>
              <w:t>.13</w:t>
            </w:r>
          </w:p>
        </w:tc>
        <w:tc>
          <w:tcPr>
            <w:tcW w:w="641" w:type="pct"/>
            <w:gridSpan w:val="2"/>
            <w:tcBorders>
              <w:top w:val="single" w:sz="4" w:space="0" w:color="auto"/>
              <w:left w:val="single" w:sz="4" w:space="0" w:color="auto"/>
              <w:bottom w:val="nil"/>
              <w:right w:val="nil"/>
            </w:tcBorders>
            <w:tcMar>
              <w:top w:w="0" w:type="dxa"/>
              <w:left w:w="108" w:type="dxa"/>
              <w:bottom w:w="0" w:type="dxa"/>
              <w:right w:w="108" w:type="dxa"/>
            </w:tcMar>
            <w:vAlign w:val="center"/>
          </w:tcPr>
          <w:p w:rsidR="000C27ED" w:rsidRPr="008E0FC9" w:rsidRDefault="000C27ED" w:rsidP="008616A7">
            <w:pPr>
              <w:rPr>
                <w:sz w:val="20"/>
                <w:szCs w:val="20"/>
              </w:rPr>
            </w:pPr>
            <w:r w:rsidRPr="008E0FC9">
              <w:rPr>
                <w:rFonts w:cs="Arial"/>
                <w:sz w:val="20"/>
                <w:szCs w:val="20"/>
              </w:rPr>
              <w:t>.13</w:t>
            </w:r>
          </w:p>
        </w:tc>
        <w:tc>
          <w:tcPr>
            <w:tcW w:w="745" w:type="pct"/>
            <w:gridSpan w:val="2"/>
            <w:tcBorders>
              <w:top w:val="single" w:sz="4" w:space="0" w:color="auto"/>
              <w:left w:val="single" w:sz="4" w:space="0" w:color="auto"/>
              <w:bottom w:val="nil"/>
              <w:right w:val="nil"/>
            </w:tcBorders>
            <w:tcMar>
              <w:top w:w="0" w:type="dxa"/>
              <w:left w:w="108" w:type="dxa"/>
              <w:bottom w:w="0" w:type="dxa"/>
              <w:right w:w="108" w:type="dxa"/>
            </w:tcMar>
            <w:vAlign w:val="center"/>
          </w:tcPr>
          <w:p w:rsidR="000C27ED" w:rsidRPr="008E0FC9" w:rsidRDefault="000C27ED" w:rsidP="008616A7">
            <w:pPr>
              <w:rPr>
                <w:sz w:val="20"/>
                <w:szCs w:val="20"/>
              </w:rPr>
            </w:pPr>
            <w:r w:rsidRPr="008E0FC9">
              <w:rPr>
                <w:rFonts w:cs="Arial"/>
                <w:sz w:val="20"/>
                <w:szCs w:val="20"/>
              </w:rPr>
              <w:t>.13</w:t>
            </w:r>
          </w:p>
        </w:tc>
        <w:tc>
          <w:tcPr>
            <w:tcW w:w="772" w:type="pct"/>
            <w:gridSpan w:val="2"/>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rsidR="000C27ED" w:rsidRPr="008E0FC9" w:rsidRDefault="000C27ED" w:rsidP="008616A7">
            <w:pPr>
              <w:rPr>
                <w:sz w:val="20"/>
                <w:szCs w:val="20"/>
              </w:rPr>
            </w:pPr>
            <w:r w:rsidRPr="008E0FC9">
              <w:rPr>
                <w:rFonts w:cs="Arial"/>
                <w:sz w:val="20"/>
                <w:szCs w:val="20"/>
              </w:rPr>
              <w:t>0</w:t>
            </w:r>
          </w:p>
        </w:tc>
      </w:tr>
      <w:tr w:rsidR="000C27ED" w:rsidTr="007D7D1B">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84"/>
          <w:tblCellSpacing w:w="22" w:type="dxa"/>
          <w:jc w:val="center"/>
        </w:trPr>
        <w:tc>
          <w:tcPr>
            <w:tcW w:w="2365" w:type="pct"/>
            <w:gridSpan w:val="5"/>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rsidR="000C27ED" w:rsidRPr="007147D1" w:rsidRDefault="000C27ED" w:rsidP="008616A7">
            <w:pPr>
              <w:pStyle w:val="subcriteria0"/>
              <w:ind w:left="360"/>
              <w:rPr>
                <w:b/>
                <w:sz w:val="20"/>
                <w:szCs w:val="20"/>
              </w:rPr>
            </w:pPr>
            <w:r w:rsidRPr="007147D1">
              <w:rPr>
                <w:rFonts w:ascii="Arial" w:hAnsi="Arial" w:cs="Arial"/>
                <w:b/>
                <w:sz w:val="20"/>
                <w:szCs w:val="20"/>
              </w:rPr>
              <w:t>Total FTEF</w:t>
            </w:r>
          </w:p>
        </w:tc>
        <w:tc>
          <w:tcPr>
            <w:tcW w:w="477" w:type="pct"/>
            <w:gridSpan w:val="2"/>
            <w:tcBorders>
              <w:top w:val="single" w:sz="4" w:space="0" w:color="auto"/>
              <w:left w:val="nil"/>
              <w:bottom w:val="nil"/>
              <w:right w:val="nil"/>
            </w:tcBorders>
            <w:tcMar>
              <w:top w:w="0" w:type="dxa"/>
              <w:left w:w="108" w:type="dxa"/>
              <w:bottom w:w="0" w:type="dxa"/>
              <w:right w:w="108" w:type="dxa"/>
            </w:tcMar>
            <w:vAlign w:val="center"/>
          </w:tcPr>
          <w:p w:rsidR="000C27ED" w:rsidRPr="008E0FC9" w:rsidRDefault="007D7D1B" w:rsidP="008616A7">
            <w:pPr>
              <w:rPr>
                <w:sz w:val="20"/>
                <w:szCs w:val="20"/>
              </w:rPr>
            </w:pPr>
            <w:r>
              <w:rPr>
                <w:rFonts w:cs="Arial"/>
                <w:sz w:val="20"/>
                <w:szCs w:val="20"/>
              </w:rPr>
              <w:t>3.5</w:t>
            </w:r>
            <w:r w:rsidR="000C27ED" w:rsidRPr="008E0FC9">
              <w:rPr>
                <w:rFonts w:cs="Arial"/>
                <w:sz w:val="20"/>
                <w:szCs w:val="20"/>
              </w:rPr>
              <w:t>7</w:t>
            </w:r>
          </w:p>
        </w:tc>
        <w:tc>
          <w:tcPr>
            <w:tcW w:w="641" w:type="pct"/>
            <w:gridSpan w:val="2"/>
            <w:tcBorders>
              <w:top w:val="single" w:sz="4" w:space="0" w:color="auto"/>
              <w:left w:val="single" w:sz="4" w:space="0" w:color="auto"/>
              <w:bottom w:val="nil"/>
              <w:right w:val="nil"/>
            </w:tcBorders>
            <w:tcMar>
              <w:top w:w="0" w:type="dxa"/>
              <w:left w:w="108" w:type="dxa"/>
              <w:bottom w:w="0" w:type="dxa"/>
              <w:right w:w="108" w:type="dxa"/>
            </w:tcMar>
            <w:vAlign w:val="center"/>
          </w:tcPr>
          <w:p w:rsidR="000C27ED" w:rsidRPr="008E0FC9" w:rsidRDefault="000C27ED" w:rsidP="008616A7">
            <w:pPr>
              <w:rPr>
                <w:sz w:val="20"/>
                <w:szCs w:val="20"/>
              </w:rPr>
            </w:pPr>
            <w:r w:rsidRPr="008E0FC9">
              <w:rPr>
                <w:rFonts w:cs="Arial"/>
                <w:sz w:val="20"/>
                <w:szCs w:val="20"/>
              </w:rPr>
              <w:t>3</w:t>
            </w:r>
          </w:p>
        </w:tc>
        <w:tc>
          <w:tcPr>
            <w:tcW w:w="745" w:type="pct"/>
            <w:gridSpan w:val="2"/>
            <w:tcBorders>
              <w:top w:val="single" w:sz="4" w:space="0" w:color="auto"/>
              <w:left w:val="single" w:sz="4" w:space="0" w:color="auto"/>
              <w:bottom w:val="nil"/>
              <w:right w:val="nil"/>
            </w:tcBorders>
            <w:tcMar>
              <w:top w:w="0" w:type="dxa"/>
              <w:left w:w="108" w:type="dxa"/>
              <w:bottom w:w="0" w:type="dxa"/>
              <w:right w:w="108" w:type="dxa"/>
            </w:tcMar>
            <w:vAlign w:val="center"/>
          </w:tcPr>
          <w:p w:rsidR="000C27ED" w:rsidRPr="008E0FC9" w:rsidRDefault="000C27ED" w:rsidP="008616A7">
            <w:pPr>
              <w:rPr>
                <w:sz w:val="20"/>
                <w:szCs w:val="20"/>
              </w:rPr>
            </w:pPr>
            <w:r w:rsidRPr="008E0FC9">
              <w:rPr>
                <w:rFonts w:cs="Arial"/>
                <w:sz w:val="20"/>
                <w:szCs w:val="20"/>
              </w:rPr>
              <w:t>7.03</w:t>
            </w:r>
          </w:p>
        </w:tc>
        <w:tc>
          <w:tcPr>
            <w:tcW w:w="772" w:type="pct"/>
            <w:gridSpan w:val="2"/>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rsidR="000C27ED" w:rsidRPr="008E0FC9" w:rsidRDefault="0078266C" w:rsidP="008616A7">
            <w:pPr>
              <w:rPr>
                <w:sz w:val="20"/>
                <w:szCs w:val="20"/>
              </w:rPr>
            </w:pPr>
            <w:r>
              <w:rPr>
                <w:rFonts w:cs="Arial"/>
                <w:sz w:val="20"/>
                <w:szCs w:val="20"/>
              </w:rPr>
              <w:t>2.5</w:t>
            </w:r>
          </w:p>
        </w:tc>
      </w:tr>
      <w:tr w:rsidR="008E0FC9" w:rsidTr="00C62588">
        <w:tblPrEx>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84"/>
          <w:tblCellSpacing w:w="22" w:type="dxa"/>
          <w:jc w:val="center"/>
        </w:trPr>
        <w:tc>
          <w:tcPr>
            <w:tcW w:w="2365" w:type="pct"/>
            <w:gridSpan w:val="5"/>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rsidR="008E0FC9" w:rsidRPr="00C62588" w:rsidRDefault="008E0FC9" w:rsidP="00C62588">
            <w:pPr>
              <w:pStyle w:val="subcriteria0"/>
              <w:rPr>
                <w:rFonts w:ascii="Arial" w:hAnsi="Arial" w:cs="Arial"/>
                <w:b/>
                <w:sz w:val="20"/>
                <w:szCs w:val="20"/>
              </w:rPr>
            </w:pPr>
            <w:r w:rsidRPr="007147D1">
              <w:rPr>
                <w:rFonts w:ascii="Arial" w:hAnsi="Arial" w:cs="Arial"/>
                <w:b/>
                <w:sz w:val="20"/>
                <w:szCs w:val="20"/>
              </w:rPr>
              <w:t>% Contract/Total</w:t>
            </w:r>
          </w:p>
        </w:tc>
        <w:tc>
          <w:tcPr>
            <w:tcW w:w="477" w:type="pct"/>
            <w:gridSpan w:val="2"/>
            <w:tcBorders>
              <w:top w:val="single" w:sz="4" w:space="0" w:color="auto"/>
              <w:left w:val="nil"/>
              <w:bottom w:val="nil"/>
              <w:right w:val="nil"/>
            </w:tcBorders>
            <w:tcMar>
              <w:top w:w="0" w:type="dxa"/>
              <w:left w:w="108" w:type="dxa"/>
              <w:bottom w:w="0" w:type="dxa"/>
              <w:right w:w="108" w:type="dxa"/>
            </w:tcMar>
            <w:vAlign w:val="center"/>
          </w:tcPr>
          <w:p w:rsidR="008E0FC9" w:rsidRPr="008E0FC9" w:rsidRDefault="007D7D1B" w:rsidP="008E0FC9">
            <w:pPr>
              <w:rPr>
                <w:sz w:val="20"/>
                <w:szCs w:val="20"/>
              </w:rPr>
            </w:pPr>
            <w:r>
              <w:rPr>
                <w:rFonts w:cs="Arial"/>
                <w:sz w:val="20"/>
                <w:szCs w:val="20"/>
              </w:rPr>
              <w:t>74</w:t>
            </w:r>
            <w:r w:rsidR="008E0FC9" w:rsidRPr="008E0FC9">
              <w:rPr>
                <w:rFonts w:cs="Arial"/>
                <w:sz w:val="20"/>
                <w:szCs w:val="20"/>
              </w:rPr>
              <w:t>%</w:t>
            </w:r>
          </w:p>
        </w:tc>
        <w:tc>
          <w:tcPr>
            <w:tcW w:w="641" w:type="pct"/>
            <w:gridSpan w:val="2"/>
            <w:tcBorders>
              <w:top w:val="single" w:sz="4" w:space="0" w:color="auto"/>
              <w:left w:val="single" w:sz="4" w:space="0" w:color="auto"/>
              <w:bottom w:val="nil"/>
              <w:right w:val="nil"/>
            </w:tcBorders>
            <w:tcMar>
              <w:top w:w="0" w:type="dxa"/>
              <w:left w:w="108" w:type="dxa"/>
              <w:bottom w:w="0" w:type="dxa"/>
              <w:right w:w="108" w:type="dxa"/>
            </w:tcMar>
            <w:vAlign w:val="center"/>
          </w:tcPr>
          <w:p w:rsidR="008E0FC9" w:rsidRPr="008E0FC9" w:rsidRDefault="008E0FC9" w:rsidP="008E0FC9">
            <w:pPr>
              <w:rPr>
                <w:sz w:val="20"/>
                <w:szCs w:val="20"/>
              </w:rPr>
            </w:pPr>
            <w:r w:rsidRPr="008E0FC9">
              <w:rPr>
                <w:rFonts w:cs="Arial"/>
                <w:sz w:val="20"/>
                <w:szCs w:val="20"/>
              </w:rPr>
              <w:t>53%</w:t>
            </w:r>
          </w:p>
        </w:tc>
        <w:tc>
          <w:tcPr>
            <w:tcW w:w="745" w:type="pct"/>
            <w:gridSpan w:val="2"/>
            <w:tcBorders>
              <w:top w:val="single" w:sz="4" w:space="0" w:color="auto"/>
              <w:left w:val="single" w:sz="4" w:space="0" w:color="auto"/>
              <w:bottom w:val="nil"/>
              <w:right w:val="nil"/>
            </w:tcBorders>
            <w:tcMar>
              <w:top w:w="0" w:type="dxa"/>
              <w:left w:w="108" w:type="dxa"/>
              <w:bottom w:w="0" w:type="dxa"/>
              <w:right w:w="108" w:type="dxa"/>
            </w:tcMar>
            <w:vAlign w:val="center"/>
          </w:tcPr>
          <w:p w:rsidR="008E0FC9" w:rsidRPr="008E0FC9" w:rsidRDefault="008E0FC9" w:rsidP="008E0FC9">
            <w:pPr>
              <w:rPr>
                <w:sz w:val="20"/>
                <w:szCs w:val="20"/>
              </w:rPr>
            </w:pPr>
            <w:r w:rsidRPr="008E0FC9">
              <w:rPr>
                <w:rFonts w:cs="Arial"/>
                <w:sz w:val="20"/>
                <w:szCs w:val="20"/>
              </w:rPr>
              <w:t>57%</w:t>
            </w:r>
          </w:p>
        </w:tc>
        <w:tc>
          <w:tcPr>
            <w:tcW w:w="772" w:type="pct"/>
            <w:gridSpan w:val="2"/>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rsidR="008E0FC9" w:rsidRPr="008E0FC9" w:rsidRDefault="008E0FC9" w:rsidP="008E0FC9">
            <w:pPr>
              <w:rPr>
                <w:sz w:val="20"/>
                <w:szCs w:val="20"/>
              </w:rPr>
            </w:pPr>
            <w:r w:rsidRPr="008E0FC9">
              <w:rPr>
                <w:rFonts w:cs="Arial"/>
                <w:sz w:val="20"/>
                <w:szCs w:val="20"/>
              </w:rPr>
              <w:t>77%</w:t>
            </w:r>
          </w:p>
        </w:tc>
      </w:tr>
    </w:tbl>
    <w:tbl>
      <w:tblPr>
        <w:tblpPr w:leftFromText="180" w:rightFromText="180" w:horzAnchor="margin" w:tblpY="-1256"/>
        <w:tblW w:w="963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4484"/>
        <w:gridCol w:w="466"/>
        <w:gridCol w:w="4680"/>
      </w:tblGrid>
      <w:tr w:rsidR="00315495" w:rsidRPr="004700A5" w:rsidTr="004700A5">
        <w:trPr>
          <w:trHeight w:val="288"/>
          <w:tblCellSpacing w:w="20" w:type="dxa"/>
        </w:trPr>
        <w:tc>
          <w:tcPr>
            <w:tcW w:w="9550" w:type="dxa"/>
            <w:gridSpan w:val="3"/>
          </w:tcPr>
          <w:p w:rsidR="00315495" w:rsidRPr="004700A5" w:rsidRDefault="00315495" w:rsidP="00D84B88">
            <w:pPr>
              <w:keepNext/>
              <w:keepLines/>
            </w:pPr>
          </w:p>
        </w:tc>
      </w:tr>
      <w:tr w:rsidR="009A57B7" w:rsidRPr="004700A5" w:rsidTr="004700A5">
        <w:trPr>
          <w:trHeight w:val="288"/>
          <w:tblCellSpacing w:w="20" w:type="dxa"/>
        </w:trPr>
        <w:tc>
          <w:tcPr>
            <w:tcW w:w="9550" w:type="dxa"/>
            <w:gridSpan w:val="3"/>
          </w:tcPr>
          <w:p w:rsidR="009A57B7" w:rsidRPr="009A57B7" w:rsidRDefault="009A57B7" w:rsidP="00D84B88">
            <w:pPr>
              <w:keepNext/>
              <w:keepLines/>
              <w:rPr>
                <w:b/>
              </w:rPr>
            </w:pPr>
            <w:r w:rsidRPr="009A57B7">
              <w:rPr>
                <w:b/>
              </w:rPr>
              <w:t>V. CTE, Transfer, Basic Skills</w:t>
            </w:r>
          </w:p>
        </w:tc>
      </w:tr>
      <w:tr w:rsidR="00315495" w:rsidRPr="004700A5" w:rsidTr="004700A5">
        <w:tblPrEx>
          <w:tblLook w:val="0000" w:firstRow="0" w:lastRow="0" w:firstColumn="0" w:lastColumn="0" w:noHBand="0" w:noVBand="0"/>
        </w:tblPrEx>
        <w:trPr>
          <w:trHeight w:val="288"/>
          <w:tblCellSpacing w:w="20" w:type="dxa"/>
        </w:trPr>
        <w:tc>
          <w:tcPr>
            <w:tcW w:w="4424" w:type="dxa"/>
          </w:tcPr>
          <w:p w:rsidR="00315495" w:rsidRPr="004700A5" w:rsidRDefault="00315495" w:rsidP="00D84B88">
            <w:pPr>
              <w:pStyle w:val="EvaluationCriteria"/>
              <w:keepNext/>
              <w:keepLines/>
              <w:rPr>
                <w:b w:val="0"/>
                <w:sz w:val="20"/>
              </w:rPr>
            </w:pPr>
            <w:r w:rsidRPr="004700A5">
              <w:rPr>
                <w:b w:val="0"/>
                <w:sz w:val="20"/>
              </w:rPr>
              <w:t xml:space="preserve">CTE and Vocational:  Community and labor market relevance.  Present evidence of community need based on Advisory Committee input, industry need data, McIntyre Environmental Scan, McKinsey Economic Report, licensure and job placement rates, etc. </w:t>
            </w:r>
          </w:p>
          <w:p w:rsidR="00315495" w:rsidRPr="004700A5" w:rsidRDefault="00315495" w:rsidP="00D84B88">
            <w:pPr>
              <w:pStyle w:val="EvaluationCriteria"/>
              <w:keepNext/>
              <w:keepLines/>
              <w:rPr>
                <w:b w:val="0"/>
                <w:sz w:val="20"/>
              </w:rPr>
            </w:pPr>
          </w:p>
          <w:p w:rsidR="00315495" w:rsidRPr="004700A5" w:rsidRDefault="00315495" w:rsidP="00D84B88">
            <w:pPr>
              <w:pStyle w:val="EvaluationCriteria"/>
              <w:keepNext/>
              <w:keepLines/>
              <w:rPr>
                <w:b w:val="0"/>
                <w:sz w:val="22"/>
                <w:szCs w:val="22"/>
              </w:rPr>
            </w:pPr>
            <w:r w:rsidRPr="004700A5">
              <w:rPr>
                <w:b w:val="0"/>
                <w:sz w:val="20"/>
              </w:rPr>
              <w:t>[</w:t>
            </w:r>
            <w:r w:rsidRPr="002D6401">
              <w:rPr>
                <w:sz w:val="20"/>
              </w:rPr>
              <w:t>CCC Libraries and LIS courses are not currently part of these statistics reports</w:t>
            </w:r>
            <w:r w:rsidRPr="004700A5">
              <w:rPr>
                <w:b w:val="0"/>
                <w:sz w:val="20"/>
              </w:rPr>
              <w:t>]</w:t>
            </w:r>
          </w:p>
        </w:tc>
        <w:tc>
          <w:tcPr>
            <w:tcW w:w="5086" w:type="dxa"/>
            <w:gridSpan w:val="2"/>
          </w:tcPr>
          <w:p w:rsidR="00315495" w:rsidRPr="00672FDA" w:rsidRDefault="00A15FF4" w:rsidP="00D84B88">
            <w:pPr>
              <w:spacing w:before="100" w:beforeAutospacing="1" w:after="100" w:afterAutospacing="1"/>
              <w:rPr>
                <w:rFonts w:cs="Arial"/>
                <w:sz w:val="20"/>
              </w:rPr>
            </w:pPr>
            <w:r w:rsidRPr="00672FDA">
              <w:rPr>
                <w:rFonts w:cs="Arial"/>
                <w:b/>
                <w:sz w:val="20"/>
              </w:rPr>
              <w:t>Introduction</w:t>
            </w:r>
            <w:r w:rsidRPr="00672FDA">
              <w:rPr>
                <w:rFonts w:cs="Arial"/>
                <w:sz w:val="20"/>
              </w:rPr>
              <w:t>: S</w:t>
            </w:r>
            <w:r w:rsidR="00315495" w:rsidRPr="00672FDA">
              <w:rPr>
                <w:rFonts w:cs="Arial"/>
                <w:sz w:val="20"/>
              </w:rPr>
              <w:t>tudies from several California Community Colleges, such as that prepared by Glendale Community College</w:t>
            </w:r>
            <w:r w:rsidRPr="00672FDA">
              <w:rPr>
                <w:rFonts w:cs="Arial"/>
                <w:sz w:val="20"/>
              </w:rPr>
              <w:t xml:space="preserve"> and San Jose State</w:t>
            </w:r>
            <w:r w:rsidR="00315495" w:rsidRPr="00672FDA">
              <w:rPr>
                <w:rFonts w:cs="Arial"/>
                <w:sz w:val="20"/>
              </w:rPr>
              <w:t xml:space="preserve">, have shown instruction in Information Literacy/Competency increases student GPA, persistence, the number of units they complete, and their performance in individual classes.” </w:t>
            </w:r>
            <w:r w:rsidR="00315495" w:rsidRPr="00672FDA">
              <w:rPr>
                <w:rStyle w:val="EndnoteReference"/>
                <w:rFonts w:cs="Arial"/>
                <w:sz w:val="20"/>
              </w:rPr>
              <w:endnoteReference w:id="1"/>
            </w:r>
            <w:r w:rsidR="00315495" w:rsidRPr="00672FDA">
              <w:rPr>
                <w:rFonts w:cs="Arial"/>
                <w:sz w:val="20"/>
              </w:rPr>
              <w:t xml:space="preserve"> This was confirmed by our own data collected here at COA. (See program review for details) </w:t>
            </w:r>
          </w:p>
          <w:p w:rsidR="00315495" w:rsidRPr="004700A5" w:rsidRDefault="00315495" w:rsidP="00D84B88">
            <w:pPr>
              <w:spacing w:before="100" w:beforeAutospacing="1" w:after="100" w:afterAutospacing="1"/>
              <w:rPr>
                <w:rFonts w:ascii="Times New Roman" w:hAnsi="Times New Roman"/>
                <w:sz w:val="20"/>
              </w:rPr>
            </w:pPr>
            <w:r w:rsidRPr="00672FDA">
              <w:rPr>
                <w:rFonts w:cs="Arial"/>
                <w:sz w:val="20"/>
              </w:rPr>
              <w:t xml:space="preserve">The Academic Senate for California Community Colleges continues to reaffirm its support for information competency for AA degrees. This body also continues to recommend that IC/IL be a graduation requirement. </w:t>
            </w:r>
            <w:r w:rsidRPr="00672FDA">
              <w:rPr>
                <w:rStyle w:val="EndnoteReference"/>
                <w:rFonts w:cs="Arial"/>
                <w:sz w:val="20"/>
              </w:rPr>
              <w:endnoteReference w:id="2"/>
            </w:r>
            <w:r w:rsidRPr="00672FDA">
              <w:rPr>
                <w:rFonts w:cs="Arial"/>
                <w:sz w:val="20"/>
              </w:rPr>
              <w:t xml:space="preserve"> The COA and Peralta Librarians, with the support of the Chancellor, continue to pursue the concept of creating an information competency requirement at Peralta.</w:t>
            </w:r>
          </w:p>
        </w:tc>
      </w:tr>
      <w:tr w:rsidR="00315495" w:rsidRPr="004700A5" w:rsidTr="004700A5">
        <w:tblPrEx>
          <w:tblLook w:val="0000" w:firstRow="0" w:lastRow="0" w:firstColumn="0" w:lastColumn="0" w:noHBand="0" w:noVBand="0"/>
        </w:tblPrEx>
        <w:trPr>
          <w:trHeight w:val="288"/>
          <w:tblCellSpacing w:w="20" w:type="dxa"/>
        </w:trPr>
        <w:tc>
          <w:tcPr>
            <w:tcW w:w="4424" w:type="dxa"/>
          </w:tcPr>
          <w:p w:rsidR="00315495" w:rsidRPr="001F2C5A" w:rsidRDefault="00315495" w:rsidP="00D84B88">
            <w:pPr>
              <w:pStyle w:val="EvaluationCriteria"/>
              <w:keepNext/>
              <w:keepLines/>
              <w:rPr>
                <w:b w:val="0"/>
                <w:sz w:val="20"/>
              </w:rPr>
            </w:pPr>
            <w:r w:rsidRPr="001F2C5A">
              <w:rPr>
                <w:sz w:val="20"/>
              </w:rPr>
              <w:t>Transfer and Basic Skills</w:t>
            </w:r>
            <w:r w:rsidRPr="001F2C5A">
              <w:rPr>
                <w:b w:val="0"/>
                <w:sz w:val="20"/>
              </w:rPr>
              <w:t>:  Describe how course offerings address transfer, basic skills, and program completion</w:t>
            </w:r>
          </w:p>
          <w:p w:rsidR="00315495" w:rsidRPr="001F2C5A" w:rsidRDefault="00315495" w:rsidP="00D84B88">
            <w:pPr>
              <w:rPr>
                <w:sz w:val="20"/>
                <w:szCs w:val="20"/>
              </w:rPr>
            </w:pPr>
          </w:p>
          <w:p w:rsidR="00315495" w:rsidRPr="001F2C5A" w:rsidRDefault="00A15FF4" w:rsidP="001F2C5A">
            <w:pPr>
              <w:pStyle w:val="EvaluationCriteria"/>
              <w:keepNext/>
              <w:keepLines/>
              <w:rPr>
                <w:b w:val="0"/>
                <w:i/>
                <w:sz w:val="20"/>
              </w:rPr>
            </w:pPr>
            <w:r w:rsidRPr="001F2C5A">
              <w:rPr>
                <w:sz w:val="20"/>
              </w:rPr>
              <w:t>History</w:t>
            </w:r>
            <w:r w:rsidRPr="001F2C5A">
              <w:rPr>
                <w:b w:val="0"/>
                <w:sz w:val="20"/>
              </w:rPr>
              <w:t xml:space="preserve">: </w:t>
            </w:r>
            <w:r w:rsidR="00315495" w:rsidRPr="001F2C5A">
              <w:rPr>
                <w:b w:val="0"/>
                <w:sz w:val="20"/>
              </w:rPr>
              <w:t>At the ASCCC Spring 2008 Plenary Session the committee, Resolved,</w:t>
            </w:r>
            <w:r w:rsidR="001F2C5A" w:rsidRPr="001F2C5A">
              <w:rPr>
                <w:b w:val="0"/>
                <w:sz w:val="20"/>
              </w:rPr>
              <w:t xml:space="preserve"> which has since been reaffirmed, t</w:t>
            </w:r>
            <w:r w:rsidR="00315495" w:rsidRPr="001F2C5A">
              <w:rPr>
                <w:b w:val="0"/>
                <w:sz w:val="20"/>
              </w:rPr>
              <w:t>hat the</w:t>
            </w:r>
            <w:r w:rsidR="001F2C5A" w:rsidRPr="001F2C5A">
              <w:rPr>
                <w:b w:val="0"/>
                <w:sz w:val="20"/>
              </w:rPr>
              <w:t xml:space="preserve"> State</w:t>
            </w:r>
            <w:r w:rsidR="00315495" w:rsidRPr="001F2C5A">
              <w:rPr>
                <w:b w:val="0"/>
                <w:sz w:val="20"/>
              </w:rPr>
              <w:t xml:space="preserve"> Academic Senate request that the Basic Skills </w:t>
            </w:r>
            <w:r w:rsidR="006B14EE" w:rsidRPr="001F2C5A">
              <w:rPr>
                <w:b w:val="0"/>
                <w:sz w:val="20"/>
              </w:rPr>
              <w:t>Ha</w:t>
            </w:r>
            <w:r w:rsidR="006B14EE">
              <w:rPr>
                <w:b w:val="0"/>
                <w:sz w:val="20"/>
              </w:rPr>
              <w:t>n</w:t>
            </w:r>
            <w:r w:rsidR="006B14EE" w:rsidRPr="001F2C5A">
              <w:rPr>
                <w:b w:val="0"/>
                <w:sz w:val="20"/>
              </w:rPr>
              <w:t>dbook</w:t>
            </w:r>
            <w:r w:rsidR="00315495" w:rsidRPr="001F2C5A">
              <w:rPr>
                <w:b w:val="0"/>
                <w:sz w:val="20"/>
              </w:rPr>
              <w:t xml:space="preserve"> incorporate appropriate library activities into the assessment tool and effective practices portion of</w:t>
            </w:r>
            <w:r w:rsidR="001F2C5A" w:rsidRPr="001F2C5A">
              <w:rPr>
                <w:b w:val="0"/>
                <w:sz w:val="20"/>
              </w:rPr>
              <w:t xml:space="preserve"> any future editions.</w:t>
            </w:r>
          </w:p>
          <w:p w:rsidR="00315495" w:rsidRPr="001F2C5A" w:rsidRDefault="00315495" w:rsidP="00D84B88">
            <w:pPr>
              <w:pStyle w:val="EvaluationCriteria"/>
              <w:keepNext/>
              <w:keepLines/>
              <w:rPr>
                <w:b w:val="0"/>
                <w:i/>
                <w:sz w:val="20"/>
              </w:rPr>
            </w:pPr>
          </w:p>
          <w:p w:rsidR="00315495" w:rsidRPr="001F2C5A" w:rsidRDefault="001F2C5A" w:rsidP="001F2C5A">
            <w:pPr>
              <w:rPr>
                <w:sz w:val="20"/>
                <w:szCs w:val="20"/>
              </w:rPr>
            </w:pPr>
            <w:r>
              <w:rPr>
                <w:sz w:val="20"/>
                <w:szCs w:val="20"/>
              </w:rPr>
              <w:t>Library c</w:t>
            </w:r>
            <w:r w:rsidRPr="001F2C5A">
              <w:rPr>
                <w:sz w:val="20"/>
                <w:szCs w:val="20"/>
              </w:rPr>
              <w:t>urriculum and teaching methodology developed and materials purchased for new emphasis on Basic Skills in Li</w:t>
            </w:r>
            <w:r>
              <w:rPr>
                <w:sz w:val="20"/>
                <w:szCs w:val="20"/>
              </w:rPr>
              <w:t xml:space="preserve">brary Resources and Instruction. </w:t>
            </w:r>
            <w:r w:rsidR="00315495" w:rsidRPr="001F2C5A">
              <w:rPr>
                <w:sz w:val="20"/>
                <w:szCs w:val="20"/>
              </w:rPr>
              <w:t xml:space="preserve">See detailed narrative rationale for inclusion of information literacy as a basic study skill in </w:t>
            </w:r>
            <w:r>
              <w:rPr>
                <w:sz w:val="20"/>
                <w:szCs w:val="20"/>
              </w:rPr>
              <w:t>APUs and Program Reviews</w:t>
            </w:r>
            <w:r w:rsidR="00315495" w:rsidRPr="001F2C5A">
              <w:rPr>
                <w:sz w:val="20"/>
                <w:szCs w:val="20"/>
              </w:rPr>
              <w:t>.</w:t>
            </w:r>
            <w:r w:rsidR="00315495" w:rsidRPr="001F2C5A">
              <w:rPr>
                <w:rStyle w:val="EndnoteReference"/>
                <w:sz w:val="20"/>
                <w:szCs w:val="20"/>
              </w:rPr>
              <w:endnoteReference w:id="3"/>
            </w:r>
            <w:r w:rsidR="00315495" w:rsidRPr="001F2C5A">
              <w:rPr>
                <w:sz w:val="20"/>
                <w:szCs w:val="20"/>
              </w:rPr>
              <w:t>. The library has either already integrated, or is exploring instructional practices that relate to those listed for programs in the Basic Skills Initiative (section D1-D10) including:</w:t>
            </w:r>
          </w:p>
          <w:p w:rsidR="00315495" w:rsidRPr="001F2C5A" w:rsidRDefault="00315495" w:rsidP="00D84B88">
            <w:pPr>
              <w:pStyle w:val="EvaluationCriteria"/>
              <w:keepNext/>
              <w:keepLines/>
              <w:rPr>
                <w:b w:val="0"/>
                <w:sz w:val="20"/>
              </w:rPr>
            </w:pPr>
          </w:p>
          <w:p w:rsidR="00315495" w:rsidRPr="00691A83" w:rsidRDefault="00315495" w:rsidP="00D84B88">
            <w:pPr>
              <w:pStyle w:val="EvaluationCriteria"/>
              <w:keepNext/>
              <w:keepLines/>
              <w:jc w:val="both"/>
              <w:rPr>
                <w:sz w:val="22"/>
                <w:szCs w:val="22"/>
              </w:rPr>
            </w:pPr>
            <w:r w:rsidRPr="00691A83">
              <w:rPr>
                <w:sz w:val="22"/>
                <w:szCs w:val="22"/>
              </w:rPr>
              <w:t>LIS85 (transfer course)</w:t>
            </w:r>
          </w:p>
          <w:p w:rsidR="00315495" w:rsidRPr="00691A83" w:rsidRDefault="00315495" w:rsidP="00D84B88">
            <w:pPr>
              <w:pStyle w:val="EvaluationCriteria"/>
              <w:keepNext/>
              <w:keepLines/>
              <w:jc w:val="both"/>
              <w:rPr>
                <w:sz w:val="22"/>
                <w:szCs w:val="22"/>
              </w:rPr>
            </w:pPr>
            <w:r w:rsidRPr="00691A83">
              <w:rPr>
                <w:sz w:val="22"/>
                <w:szCs w:val="22"/>
              </w:rPr>
              <w:t>LIS200 (basic skills approach)</w:t>
            </w:r>
          </w:p>
          <w:p w:rsidR="00315495" w:rsidRDefault="00315495" w:rsidP="00D84B88">
            <w:pPr>
              <w:pStyle w:val="EvaluationCriteria"/>
              <w:keepNext/>
              <w:keepLines/>
              <w:jc w:val="both"/>
              <w:rPr>
                <w:b w:val="0"/>
                <w:sz w:val="22"/>
                <w:szCs w:val="22"/>
              </w:rPr>
            </w:pPr>
            <w:r w:rsidRPr="00691A83">
              <w:rPr>
                <w:sz w:val="22"/>
                <w:szCs w:val="22"/>
              </w:rPr>
              <w:t>Library Instruction (orientations, one or multiple sessions</w:t>
            </w:r>
            <w:r w:rsidRPr="004700A5">
              <w:rPr>
                <w:b w:val="0"/>
                <w:sz w:val="22"/>
                <w:szCs w:val="22"/>
              </w:rPr>
              <w:t>)</w:t>
            </w:r>
          </w:p>
          <w:p w:rsidR="00691A83" w:rsidRPr="004700A5" w:rsidRDefault="00691A83" w:rsidP="00D84B88">
            <w:pPr>
              <w:pStyle w:val="EvaluationCriteria"/>
              <w:keepNext/>
              <w:keepLines/>
              <w:jc w:val="both"/>
              <w:rPr>
                <w:b w:val="0"/>
                <w:sz w:val="22"/>
                <w:szCs w:val="22"/>
              </w:rPr>
            </w:pPr>
          </w:p>
          <w:p w:rsidR="00315495" w:rsidRPr="004700A5" w:rsidRDefault="00315495" w:rsidP="00D84B88">
            <w:pPr>
              <w:numPr>
                <w:ilvl w:val="0"/>
                <w:numId w:val="7"/>
              </w:numPr>
              <w:rPr>
                <w:sz w:val="20"/>
              </w:rPr>
            </w:pPr>
            <w:r w:rsidRPr="004700A5">
              <w:rPr>
                <w:sz w:val="20"/>
              </w:rPr>
              <w:t xml:space="preserve">Application of current learning theory in information competency; </w:t>
            </w:r>
          </w:p>
          <w:p w:rsidR="00315495" w:rsidRPr="004700A5" w:rsidRDefault="00315495" w:rsidP="00D84B88">
            <w:pPr>
              <w:numPr>
                <w:ilvl w:val="0"/>
                <w:numId w:val="7"/>
              </w:numPr>
              <w:rPr>
                <w:sz w:val="20"/>
              </w:rPr>
            </w:pPr>
            <w:r w:rsidRPr="004700A5">
              <w:rPr>
                <w:sz w:val="20"/>
              </w:rPr>
              <w:t>Tailoring orientations to specific disciplines, assignments, and needs of instructor/student;</w:t>
            </w:r>
          </w:p>
        </w:tc>
        <w:tc>
          <w:tcPr>
            <w:tcW w:w="5086" w:type="dxa"/>
            <w:gridSpan w:val="2"/>
          </w:tcPr>
          <w:p w:rsidR="00315495" w:rsidRPr="004700A5" w:rsidRDefault="00315495" w:rsidP="00D84B88">
            <w:pPr>
              <w:numPr>
                <w:ilvl w:val="0"/>
                <w:numId w:val="7"/>
              </w:numPr>
              <w:rPr>
                <w:sz w:val="20"/>
              </w:rPr>
            </w:pPr>
            <w:r w:rsidRPr="004700A5">
              <w:rPr>
                <w:sz w:val="20"/>
              </w:rPr>
              <w:t>Uses a variety of teaching methods (audio, visual, small groups, etc.) to address holistic development of all students (social, emotional, class, and cultural experience), also providing public access to research materials on campus for student without such resources</w:t>
            </w:r>
          </w:p>
          <w:p w:rsidR="00315495" w:rsidRPr="004700A5" w:rsidRDefault="00315495" w:rsidP="00D84B88">
            <w:pPr>
              <w:numPr>
                <w:ilvl w:val="0"/>
                <w:numId w:val="7"/>
              </w:numPr>
              <w:rPr>
                <w:sz w:val="20"/>
              </w:rPr>
            </w:pPr>
            <w:r w:rsidRPr="004700A5">
              <w:rPr>
                <w:sz w:val="20"/>
              </w:rPr>
              <w:t xml:space="preserve">Creation of new testing and assessment tools for evaluating skill set for basic skills/ESL students via library assignments </w:t>
            </w:r>
          </w:p>
          <w:p w:rsidR="00315495" w:rsidRPr="004700A5" w:rsidRDefault="00315495" w:rsidP="00D84B88">
            <w:pPr>
              <w:numPr>
                <w:ilvl w:val="0"/>
                <w:numId w:val="7"/>
              </w:numPr>
              <w:rPr>
                <w:sz w:val="20"/>
              </w:rPr>
            </w:pPr>
            <w:r w:rsidRPr="004700A5">
              <w:rPr>
                <w:sz w:val="20"/>
              </w:rPr>
              <w:t xml:space="preserve">Orientations and workshop are presented in a highly structured environment physically in the library to orient student to facilities and resources; </w:t>
            </w:r>
          </w:p>
          <w:p w:rsidR="00315495" w:rsidRPr="004700A5" w:rsidRDefault="00315495" w:rsidP="00D84B88">
            <w:pPr>
              <w:numPr>
                <w:ilvl w:val="0"/>
                <w:numId w:val="7"/>
              </w:numPr>
              <w:rPr>
                <w:sz w:val="20"/>
              </w:rPr>
            </w:pPr>
            <w:r w:rsidRPr="004700A5">
              <w:rPr>
                <w:sz w:val="20"/>
              </w:rPr>
              <w:t>Works with English basic skills, ESL, DSPS, other student success, basic skills and learning community programs, instructors sharing and developing library instruction and resources for student in these programs; the library has created a new special collection for ESL materials and purchased recommended resources for EMOJA, APASS, and ADELANTE</w:t>
            </w:r>
          </w:p>
          <w:p w:rsidR="00315495" w:rsidRPr="004700A5" w:rsidRDefault="00315495" w:rsidP="00D84B88">
            <w:pPr>
              <w:numPr>
                <w:ilvl w:val="0"/>
                <w:numId w:val="7"/>
              </w:numPr>
              <w:rPr>
                <w:sz w:val="20"/>
              </w:rPr>
            </w:pPr>
            <w:r w:rsidRPr="004700A5">
              <w:rPr>
                <w:sz w:val="20"/>
              </w:rPr>
              <w:t xml:space="preserve"> </w:t>
            </w:r>
            <w:r w:rsidR="003D4B16" w:rsidRPr="004700A5">
              <w:rPr>
                <w:sz w:val="20"/>
              </w:rPr>
              <w:t xml:space="preserve">Librarians continue to use a number </w:t>
            </w:r>
            <w:r w:rsidRPr="004700A5">
              <w:rPr>
                <w:sz w:val="20"/>
              </w:rPr>
              <w:t>of assessment tests to help access instruction and monitor student performance including: bibliographic assignments, critical thinking assignments – “What is your assignment?” What is the research process?” “Assi</w:t>
            </w:r>
            <w:r w:rsidR="00465EF5">
              <w:rPr>
                <w:sz w:val="20"/>
              </w:rPr>
              <w:t>gnment topic as search strategy</w:t>
            </w:r>
            <w:r w:rsidRPr="004700A5">
              <w:rPr>
                <w:sz w:val="20"/>
              </w:rPr>
              <w:t xml:space="preserve">” </w:t>
            </w:r>
            <w:r w:rsidR="00465EF5">
              <w:rPr>
                <w:sz w:val="20"/>
              </w:rPr>
              <w:t>and Pre/P</w:t>
            </w:r>
            <w:r w:rsidRPr="004700A5">
              <w:rPr>
                <w:sz w:val="20"/>
              </w:rPr>
              <w:t xml:space="preserve">ost tests. </w:t>
            </w:r>
          </w:p>
          <w:p w:rsidR="00315495" w:rsidRPr="004700A5" w:rsidRDefault="00315495" w:rsidP="00D84B88">
            <w:pPr>
              <w:rPr>
                <w:sz w:val="20"/>
              </w:rPr>
            </w:pPr>
          </w:p>
          <w:p w:rsidR="00315495" w:rsidRDefault="00315495" w:rsidP="00D84B88">
            <w:pPr>
              <w:rPr>
                <w:sz w:val="20"/>
              </w:rPr>
            </w:pPr>
            <w:r w:rsidRPr="004700A5">
              <w:rPr>
                <w:sz w:val="20"/>
              </w:rPr>
              <w:t>At COA, librarians attend Basic Skills workshops and keep undated concerning the Basic Skills &amp; Student Success/ Enrollment Management Committee via contact and consultation with English and Counseling faculty.</w:t>
            </w:r>
          </w:p>
          <w:p w:rsidR="00691A83" w:rsidRDefault="00691A83" w:rsidP="00D84B88">
            <w:pPr>
              <w:rPr>
                <w:sz w:val="20"/>
              </w:rPr>
            </w:pPr>
          </w:p>
          <w:p w:rsidR="00691A83" w:rsidRDefault="00691A83" w:rsidP="00D84B88">
            <w:pPr>
              <w:rPr>
                <w:sz w:val="20"/>
              </w:rPr>
            </w:pPr>
          </w:p>
          <w:p w:rsidR="00691A83" w:rsidRPr="004700A5" w:rsidRDefault="00691A83" w:rsidP="00D84B88">
            <w:pPr>
              <w:rPr>
                <w:rFonts w:ascii="Times New Roman" w:hAnsi="Times New Roman"/>
                <w:sz w:val="20"/>
              </w:rPr>
            </w:pPr>
          </w:p>
        </w:tc>
      </w:tr>
      <w:tr w:rsidR="00315495" w:rsidRPr="004700A5" w:rsidTr="004700A5">
        <w:trPr>
          <w:trHeight w:val="288"/>
          <w:tblCellSpacing w:w="20" w:type="dxa"/>
        </w:trPr>
        <w:tc>
          <w:tcPr>
            <w:tcW w:w="9550" w:type="dxa"/>
            <w:gridSpan w:val="3"/>
          </w:tcPr>
          <w:p w:rsidR="00315495" w:rsidRPr="004700A5" w:rsidRDefault="00315495" w:rsidP="00D84B88">
            <w:pPr>
              <w:keepNext/>
              <w:keepLines/>
            </w:pPr>
            <w:r w:rsidRPr="00691A83">
              <w:rPr>
                <w:b/>
              </w:rPr>
              <w:lastRenderedPageBreak/>
              <w:t>VIA. Course / Instructional SLOs and Assessment</w:t>
            </w:r>
            <w:r w:rsidRPr="004700A5">
              <w:t xml:space="preserve"> (Classes, Reference, &amp; Library Research Instructional Sessions)</w:t>
            </w:r>
          </w:p>
        </w:tc>
      </w:tr>
      <w:tr w:rsidR="00315495" w:rsidRPr="004700A5" w:rsidTr="004700A5">
        <w:trPr>
          <w:trHeight w:val="288"/>
          <w:tblCellSpacing w:w="20" w:type="dxa"/>
        </w:trPr>
        <w:tc>
          <w:tcPr>
            <w:tcW w:w="4890" w:type="dxa"/>
            <w:gridSpan w:val="2"/>
          </w:tcPr>
          <w:p w:rsidR="00315495" w:rsidRPr="004700A5" w:rsidRDefault="00315495" w:rsidP="00D84B88">
            <w:pPr>
              <w:pStyle w:val="EvaluationCriteria"/>
              <w:keepNext/>
              <w:keepLines/>
              <w:ind w:left="360"/>
              <w:rPr>
                <w:b w:val="0"/>
                <w:sz w:val="24"/>
                <w:szCs w:val="24"/>
              </w:rPr>
            </w:pPr>
            <w:r w:rsidRPr="004700A5">
              <w:rPr>
                <w:b w:val="0"/>
                <w:sz w:val="24"/>
                <w:szCs w:val="24"/>
              </w:rPr>
              <w:t>Number of active courses in your discipline</w:t>
            </w:r>
          </w:p>
        </w:tc>
        <w:tc>
          <w:tcPr>
            <w:tcW w:w="4620" w:type="dxa"/>
          </w:tcPr>
          <w:p w:rsidR="00315495" w:rsidRPr="004700A5" w:rsidRDefault="00315495" w:rsidP="00D84B88">
            <w:pPr>
              <w:keepNext/>
              <w:keepLines/>
              <w:rPr>
                <w:color w:val="000000"/>
                <w:sz w:val="20"/>
                <w:szCs w:val="20"/>
              </w:rPr>
            </w:pPr>
            <w:r w:rsidRPr="004700A5">
              <w:rPr>
                <w:rStyle w:val="PlaceholderText"/>
                <w:color w:val="000000"/>
                <w:sz w:val="20"/>
                <w:szCs w:val="20"/>
              </w:rPr>
              <w:t>3 (LIS85 Online, LIS200, LIS500 (ASTI)), Reference One-on-One Instruction, Class Instruction (Orientations)</w:t>
            </w:r>
          </w:p>
        </w:tc>
      </w:tr>
      <w:tr w:rsidR="00315495" w:rsidRPr="004700A5" w:rsidTr="004700A5">
        <w:trPr>
          <w:trHeight w:val="288"/>
          <w:tblCellSpacing w:w="20" w:type="dxa"/>
        </w:trPr>
        <w:tc>
          <w:tcPr>
            <w:tcW w:w="4890" w:type="dxa"/>
            <w:gridSpan w:val="2"/>
          </w:tcPr>
          <w:p w:rsidR="00315495" w:rsidRPr="004700A5" w:rsidRDefault="00315495" w:rsidP="00D84B88">
            <w:pPr>
              <w:pStyle w:val="EvaluationCriteria"/>
              <w:keepNext/>
              <w:keepLines/>
              <w:ind w:left="360"/>
              <w:rPr>
                <w:b w:val="0"/>
                <w:sz w:val="24"/>
                <w:szCs w:val="24"/>
              </w:rPr>
            </w:pPr>
            <w:r w:rsidRPr="004700A5">
              <w:rPr>
                <w:b w:val="0"/>
                <w:sz w:val="24"/>
                <w:szCs w:val="24"/>
              </w:rPr>
              <w:t>Number with SLOs</w:t>
            </w:r>
          </w:p>
        </w:tc>
        <w:tc>
          <w:tcPr>
            <w:tcW w:w="4620" w:type="dxa"/>
          </w:tcPr>
          <w:p w:rsidR="00315495" w:rsidRPr="004700A5" w:rsidRDefault="00315495" w:rsidP="00D84B88">
            <w:pPr>
              <w:keepNext/>
              <w:keepLines/>
              <w:rPr>
                <w:noProof/>
                <w:color w:val="000000"/>
                <w:sz w:val="20"/>
                <w:szCs w:val="20"/>
              </w:rPr>
            </w:pPr>
            <w:r w:rsidRPr="004700A5">
              <w:rPr>
                <w:rStyle w:val="PlaceholderText"/>
                <w:color w:val="000000"/>
                <w:sz w:val="20"/>
                <w:szCs w:val="20"/>
              </w:rPr>
              <w:t>All</w:t>
            </w:r>
          </w:p>
        </w:tc>
      </w:tr>
      <w:tr w:rsidR="00315495" w:rsidRPr="004700A5" w:rsidTr="004700A5">
        <w:trPr>
          <w:trHeight w:val="288"/>
          <w:tblCellSpacing w:w="20" w:type="dxa"/>
        </w:trPr>
        <w:tc>
          <w:tcPr>
            <w:tcW w:w="4890" w:type="dxa"/>
            <w:gridSpan w:val="2"/>
          </w:tcPr>
          <w:p w:rsidR="00315495" w:rsidRPr="004700A5" w:rsidRDefault="00315495" w:rsidP="00D84B88">
            <w:pPr>
              <w:pStyle w:val="EvaluationCriteria"/>
              <w:keepNext/>
              <w:keepLines/>
              <w:ind w:left="360"/>
              <w:rPr>
                <w:b w:val="0"/>
                <w:sz w:val="24"/>
                <w:szCs w:val="24"/>
              </w:rPr>
            </w:pPr>
            <w:r w:rsidRPr="004700A5">
              <w:rPr>
                <w:b w:val="0"/>
                <w:sz w:val="24"/>
                <w:szCs w:val="24"/>
              </w:rPr>
              <w:t>% SLOs/Active Courses</w:t>
            </w:r>
          </w:p>
        </w:tc>
        <w:tc>
          <w:tcPr>
            <w:tcW w:w="4620" w:type="dxa"/>
          </w:tcPr>
          <w:p w:rsidR="00315495" w:rsidRPr="004700A5" w:rsidRDefault="00315495" w:rsidP="00D84B88">
            <w:pPr>
              <w:keepNext/>
              <w:keepLines/>
              <w:rPr>
                <w:noProof/>
                <w:color w:val="000000"/>
                <w:sz w:val="20"/>
                <w:szCs w:val="20"/>
              </w:rPr>
            </w:pPr>
            <w:r w:rsidRPr="004700A5">
              <w:rPr>
                <w:rStyle w:val="PlaceholderText"/>
                <w:color w:val="000000"/>
                <w:sz w:val="20"/>
                <w:szCs w:val="20"/>
              </w:rPr>
              <w:t>100%</w:t>
            </w:r>
          </w:p>
        </w:tc>
      </w:tr>
      <w:tr w:rsidR="00315495" w:rsidRPr="004700A5" w:rsidTr="004700A5">
        <w:trPr>
          <w:trHeight w:val="288"/>
          <w:tblCellSpacing w:w="20" w:type="dxa"/>
        </w:trPr>
        <w:tc>
          <w:tcPr>
            <w:tcW w:w="4890" w:type="dxa"/>
            <w:gridSpan w:val="2"/>
          </w:tcPr>
          <w:p w:rsidR="00315495" w:rsidRPr="004700A5" w:rsidRDefault="00315495" w:rsidP="00D84B88">
            <w:pPr>
              <w:pStyle w:val="EvaluationCriteria"/>
              <w:keepNext/>
              <w:keepLines/>
              <w:ind w:left="360"/>
              <w:rPr>
                <w:b w:val="0"/>
                <w:sz w:val="24"/>
                <w:szCs w:val="24"/>
              </w:rPr>
            </w:pPr>
            <w:r w:rsidRPr="004700A5">
              <w:rPr>
                <w:b w:val="0"/>
                <w:sz w:val="24"/>
                <w:szCs w:val="24"/>
              </w:rPr>
              <w:t>Number with SLOs that have been assessed</w:t>
            </w:r>
          </w:p>
        </w:tc>
        <w:tc>
          <w:tcPr>
            <w:tcW w:w="4620" w:type="dxa"/>
          </w:tcPr>
          <w:p w:rsidR="00315495" w:rsidRPr="004700A5" w:rsidRDefault="00315495" w:rsidP="00D84B88">
            <w:pPr>
              <w:keepNext/>
              <w:keepLines/>
              <w:rPr>
                <w:rStyle w:val="PlaceholderText"/>
                <w:color w:val="000000"/>
                <w:sz w:val="20"/>
                <w:szCs w:val="20"/>
              </w:rPr>
            </w:pPr>
            <w:r w:rsidRPr="004700A5">
              <w:rPr>
                <w:rStyle w:val="PlaceholderText"/>
                <w:color w:val="000000"/>
                <w:sz w:val="20"/>
                <w:szCs w:val="20"/>
              </w:rPr>
              <w:t>LIS85 (3</w:t>
            </w:r>
            <w:r w:rsidR="00800CBA">
              <w:rPr>
                <w:rStyle w:val="PlaceholderText"/>
                <w:color w:val="000000"/>
                <w:sz w:val="20"/>
                <w:szCs w:val="20"/>
              </w:rPr>
              <w:t xml:space="preserve"> cr. Hrs.</w:t>
            </w:r>
            <w:r w:rsidRPr="004700A5">
              <w:rPr>
                <w:rStyle w:val="PlaceholderText"/>
                <w:color w:val="000000"/>
                <w:sz w:val="20"/>
                <w:szCs w:val="20"/>
              </w:rPr>
              <w:t>)</w:t>
            </w:r>
          </w:p>
          <w:p w:rsidR="00315495" w:rsidRPr="004700A5" w:rsidRDefault="00691A83" w:rsidP="00D84B88">
            <w:pPr>
              <w:keepNext/>
              <w:keepLines/>
              <w:rPr>
                <w:rStyle w:val="PlaceholderText"/>
                <w:color w:val="000000"/>
                <w:sz w:val="20"/>
                <w:szCs w:val="20"/>
              </w:rPr>
            </w:pPr>
            <w:r>
              <w:rPr>
                <w:rStyle w:val="PlaceholderText"/>
                <w:color w:val="000000"/>
                <w:sz w:val="20"/>
                <w:szCs w:val="20"/>
              </w:rPr>
              <w:t>LIS200 (</w:t>
            </w:r>
            <w:r w:rsidR="002E0715">
              <w:rPr>
                <w:rStyle w:val="PlaceholderText"/>
                <w:color w:val="000000"/>
                <w:sz w:val="20"/>
                <w:szCs w:val="20"/>
              </w:rPr>
              <w:t xml:space="preserve">1 cr. Hr., </w:t>
            </w:r>
            <w:r>
              <w:rPr>
                <w:rStyle w:val="PlaceholderText"/>
                <w:color w:val="000000"/>
                <w:sz w:val="20"/>
                <w:szCs w:val="20"/>
              </w:rPr>
              <w:t>not offered 2012-13</w:t>
            </w:r>
            <w:r w:rsidR="00315495" w:rsidRPr="004700A5">
              <w:rPr>
                <w:rStyle w:val="PlaceholderText"/>
                <w:color w:val="000000"/>
                <w:sz w:val="20"/>
                <w:szCs w:val="20"/>
              </w:rPr>
              <w:t>)</w:t>
            </w:r>
          </w:p>
          <w:p w:rsidR="00315495" w:rsidRPr="004700A5" w:rsidRDefault="00315495" w:rsidP="00D84B88">
            <w:pPr>
              <w:keepNext/>
              <w:keepLines/>
              <w:rPr>
                <w:rStyle w:val="PlaceholderText"/>
                <w:color w:val="000000"/>
                <w:sz w:val="20"/>
                <w:szCs w:val="20"/>
              </w:rPr>
            </w:pPr>
            <w:r w:rsidRPr="004700A5">
              <w:rPr>
                <w:rStyle w:val="PlaceholderText"/>
                <w:color w:val="000000"/>
                <w:sz w:val="20"/>
                <w:szCs w:val="20"/>
              </w:rPr>
              <w:t>LIS500 (ASTI) positive attendance</w:t>
            </w:r>
          </w:p>
          <w:p w:rsidR="00315495" w:rsidRPr="004700A5" w:rsidRDefault="00315495" w:rsidP="00D84B88">
            <w:pPr>
              <w:keepNext/>
              <w:keepLines/>
              <w:rPr>
                <w:color w:val="000000"/>
                <w:sz w:val="20"/>
                <w:szCs w:val="20"/>
              </w:rPr>
            </w:pPr>
            <w:r w:rsidRPr="004700A5">
              <w:rPr>
                <w:rStyle w:val="PlaceholderText"/>
                <w:color w:val="000000"/>
                <w:sz w:val="20"/>
                <w:szCs w:val="20"/>
              </w:rPr>
              <w:t xml:space="preserve">LIS </w:t>
            </w:r>
            <w:r w:rsidR="00691A83">
              <w:rPr>
                <w:rStyle w:val="PlaceholderText"/>
                <w:color w:val="000000"/>
                <w:sz w:val="20"/>
                <w:szCs w:val="20"/>
              </w:rPr>
              <w:t>–</w:t>
            </w:r>
            <w:r w:rsidRPr="004700A5">
              <w:rPr>
                <w:rStyle w:val="PlaceholderText"/>
                <w:color w:val="000000"/>
                <w:sz w:val="20"/>
                <w:szCs w:val="20"/>
              </w:rPr>
              <w:t xml:space="preserve"> Orientations</w:t>
            </w:r>
            <w:r w:rsidR="00691A83">
              <w:rPr>
                <w:rStyle w:val="PlaceholderText"/>
                <w:color w:val="000000"/>
                <w:sz w:val="20"/>
                <w:szCs w:val="20"/>
              </w:rPr>
              <w:t xml:space="preserve">, </w:t>
            </w:r>
            <w:r w:rsidR="00691A83" w:rsidRPr="004700A5">
              <w:rPr>
                <w:rStyle w:val="PlaceholderText"/>
                <w:color w:val="000000"/>
                <w:sz w:val="20"/>
                <w:szCs w:val="20"/>
              </w:rPr>
              <w:t xml:space="preserve"> positive attendance</w:t>
            </w:r>
          </w:p>
        </w:tc>
      </w:tr>
      <w:tr w:rsidR="00315495" w:rsidRPr="004700A5" w:rsidTr="004700A5">
        <w:trPr>
          <w:trHeight w:val="288"/>
          <w:tblCellSpacing w:w="20" w:type="dxa"/>
        </w:trPr>
        <w:tc>
          <w:tcPr>
            <w:tcW w:w="4890" w:type="dxa"/>
            <w:gridSpan w:val="2"/>
          </w:tcPr>
          <w:p w:rsidR="00315495" w:rsidRPr="004700A5" w:rsidRDefault="00315495" w:rsidP="00D84B88">
            <w:pPr>
              <w:pStyle w:val="EvaluationCriteria"/>
              <w:keepNext/>
              <w:keepLines/>
              <w:ind w:left="360"/>
              <w:rPr>
                <w:b w:val="0"/>
                <w:sz w:val="24"/>
                <w:szCs w:val="24"/>
              </w:rPr>
            </w:pPr>
            <w:r w:rsidRPr="004700A5">
              <w:rPr>
                <w:b w:val="0"/>
                <w:sz w:val="24"/>
                <w:szCs w:val="24"/>
              </w:rPr>
              <w:t>% Assessed/SLOs</w:t>
            </w:r>
          </w:p>
        </w:tc>
        <w:tc>
          <w:tcPr>
            <w:tcW w:w="4620" w:type="dxa"/>
          </w:tcPr>
          <w:p w:rsidR="00315495" w:rsidRPr="004700A5" w:rsidRDefault="00315495" w:rsidP="00D84B88">
            <w:pPr>
              <w:keepNext/>
              <w:keepLines/>
              <w:rPr>
                <w:noProof/>
                <w:color w:val="000000"/>
                <w:sz w:val="20"/>
                <w:szCs w:val="20"/>
              </w:rPr>
            </w:pPr>
            <w:r w:rsidRPr="004700A5">
              <w:rPr>
                <w:rStyle w:val="PlaceholderText"/>
                <w:color w:val="000000"/>
                <w:sz w:val="20"/>
                <w:szCs w:val="20"/>
              </w:rPr>
              <w:t>75%</w:t>
            </w:r>
          </w:p>
        </w:tc>
      </w:tr>
      <w:tr w:rsidR="00315495" w:rsidRPr="004700A5" w:rsidTr="004700A5">
        <w:trPr>
          <w:trHeight w:val="288"/>
          <w:tblCellSpacing w:w="20" w:type="dxa"/>
        </w:trPr>
        <w:tc>
          <w:tcPr>
            <w:tcW w:w="4890" w:type="dxa"/>
            <w:gridSpan w:val="2"/>
          </w:tcPr>
          <w:p w:rsidR="00315495" w:rsidRPr="00691A83" w:rsidRDefault="00315495" w:rsidP="00D84B88">
            <w:pPr>
              <w:pStyle w:val="EvaluationCriteria"/>
              <w:keepNext/>
              <w:keepLines/>
              <w:ind w:left="360"/>
              <w:rPr>
                <w:sz w:val="24"/>
                <w:szCs w:val="24"/>
              </w:rPr>
            </w:pPr>
            <w:r w:rsidRPr="00691A83">
              <w:rPr>
                <w:sz w:val="24"/>
                <w:szCs w:val="24"/>
              </w:rPr>
              <w:t>Describe assessment methods you are using</w:t>
            </w:r>
          </w:p>
        </w:tc>
        <w:tc>
          <w:tcPr>
            <w:tcW w:w="4620" w:type="dxa"/>
          </w:tcPr>
          <w:p w:rsidR="00315495" w:rsidRPr="004700A5" w:rsidRDefault="00315495" w:rsidP="00D84B88">
            <w:pPr>
              <w:keepNext/>
              <w:keepLines/>
              <w:rPr>
                <w:noProof/>
                <w:color w:val="000000"/>
                <w:sz w:val="20"/>
                <w:szCs w:val="20"/>
              </w:rPr>
            </w:pPr>
            <w:r w:rsidRPr="004700A5">
              <w:rPr>
                <w:noProof/>
                <w:color w:val="000000"/>
                <w:sz w:val="20"/>
                <w:szCs w:val="20"/>
              </w:rPr>
              <w:t>Graded assignments, quizes and tests on materials covered, student survey, final project</w:t>
            </w:r>
          </w:p>
        </w:tc>
      </w:tr>
      <w:tr w:rsidR="00315495" w:rsidRPr="004700A5" w:rsidTr="004700A5">
        <w:trPr>
          <w:trHeight w:val="288"/>
          <w:tblCellSpacing w:w="20" w:type="dxa"/>
        </w:trPr>
        <w:tc>
          <w:tcPr>
            <w:tcW w:w="4890" w:type="dxa"/>
            <w:gridSpan w:val="2"/>
          </w:tcPr>
          <w:p w:rsidR="00315495" w:rsidRPr="004700A5" w:rsidRDefault="00315495" w:rsidP="00D84B88">
            <w:pPr>
              <w:pStyle w:val="EvaluationCriteria"/>
              <w:keepNext/>
              <w:keepLines/>
              <w:rPr>
                <w:b w:val="0"/>
                <w:sz w:val="24"/>
                <w:szCs w:val="24"/>
              </w:rPr>
            </w:pPr>
            <w:r w:rsidRPr="004700A5">
              <w:rPr>
                <w:b w:val="0"/>
                <w:sz w:val="24"/>
                <w:szCs w:val="24"/>
              </w:rPr>
              <w:t>Describe results of your SLO assessment progress: 100% input &amp; complete</w:t>
            </w:r>
          </w:p>
          <w:p w:rsidR="00315495" w:rsidRPr="004700A5" w:rsidRDefault="00315495" w:rsidP="00D84B88">
            <w:pPr>
              <w:pStyle w:val="EvaluationCriteria"/>
              <w:keepNext/>
              <w:keepLines/>
              <w:rPr>
                <w:b w:val="0"/>
                <w:sz w:val="24"/>
                <w:szCs w:val="24"/>
              </w:rPr>
            </w:pPr>
          </w:p>
          <w:p w:rsidR="00315495" w:rsidRDefault="00315495" w:rsidP="00D84B88">
            <w:pPr>
              <w:pStyle w:val="EvaluationCriteria"/>
              <w:keepNext/>
              <w:keepLines/>
              <w:rPr>
                <w:b w:val="0"/>
                <w:sz w:val="20"/>
              </w:rPr>
            </w:pPr>
            <w:r w:rsidRPr="004700A5">
              <w:rPr>
                <w:b w:val="0"/>
                <w:sz w:val="20"/>
              </w:rPr>
              <w:t>Research shows that library usage and instruction increases rates of retention and success for community college students. A recent study completed at Pasadena Community College shows that "students that who use the library showed an increase in both retention and success - as high as 14% greater than students who never checked a resource out of the library"</w:t>
            </w:r>
            <w:r w:rsidR="00691A83" w:rsidRPr="004700A5">
              <w:rPr>
                <w:b w:val="0"/>
                <w:sz w:val="20"/>
              </w:rPr>
              <w:t> (</w:t>
            </w:r>
            <w:r w:rsidRPr="004700A5">
              <w:rPr>
                <w:b w:val="0"/>
                <w:sz w:val="20"/>
              </w:rPr>
              <w:t xml:space="preserve">Basic Skills Handbook. </w:t>
            </w:r>
            <w:hyperlink r:id="rId8" w:tgtFrame="_blank" w:history="1">
              <w:r w:rsidRPr="004700A5">
                <w:rPr>
                  <w:rStyle w:val="Hyperlink"/>
                  <w:b w:val="0"/>
                  <w:sz w:val="20"/>
                </w:rPr>
                <w:t>http://www.cccbsi.org</w:t>
              </w:r>
            </w:hyperlink>
            <w:r w:rsidRPr="004700A5">
              <w:rPr>
                <w:b w:val="0"/>
                <w:sz w:val="20"/>
              </w:rPr>
              <w:t xml:space="preserve">, Chapter 4). </w:t>
            </w:r>
          </w:p>
          <w:p w:rsidR="00A47CC6" w:rsidRDefault="00A47CC6" w:rsidP="00D84B88">
            <w:pPr>
              <w:pStyle w:val="EvaluationCriteria"/>
              <w:keepNext/>
              <w:keepLines/>
              <w:rPr>
                <w:b w:val="0"/>
                <w:sz w:val="20"/>
              </w:rPr>
            </w:pPr>
          </w:p>
          <w:p w:rsidR="00A13C18" w:rsidRPr="00A13C18" w:rsidRDefault="00A47CC6" w:rsidP="00A13C18">
            <w:pPr>
              <w:rPr>
                <w:rFonts w:cs="Arial"/>
                <w:noProof/>
                <w:color w:val="000000"/>
                <w:sz w:val="20"/>
                <w:szCs w:val="20"/>
              </w:rPr>
            </w:pPr>
            <w:r w:rsidRPr="00A13C18">
              <w:rPr>
                <w:sz w:val="20"/>
              </w:rPr>
              <w:t xml:space="preserve">Analysis of data collected at reference notes a </w:t>
            </w:r>
            <w:r w:rsidR="00A13C18" w:rsidRPr="00A13C18">
              <w:rPr>
                <w:sz w:val="20"/>
              </w:rPr>
              <w:t xml:space="preserve">three </w:t>
            </w:r>
            <w:r w:rsidRPr="00A13C18">
              <w:rPr>
                <w:sz w:val="20"/>
              </w:rPr>
              <w:t xml:space="preserve">year trend </w:t>
            </w:r>
            <w:r w:rsidR="00A13C18" w:rsidRPr="00A13C18">
              <w:rPr>
                <w:sz w:val="20"/>
              </w:rPr>
              <w:t>of an increase of 12% in reference interview.</w:t>
            </w:r>
            <w:r w:rsidRPr="00A13C18">
              <w:rPr>
                <w:sz w:val="20"/>
              </w:rPr>
              <w:t xml:space="preserve"> </w:t>
            </w:r>
            <w:r w:rsidR="00A13C18" w:rsidRPr="00A13C18">
              <w:rPr>
                <w:sz w:val="20"/>
              </w:rPr>
              <w:t>Also orientations increased by 33% with more students attending by 27%.</w:t>
            </w:r>
            <w:r w:rsidRPr="00A13C18">
              <w:rPr>
                <w:sz w:val="20"/>
              </w:rPr>
              <w:t xml:space="preserve"> </w:t>
            </w:r>
            <w:r w:rsidR="00A13C18" w:rsidRPr="00A13C18">
              <w:rPr>
                <w:sz w:val="20"/>
              </w:rPr>
              <w:t>As</w:t>
            </w:r>
            <w:r w:rsidRPr="00A13C18">
              <w:rPr>
                <w:sz w:val="20"/>
              </w:rPr>
              <w:t xml:space="preserve"> instructors require or recommend instruction </w:t>
            </w:r>
            <w:r w:rsidR="00A13C18" w:rsidRPr="00A13C18">
              <w:rPr>
                <w:sz w:val="20"/>
              </w:rPr>
              <w:t xml:space="preserve">by </w:t>
            </w:r>
            <w:r w:rsidRPr="00A13C18">
              <w:rPr>
                <w:sz w:val="20"/>
              </w:rPr>
              <w:t>and interaction with librarians, students tend to follow up.</w:t>
            </w:r>
            <w:r w:rsidR="00A13C18" w:rsidRPr="00A13C18">
              <w:rPr>
                <w:sz w:val="20"/>
              </w:rPr>
              <w:t xml:space="preserve"> The extension of </w:t>
            </w:r>
            <w:r w:rsidR="00A13C18" w:rsidRPr="00A13C18">
              <w:rPr>
                <w:noProof/>
                <w:color w:val="000000"/>
                <w:sz w:val="20"/>
                <w:szCs w:val="20"/>
              </w:rPr>
              <w:t xml:space="preserve">evening hours, due to greater access and opportunity for class instruction </w:t>
            </w:r>
            <w:r w:rsidR="00A13C18" w:rsidRPr="00A13C18">
              <w:rPr>
                <w:rFonts w:cs="Arial"/>
                <w:noProof/>
                <w:color w:val="000000"/>
                <w:sz w:val="20"/>
                <w:szCs w:val="20"/>
              </w:rPr>
              <w:t xml:space="preserve">for evening faculty and students. </w:t>
            </w:r>
          </w:p>
          <w:p w:rsidR="00315495" w:rsidRPr="004700A5" w:rsidRDefault="00315495" w:rsidP="00D84B88">
            <w:pPr>
              <w:pStyle w:val="EvaluationCriteria"/>
              <w:keepNext/>
              <w:keepLines/>
              <w:rPr>
                <w:b w:val="0"/>
                <w:sz w:val="20"/>
              </w:rPr>
            </w:pPr>
          </w:p>
          <w:p w:rsidR="00315495" w:rsidRPr="004700A5" w:rsidRDefault="00315495" w:rsidP="00D84B88">
            <w:pPr>
              <w:pStyle w:val="EvaluationCriteria"/>
              <w:keepNext/>
              <w:keepLines/>
              <w:rPr>
                <w:b w:val="0"/>
                <w:sz w:val="20"/>
              </w:rPr>
            </w:pPr>
            <w:r w:rsidRPr="00A47CC6">
              <w:rPr>
                <w:sz w:val="20"/>
              </w:rPr>
              <w:t>LIS85</w:t>
            </w:r>
            <w:r w:rsidRPr="004700A5">
              <w:rPr>
                <w:b w:val="0"/>
                <w:sz w:val="20"/>
              </w:rPr>
              <w:t xml:space="preserve"> (quizzes, survey, graded assignments)</w:t>
            </w:r>
          </w:p>
          <w:p w:rsidR="00315495" w:rsidRPr="009C6161" w:rsidRDefault="00315495" w:rsidP="009C6161">
            <w:pPr>
              <w:pStyle w:val="EvaluationCriteria"/>
              <w:keepNext/>
              <w:keepLines/>
              <w:rPr>
                <w:b w:val="0"/>
                <w:sz w:val="20"/>
              </w:rPr>
            </w:pPr>
            <w:r w:rsidRPr="004700A5">
              <w:rPr>
                <w:b w:val="0"/>
                <w:sz w:val="20"/>
              </w:rPr>
              <w:t>COA has the only successful Information Competency classes in the district. In LIS85 there are good r</w:t>
            </w:r>
            <w:r w:rsidR="00691A83">
              <w:rPr>
                <w:b w:val="0"/>
                <w:sz w:val="20"/>
              </w:rPr>
              <w:t>etention and success rates.</w:t>
            </w:r>
            <w:r w:rsidRPr="004700A5">
              <w:rPr>
                <w:b w:val="0"/>
                <w:sz w:val="20"/>
              </w:rPr>
              <w:t xml:space="preserve"> The district does not collect or calculate data on ot</w:t>
            </w:r>
            <w:r w:rsidR="00A47CC6">
              <w:rPr>
                <w:b w:val="0"/>
                <w:sz w:val="20"/>
              </w:rPr>
              <w:t xml:space="preserve">her library instruction. </w:t>
            </w:r>
            <w:r w:rsidRPr="00A47CC6">
              <w:rPr>
                <w:rFonts w:cs="Courier New"/>
                <w:b w:val="0"/>
                <w:sz w:val="20"/>
              </w:rPr>
              <w:t xml:space="preserve">Course evaluations for LIS85 consistently show that students find the course a valuable educational experience.  </w:t>
            </w:r>
            <w:r w:rsidR="00A47CC6" w:rsidRPr="00A47CC6">
              <w:rPr>
                <w:rFonts w:cs="Courier New"/>
                <w:b w:val="0"/>
                <w:sz w:val="20"/>
              </w:rPr>
              <w:t>LIS85 will be newly assessed in Spring 2015.</w:t>
            </w:r>
            <w:r w:rsidR="00A47CC6">
              <w:rPr>
                <w:rFonts w:cs="Courier New"/>
                <w:b w:val="0"/>
                <w:sz w:val="20"/>
              </w:rPr>
              <w:t xml:space="preserve"> </w:t>
            </w:r>
            <w:r w:rsidR="00B95189" w:rsidRPr="004700A5">
              <w:rPr>
                <w:b w:val="0"/>
                <w:sz w:val="20"/>
              </w:rPr>
              <w:t>Overall</w:t>
            </w:r>
            <w:r w:rsidR="00A47CC6" w:rsidRPr="004700A5">
              <w:rPr>
                <w:b w:val="0"/>
                <w:sz w:val="20"/>
              </w:rPr>
              <w:t xml:space="preserve"> su</w:t>
            </w:r>
            <w:r w:rsidR="00A47CC6">
              <w:rPr>
                <w:b w:val="0"/>
                <w:sz w:val="20"/>
              </w:rPr>
              <w:t>ccess rate for LIS 85 is 67.4</w:t>
            </w:r>
            <w:r w:rsidR="00A47CC6" w:rsidRPr="004700A5">
              <w:rPr>
                <w:b w:val="0"/>
                <w:sz w:val="20"/>
              </w:rPr>
              <w:t>%. Instructional SLOs are simi</w:t>
            </w:r>
            <w:r w:rsidR="00A47CC6">
              <w:rPr>
                <w:b w:val="0"/>
                <w:sz w:val="20"/>
              </w:rPr>
              <w:t>lar for all library instruction.</w:t>
            </w:r>
            <w:r w:rsidR="009C6161">
              <w:rPr>
                <w:b w:val="0"/>
                <w:sz w:val="20"/>
              </w:rPr>
              <w:br/>
            </w:r>
          </w:p>
        </w:tc>
        <w:tc>
          <w:tcPr>
            <w:tcW w:w="4620" w:type="dxa"/>
          </w:tcPr>
          <w:p w:rsidR="00A13C18" w:rsidRDefault="00A13C18" w:rsidP="00A47CC6">
            <w:pPr>
              <w:rPr>
                <w:rFonts w:cs="Arial"/>
                <w:b/>
                <w:sz w:val="20"/>
                <w:szCs w:val="20"/>
              </w:rPr>
            </w:pPr>
          </w:p>
          <w:p w:rsidR="00A47CC6" w:rsidRPr="004700A5" w:rsidRDefault="00A47CC6" w:rsidP="00A47CC6">
            <w:pPr>
              <w:rPr>
                <w:rFonts w:cs="Arial"/>
                <w:sz w:val="20"/>
                <w:szCs w:val="20"/>
              </w:rPr>
            </w:pPr>
            <w:r w:rsidRPr="00A47CC6">
              <w:rPr>
                <w:rFonts w:cs="Arial"/>
                <w:b/>
                <w:sz w:val="20"/>
                <w:szCs w:val="20"/>
              </w:rPr>
              <w:t>REFERENCE DESK (ONE ON ONE INSTRUCTION</w:t>
            </w:r>
            <w:r w:rsidR="00A13C18">
              <w:rPr>
                <w:rFonts w:cs="Arial"/>
                <w:sz w:val="20"/>
                <w:szCs w:val="20"/>
              </w:rPr>
              <w:t xml:space="preserve"> (</w:t>
            </w:r>
            <w:r>
              <w:rPr>
                <w:rFonts w:cs="Arial"/>
                <w:sz w:val="20"/>
                <w:szCs w:val="20"/>
              </w:rPr>
              <w:t xml:space="preserve">survey, statistics) </w:t>
            </w:r>
            <w:r w:rsidRPr="004700A5">
              <w:rPr>
                <w:rFonts w:cs="Arial"/>
                <w:sz w:val="20"/>
                <w:szCs w:val="20"/>
              </w:rPr>
              <w:t>The ability of the librarian to work individually with students at the Reference Research Workstations (Library Lab) is a critical “teachable moment”</w:t>
            </w:r>
            <w:r>
              <w:rPr>
                <w:rFonts w:cs="Arial"/>
                <w:sz w:val="20"/>
                <w:szCs w:val="20"/>
              </w:rPr>
              <w:t xml:space="preserve">, a </w:t>
            </w:r>
          </w:p>
          <w:p w:rsidR="00A47CC6" w:rsidRPr="004700A5" w:rsidRDefault="00A47CC6" w:rsidP="00A47CC6">
            <w:pPr>
              <w:rPr>
                <w:rFonts w:cs="Arial"/>
                <w:sz w:val="20"/>
                <w:szCs w:val="20"/>
              </w:rPr>
            </w:pPr>
            <w:r>
              <w:rPr>
                <w:rFonts w:cs="Arial"/>
                <w:sz w:val="20"/>
                <w:szCs w:val="20"/>
              </w:rPr>
              <w:t xml:space="preserve">standard </w:t>
            </w:r>
            <w:r w:rsidRPr="004700A5">
              <w:rPr>
                <w:rFonts w:cs="Arial"/>
                <w:sz w:val="20"/>
                <w:szCs w:val="20"/>
              </w:rPr>
              <w:t xml:space="preserve">practice in </w:t>
            </w:r>
            <w:r>
              <w:rPr>
                <w:rFonts w:cs="Arial"/>
                <w:sz w:val="20"/>
                <w:szCs w:val="20"/>
              </w:rPr>
              <w:t xml:space="preserve">academic </w:t>
            </w:r>
            <w:r w:rsidRPr="004700A5">
              <w:rPr>
                <w:rFonts w:cs="Arial"/>
                <w:sz w:val="20"/>
                <w:szCs w:val="20"/>
              </w:rPr>
              <w:t xml:space="preserve">libraries. Data collected at reference includes: type of interaction and subjects </w:t>
            </w:r>
            <w:r w:rsidR="00A13C18">
              <w:rPr>
                <w:rFonts w:cs="Arial"/>
                <w:sz w:val="20"/>
                <w:szCs w:val="20"/>
              </w:rPr>
              <w:t xml:space="preserve">and topics discussed/researched. </w:t>
            </w:r>
            <w:r w:rsidRPr="004700A5">
              <w:rPr>
                <w:sz w:val="20"/>
                <w:szCs w:val="20"/>
              </w:rPr>
              <w:t>Students can also now, ask reference questions over a</w:t>
            </w:r>
            <w:r w:rsidR="00A13C18">
              <w:rPr>
                <w:sz w:val="20"/>
                <w:szCs w:val="20"/>
              </w:rPr>
              <w:t>n online</w:t>
            </w:r>
            <w:r w:rsidRPr="004700A5">
              <w:rPr>
                <w:sz w:val="20"/>
                <w:szCs w:val="20"/>
              </w:rPr>
              <w:t xml:space="preserve"> Chat Reference service that remains underused.</w:t>
            </w:r>
          </w:p>
          <w:p w:rsidR="00A47CC6" w:rsidRPr="004700A5" w:rsidRDefault="00A47CC6" w:rsidP="00A47CC6">
            <w:pPr>
              <w:rPr>
                <w:rFonts w:cs="Arial"/>
                <w:sz w:val="20"/>
                <w:szCs w:val="20"/>
              </w:rPr>
            </w:pPr>
          </w:p>
          <w:p w:rsidR="00315495" w:rsidRDefault="00A47CC6" w:rsidP="00A47CC6">
            <w:pPr>
              <w:keepNext/>
              <w:keepLines/>
              <w:rPr>
                <w:sz w:val="20"/>
                <w:szCs w:val="20"/>
              </w:rPr>
            </w:pPr>
            <w:r w:rsidRPr="004700A5">
              <w:rPr>
                <w:sz w:val="20"/>
                <w:szCs w:val="20"/>
              </w:rPr>
              <w:t>The information collected here includes subjects sought and discussed and is used in collection development of new research and reading resources. While anecdotal information is shows that one-on-one instruction remains effective, especially in familiarizing the student with useful access to print and online resources, an additional trend of student personal laptops is also a contributing factor.</w:t>
            </w:r>
          </w:p>
          <w:p w:rsidR="00A47CC6" w:rsidRDefault="00A47CC6" w:rsidP="00A47CC6">
            <w:pPr>
              <w:keepNext/>
              <w:keepLines/>
              <w:rPr>
                <w:sz w:val="20"/>
                <w:szCs w:val="20"/>
              </w:rPr>
            </w:pPr>
          </w:p>
          <w:p w:rsidR="00A47CC6" w:rsidRPr="004700A5" w:rsidRDefault="00A47CC6" w:rsidP="00A47CC6">
            <w:pPr>
              <w:rPr>
                <w:rFonts w:cs="Arial"/>
                <w:sz w:val="20"/>
                <w:szCs w:val="20"/>
              </w:rPr>
            </w:pPr>
            <w:r w:rsidRPr="004700A5">
              <w:rPr>
                <w:sz w:val="20"/>
                <w:szCs w:val="20"/>
              </w:rPr>
              <w:t>As a result librarians have adopted new methodologies in taking reference to the student rather than waiting for the student to show up at the desk. Librarians now go to students studying and ask if they need help.</w:t>
            </w:r>
            <w:r>
              <w:rPr>
                <w:sz w:val="20"/>
                <w:szCs w:val="20"/>
              </w:rPr>
              <w:t xml:space="preserve"> See request for PC Tablet for Reference Desk</w:t>
            </w:r>
          </w:p>
          <w:p w:rsidR="00A47CC6" w:rsidRPr="004700A5" w:rsidRDefault="00A47CC6" w:rsidP="00A47CC6">
            <w:pPr>
              <w:keepNext/>
              <w:keepLines/>
              <w:rPr>
                <w:rFonts w:cs="Courier New"/>
                <w:sz w:val="20"/>
                <w:szCs w:val="20"/>
              </w:rPr>
            </w:pPr>
          </w:p>
          <w:p w:rsidR="00315495" w:rsidRPr="004700A5" w:rsidRDefault="00315495" w:rsidP="00D84B88">
            <w:pPr>
              <w:pStyle w:val="EvaluationCriteria"/>
              <w:keepNext/>
              <w:keepLines/>
              <w:rPr>
                <w:b w:val="0"/>
                <w:sz w:val="20"/>
              </w:rPr>
            </w:pPr>
            <w:r w:rsidRPr="00A47CC6">
              <w:rPr>
                <w:sz w:val="20"/>
              </w:rPr>
              <w:t>LIS200</w:t>
            </w:r>
            <w:r w:rsidR="00A47CC6">
              <w:rPr>
                <w:b w:val="0"/>
                <w:sz w:val="20"/>
              </w:rPr>
              <w:t xml:space="preserve"> – Not offered 2013-14</w:t>
            </w:r>
            <w:r w:rsidRPr="004700A5">
              <w:rPr>
                <w:b w:val="0"/>
                <w:sz w:val="20"/>
              </w:rPr>
              <w:t>.</w:t>
            </w:r>
          </w:p>
          <w:p w:rsidR="00315495" w:rsidRDefault="00315495" w:rsidP="00A47CC6">
            <w:pPr>
              <w:rPr>
                <w:noProof/>
                <w:color w:val="000000"/>
                <w:sz w:val="20"/>
                <w:szCs w:val="20"/>
              </w:rPr>
            </w:pPr>
          </w:p>
          <w:p w:rsidR="009C6161" w:rsidRDefault="009C6161" w:rsidP="00A47CC6">
            <w:pPr>
              <w:rPr>
                <w:noProof/>
                <w:color w:val="000000"/>
                <w:sz w:val="20"/>
                <w:szCs w:val="20"/>
              </w:rPr>
            </w:pPr>
          </w:p>
          <w:p w:rsidR="009C6161" w:rsidRDefault="009C6161" w:rsidP="00A47CC6">
            <w:pPr>
              <w:rPr>
                <w:noProof/>
                <w:color w:val="000000"/>
                <w:sz w:val="20"/>
                <w:szCs w:val="20"/>
              </w:rPr>
            </w:pPr>
          </w:p>
          <w:p w:rsidR="009C6161" w:rsidRDefault="009C6161" w:rsidP="00A47CC6">
            <w:pPr>
              <w:rPr>
                <w:noProof/>
                <w:color w:val="000000"/>
                <w:sz w:val="20"/>
                <w:szCs w:val="20"/>
              </w:rPr>
            </w:pPr>
          </w:p>
          <w:p w:rsidR="009C6161" w:rsidRDefault="009C6161" w:rsidP="00A47CC6">
            <w:pPr>
              <w:rPr>
                <w:noProof/>
                <w:color w:val="000000"/>
                <w:sz w:val="20"/>
                <w:szCs w:val="20"/>
              </w:rPr>
            </w:pPr>
          </w:p>
          <w:p w:rsidR="009C6161" w:rsidRDefault="009C6161" w:rsidP="00A47CC6">
            <w:pPr>
              <w:rPr>
                <w:noProof/>
                <w:color w:val="000000"/>
                <w:sz w:val="20"/>
                <w:szCs w:val="20"/>
              </w:rPr>
            </w:pPr>
          </w:p>
          <w:p w:rsidR="009C6161" w:rsidRDefault="009C6161" w:rsidP="00A47CC6">
            <w:pPr>
              <w:rPr>
                <w:noProof/>
                <w:color w:val="000000"/>
                <w:sz w:val="20"/>
                <w:szCs w:val="20"/>
              </w:rPr>
            </w:pPr>
          </w:p>
          <w:p w:rsidR="009C6161" w:rsidRPr="004700A5" w:rsidRDefault="009C6161" w:rsidP="00A47CC6">
            <w:pPr>
              <w:rPr>
                <w:rFonts w:cs="Arial"/>
                <w:sz w:val="20"/>
                <w:szCs w:val="20"/>
              </w:rPr>
            </w:pPr>
          </w:p>
        </w:tc>
      </w:tr>
    </w:tbl>
    <w:p w:rsidR="00315495" w:rsidRDefault="00315495" w:rsidP="000D2821">
      <w:pPr>
        <w:pStyle w:val="FieldText"/>
      </w:pPr>
    </w:p>
    <w:p w:rsidR="00315495" w:rsidRDefault="00315495" w:rsidP="000D2821">
      <w:pPr>
        <w:pStyle w:val="FieldText"/>
      </w:pPr>
    </w:p>
    <w:p w:rsidR="00315495" w:rsidRDefault="00315495" w:rsidP="000D2821">
      <w:pPr>
        <w:pStyle w:val="FieldText"/>
      </w:pPr>
      <w:r>
        <w:t>LIBRARY GENERATED DATA:</w:t>
      </w:r>
    </w:p>
    <w:tbl>
      <w:tblPr>
        <w:tblpPr w:leftFromText="180" w:rightFromText="180" w:vertAnchor="text" w:horzAnchor="margin" w:tblpXSpec="center" w:tblpY="155"/>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4314"/>
        <w:gridCol w:w="1465"/>
        <w:gridCol w:w="1253"/>
        <w:gridCol w:w="1446"/>
      </w:tblGrid>
      <w:tr w:rsidR="003D4B16" w:rsidRPr="008859B8" w:rsidTr="00BB0E7A">
        <w:trPr>
          <w:trHeight w:val="168"/>
        </w:trPr>
        <w:tc>
          <w:tcPr>
            <w:tcW w:w="4314" w:type="dxa"/>
            <w:shd w:val="clear" w:color="auto" w:fill="B3B3B3"/>
          </w:tcPr>
          <w:p w:rsidR="003D4B16" w:rsidRPr="008D4024" w:rsidRDefault="003D4B16" w:rsidP="00585539">
            <w:pPr>
              <w:pStyle w:val="FieldText"/>
              <w:rPr>
                <w:rFonts w:cs="Arial"/>
                <w:sz w:val="20"/>
              </w:rPr>
            </w:pPr>
            <w:r w:rsidRPr="008D4024">
              <w:rPr>
                <w:rFonts w:cs="Arial"/>
                <w:sz w:val="20"/>
              </w:rPr>
              <w:t>Library Instructional Sessions</w:t>
            </w:r>
          </w:p>
        </w:tc>
        <w:tc>
          <w:tcPr>
            <w:tcW w:w="1465" w:type="dxa"/>
            <w:shd w:val="clear" w:color="auto" w:fill="B3B3B3"/>
          </w:tcPr>
          <w:p w:rsidR="003D4B16" w:rsidRPr="008D4024" w:rsidRDefault="003D4B16" w:rsidP="00585539">
            <w:pPr>
              <w:pStyle w:val="FieldText"/>
              <w:rPr>
                <w:rFonts w:cs="Arial"/>
                <w:sz w:val="20"/>
              </w:rPr>
            </w:pPr>
            <w:r w:rsidRPr="008D4024">
              <w:rPr>
                <w:rFonts w:cs="Arial"/>
                <w:sz w:val="20"/>
              </w:rPr>
              <w:t>2013-14</w:t>
            </w:r>
          </w:p>
        </w:tc>
        <w:tc>
          <w:tcPr>
            <w:tcW w:w="1253" w:type="dxa"/>
            <w:shd w:val="clear" w:color="auto" w:fill="B3B3B3"/>
          </w:tcPr>
          <w:p w:rsidR="003D4B16" w:rsidRPr="008D4024" w:rsidRDefault="003D4B16" w:rsidP="00585539">
            <w:pPr>
              <w:pStyle w:val="FieldText"/>
              <w:rPr>
                <w:rFonts w:cs="Arial"/>
                <w:sz w:val="20"/>
              </w:rPr>
            </w:pPr>
            <w:r w:rsidRPr="008D4024">
              <w:rPr>
                <w:rFonts w:cs="Arial"/>
                <w:sz w:val="20"/>
              </w:rPr>
              <w:t>2012-2013</w:t>
            </w:r>
          </w:p>
        </w:tc>
        <w:tc>
          <w:tcPr>
            <w:tcW w:w="1446" w:type="dxa"/>
            <w:shd w:val="clear" w:color="auto" w:fill="B3B3B3"/>
          </w:tcPr>
          <w:p w:rsidR="003D4B16" w:rsidRPr="008D4024" w:rsidRDefault="003D4B16" w:rsidP="00585539">
            <w:pPr>
              <w:pStyle w:val="FieldText"/>
              <w:rPr>
                <w:rFonts w:cs="Arial"/>
                <w:sz w:val="20"/>
              </w:rPr>
            </w:pPr>
            <w:r w:rsidRPr="008D4024">
              <w:rPr>
                <w:rFonts w:cs="Arial"/>
                <w:sz w:val="20"/>
              </w:rPr>
              <w:t>2011-12</w:t>
            </w:r>
          </w:p>
        </w:tc>
      </w:tr>
      <w:tr w:rsidR="003D4B16" w:rsidRPr="008859B8" w:rsidTr="00BB0E7A">
        <w:trPr>
          <w:trHeight w:val="293"/>
        </w:trPr>
        <w:tc>
          <w:tcPr>
            <w:tcW w:w="4314" w:type="dxa"/>
          </w:tcPr>
          <w:p w:rsidR="003D4B16" w:rsidRPr="008D4024" w:rsidRDefault="003D4B16" w:rsidP="00585539">
            <w:pPr>
              <w:pStyle w:val="FieldText"/>
              <w:numPr>
                <w:ilvl w:val="0"/>
                <w:numId w:val="1"/>
              </w:numPr>
              <w:rPr>
                <w:rFonts w:cs="Arial"/>
                <w:b w:val="0"/>
                <w:sz w:val="20"/>
              </w:rPr>
            </w:pPr>
            <w:r w:rsidRPr="008D4024">
              <w:rPr>
                <w:rFonts w:cs="Arial"/>
                <w:b w:val="0"/>
                <w:sz w:val="20"/>
              </w:rPr>
              <w:t xml:space="preserve">Nos. of sessions </w:t>
            </w:r>
          </w:p>
        </w:tc>
        <w:tc>
          <w:tcPr>
            <w:tcW w:w="1465" w:type="dxa"/>
            <w:vAlign w:val="center"/>
          </w:tcPr>
          <w:p w:rsidR="003D4B16" w:rsidRPr="00255D71" w:rsidRDefault="00343486" w:rsidP="00836B34">
            <w:pPr>
              <w:pStyle w:val="FieldText"/>
              <w:rPr>
                <w:rFonts w:cs="Arial"/>
                <w:sz w:val="20"/>
              </w:rPr>
            </w:pPr>
            <w:r w:rsidRPr="00255D71">
              <w:rPr>
                <w:rFonts w:cs="Arial"/>
                <w:sz w:val="20"/>
              </w:rPr>
              <w:t>74</w:t>
            </w:r>
          </w:p>
        </w:tc>
        <w:tc>
          <w:tcPr>
            <w:tcW w:w="1253" w:type="dxa"/>
            <w:vAlign w:val="center"/>
          </w:tcPr>
          <w:p w:rsidR="003D4B16" w:rsidRPr="008D4024" w:rsidRDefault="003D4B16" w:rsidP="002E0715">
            <w:pPr>
              <w:pStyle w:val="FieldText"/>
              <w:rPr>
                <w:rFonts w:cs="Arial"/>
                <w:b w:val="0"/>
                <w:sz w:val="20"/>
              </w:rPr>
            </w:pPr>
            <w:r w:rsidRPr="008D4024">
              <w:rPr>
                <w:rFonts w:cs="Arial"/>
                <w:b w:val="0"/>
                <w:sz w:val="20"/>
              </w:rPr>
              <w:t xml:space="preserve">40 </w:t>
            </w:r>
          </w:p>
        </w:tc>
        <w:tc>
          <w:tcPr>
            <w:tcW w:w="1446" w:type="dxa"/>
            <w:vAlign w:val="center"/>
          </w:tcPr>
          <w:p w:rsidR="003D4B16" w:rsidRPr="008D4024" w:rsidRDefault="003D4B16" w:rsidP="00B3218A">
            <w:pPr>
              <w:pStyle w:val="FieldText"/>
              <w:rPr>
                <w:rFonts w:cs="Arial"/>
                <w:b w:val="0"/>
                <w:sz w:val="20"/>
              </w:rPr>
            </w:pPr>
            <w:r w:rsidRPr="008D4024">
              <w:rPr>
                <w:rFonts w:cs="Arial"/>
                <w:b w:val="0"/>
                <w:sz w:val="20"/>
              </w:rPr>
              <w:t>45</w:t>
            </w:r>
          </w:p>
        </w:tc>
      </w:tr>
      <w:tr w:rsidR="003D4B16" w:rsidRPr="008859B8" w:rsidTr="00BB0E7A">
        <w:trPr>
          <w:trHeight w:val="376"/>
        </w:trPr>
        <w:tc>
          <w:tcPr>
            <w:tcW w:w="4314" w:type="dxa"/>
          </w:tcPr>
          <w:p w:rsidR="003D4B16" w:rsidRPr="008D4024" w:rsidRDefault="003D4B16" w:rsidP="00585539">
            <w:pPr>
              <w:pStyle w:val="FieldText"/>
              <w:numPr>
                <w:ilvl w:val="0"/>
                <w:numId w:val="1"/>
              </w:numPr>
              <w:rPr>
                <w:rFonts w:cs="Arial"/>
                <w:b w:val="0"/>
                <w:sz w:val="20"/>
              </w:rPr>
            </w:pPr>
            <w:r w:rsidRPr="008D4024">
              <w:rPr>
                <w:rFonts w:cs="Arial"/>
                <w:b w:val="0"/>
                <w:sz w:val="20"/>
              </w:rPr>
              <w:t xml:space="preserve">Students Attended /Average Size </w:t>
            </w:r>
          </w:p>
        </w:tc>
        <w:tc>
          <w:tcPr>
            <w:tcW w:w="1465" w:type="dxa"/>
            <w:vAlign w:val="center"/>
          </w:tcPr>
          <w:p w:rsidR="003D4B16" w:rsidRPr="00255D71" w:rsidRDefault="00FA0EC1" w:rsidP="00836B34">
            <w:pPr>
              <w:pStyle w:val="FieldText"/>
              <w:rPr>
                <w:rFonts w:cs="Arial"/>
                <w:sz w:val="20"/>
              </w:rPr>
            </w:pPr>
            <w:r w:rsidRPr="00255D71">
              <w:rPr>
                <w:rFonts w:cs="Arial"/>
                <w:sz w:val="20"/>
              </w:rPr>
              <w:t>1,652</w:t>
            </w:r>
          </w:p>
        </w:tc>
        <w:tc>
          <w:tcPr>
            <w:tcW w:w="1253" w:type="dxa"/>
            <w:vAlign w:val="center"/>
          </w:tcPr>
          <w:p w:rsidR="003D4B16" w:rsidRPr="008D4024" w:rsidRDefault="003D4B16" w:rsidP="00B3218A">
            <w:pPr>
              <w:pStyle w:val="FieldText"/>
              <w:rPr>
                <w:rFonts w:cs="Arial"/>
                <w:b w:val="0"/>
                <w:sz w:val="20"/>
              </w:rPr>
            </w:pPr>
            <w:r w:rsidRPr="008D4024">
              <w:rPr>
                <w:rFonts w:cs="Arial"/>
                <w:b w:val="0"/>
                <w:sz w:val="20"/>
              </w:rPr>
              <w:t>1213 / 30</w:t>
            </w:r>
          </w:p>
        </w:tc>
        <w:tc>
          <w:tcPr>
            <w:tcW w:w="1446" w:type="dxa"/>
            <w:vAlign w:val="center"/>
          </w:tcPr>
          <w:p w:rsidR="003D4B16" w:rsidRPr="008D4024" w:rsidRDefault="003D4B16" w:rsidP="00B3218A">
            <w:pPr>
              <w:pStyle w:val="FieldText"/>
              <w:ind w:left="-106"/>
              <w:rPr>
                <w:rFonts w:cs="Arial"/>
                <w:b w:val="0"/>
                <w:sz w:val="20"/>
              </w:rPr>
            </w:pPr>
            <w:r w:rsidRPr="008D4024">
              <w:rPr>
                <w:rFonts w:cs="Arial"/>
                <w:b w:val="0"/>
                <w:sz w:val="20"/>
              </w:rPr>
              <w:t>1258 / 30</w:t>
            </w:r>
          </w:p>
        </w:tc>
      </w:tr>
      <w:tr w:rsidR="003D4B16" w:rsidRPr="008859B8" w:rsidTr="00BB0E7A">
        <w:trPr>
          <w:trHeight w:val="376"/>
        </w:trPr>
        <w:tc>
          <w:tcPr>
            <w:tcW w:w="4314" w:type="dxa"/>
          </w:tcPr>
          <w:p w:rsidR="003D4B16" w:rsidRPr="008D4024" w:rsidRDefault="003D4B16" w:rsidP="00585539">
            <w:pPr>
              <w:pStyle w:val="FieldText"/>
              <w:numPr>
                <w:ilvl w:val="0"/>
                <w:numId w:val="1"/>
              </w:numPr>
              <w:rPr>
                <w:rFonts w:cs="Arial"/>
                <w:b w:val="0"/>
                <w:sz w:val="20"/>
              </w:rPr>
            </w:pPr>
            <w:r w:rsidRPr="008D4024">
              <w:rPr>
                <w:rFonts w:cs="Arial"/>
                <w:b w:val="0"/>
                <w:sz w:val="20"/>
              </w:rPr>
              <w:t>Instruction Consultations with Faculty</w:t>
            </w:r>
          </w:p>
        </w:tc>
        <w:tc>
          <w:tcPr>
            <w:tcW w:w="1465" w:type="dxa"/>
            <w:vAlign w:val="center"/>
          </w:tcPr>
          <w:p w:rsidR="003D4B16" w:rsidRPr="00255D71" w:rsidRDefault="00FA0EC1" w:rsidP="00836B34">
            <w:pPr>
              <w:pStyle w:val="FieldText"/>
              <w:rPr>
                <w:rFonts w:cs="Arial"/>
                <w:sz w:val="20"/>
              </w:rPr>
            </w:pPr>
            <w:r w:rsidRPr="00255D71">
              <w:rPr>
                <w:rFonts w:cs="Arial"/>
                <w:sz w:val="20"/>
              </w:rPr>
              <w:t>11</w:t>
            </w:r>
          </w:p>
        </w:tc>
        <w:tc>
          <w:tcPr>
            <w:tcW w:w="1253" w:type="dxa"/>
            <w:vAlign w:val="center"/>
          </w:tcPr>
          <w:p w:rsidR="003D4B16" w:rsidRPr="008D4024" w:rsidRDefault="003D4B16" w:rsidP="00B3218A">
            <w:pPr>
              <w:pStyle w:val="FieldText"/>
              <w:rPr>
                <w:rFonts w:cs="Arial"/>
                <w:b w:val="0"/>
                <w:sz w:val="20"/>
              </w:rPr>
            </w:pPr>
            <w:r w:rsidRPr="008D4024">
              <w:rPr>
                <w:rFonts w:cs="Arial"/>
                <w:b w:val="0"/>
                <w:sz w:val="20"/>
              </w:rPr>
              <w:t>12</w:t>
            </w:r>
          </w:p>
        </w:tc>
        <w:tc>
          <w:tcPr>
            <w:tcW w:w="1446" w:type="dxa"/>
            <w:vAlign w:val="center"/>
          </w:tcPr>
          <w:p w:rsidR="003D4B16" w:rsidRPr="008D4024" w:rsidRDefault="003D4B16" w:rsidP="00B3218A">
            <w:pPr>
              <w:pStyle w:val="FieldText"/>
              <w:rPr>
                <w:rFonts w:cs="Arial"/>
                <w:b w:val="0"/>
                <w:sz w:val="20"/>
              </w:rPr>
            </w:pPr>
            <w:r w:rsidRPr="008D4024">
              <w:rPr>
                <w:rFonts w:cs="Arial"/>
                <w:b w:val="0"/>
                <w:sz w:val="20"/>
              </w:rPr>
              <w:t>9</w:t>
            </w:r>
          </w:p>
        </w:tc>
      </w:tr>
      <w:tr w:rsidR="003D4B16" w:rsidRPr="008859B8" w:rsidTr="00BB0E7A">
        <w:trPr>
          <w:trHeight w:val="529"/>
        </w:trPr>
        <w:tc>
          <w:tcPr>
            <w:tcW w:w="4314" w:type="dxa"/>
            <w:shd w:val="clear" w:color="auto" w:fill="B3B3B3"/>
          </w:tcPr>
          <w:p w:rsidR="003D4B16" w:rsidRPr="008D4024" w:rsidRDefault="003D4B16" w:rsidP="00585539">
            <w:pPr>
              <w:pStyle w:val="FieldText"/>
              <w:rPr>
                <w:rFonts w:cs="Arial"/>
                <w:sz w:val="20"/>
              </w:rPr>
            </w:pPr>
            <w:r w:rsidRPr="008D4024">
              <w:rPr>
                <w:rFonts w:cs="Arial"/>
                <w:sz w:val="20"/>
              </w:rPr>
              <w:t>REFERENCE DESK Instruction</w:t>
            </w:r>
          </w:p>
          <w:p w:rsidR="003D4B16" w:rsidRPr="008D4024" w:rsidRDefault="003D4B16" w:rsidP="00585539">
            <w:pPr>
              <w:pStyle w:val="FieldText"/>
              <w:rPr>
                <w:rFonts w:cs="Arial"/>
                <w:sz w:val="20"/>
              </w:rPr>
            </w:pPr>
            <w:r w:rsidRPr="008D4024">
              <w:rPr>
                <w:rFonts w:cs="Arial"/>
                <w:sz w:val="20"/>
              </w:rPr>
              <w:t>One-on-one</w:t>
            </w:r>
          </w:p>
        </w:tc>
        <w:tc>
          <w:tcPr>
            <w:tcW w:w="1465" w:type="dxa"/>
            <w:vAlign w:val="center"/>
          </w:tcPr>
          <w:p w:rsidR="003D4B16" w:rsidRPr="00255D71" w:rsidRDefault="00FA0EC1" w:rsidP="00836B34">
            <w:pPr>
              <w:pStyle w:val="FieldText"/>
              <w:rPr>
                <w:rFonts w:cs="Arial"/>
                <w:bCs/>
                <w:sz w:val="20"/>
              </w:rPr>
            </w:pPr>
            <w:r w:rsidRPr="00255D71">
              <w:rPr>
                <w:rFonts w:cs="Arial"/>
                <w:bCs/>
                <w:sz w:val="20"/>
              </w:rPr>
              <w:t>4,816</w:t>
            </w:r>
          </w:p>
        </w:tc>
        <w:tc>
          <w:tcPr>
            <w:tcW w:w="1253" w:type="dxa"/>
            <w:vAlign w:val="center"/>
          </w:tcPr>
          <w:p w:rsidR="003D4B16" w:rsidRPr="008D4024" w:rsidRDefault="003D4B16" w:rsidP="00B3218A">
            <w:pPr>
              <w:pStyle w:val="FieldText"/>
              <w:rPr>
                <w:rFonts w:cs="Arial"/>
                <w:b w:val="0"/>
                <w:bCs/>
                <w:sz w:val="20"/>
              </w:rPr>
            </w:pPr>
            <w:r w:rsidRPr="008D4024">
              <w:rPr>
                <w:rFonts w:cs="Arial"/>
                <w:b w:val="0"/>
                <w:bCs/>
                <w:sz w:val="20"/>
              </w:rPr>
              <w:t>4,277</w:t>
            </w:r>
          </w:p>
        </w:tc>
        <w:tc>
          <w:tcPr>
            <w:tcW w:w="1446" w:type="dxa"/>
            <w:vAlign w:val="center"/>
          </w:tcPr>
          <w:p w:rsidR="003D4B16" w:rsidRPr="008D4024" w:rsidRDefault="003D4B16" w:rsidP="00B3218A">
            <w:pPr>
              <w:pStyle w:val="FieldText"/>
              <w:rPr>
                <w:rFonts w:cs="Arial"/>
                <w:b w:val="0"/>
                <w:bCs/>
                <w:sz w:val="20"/>
              </w:rPr>
            </w:pPr>
            <w:r w:rsidRPr="008D4024">
              <w:rPr>
                <w:rFonts w:cs="Arial"/>
                <w:b w:val="0"/>
                <w:bCs/>
                <w:sz w:val="20"/>
              </w:rPr>
              <w:t>4,374</w:t>
            </w:r>
          </w:p>
        </w:tc>
      </w:tr>
      <w:tr w:rsidR="003D4B16" w:rsidRPr="008859B8" w:rsidTr="00BB0E7A">
        <w:trPr>
          <w:trHeight w:val="337"/>
        </w:trPr>
        <w:tc>
          <w:tcPr>
            <w:tcW w:w="4314" w:type="dxa"/>
            <w:shd w:val="clear" w:color="auto" w:fill="B3B3B3"/>
          </w:tcPr>
          <w:p w:rsidR="003D4B16" w:rsidRPr="008D4024" w:rsidRDefault="003D4B16" w:rsidP="00D60489">
            <w:pPr>
              <w:rPr>
                <w:rFonts w:cs="Arial"/>
                <w:b/>
                <w:sz w:val="20"/>
                <w:szCs w:val="20"/>
              </w:rPr>
            </w:pPr>
            <w:r w:rsidRPr="008D4024">
              <w:rPr>
                <w:rFonts w:cs="Arial"/>
                <w:b/>
                <w:sz w:val="20"/>
                <w:szCs w:val="20"/>
              </w:rPr>
              <w:t xml:space="preserve">Group Study Rooms </w:t>
            </w:r>
            <w:r w:rsidRPr="008D4024">
              <w:rPr>
                <w:rFonts w:cs="Arial"/>
                <w:sz w:val="20"/>
                <w:szCs w:val="20"/>
              </w:rPr>
              <w:t>(# of Bookings/ average students per booking)</w:t>
            </w:r>
          </w:p>
        </w:tc>
        <w:tc>
          <w:tcPr>
            <w:tcW w:w="1465" w:type="dxa"/>
            <w:vAlign w:val="center"/>
          </w:tcPr>
          <w:p w:rsidR="003D4B16" w:rsidRPr="00255D71" w:rsidRDefault="002E0715" w:rsidP="00836B34">
            <w:pPr>
              <w:rPr>
                <w:rFonts w:cs="Arial"/>
                <w:b/>
                <w:bCs/>
                <w:sz w:val="20"/>
                <w:szCs w:val="20"/>
              </w:rPr>
            </w:pPr>
            <w:r>
              <w:rPr>
                <w:rFonts w:cs="Arial"/>
                <w:b/>
                <w:bCs/>
                <w:sz w:val="20"/>
                <w:szCs w:val="20"/>
              </w:rPr>
              <w:t xml:space="preserve">773 / </w:t>
            </w:r>
            <w:r w:rsidR="00FA0EC1" w:rsidRPr="00255D71">
              <w:rPr>
                <w:rFonts w:cs="Arial"/>
                <w:b/>
                <w:bCs/>
                <w:sz w:val="20"/>
                <w:szCs w:val="20"/>
              </w:rPr>
              <w:t>3.96</w:t>
            </w:r>
          </w:p>
        </w:tc>
        <w:tc>
          <w:tcPr>
            <w:tcW w:w="1253" w:type="dxa"/>
            <w:vAlign w:val="center"/>
          </w:tcPr>
          <w:p w:rsidR="003D4B16" w:rsidRPr="008D4024" w:rsidRDefault="003D4B16" w:rsidP="00391B26">
            <w:pPr>
              <w:jc w:val="center"/>
              <w:rPr>
                <w:rFonts w:cs="Arial"/>
                <w:bCs/>
                <w:sz w:val="20"/>
                <w:szCs w:val="20"/>
              </w:rPr>
            </w:pPr>
            <w:r w:rsidRPr="008D4024">
              <w:rPr>
                <w:rFonts w:cs="Arial"/>
                <w:bCs/>
                <w:sz w:val="20"/>
                <w:szCs w:val="20"/>
              </w:rPr>
              <w:t>673 / 3.58</w:t>
            </w:r>
          </w:p>
        </w:tc>
        <w:tc>
          <w:tcPr>
            <w:tcW w:w="1446" w:type="dxa"/>
            <w:vAlign w:val="center"/>
          </w:tcPr>
          <w:p w:rsidR="003D4B16" w:rsidRPr="008D4024" w:rsidRDefault="003D4B16" w:rsidP="00391B26">
            <w:pPr>
              <w:jc w:val="center"/>
              <w:rPr>
                <w:rFonts w:cs="Arial"/>
                <w:bCs/>
                <w:sz w:val="20"/>
                <w:szCs w:val="20"/>
              </w:rPr>
            </w:pPr>
            <w:r w:rsidRPr="008D4024">
              <w:rPr>
                <w:rFonts w:cs="Arial"/>
                <w:bCs/>
                <w:sz w:val="20"/>
                <w:szCs w:val="20"/>
              </w:rPr>
              <w:t>691 / 4.19</w:t>
            </w:r>
          </w:p>
        </w:tc>
      </w:tr>
      <w:tr w:rsidR="003D4B16" w:rsidRPr="008859B8" w:rsidTr="00BB0E7A">
        <w:trPr>
          <w:trHeight w:val="307"/>
        </w:trPr>
        <w:tc>
          <w:tcPr>
            <w:tcW w:w="4314" w:type="dxa"/>
            <w:shd w:val="clear" w:color="auto" w:fill="B3B3B3"/>
            <w:vAlign w:val="center"/>
          </w:tcPr>
          <w:p w:rsidR="003D4B16" w:rsidRPr="008D4024" w:rsidRDefault="003D4B16" w:rsidP="00391B26">
            <w:pPr>
              <w:pStyle w:val="FieldText"/>
              <w:jc w:val="center"/>
              <w:rPr>
                <w:rFonts w:cs="Arial"/>
                <w:sz w:val="20"/>
              </w:rPr>
            </w:pPr>
            <w:r w:rsidRPr="008D4024">
              <w:rPr>
                <w:rFonts w:cs="Arial"/>
                <w:sz w:val="20"/>
              </w:rPr>
              <w:t>Chat Reference daily average</w:t>
            </w:r>
          </w:p>
        </w:tc>
        <w:tc>
          <w:tcPr>
            <w:tcW w:w="1465" w:type="dxa"/>
            <w:vAlign w:val="center"/>
          </w:tcPr>
          <w:p w:rsidR="003D4B16" w:rsidRPr="00255D71" w:rsidRDefault="00FA0EC1" w:rsidP="00836B34">
            <w:pPr>
              <w:pStyle w:val="FieldText"/>
              <w:rPr>
                <w:rFonts w:cs="Arial"/>
                <w:bCs/>
                <w:sz w:val="20"/>
              </w:rPr>
            </w:pPr>
            <w:r w:rsidRPr="00255D71">
              <w:rPr>
                <w:rFonts w:cs="Arial"/>
                <w:bCs/>
                <w:sz w:val="20"/>
              </w:rPr>
              <w:t>N.A.</w:t>
            </w:r>
          </w:p>
        </w:tc>
        <w:tc>
          <w:tcPr>
            <w:tcW w:w="1253" w:type="dxa"/>
            <w:vAlign w:val="center"/>
          </w:tcPr>
          <w:p w:rsidR="003D4B16" w:rsidRPr="008D4024" w:rsidRDefault="003D4B16" w:rsidP="00D60489">
            <w:pPr>
              <w:pStyle w:val="FieldText"/>
              <w:rPr>
                <w:rFonts w:cs="Arial"/>
                <w:b w:val="0"/>
                <w:bCs/>
                <w:sz w:val="20"/>
              </w:rPr>
            </w:pPr>
            <w:r w:rsidRPr="008D4024">
              <w:rPr>
                <w:rFonts w:cs="Arial"/>
                <w:b w:val="0"/>
                <w:bCs/>
                <w:sz w:val="20"/>
              </w:rPr>
              <w:t>N.A.</w:t>
            </w:r>
          </w:p>
        </w:tc>
        <w:tc>
          <w:tcPr>
            <w:tcW w:w="1446" w:type="dxa"/>
            <w:vAlign w:val="center"/>
          </w:tcPr>
          <w:p w:rsidR="003D4B16" w:rsidRPr="008D4024" w:rsidRDefault="003D4B16" w:rsidP="00D60489">
            <w:pPr>
              <w:pStyle w:val="FieldText"/>
              <w:rPr>
                <w:rFonts w:cs="Arial"/>
                <w:b w:val="0"/>
                <w:bCs/>
                <w:sz w:val="20"/>
              </w:rPr>
            </w:pPr>
            <w:r w:rsidRPr="008D4024">
              <w:rPr>
                <w:rFonts w:cs="Arial"/>
                <w:b w:val="0"/>
                <w:sz w:val="20"/>
              </w:rPr>
              <w:t>N.A.</w:t>
            </w:r>
          </w:p>
        </w:tc>
      </w:tr>
      <w:tr w:rsidR="003D4B16" w:rsidRPr="008859B8" w:rsidTr="00BB0E7A">
        <w:trPr>
          <w:trHeight w:val="307"/>
        </w:trPr>
        <w:tc>
          <w:tcPr>
            <w:tcW w:w="4314" w:type="dxa"/>
            <w:shd w:val="clear" w:color="auto" w:fill="B3B3B3"/>
            <w:vAlign w:val="center"/>
          </w:tcPr>
          <w:p w:rsidR="003D4B16" w:rsidRPr="008D4024" w:rsidRDefault="003D4B16" w:rsidP="00D60489">
            <w:pPr>
              <w:pStyle w:val="FieldText"/>
              <w:rPr>
                <w:rFonts w:cs="Arial"/>
                <w:sz w:val="20"/>
              </w:rPr>
            </w:pPr>
            <w:r w:rsidRPr="008D4024">
              <w:rPr>
                <w:rFonts w:cs="Arial"/>
                <w:sz w:val="20"/>
              </w:rPr>
              <w:t>Webpage Hits</w:t>
            </w:r>
          </w:p>
        </w:tc>
        <w:tc>
          <w:tcPr>
            <w:tcW w:w="1465" w:type="dxa"/>
            <w:vAlign w:val="center"/>
          </w:tcPr>
          <w:p w:rsidR="003D4B16" w:rsidRPr="00255D71" w:rsidRDefault="00FA0EC1" w:rsidP="00836B34">
            <w:pPr>
              <w:pStyle w:val="FieldText"/>
              <w:rPr>
                <w:rFonts w:cs="Arial"/>
                <w:bCs/>
                <w:sz w:val="20"/>
              </w:rPr>
            </w:pPr>
            <w:r w:rsidRPr="00255D71">
              <w:rPr>
                <w:rFonts w:cs="Arial"/>
                <w:bCs/>
                <w:sz w:val="20"/>
              </w:rPr>
              <w:t>N.A.</w:t>
            </w:r>
          </w:p>
        </w:tc>
        <w:tc>
          <w:tcPr>
            <w:tcW w:w="1253" w:type="dxa"/>
            <w:vAlign w:val="center"/>
          </w:tcPr>
          <w:p w:rsidR="003D4B16" w:rsidRPr="008D4024" w:rsidRDefault="003D4B16" w:rsidP="00D60489">
            <w:pPr>
              <w:pStyle w:val="FieldText"/>
              <w:rPr>
                <w:rFonts w:cs="Arial"/>
                <w:b w:val="0"/>
                <w:bCs/>
                <w:sz w:val="20"/>
              </w:rPr>
            </w:pPr>
            <w:r w:rsidRPr="008D4024">
              <w:rPr>
                <w:rFonts w:cs="Arial"/>
                <w:b w:val="0"/>
                <w:bCs/>
                <w:sz w:val="20"/>
              </w:rPr>
              <w:t>N.A.</w:t>
            </w:r>
          </w:p>
        </w:tc>
        <w:tc>
          <w:tcPr>
            <w:tcW w:w="1446" w:type="dxa"/>
            <w:vAlign w:val="center"/>
          </w:tcPr>
          <w:p w:rsidR="003D4B16" w:rsidRPr="008D4024" w:rsidRDefault="003D4B16" w:rsidP="00D60489">
            <w:pPr>
              <w:pStyle w:val="FieldText"/>
              <w:rPr>
                <w:rFonts w:cs="Arial"/>
                <w:b w:val="0"/>
                <w:bCs/>
                <w:sz w:val="20"/>
              </w:rPr>
            </w:pPr>
            <w:r w:rsidRPr="008D4024">
              <w:rPr>
                <w:rFonts w:cs="Arial"/>
                <w:bCs/>
                <w:sz w:val="20"/>
              </w:rPr>
              <w:t>31,956</w:t>
            </w:r>
          </w:p>
        </w:tc>
      </w:tr>
      <w:tr w:rsidR="003D4B16" w:rsidRPr="008859B8" w:rsidTr="00BB0E7A">
        <w:trPr>
          <w:trHeight w:val="203"/>
        </w:trPr>
        <w:tc>
          <w:tcPr>
            <w:tcW w:w="4314" w:type="dxa"/>
            <w:shd w:val="clear" w:color="auto" w:fill="B3B3B3"/>
          </w:tcPr>
          <w:p w:rsidR="003D4B16" w:rsidRPr="008D4024" w:rsidRDefault="003D4B16" w:rsidP="00D60489">
            <w:pPr>
              <w:pStyle w:val="FieldText"/>
              <w:rPr>
                <w:rFonts w:cs="Arial"/>
                <w:sz w:val="20"/>
              </w:rPr>
            </w:pPr>
            <w:r w:rsidRPr="008D4024">
              <w:rPr>
                <w:rFonts w:cs="Arial"/>
                <w:sz w:val="20"/>
              </w:rPr>
              <w:t>Summer Instruction</w:t>
            </w:r>
          </w:p>
        </w:tc>
        <w:tc>
          <w:tcPr>
            <w:tcW w:w="1465" w:type="dxa"/>
            <w:shd w:val="clear" w:color="auto" w:fill="A6A6A6"/>
            <w:vAlign w:val="center"/>
          </w:tcPr>
          <w:p w:rsidR="003D4B16" w:rsidRPr="00255D71" w:rsidRDefault="003D4B16" w:rsidP="00836B34">
            <w:pPr>
              <w:pStyle w:val="FieldText"/>
              <w:rPr>
                <w:rFonts w:cs="Arial"/>
                <w:sz w:val="20"/>
              </w:rPr>
            </w:pPr>
          </w:p>
        </w:tc>
        <w:tc>
          <w:tcPr>
            <w:tcW w:w="1253" w:type="dxa"/>
            <w:shd w:val="clear" w:color="auto" w:fill="A6A6A6"/>
          </w:tcPr>
          <w:p w:rsidR="003D4B16" w:rsidRPr="008D4024" w:rsidRDefault="003D4B16" w:rsidP="00D60489">
            <w:pPr>
              <w:pStyle w:val="FieldText"/>
              <w:rPr>
                <w:rFonts w:cs="Arial"/>
                <w:sz w:val="20"/>
              </w:rPr>
            </w:pPr>
            <w:r w:rsidRPr="008D4024">
              <w:rPr>
                <w:rFonts w:cs="Arial"/>
                <w:sz w:val="20"/>
              </w:rPr>
              <w:t>2012</w:t>
            </w:r>
          </w:p>
        </w:tc>
        <w:tc>
          <w:tcPr>
            <w:tcW w:w="1446" w:type="dxa"/>
            <w:shd w:val="clear" w:color="auto" w:fill="A6A6A6"/>
          </w:tcPr>
          <w:p w:rsidR="003D4B16" w:rsidRPr="008D4024" w:rsidRDefault="003D4B16" w:rsidP="00D60489">
            <w:pPr>
              <w:pStyle w:val="FieldText"/>
              <w:rPr>
                <w:rFonts w:cs="Arial"/>
                <w:sz w:val="20"/>
              </w:rPr>
            </w:pPr>
            <w:r w:rsidRPr="008D4024">
              <w:rPr>
                <w:rFonts w:cs="Arial"/>
                <w:sz w:val="20"/>
              </w:rPr>
              <w:t>2011</w:t>
            </w:r>
          </w:p>
        </w:tc>
      </w:tr>
      <w:tr w:rsidR="003D4B16" w:rsidRPr="008859B8" w:rsidTr="00BB0E7A">
        <w:trPr>
          <w:trHeight w:val="203"/>
        </w:trPr>
        <w:tc>
          <w:tcPr>
            <w:tcW w:w="4314" w:type="dxa"/>
          </w:tcPr>
          <w:p w:rsidR="003D4B16" w:rsidRPr="008D4024" w:rsidRDefault="003D4B16" w:rsidP="004B1B44">
            <w:pPr>
              <w:pStyle w:val="FieldText"/>
              <w:jc w:val="both"/>
              <w:rPr>
                <w:rFonts w:cs="Arial"/>
                <w:b w:val="0"/>
                <w:sz w:val="20"/>
              </w:rPr>
            </w:pPr>
            <w:r w:rsidRPr="008D4024">
              <w:rPr>
                <w:rFonts w:cs="Arial"/>
                <w:b w:val="0"/>
                <w:sz w:val="20"/>
              </w:rPr>
              <w:t xml:space="preserve">1.  </w:t>
            </w:r>
            <w:r w:rsidR="004B1B44">
              <w:rPr>
                <w:rFonts w:cs="Arial"/>
                <w:b w:val="0"/>
                <w:sz w:val="20"/>
              </w:rPr>
              <w:t>Orientations</w:t>
            </w:r>
            <w:r w:rsidRPr="008D4024">
              <w:rPr>
                <w:rFonts w:cs="Arial"/>
                <w:b w:val="0"/>
                <w:sz w:val="20"/>
              </w:rPr>
              <w:t xml:space="preserve"> / Student Attending</w:t>
            </w:r>
          </w:p>
        </w:tc>
        <w:tc>
          <w:tcPr>
            <w:tcW w:w="1465" w:type="dxa"/>
            <w:vAlign w:val="center"/>
          </w:tcPr>
          <w:p w:rsidR="003D4B16" w:rsidRPr="00255D71" w:rsidRDefault="00AF2006" w:rsidP="00836B34">
            <w:pPr>
              <w:pStyle w:val="FieldText"/>
              <w:rPr>
                <w:rFonts w:cs="Arial"/>
                <w:sz w:val="20"/>
              </w:rPr>
            </w:pPr>
            <w:r w:rsidRPr="00255D71">
              <w:rPr>
                <w:rFonts w:cs="Arial"/>
                <w:sz w:val="20"/>
              </w:rPr>
              <w:t>9 / 267</w:t>
            </w:r>
          </w:p>
        </w:tc>
        <w:tc>
          <w:tcPr>
            <w:tcW w:w="1253" w:type="dxa"/>
            <w:vAlign w:val="center"/>
          </w:tcPr>
          <w:p w:rsidR="003D4B16" w:rsidRPr="008D4024" w:rsidRDefault="003D4B16" w:rsidP="00357A64">
            <w:pPr>
              <w:pStyle w:val="FieldText"/>
              <w:jc w:val="center"/>
              <w:rPr>
                <w:rFonts w:cs="Arial"/>
                <w:b w:val="0"/>
                <w:sz w:val="20"/>
              </w:rPr>
            </w:pPr>
            <w:r w:rsidRPr="008D4024">
              <w:rPr>
                <w:rFonts w:cs="Arial"/>
                <w:b w:val="0"/>
                <w:sz w:val="20"/>
              </w:rPr>
              <w:t>9 / 287</w:t>
            </w:r>
          </w:p>
        </w:tc>
        <w:tc>
          <w:tcPr>
            <w:tcW w:w="1446" w:type="dxa"/>
            <w:vAlign w:val="center"/>
          </w:tcPr>
          <w:p w:rsidR="003D4B16" w:rsidRPr="008D4024" w:rsidRDefault="003D4B16" w:rsidP="00D60489">
            <w:pPr>
              <w:pStyle w:val="FieldText"/>
              <w:rPr>
                <w:rFonts w:cs="Arial"/>
                <w:b w:val="0"/>
                <w:sz w:val="20"/>
              </w:rPr>
            </w:pPr>
            <w:r w:rsidRPr="008D4024">
              <w:rPr>
                <w:rFonts w:cs="Arial"/>
                <w:b w:val="0"/>
                <w:i/>
                <w:sz w:val="20"/>
              </w:rPr>
              <w:t>Not Funded</w:t>
            </w:r>
          </w:p>
        </w:tc>
      </w:tr>
      <w:tr w:rsidR="003D4B16" w:rsidRPr="008859B8" w:rsidTr="00BB0E7A">
        <w:trPr>
          <w:trHeight w:val="434"/>
        </w:trPr>
        <w:tc>
          <w:tcPr>
            <w:tcW w:w="4314" w:type="dxa"/>
            <w:shd w:val="clear" w:color="auto" w:fill="C0C0C0"/>
            <w:vAlign w:val="center"/>
          </w:tcPr>
          <w:p w:rsidR="003D4B16" w:rsidRPr="008D4024" w:rsidRDefault="003D4B16" w:rsidP="00D60489">
            <w:pPr>
              <w:pStyle w:val="FieldText"/>
              <w:jc w:val="center"/>
              <w:rPr>
                <w:rFonts w:cs="Arial"/>
                <w:sz w:val="20"/>
              </w:rPr>
            </w:pPr>
            <w:r w:rsidRPr="008D4024">
              <w:rPr>
                <w:rFonts w:cs="Arial"/>
                <w:sz w:val="20"/>
              </w:rPr>
              <w:t>TRANSACTIONS -- Use of Library Materials</w:t>
            </w:r>
          </w:p>
        </w:tc>
        <w:tc>
          <w:tcPr>
            <w:tcW w:w="1465" w:type="dxa"/>
            <w:shd w:val="clear" w:color="auto" w:fill="C0C0C0"/>
            <w:vAlign w:val="center"/>
          </w:tcPr>
          <w:p w:rsidR="003D4B16" w:rsidRPr="00255D71" w:rsidRDefault="003D4B16" w:rsidP="00F9608F">
            <w:pPr>
              <w:pStyle w:val="FieldText"/>
              <w:rPr>
                <w:rFonts w:cs="Arial"/>
                <w:sz w:val="20"/>
              </w:rPr>
            </w:pPr>
            <w:r w:rsidRPr="00255D71">
              <w:rPr>
                <w:rFonts w:cs="Arial"/>
                <w:sz w:val="20"/>
              </w:rPr>
              <w:t>2013-14</w:t>
            </w:r>
          </w:p>
        </w:tc>
        <w:tc>
          <w:tcPr>
            <w:tcW w:w="1253" w:type="dxa"/>
            <w:shd w:val="clear" w:color="auto" w:fill="C0C0C0"/>
            <w:vAlign w:val="center"/>
          </w:tcPr>
          <w:p w:rsidR="003D4B16" w:rsidRPr="008D4024" w:rsidRDefault="003D4B16" w:rsidP="00D60489">
            <w:pPr>
              <w:pStyle w:val="FieldText"/>
              <w:jc w:val="center"/>
              <w:rPr>
                <w:rFonts w:cs="Arial"/>
                <w:sz w:val="20"/>
              </w:rPr>
            </w:pPr>
            <w:r w:rsidRPr="008D4024">
              <w:rPr>
                <w:rFonts w:cs="Arial"/>
                <w:sz w:val="20"/>
              </w:rPr>
              <w:t>2012-13</w:t>
            </w:r>
          </w:p>
        </w:tc>
        <w:tc>
          <w:tcPr>
            <w:tcW w:w="1446" w:type="dxa"/>
            <w:shd w:val="clear" w:color="auto" w:fill="C0C0C0"/>
            <w:vAlign w:val="center"/>
          </w:tcPr>
          <w:p w:rsidR="003D4B16" w:rsidRPr="008D4024" w:rsidRDefault="003D4B16" w:rsidP="00D60489">
            <w:pPr>
              <w:pStyle w:val="FieldText"/>
              <w:jc w:val="center"/>
              <w:rPr>
                <w:rFonts w:cs="Arial"/>
                <w:sz w:val="20"/>
              </w:rPr>
            </w:pPr>
            <w:r w:rsidRPr="008D4024">
              <w:rPr>
                <w:rFonts w:cs="Arial"/>
                <w:sz w:val="20"/>
              </w:rPr>
              <w:t>2011-12</w:t>
            </w:r>
          </w:p>
        </w:tc>
      </w:tr>
      <w:tr w:rsidR="003D4B16" w:rsidRPr="00933418" w:rsidTr="00BB0E7A">
        <w:trPr>
          <w:trHeight w:val="434"/>
        </w:trPr>
        <w:tc>
          <w:tcPr>
            <w:tcW w:w="4314" w:type="dxa"/>
            <w:vAlign w:val="center"/>
          </w:tcPr>
          <w:p w:rsidR="003D4B16" w:rsidRPr="008D4024" w:rsidRDefault="003D4B16" w:rsidP="005D495C">
            <w:pPr>
              <w:pStyle w:val="FieldText"/>
              <w:jc w:val="center"/>
              <w:rPr>
                <w:rFonts w:cs="Arial"/>
                <w:b w:val="0"/>
                <w:sz w:val="20"/>
              </w:rPr>
            </w:pPr>
            <w:r w:rsidRPr="008D4024">
              <w:rPr>
                <w:rFonts w:cs="Arial"/>
                <w:b w:val="0"/>
                <w:sz w:val="20"/>
              </w:rPr>
              <w:t>Circulation / Reserve / In-House</w:t>
            </w:r>
          </w:p>
          <w:p w:rsidR="003D4B16" w:rsidRPr="008D4024" w:rsidRDefault="003D4B16" w:rsidP="005D495C">
            <w:pPr>
              <w:pStyle w:val="FieldText"/>
              <w:jc w:val="center"/>
              <w:rPr>
                <w:rFonts w:cs="Arial"/>
                <w:b w:val="0"/>
                <w:sz w:val="20"/>
              </w:rPr>
            </w:pPr>
            <w:r w:rsidRPr="008D4024">
              <w:rPr>
                <w:rFonts w:cs="Arial"/>
                <w:b w:val="0"/>
                <w:sz w:val="20"/>
              </w:rPr>
              <w:t xml:space="preserve"> (check-ins only)</w:t>
            </w:r>
          </w:p>
        </w:tc>
        <w:tc>
          <w:tcPr>
            <w:tcW w:w="1465" w:type="dxa"/>
            <w:vAlign w:val="center"/>
          </w:tcPr>
          <w:p w:rsidR="003D4B16" w:rsidRPr="00255D71" w:rsidRDefault="00F9608F" w:rsidP="00F9608F">
            <w:pPr>
              <w:pStyle w:val="FieldText"/>
              <w:rPr>
                <w:rFonts w:cs="Arial"/>
                <w:sz w:val="20"/>
              </w:rPr>
            </w:pPr>
            <w:r w:rsidRPr="00255D71">
              <w:rPr>
                <w:rFonts w:cs="Arial"/>
                <w:sz w:val="20"/>
              </w:rPr>
              <w:t xml:space="preserve">      25,877</w:t>
            </w:r>
          </w:p>
        </w:tc>
        <w:tc>
          <w:tcPr>
            <w:tcW w:w="1253" w:type="dxa"/>
            <w:vAlign w:val="center"/>
          </w:tcPr>
          <w:p w:rsidR="003D4B16" w:rsidRPr="008D4024" w:rsidRDefault="003D4B16" w:rsidP="005D495C">
            <w:pPr>
              <w:pStyle w:val="FieldText"/>
              <w:jc w:val="center"/>
              <w:rPr>
                <w:rFonts w:cs="Arial"/>
                <w:b w:val="0"/>
                <w:sz w:val="20"/>
              </w:rPr>
            </w:pPr>
            <w:r w:rsidRPr="008D4024">
              <w:rPr>
                <w:rFonts w:cs="Arial"/>
                <w:b w:val="0"/>
                <w:sz w:val="20"/>
              </w:rPr>
              <w:t>26,950</w:t>
            </w:r>
          </w:p>
        </w:tc>
        <w:tc>
          <w:tcPr>
            <w:tcW w:w="1446" w:type="dxa"/>
            <w:vAlign w:val="center"/>
          </w:tcPr>
          <w:p w:rsidR="003D4B16" w:rsidRPr="008D4024" w:rsidRDefault="003D4B16" w:rsidP="005D495C">
            <w:pPr>
              <w:pStyle w:val="FieldText"/>
              <w:jc w:val="center"/>
              <w:rPr>
                <w:rFonts w:cs="Arial"/>
                <w:b w:val="0"/>
                <w:sz w:val="20"/>
              </w:rPr>
            </w:pPr>
            <w:r w:rsidRPr="008D4024">
              <w:rPr>
                <w:rFonts w:cs="Arial"/>
                <w:b w:val="0"/>
                <w:sz w:val="20"/>
              </w:rPr>
              <w:t>31,487</w:t>
            </w:r>
          </w:p>
        </w:tc>
      </w:tr>
      <w:tr w:rsidR="003D4B16" w:rsidRPr="00933418" w:rsidTr="00BB0E7A">
        <w:trPr>
          <w:trHeight w:val="917"/>
        </w:trPr>
        <w:tc>
          <w:tcPr>
            <w:tcW w:w="4314" w:type="dxa"/>
            <w:vAlign w:val="center"/>
          </w:tcPr>
          <w:p w:rsidR="003D4B16" w:rsidRPr="008D4024" w:rsidRDefault="003D4B16" w:rsidP="005D495C">
            <w:pPr>
              <w:pStyle w:val="FieldText"/>
              <w:jc w:val="center"/>
              <w:rPr>
                <w:rFonts w:cs="Arial"/>
                <w:b w:val="0"/>
                <w:sz w:val="20"/>
              </w:rPr>
            </w:pPr>
            <w:r w:rsidRPr="008D4024">
              <w:rPr>
                <w:rFonts w:cs="Arial"/>
                <w:b w:val="0"/>
                <w:sz w:val="20"/>
              </w:rPr>
              <w:t>Gate Count --  (number of entrances and exits) – Actual users</w:t>
            </w:r>
          </w:p>
        </w:tc>
        <w:tc>
          <w:tcPr>
            <w:tcW w:w="1465" w:type="dxa"/>
            <w:vAlign w:val="center"/>
          </w:tcPr>
          <w:p w:rsidR="003D4B16" w:rsidRPr="00255D71" w:rsidRDefault="00F9608F" w:rsidP="00F9608F">
            <w:pPr>
              <w:pStyle w:val="FieldText"/>
              <w:jc w:val="center"/>
              <w:rPr>
                <w:rFonts w:cs="Arial"/>
                <w:bCs/>
                <w:sz w:val="20"/>
              </w:rPr>
            </w:pPr>
            <w:r w:rsidRPr="00255D71">
              <w:rPr>
                <w:rFonts w:cs="Arial"/>
                <w:bCs/>
                <w:sz w:val="20"/>
              </w:rPr>
              <w:t>281,206</w:t>
            </w:r>
          </w:p>
        </w:tc>
        <w:tc>
          <w:tcPr>
            <w:tcW w:w="1253" w:type="dxa"/>
            <w:vAlign w:val="center"/>
          </w:tcPr>
          <w:p w:rsidR="003D4B16" w:rsidRPr="008D4024" w:rsidRDefault="003D4B16" w:rsidP="005D495C">
            <w:pPr>
              <w:pStyle w:val="FieldText"/>
              <w:jc w:val="center"/>
              <w:rPr>
                <w:rFonts w:cs="Arial"/>
                <w:b w:val="0"/>
                <w:bCs/>
                <w:sz w:val="20"/>
              </w:rPr>
            </w:pPr>
            <w:r w:rsidRPr="008D4024">
              <w:rPr>
                <w:rFonts w:cs="Arial"/>
                <w:b w:val="0"/>
                <w:bCs/>
                <w:sz w:val="20"/>
              </w:rPr>
              <w:t>305,218</w:t>
            </w:r>
          </w:p>
        </w:tc>
        <w:tc>
          <w:tcPr>
            <w:tcW w:w="1446" w:type="dxa"/>
            <w:vAlign w:val="center"/>
          </w:tcPr>
          <w:p w:rsidR="003D4B16" w:rsidRPr="008D4024" w:rsidRDefault="003D4B16" w:rsidP="005D495C">
            <w:pPr>
              <w:pStyle w:val="FieldText"/>
              <w:jc w:val="center"/>
              <w:rPr>
                <w:rFonts w:cs="Arial"/>
                <w:b w:val="0"/>
                <w:bCs/>
                <w:sz w:val="20"/>
              </w:rPr>
            </w:pPr>
            <w:r w:rsidRPr="008D4024">
              <w:rPr>
                <w:rFonts w:cs="Arial"/>
                <w:b w:val="0"/>
                <w:bCs/>
                <w:sz w:val="20"/>
              </w:rPr>
              <w:t>314,112</w:t>
            </w:r>
          </w:p>
        </w:tc>
      </w:tr>
      <w:tr w:rsidR="003D4B16" w:rsidRPr="00933418" w:rsidTr="00BB0E7A">
        <w:trPr>
          <w:trHeight w:val="1146"/>
        </w:trPr>
        <w:tc>
          <w:tcPr>
            <w:tcW w:w="4314" w:type="dxa"/>
            <w:vAlign w:val="center"/>
          </w:tcPr>
          <w:p w:rsidR="003D4B16" w:rsidRPr="008D4024" w:rsidRDefault="003D4B16" w:rsidP="005D495C">
            <w:pPr>
              <w:pStyle w:val="FieldText"/>
              <w:jc w:val="center"/>
              <w:rPr>
                <w:rFonts w:cs="Arial"/>
                <w:b w:val="0"/>
                <w:sz w:val="20"/>
              </w:rPr>
            </w:pPr>
            <w:r w:rsidRPr="008D4024">
              <w:rPr>
                <w:rFonts w:cs="Arial"/>
                <w:b w:val="0"/>
                <w:sz w:val="20"/>
              </w:rPr>
              <w:t xml:space="preserve">Reading / Research Materials Added to All Collections </w:t>
            </w:r>
            <w:r w:rsidRPr="008D4024">
              <w:rPr>
                <w:rFonts w:cs="Arial"/>
                <w:sz w:val="20"/>
              </w:rPr>
              <w:t>NEW/ DONATIONS</w:t>
            </w:r>
          </w:p>
        </w:tc>
        <w:tc>
          <w:tcPr>
            <w:tcW w:w="1465" w:type="dxa"/>
            <w:vAlign w:val="center"/>
          </w:tcPr>
          <w:p w:rsidR="003D4B16" w:rsidRPr="00255D71" w:rsidRDefault="00FA0EC1" w:rsidP="00F9608F">
            <w:pPr>
              <w:pStyle w:val="FieldText"/>
              <w:jc w:val="center"/>
              <w:rPr>
                <w:rFonts w:cs="Arial"/>
                <w:bCs/>
                <w:sz w:val="20"/>
              </w:rPr>
            </w:pPr>
            <w:r w:rsidRPr="00255D71">
              <w:rPr>
                <w:rFonts w:cs="Arial"/>
                <w:bCs/>
                <w:sz w:val="20"/>
              </w:rPr>
              <w:t>525</w:t>
            </w:r>
          </w:p>
        </w:tc>
        <w:tc>
          <w:tcPr>
            <w:tcW w:w="1253" w:type="dxa"/>
            <w:vAlign w:val="center"/>
          </w:tcPr>
          <w:p w:rsidR="003D4B16" w:rsidRPr="008D4024" w:rsidRDefault="003D4B16" w:rsidP="005D495C">
            <w:pPr>
              <w:pStyle w:val="FieldText"/>
              <w:jc w:val="center"/>
              <w:rPr>
                <w:rFonts w:cs="Arial"/>
                <w:b w:val="0"/>
                <w:bCs/>
                <w:sz w:val="20"/>
              </w:rPr>
            </w:pPr>
            <w:r w:rsidRPr="008D4024">
              <w:rPr>
                <w:rFonts w:cs="Arial"/>
                <w:b w:val="0"/>
                <w:bCs/>
                <w:sz w:val="20"/>
              </w:rPr>
              <w:t>345</w:t>
            </w:r>
          </w:p>
        </w:tc>
        <w:tc>
          <w:tcPr>
            <w:tcW w:w="1446" w:type="dxa"/>
            <w:vAlign w:val="center"/>
          </w:tcPr>
          <w:p w:rsidR="003D4B16" w:rsidRPr="008D4024" w:rsidRDefault="003D4B16" w:rsidP="005D495C">
            <w:pPr>
              <w:pStyle w:val="FieldText"/>
              <w:jc w:val="center"/>
              <w:rPr>
                <w:rFonts w:cs="Arial"/>
                <w:b w:val="0"/>
                <w:bCs/>
                <w:sz w:val="20"/>
              </w:rPr>
            </w:pPr>
            <w:r w:rsidRPr="008D4024">
              <w:rPr>
                <w:rFonts w:cs="Arial"/>
                <w:b w:val="0"/>
                <w:bCs/>
                <w:sz w:val="20"/>
              </w:rPr>
              <w:t>443</w:t>
            </w:r>
          </w:p>
        </w:tc>
      </w:tr>
    </w:tbl>
    <w:p w:rsidR="00315495" w:rsidRDefault="00315495" w:rsidP="000D2821">
      <w:pPr>
        <w:pStyle w:val="FieldText"/>
      </w:pPr>
    </w:p>
    <w:p w:rsidR="00315495" w:rsidRDefault="00315495" w:rsidP="000D2821">
      <w:pPr>
        <w:pStyle w:val="FieldText"/>
      </w:pPr>
    </w:p>
    <w:p w:rsidR="00315495" w:rsidRDefault="00315495" w:rsidP="000D2821">
      <w:pPr>
        <w:pStyle w:val="FieldText"/>
      </w:pPr>
    </w:p>
    <w:p w:rsidR="00315495" w:rsidRDefault="00315495" w:rsidP="000D2821">
      <w:pPr>
        <w:pStyle w:val="FieldText"/>
      </w:pPr>
    </w:p>
    <w:p w:rsidR="00315495" w:rsidRDefault="00315495" w:rsidP="000D2821">
      <w:pPr>
        <w:pStyle w:val="FieldText"/>
      </w:pPr>
    </w:p>
    <w:tbl>
      <w:tblPr>
        <w:tblW w:w="3820" w:type="dxa"/>
        <w:tblInd w:w="547" w:type="dxa"/>
        <w:tblLook w:val="00A0" w:firstRow="1" w:lastRow="0" w:firstColumn="1" w:lastColumn="0" w:noHBand="0" w:noVBand="0"/>
      </w:tblPr>
      <w:tblGrid>
        <w:gridCol w:w="6852"/>
      </w:tblGrid>
      <w:tr w:rsidR="0008340F" w:rsidRPr="00CF3A1B" w:rsidTr="0008340F">
        <w:trPr>
          <w:trHeight w:val="300"/>
        </w:trPr>
        <w:tc>
          <w:tcPr>
            <w:tcW w:w="3820" w:type="dxa"/>
            <w:tcBorders>
              <w:top w:val="nil"/>
              <w:left w:val="nil"/>
              <w:bottom w:val="nil"/>
              <w:right w:val="nil"/>
            </w:tcBorders>
            <w:noWrap/>
            <w:vAlign w:val="bottom"/>
          </w:tcPr>
          <w:tbl>
            <w:tblPr>
              <w:tblpPr w:leftFromText="180" w:rightFromText="180" w:vertAnchor="text" w:horzAnchor="page" w:tblpX="568" w:tblpY="307"/>
              <w:tblOverlap w:val="never"/>
              <w:tblW w:w="6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715"/>
              <w:gridCol w:w="1620"/>
              <w:gridCol w:w="1800"/>
              <w:gridCol w:w="1491"/>
            </w:tblGrid>
            <w:tr w:rsidR="00F04FC4" w:rsidRPr="008859B8" w:rsidTr="00F16D4E">
              <w:trPr>
                <w:trHeight w:val="166"/>
              </w:trPr>
              <w:tc>
                <w:tcPr>
                  <w:tcW w:w="1715" w:type="dxa"/>
                  <w:shd w:val="clear" w:color="auto" w:fill="B3B3B3"/>
                  <w:vAlign w:val="center"/>
                </w:tcPr>
                <w:p w:rsidR="00F04FC4" w:rsidRPr="008D4024" w:rsidRDefault="00F04FC4" w:rsidP="00D104DF">
                  <w:pPr>
                    <w:pStyle w:val="FieldText"/>
                    <w:jc w:val="center"/>
                    <w:rPr>
                      <w:rFonts w:cs="Arial"/>
                      <w:sz w:val="22"/>
                      <w:szCs w:val="22"/>
                    </w:rPr>
                  </w:pPr>
                  <w:r w:rsidRPr="008D4024">
                    <w:rPr>
                      <w:sz w:val="22"/>
                      <w:szCs w:val="22"/>
                    </w:rPr>
                    <w:t>Student Usage of Online Databases *</w:t>
                  </w:r>
                </w:p>
              </w:tc>
              <w:tc>
                <w:tcPr>
                  <w:tcW w:w="1620" w:type="dxa"/>
                  <w:shd w:val="clear" w:color="auto" w:fill="B3B3B3"/>
                  <w:vAlign w:val="center"/>
                </w:tcPr>
                <w:p w:rsidR="00F04FC4" w:rsidRPr="008D4024" w:rsidRDefault="00F04FC4" w:rsidP="00D104DF">
                  <w:pPr>
                    <w:pStyle w:val="FieldText"/>
                    <w:jc w:val="center"/>
                    <w:rPr>
                      <w:rFonts w:cs="Arial"/>
                      <w:sz w:val="22"/>
                      <w:szCs w:val="22"/>
                    </w:rPr>
                  </w:pPr>
                  <w:r w:rsidRPr="008D4024">
                    <w:rPr>
                      <w:rFonts w:cs="Arial"/>
                      <w:sz w:val="22"/>
                      <w:szCs w:val="22"/>
                    </w:rPr>
                    <w:t>2013-14</w:t>
                  </w:r>
                </w:p>
              </w:tc>
              <w:tc>
                <w:tcPr>
                  <w:tcW w:w="1800" w:type="dxa"/>
                  <w:shd w:val="clear" w:color="auto" w:fill="B3B3B3"/>
                  <w:vAlign w:val="center"/>
                </w:tcPr>
                <w:p w:rsidR="00F04FC4" w:rsidRPr="008D4024" w:rsidRDefault="00F04FC4" w:rsidP="00D104DF">
                  <w:pPr>
                    <w:pStyle w:val="FieldText"/>
                    <w:jc w:val="center"/>
                    <w:rPr>
                      <w:rFonts w:cs="Arial"/>
                      <w:sz w:val="22"/>
                      <w:szCs w:val="22"/>
                    </w:rPr>
                  </w:pPr>
                  <w:r w:rsidRPr="008D4024">
                    <w:rPr>
                      <w:rFonts w:cs="Arial"/>
                      <w:sz w:val="22"/>
                      <w:szCs w:val="22"/>
                    </w:rPr>
                    <w:t>2012-2013</w:t>
                  </w:r>
                </w:p>
              </w:tc>
              <w:tc>
                <w:tcPr>
                  <w:tcW w:w="1491" w:type="dxa"/>
                  <w:shd w:val="clear" w:color="auto" w:fill="B3B3B3"/>
                  <w:vAlign w:val="center"/>
                </w:tcPr>
                <w:p w:rsidR="00F04FC4" w:rsidRPr="008D4024" w:rsidRDefault="00F04FC4" w:rsidP="00D104DF">
                  <w:pPr>
                    <w:pStyle w:val="FieldText"/>
                    <w:jc w:val="center"/>
                    <w:rPr>
                      <w:rFonts w:cs="Arial"/>
                      <w:sz w:val="22"/>
                      <w:szCs w:val="22"/>
                    </w:rPr>
                  </w:pPr>
                  <w:r w:rsidRPr="008D4024">
                    <w:rPr>
                      <w:rFonts w:cs="Arial"/>
                      <w:sz w:val="22"/>
                      <w:szCs w:val="22"/>
                    </w:rPr>
                    <w:t>2011-12</w:t>
                  </w:r>
                </w:p>
              </w:tc>
            </w:tr>
            <w:tr w:rsidR="00F04FC4" w:rsidRPr="008859B8" w:rsidTr="00F16D4E">
              <w:trPr>
                <w:trHeight w:val="400"/>
              </w:trPr>
              <w:tc>
                <w:tcPr>
                  <w:tcW w:w="1715" w:type="dxa"/>
                  <w:vAlign w:val="center"/>
                </w:tcPr>
                <w:p w:rsidR="00F04FC4" w:rsidRPr="008D4024" w:rsidRDefault="00F04FC4" w:rsidP="00D104DF">
                  <w:pPr>
                    <w:pStyle w:val="FieldText"/>
                    <w:rPr>
                      <w:rFonts w:cs="Arial"/>
                      <w:b w:val="0"/>
                      <w:sz w:val="22"/>
                      <w:szCs w:val="22"/>
                    </w:rPr>
                  </w:pPr>
                  <w:r w:rsidRPr="008D4024">
                    <w:rPr>
                      <w:rFonts w:cs="Arial"/>
                      <w:bCs/>
                      <w:sz w:val="22"/>
                      <w:szCs w:val="22"/>
                    </w:rPr>
                    <w:t>Summer</w:t>
                  </w:r>
                </w:p>
              </w:tc>
              <w:tc>
                <w:tcPr>
                  <w:tcW w:w="1620" w:type="dxa"/>
                  <w:vAlign w:val="center"/>
                </w:tcPr>
                <w:p w:rsidR="00F04FC4" w:rsidRPr="008D4024" w:rsidRDefault="00F04FC4" w:rsidP="00D104DF">
                  <w:pPr>
                    <w:pStyle w:val="FieldText"/>
                    <w:jc w:val="center"/>
                    <w:rPr>
                      <w:rFonts w:cs="Arial"/>
                      <w:sz w:val="22"/>
                      <w:szCs w:val="22"/>
                    </w:rPr>
                  </w:pPr>
                  <w:r w:rsidRPr="008D4024">
                    <w:rPr>
                      <w:rFonts w:cs="Arial"/>
                      <w:bCs/>
                      <w:sz w:val="22"/>
                      <w:szCs w:val="22"/>
                    </w:rPr>
                    <w:t>16,981</w:t>
                  </w:r>
                </w:p>
              </w:tc>
              <w:tc>
                <w:tcPr>
                  <w:tcW w:w="1800" w:type="dxa"/>
                  <w:vAlign w:val="center"/>
                </w:tcPr>
                <w:p w:rsidR="00F04FC4" w:rsidRPr="008D4024" w:rsidRDefault="00F04FC4" w:rsidP="00D104DF">
                  <w:pPr>
                    <w:jc w:val="center"/>
                    <w:rPr>
                      <w:rFonts w:cs="Arial"/>
                      <w:bCs/>
                      <w:sz w:val="22"/>
                      <w:szCs w:val="22"/>
                    </w:rPr>
                  </w:pPr>
                  <w:r w:rsidRPr="008D4024">
                    <w:rPr>
                      <w:rFonts w:cs="Arial"/>
                      <w:bCs/>
                      <w:sz w:val="22"/>
                      <w:szCs w:val="22"/>
                    </w:rPr>
                    <w:t>10,050</w:t>
                  </w:r>
                </w:p>
              </w:tc>
              <w:tc>
                <w:tcPr>
                  <w:tcW w:w="1491" w:type="dxa"/>
                  <w:vAlign w:val="center"/>
                </w:tcPr>
                <w:p w:rsidR="00F04FC4" w:rsidRPr="008D4024" w:rsidRDefault="00F04FC4" w:rsidP="00D104DF">
                  <w:pPr>
                    <w:jc w:val="center"/>
                    <w:rPr>
                      <w:rFonts w:cs="Arial"/>
                      <w:bCs/>
                      <w:sz w:val="22"/>
                      <w:szCs w:val="22"/>
                    </w:rPr>
                  </w:pPr>
                  <w:r w:rsidRPr="008D4024">
                    <w:rPr>
                      <w:rFonts w:cs="Arial"/>
                      <w:bCs/>
                      <w:sz w:val="22"/>
                      <w:szCs w:val="22"/>
                    </w:rPr>
                    <w:t>6,123</w:t>
                  </w:r>
                </w:p>
              </w:tc>
            </w:tr>
            <w:tr w:rsidR="00F04FC4" w:rsidRPr="008859B8" w:rsidTr="00F16D4E">
              <w:trPr>
                <w:trHeight w:val="371"/>
              </w:trPr>
              <w:tc>
                <w:tcPr>
                  <w:tcW w:w="1715" w:type="dxa"/>
                  <w:vAlign w:val="center"/>
                </w:tcPr>
                <w:p w:rsidR="00F04FC4" w:rsidRPr="008D4024" w:rsidRDefault="00F04FC4" w:rsidP="00D104DF">
                  <w:pPr>
                    <w:pStyle w:val="FieldText"/>
                    <w:rPr>
                      <w:rFonts w:cs="Arial"/>
                      <w:b w:val="0"/>
                      <w:sz w:val="22"/>
                      <w:szCs w:val="22"/>
                    </w:rPr>
                  </w:pPr>
                  <w:r w:rsidRPr="008D4024">
                    <w:rPr>
                      <w:rFonts w:cs="Arial"/>
                      <w:bCs/>
                      <w:sz w:val="22"/>
                      <w:szCs w:val="22"/>
                    </w:rPr>
                    <w:t>Fall</w:t>
                  </w:r>
                </w:p>
              </w:tc>
              <w:tc>
                <w:tcPr>
                  <w:tcW w:w="1620" w:type="dxa"/>
                  <w:vAlign w:val="center"/>
                </w:tcPr>
                <w:p w:rsidR="00F04FC4" w:rsidRPr="008D4024" w:rsidRDefault="00F04FC4" w:rsidP="00D104DF">
                  <w:pPr>
                    <w:jc w:val="center"/>
                    <w:rPr>
                      <w:rFonts w:cs="Arial"/>
                      <w:b/>
                      <w:bCs/>
                      <w:sz w:val="22"/>
                      <w:szCs w:val="22"/>
                    </w:rPr>
                  </w:pPr>
                  <w:r w:rsidRPr="008D4024">
                    <w:rPr>
                      <w:rFonts w:cs="Arial"/>
                      <w:b/>
                      <w:bCs/>
                      <w:sz w:val="22"/>
                      <w:szCs w:val="22"/>
                    </w:rPr>
                    <w:t>125,791</w:t>
                  </w:r>
                </w:p>
                <w:p w:rsidR="00F04FC4" w:rsidRPr="008D4024" w:rsidRDefault="00F04FC4" w:rsidP="00D104DF">
                  <w:pPr>
                    <w:pStyle w:val="FieldText"/>
                    <w:jc w:val="center"/>
                    <w:rPr>
                      <w:rFonts w:cs="Arial"/>
                      <w:sz w:val="22"/>
                      <w:szCs w:val="22"/>
                    </w:rPr>
                  </w:pPr>
                </w:p>
              </w:tc>
              <w:tc>
                <w:tcPr>
                  <w:tcW w:w="1800" w:type="dxa"/>
                  <w:vAlign w:val="center"/>
                </w:tcPr>
                <w:p w:rsidR="00F04FC4" w:rsidRPr="008D4024" w:rsidRDefault="00F04FC4" w:rsidP="00D104DF">
                  <w:pPr>
                    <w:jc w:val="center"/>
                    <w:rPr>
                      <w:rFonts w:cs="Arial"/>
                      <w:bCs/>
                      <w:sz w:val="22"/>
                      <w:szCs w:val="22"/>
                    </w:rPr>
                  </w:pPr>
                  <w:r w:rsidRPr="008D4024">
                    <w:rPr>
                      <w:rFonts w:cs="Arial"/>
                      <w:bCs/>
                      <w:sz w:val="22"/>
                      <w:szCs w:val="22"/>
                    </w:rPr>
                    <w:t>44,983</w:t>
                  </w:r>
                </w:p>
                <w:p w:rsidR="00F04FC4" w:rsidRPr="008D4024" w:rsidRDefault="00F04FC4" w:rsidP="00D104DF">
                  <w:pPr>
                    <w:pStyle w:val="FieldText"/>
                    <w:jc w:val="center"/>
                    <w:rPr>
                      <w:rFonts w:cs="Arial"/>
                      <w:b w:val="0"/>
                      <w:sz w:val="22"/>
                      <w:szCs w:val="22"/>
                    </w:rPr>
                  </w:pPr>
                </w:p>
              </w:tc>
              <w:tc>
                <w:tcPr>
                  <w:tcW w:w="1491" w:type="dxa"/>
                  <w:vAlign w:val="center"/>
                </w:tcPr>
                <w:p w:rsidR="00F04FC4" w:rsidRPr="008D4024" w:rsidRDefault="00F04FC4" w:rsidP="00D104DF">
                  <w:pPr>
                    <w:pStyle w:val="FieldText"/>
                    <w:jc w:val="center"/>
                    <w:rPr>
                      <w:rFonts w:cs="Arial"/>
                      <w:b w:val="0"/>
                      <w:sz w:val="22"/>
                      <w:szCs w:val="22"/>
                    </w:rPr>
                  </w:pPr>
                  <w:r w:rsidRPr="008D4024">
                    <w:rPr>
                      <w:rFonts w:cs="Arial"/>
                      <w:b w:val="0"/>
                      <w:bCs/>
                      <w:sz w:val="22"/>
                      <w:szCs w:val="22"/>
                    </w:rPr>
                    <w:t>35,147</w:t>
                  </w:r>
                </w:p>
              </w:tc>
            </w:tr>
            <w:tr w:rsidR="00F04FC4" w:rsidRPr="008859B8" w:rsidTr="00F16D4E">
              <w:trPr>
                <w:trHeight w:val="371"/>
              </w:trPr>
              <w:tc>
                <w:tcPr>
                  <w:tcW w:w="1715" w:type="dxa"/>
                  <w:vAlign w:val="center"/>
                </w:tcPr>
                <w:p w:rsidR="00F04FC4" w:rsidRPr="008D4024" w:rsidRDefault="00F04FC4" w:rsidP="00D104DF">
                  <w:pPr>
                    <w:pStyle w:val="FieldText"/>
                    <w:rPr>
                      <w:rFonts w:cs="Arial"/>
                      <w:b w:val="0"/>
                      <w:sz w:val="22"/>
                      <w:szCs w:val="22"/>
                    </w:rPr>
                  </w:pPr>
                  <w:r w:rsidRPr="008D4024">
                    <w:rPr>
                      <w:rFonts w:cs="Arial"/>
                      <w:bCs/>
                      <w:sz w:val="22"/>
                      <w:szCs w:val="22"/>
                    </w:rPr>
                    <w:t>Spring</w:t>
                  </w:r>
                </w:p>
              </w:tc>
              <w:tc>
                <w:tcPr>
                  <w:tcW w:w="1620" w:type="dxa"/>
                  <w:vAlign w:val="center"/>
                </w:tcPr>
                <w:p w:rsidR="00F04FC4" w:rsidRPr="008D4024" w:rsidRDefault="00F04FC4" w:rsidP="00D104DF">
                  <w:pPr>
                    <w:pStyle w:val="FieldText"/>
                    <w:jc w:val="center"/>
                    <w:rPr>
                      <w:rFonts w:cs="Arial"/>
                      <w:sz w:val="22"/>
                      <w:szCs w:val="22"/>
                    </w:rPr>
                  </w:pPr>
                  <w:r w:rsidRPr="008D4024">
                    <w:rPr>
                      <w:rFonts w:cs="Arial"/>
                      <w:bCs/>
                      <w:sz w:val="22"/>
                      <w:szCs w:val="22"/>
                    </w:rPr>
                    <w:t>129,536</w:t>
                  </w:r>
                </w:p>
              </w:tc>
              <w:tc>
                <w:tcPr>
                  <w:tcW w:w="1800" w:type="dxa"/>
                  <w:vAlign w:val="center"/>
                </w:tcPr>
                <w:p w:rsidR="00F04FC4" w:rsidRPr="008D4024" w:rsidRDefault="00F04FC4" w:rsidP="00D104DF">
                  <w:pPr>
                    <w:pStyle w:val="FieldText"/>
                    <w:jc w:val="center"/>
                    <w:rPr>
                      <w:rFonts w:cs="Arial"/>
                      <w:b w:val="0"/>
                      <w:sz w:val="22"/>
                      <w:szCs w:val="22"/>
                    </w:rPr>
                  </w:pPr>
                  <w:r w:rsidRPr="008D4024">
                    <w:rPr>
                      <w:rFonts w:cs="Arial"/>
                      <w:b w:val="0"/>
                      <w:bCs/>
                      <w:sz w:val="22"/>
                      <w:szCs w:val="22"/>
                    </w:rPr>
                    <w:t>99,537</w:t>
                  </w:r>
                </w:p>
              </w:tc>
              <w:tc>
                <w:tcPr>
                  <w:tcW w:w="1491" w:type="dxa"/>
                  <w:vAlign w:val="center"/>
                </w:tcPr>
                <w:p w:rsidR="00F04FC4" w:rsidRPr="008D4024" w:rsidRDefault="00F04FC4" w:rsidP="00D104DF">
                  <w:pPr>
                    <w:pStyle w:val="FieldText"/>
                    <w:jc w:val="center"/>
                    <w:rPr>
                      <w:rFonts w:cs="Arial"/>
                      <w:b w:val="0"/>
                      <w:sz w:val="22"/>
                      <w:szCs w:val="22"/>
                    </w:rPr>
                  </w:pPr>
                  <w:r w:rsidRPr="008D4024">
                    <w:rPr>
                      <w:rFonts w:cs="Arial"/>
                      <w:b w:val="0"/>
                      <w:bCs/>
                      <w:sz w:val="22"/>
                      <w:szCs w:val="22"/>
                    </w:rPr>
                    <w:t>33,891</w:t>
                  </w:r>
                </w:p>
              </w:tc>
            </w:tr>
            <w:tr w:rsidR="00F04FC4" w:rsidRPr="008859B8" w:rsidTr="00F16D4E">
              <w:trPr>
                <w:trHeight w:val="424"/>
              </w:trPr>
              <w:tc>
                <w:tcPr>
                  <w:tcW w:w="1715" w:type="dxa"/>
                  <w:shd w:val="clear" w:color="auto" w:fill="B3B3B3"/>
                  <w:vAlign w:val="center"/>
                </w:tcPr>
                <w:p w:rsidR="00F04FC4" w:rsidRPr="008D4024" w:rsidRDefault="00F04FC4" w:rsidP="00D104DF">
                  <w:pPr>
                    <w:pStyle w:val="FieldText"/>
                    <w:rPr>
                      <w:rFonts w:cs="Arial"/>
                      <w:sz w:val="22"/>
                      <w:szCs w:val="22"/>
                    </w:rPr>
                  </w:pPr>
                  <w:r w:rsidRPr="008D4024">
                    <w:rPr>
                      <w:sz w:val="22"/>
                      <w:szCs w:val="22"/>
                    </w:rPr>
                    <w:t>TOTALS</w:t>
                  </w:r>
                </w:p>
              </w:tc>
              <w:tc>
                <w:tcPr>
                  <w:tcW w:w="1620" w:type="dxa"/>
                  <w:vAlign w:val="center"/>
                </w:tcPr>
                <w:p w:rsidR="00F04FC4" w:rsidRPr="008D4024" w:rsidRDefault="00F04FC4" w:rsidP="00D104DF">
                  <w:pPr>
                    <w:pStyle w:val="FieldText"/>
                    <w:jc w:val="center"/>
                    <w:rPr>
                      <w:rFonts w:cs="Arial"/>
                      <w:bCs/>
                      <w:sz w:val="22"/>
                      <w:szCs w:val="22"/>
                    </w:rPr>
                  </w:pPr>
                  <w:r w:rsidRPr="008D4024">
                    <w:rPr>
                      <w:sz w:val="22"/>
                      <w:szCs w:val="22"/>
                    </w:rPr>
                    <w:t>272,308 **</w:t>
                  </w:r>
                </w:p>
              </w:tc>
              <w:tc>
                <w:tcPr>
                  <w:tcW w:w="1800" w:type="dxa"/>
                  <w:vAlign w:val="center"/>
                </w:tcPr>
                <w:p w:rsidR="00F04FC4" w:rsidRPr="008D4024" w:rsidRDefault="00F04FC4" w:rsidP="00D104DF">
                  <w:pPr>
                    <w:pStyle w:val="FieldText"/>
                    <w:jc w:val="center"/>
                    <w:rPr>
                      <w:rFonts w:cs="Arial"/>
                      <w:b w:val="0"/>
                      <w:bCs/>
                      <w:sz w:val="22"/>
                      <w:szCs w:val="22"/>
                    </w:rPr>
                  </w:pPr>
                  <w:r w:rsidRPr="008D4024">
                    <w:rPr>
                      <w:rFonts w:cs="Arial"/>
                      <w:b w:val="0"/>
                      <w:bCs/>
                      <w:sz w:val="22"/>
                      <w:szCs w:val="22"/>
                    </w:rPr>
                    <w:t>4,277</w:t>
                  </w:r>
                </w:p>
              </w:tc>
              <w:tc>
                <w:tcPr>
                  <w:tcW w:w="1491" w:type="dxa"/>
                  <w:vAlign w:val="center"/>
                </w:tcPr>
                <w:p w:rsidR="00F04FC4" w:rsidRPr="008D4024" w:rsidRDefault="00F04FC4" w:rsidP="00D104DF">
                  <w:pPr>
                    <w:pStyle w:val="FieldText"/>
                    <w:jc w:val="center"/>
                    <w:rPr>
                      <w:rFonts w:cs="Arial"/>
                      <w:b w:val="0"/>
                      <w:bCs/>
                      <w:sz w:val="22"/>
                      <w:szCs w:val="22"/>
                    </w:rPr>
                  </w:pPr>
                  <w:r w:rsidRPr="008D4024">
                    <w:rPr>
                      <w:rFonts w:cs="Arial"/>
                      <w:b w:val="0"/>
                      <w:bCs/>
                      <w:sz w:val="22"/>
                      <w:szCs w:val="22"/>
                    </w:rPr>
                    <w:t>4,374</w:t>
                  </w:r>
                </w:p>
              </w:tc>
            </w:tr>
          </w:tbl>
          <w:p w:rsidR="0008340F" w:rsidRPr="00286802" w:rsidRDefault="0008340F" w:rsidP="00520B78">
            <w:pPr>
              <w:pStyle w:val="FieldText"/>
            </w:pPr>
          </w:p>
        </w:tc>
      </w:tr>
    </w:tbl>
    <w:p w:rsidR="00F04FC4" w:rsidRDefault="00F04FC4" w:rsidP="00F04FC4">
      <w:pPr>
        <w:pStyle w:val="FieldText"/>
        <w:rPr>
          <w:rFonts w:cs="Arial"/>
          <w:b w:val="0"/>
          <w:bCs/>
          <w:color w:val="000000"/>
          <w:sz w:val="20"/>
        </w:rPr>
      </w:pPr>
      <w:r w:rsidRPr="00F04FC4">
        <w:rPr>
          <w:rFonts w:cs="Arial"/>
          <w:b w:val="0"/>
          <w:bCs/>
          <w:color w:val="000000"/>
          <w:sz w:val="20"/>
        </w:rPr>
        <w:tab/>
      </w:r>
    </w:p>
    <w:p w:rsidR="00520B78" w:rsidRPr="00955D63" w:rsidRDefault="00F04FC4" w:rsidP="00727BF4">
      <w:pPr>
        <w:pStyle w:val="FieldText"/>
        <w:ind w:firstLine="720"/>
        <w:rPr>
          <w:rFonts w:cs="Arial"/>
          <w:b w:val="0"/>
          <w:bCs/>
          <w:color w:val="000000"/>
          <w:sz w:val="20"/>
        </w:rPr>
      </w:pPr>
      <w:r w:rsidRPr="00955D63">
        <w:rPr>
          <w:rFonts w:cs="Arial"/>
          <w:b w:val="0"/>
          <w:bCs/>
          <w:color w:val="000000"/>
          <w:sz w:val="20"/>
        </w:rPr>
        <w:t>* See Periodicals Staff for database details      ** Includes remote access usage</w:t>
      </w:r>
    </w:p>
    <w:p w:rsidR="008D4024" w:rsidRPr="00727BF4" w:rsidRDefault="008D4024" w:rsidP="00727BF4">
      <w:pPr>
        <w:pStyle w:val="FieldText"/>
        <w:ind w:firstLine="720"/>
        <w:rPr>
          <w:sz w:val="16"/>
          <w:szCs w:val="16"/>
        </w:rPr>
      </w:pPr>
    </w:p>
    <w:p w:rsidR="00BB0E7A" w:rsidRDefault="00BB0E7A" w:rsidP="000D2821">
      <w:pPr>
        <w:pStyle w:val="FieldText"/>
        <w:rPr>
          <w:sz w:val="32"/>
          <w:szCs w:val="32"/>
        </w:rPr>
      </w:pPr>
    </w:p>
    <w:p w:rsidR="00BB0E7A" w:rsidRDefault="00BB0E7A" w:rsidP="000D2821">
      <w:pPr>
        <w:pStyle w:val="FieldText"/>
        <w:rPr>
          <w:sz w:val="32"/>
          <w:szCs w:val="32"/>
        </w:rPr>
      </w:pPr>
    </w:p>
    <w:p w:rsidR="00BB0E7A" w:rsidRDefault="00BB0E7A" w:rsidP="000D2821">
      <w:pPr>
        <w:pStyle w:val="FieldText"/>
        <w:rPr>
          <w:sz w:val="32"/>
          <w:szCs w:val="32"/>
        </w:rPr>
      </w:pPr>
    </w:p>
    <w:p w:rsidR="00BB0E7A" w:rsidRDefault="00BB0E7A" w:rsidP="000D2821">
      <w:pPr>
        <w:pStyle w:val="FieldText"/>
        <w:rPr>
          <w:sz w:val="32"/>
          <w:szCs w:val="32"/>
        </w:rPr>
      </w:pPr>
    </w:p>
    <w:p w:rsidR="00BB0E7A" w:rsidRDefault="00BB0E7A" w:rsidP="000D2821">
      <w:pPr>
        <w:pStyle w:val="FieldText"/>
        <w:rPr>
          <w:sz w:val="32"/>
          <w:szCs w:val="32"/>
        </w:rPr>
      </w:pPr>
    </w:p>
    <w:p w:rsidR="00BB0E7A" w:rsidRDefault="00BB0E7A" w:rsidP="000D2821">
      <w:pPr>
        <w:pStyle w:val="FieldText"/>
        <w:rPr>
          <w:sz w:val="32"/>
          <w:szCs w:val="32"/>
        </w:rPr>
      </w:pPr>
    </w:p>
    <w:p w:rsidR="00F04FC4" w:rsidRPr="00727BF4" w:rsidRDefault="00727BF4" w:rsidP="000D2821">
      <w:pPr>
        <w:pStyle w:val="FieldText"/>
        <w:rPr>
          <w:sz w:val="32"/>
          <w:szCs w:val="32"/>
        </w:rPr>
      </w:pPr>
      <w:r w:rsidRPr="00727BF4">
        <w:rPr>
          <w:sz w:val="32"/>
          <w:szCs w:val="32"/>
        </w:rPr>
        <w:t>Classified details and narrative:</w:t>
      </w:r>
    </w:p>
    <w:p w:rsidR="00315495" w:rsidRDefault="00315495" w:rsidP="000D2821">
      <w:pPr>
        <w:pStyle w:val="FieldText"/>
        <w:rPr>
          <w:b w:val="0"/>
        </w:rPr>
      </w:pPr>
    </w:p>
    <w:tbl>
      <w:tblPr>
        <w:tblpPr w:leftFromText="180" w:rightFromText="180" w:vertAnchor="text" w:horzAnchor="margin" w:tblpY="-158"/>
        <w:tblW w:w="836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65"/>
        <w:gridCol w:w="2471"/>
        <w:gridCol w:w="1883"/>
        <w:gridCol w:w="1294"/>
        <w:gridCol w:w="1244"/>
        <w:gridCol w:w="1334"/>
        <w:gridCol w:w="71"/>
      </w:tblGrid>
      <w:tr w:rsidR="00315495" w:rsidRPr="00286802" w:rsidTr="00187480">
        <w:trPr>
          <w:gridAfter w:val="1"/>
          <w:wAfter w:w="11" w:type="dxa"/>
          <w:trHeight w:val="252"/>
          <w:tblCellSpacing w:w="20" w:type="dxa"/>
        </w:trPr>
        <w:tc>
          <w:tcPr>
            <w:tcW w:w="8231" w:type="dxa"/>
            <w:gridSpan w:val="6"/>
            <w:shd w:val="clear" w:color="auto" w:fill="EEECE1" w:themeFill="background2"/>
          </w:tcPr>
          <w:p w:rsidR="00315495" w:rsidRPr="00286802" w:rsidRDefault="00315495" w:rsidP="005C31FD">
            <w:pPr>
              <w:keepNext/>
              <w:keepLines/>
              <w:rPr>
                <w:b/>
              </w:rPr>
            </w:pPr>
            <w:r w:rsidRPr="00286802">
              <w:rPr>
                <w:rStyle w:val="Strong"/>
              </w:rPr>
              <w:t xml:space="preserve">VI A. Classified Professional Personnel (Library Technicians) </w:t>
            </w:r>
            <w:r>
              <w:rPr>
                <w:rStyle w:val="Strong"/>
              </w:rPr>
              <w:t>F2013</w:t>
            </w:r>
          </w:p>
        </w:tc>
      </w:tr>
      <w:tr w:rsidR="00315495" w:rsidTr="00CC09B9">
        <w:tblPrEx>
          <w:tblCellSpacing w:w="22" w:type="dxa"/>
          <w:tblBorders>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 w:type="dxa"/>
          <w:trHeight w:val="90"/>
          <w:tblCellSpacing w:w="22" w:type="dxa"/>
        </w:trPr>
        <w:tc>
          <w:tcPr>
            <w:tcW w:w="2431"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315495" w:rsidRPr="000C119D" w:rsidRDefault="000C119D" w:rsidP="005C31FD">
            <w:pPr>
              <w:pStyle w:val="evaluationcriteria0"/>
              <w:spacing w:line="102" w:lineRule="atLeast"/>
              <w:ind w:left="720"/>
              <w:rPr>
                <w:b/>
                <w:sz w:val="18"/>
                <w:szCs w:val="18"/>
              </w:rPr>
            </w:pPr>
            <w:r w:rsidRPr="000C119D">
              <w:rPr>
                <w:b/>
                <w:sz w:val="18"/>
                <w:szCs w:val="18"/>
              </w:rPr>
              <w:t>College</w:t>
            </w:r>
            <w:r w:rsidR="00315495" w:rsidRPr="000C119D">
              <w:rPr>
                <w:b/>
                <w:sz w:val="18"/>
                <w:szCs w:val="18"/>
              </w:rPr>
              <w:t> </w:t>
            </w:r>
          </w:p>
        </w:tc>
        <w:tc>
          <w:tcPr>
            <w:tcW w:w="1843"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315495" w:rsidRDefault="00315495" w:rsidP="005C31FD">
            <w:pPr>
              <w:pStyle w:val="evaluationcriteria0"/>
              <w:spacing w:line="102" w:lineRule="atLeast"/>
              <w:jc w:val="center"/>
            </w:pPr>
            <w:r>
              <w:rPr>
                <w:rStyle w:val="Strong"/>
                <w:rFonts w:cs="Arial"/>
                <w:sz w:val="18"/>
                <w:szCs w:val="18"/>
              </w:rPr>
              <w:t>Alameda</w:t>
            </w: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5495" w:rsidRPr="00CC09B9" w:rsidRDefault="00315495" w:rsidP="005C31FD">
            <w:pPr>
              <w:pStyle w:val="evaluationcriteria0"/>
              <w:spacing w:line="102" w:lineRule="atLeast"/>
              <w:jc w:val="center"/>
              <w:rPr>
                <w:b/>
              </w:rPr>
            </w:pPr>
            <w:r w:rsidRPr="00CC09B9">
              <w:rPr>
                <w:rStyle w:val="Strong"/>
                <w:rFonts w:cs="Arial"/>
                <w:b w:val="0"/>
                <w:sz w:val="18"/>
                <w:szCs w:val="18"/>
              </w:rPr>
              <w:t>Berkeley</w:t>
            </w:r>
          </w:p>
        </w:tc>
        <w:tc>
          <w:tcPr>
            <w:tcW w:w="1204" w:type="dxa"/>
            <w:tcBorders>
              <w:top w:val="single" w:sz="4" w:space="0" w:color="auto"/>
              <w:left w:val="nil"/>
              <w:bottom w:val="single" w:sz="4" w:space="0" w:color="auto"/>
              <w:right w:val="nil"/>
            </w:tcBorders>
            <w:tcMar>
              <w:top w:w="0" w:type="dxa"/>
              <w:left w:w="108" w:type="dxa"/>
              <w:bottom w:w="0" w:type="dxa"/>
              <w:right w:w="108" w:type="dxa"/>
            </w:tcMar>
          </w:tcPr>
          <w:p w:rsidR="00315495" w:rsidRPr="00CC09B9" w:rsidRDefault="00315495" w:rsidP="005C31FD">
            <w:pPr>
              <w:pStyle w:val="evaluationcriteria0"/>
              <w:spacing w:line="102" w:lineRule="atLeast"/>
              <w:jc w:val="center"/>
              <w:rPr>
                <w:b/>
              </w:rPr>
            </w:pPr>
            <w:r w:rsidRPr="00CC09B9">
              <w:rPr>
                <w:rStyle w:val="Strong"/>
                <w:rFonts w:cs="Arial"/>
                <w:b w:val="0"/>
                <w:sz w:val="18"/>
                <w:szCs w:val="18"/>
              </w:rPr>
              <w:t>Laney</w:t>
            </w:r>
          </w:p>
        </w:tc>
        <w:tc>
          <w:tcPr>
            <w:tcW w:w="13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5495" w:rsidRPr="00CC09B9" w:rsidRDefault="00315495" w:rsidP="005C31FD">
            <w:pPr>
              <w:pStyle w:val="evaluationcriteria0"/>
              <w:spacing w:line="102" w:lineRule="atLeast"/>
              <w:jc w:val="center"/>
              <w:rPr>
                <w:b/>
              </w:rPr>
            </w:pPr>
            <w:r w:rsidRPr="00CC09B9">
              <w:rPr>
                <w:rStyle w:val="Strong"/>
                <w:rFonts w:cs="Arial"/>
                <w:b w:val="0"/>
                <w:sz w:val="18"/>
                <w:szCs w:val="18"/>
              </w:rPr>
              <w:t>Merritt</w:t>
            </w:r>
          </w:p>
        </w:tc>
      </w:tr>
      <w:tr w:rsidR="00315495" w:rsidRPr="00852FC0" w:rsidTr="00CC09B9">
        <w:tblPrEx>
          <w:tblCellSpacing w:w="22" w:type="dxa"/>
          <w:tblBorders>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 w:type="dxa"/>
          <w:trHeight w:val="255"/>
          <w:tblCellSpacing w:w="22" w:type="dxa"/>
        </w:trPr>
        <w:tc>
          <w:tcPr>
            <w:tcW w:w="2431" w:type="dxa"/>
            <w:tcBorders>
              <w:top w:val="nil"/>
              <w:left w:val="single" w:sz="4" w:space="0" w:color="auto"/>
              <w:bottom w:val="nil"/>
              <w:right w:val="nil"/>
            </w:tcBorders>
            <w:tcMar>
              <w:top w:w="0" w:type="dxa"/>
              <w:left w:w="108" w:type="dxa"/>
              <w:bottom w:w="0" w:type="dxa"/>
              <w:right w:w="108" w:type="dxa"/>
            </w:tcMar>
          </w:tcPr>
          <w:p w:rsidR="00315495" w:rsidRDefault="00315495" w:rsidP="006B14EE">
            <w:pPr>
              <w:pStyle w:val="evaluationcriteria0"/>
              <w:jc w:val="both"/>
            </w:pPr>
            <w:r>
              <w:rPr>
                <w:rFonts w:ascii="Arial" w:hAnsi="Arial" w:cs="Arial"/>
                <w:sz w:val="20"/>
                <w:szCs w:val="20"/>
              </w:rPr>
              <w:t>Contract Classified</w:t>
            </w:r>
          </w:p>
        </w:tc>
        <w:tc>
          <w:tcPr>
            <w:tcW w:w="1843" w:type="dxa"/>
            <w:tcBorders>
              <w:top w:val="nil"/>
              <w:left w:val="single" w:sz="4" w:space="0" w:color="auto"/>
              <w:bottom w:val="nil"/>
              <w:right w:val="nil"/>
            </w:tcBorders>
            <w:tcMar>
              <w:top w:w="0" w:type="dxa"/>
              <w:left w:w="108" w:type="dxa"/>
              <w:bottom w:w="0" w:type="dxa"/>
              <w:right w:w="108" w:type="dxa"/>
            </w:tcMar>
          </w:tcPr>
          <w:p w:rsidR="00315495" w:rsidRPr="00852FC0" w:rsidRDefault="00315495" w:rsidP="005C31FD">
            <w:pPr>
              <w:jc w:val="center"/>
              <w:rPr>
                <w:b/>
                <w:sz w:val="20"/>
                <w:szCs w:val="20"/>
              </w:rPr>
            </w:pPr>
            <w:r w:rsidRPr="00852FC0">
              <w:rPr>
                <w:rFonts w:cs="Arial"/>
                <w:b/>
                <w:bCs/>
                <w:sz w:val="20"/>
                <w:szCs w:val="20"/>
              </w:rPr>
              <w:t>4.0 (1 vacant position)</w:t>
            </w:r>
          </w:p>
        </w:tc>
        <w:tc>
          <w:tcPr>
            <w:tcW w:w="1254" w:type="dxa"/>
            <w:tcBorders>
              <w:top w:val="nil"/>
              <w:left w:val="single" w:sz="4" w:space="0" w:color="auto"/>
              <w:bottom w:val="nil"/>
              <w:right w:val="single" w:sz="4" w:space="0" w:color="auto"/>
            </w:tcBorders>
            <w:tcMar>
              <w:top w:w="0" w:type="dxa"/>
              <w:left w:w="108" w:type="dxa"/>
              <w:bottom w:w="0" w:type="dxa"/>
              <w:right w:w="108" w:type="dxa"/>
            </w:tcMar>
          </w:tcPr>
          <w:p w:rsidR="00315495" w:rsidRDefault="00315495" w:rsidP="005C31FD">
            <w:pPr>
              <w:jc w:val="center"/>
              <w:rPr>
                <w:rFonts w:cs="Arial"/>
                <w:b/>
                <w:bCs/>
                <w:sz w:val="20"/>
                <w:szCs w:val="20"/>
              </w:rPr>
            </w:pPr>
            <w:r>
              <w:rPr>
                <w:rFonts w:cs="Arial"/>
                <w:b/>
                <w:bCs/>
                <w:sz w:val="20"/>
                <w:szCs w:val="20"/>
              </w:rPr>
              <w:t>1.</w:t>
            </w:r>
            <w:r w:rsidRPr="00852FC0">
              <w:rPr>
                <w:rFonts w:cs="Arial"/>
                <w:b/>
                <w:bCs/>
                <w:sz w:val="20"/>
                <w:szCs w:val="20"/>
              </w:rPr>
              <w:t>0</w:t>
            </w:r>
          </w:p>
          <w:p w:rsidR="00315495" w:rsidRPr="00852FC0" w:rsidRDefault="00315495" w:rsidP="005C31FD">
            <w:pPr>
              <w:jc w:val="center"/>
              <w:rPr>
                <w:b/>
                <w:sz w:val="20"/>
                <w:szCs w:val="20"/>
              </w:rPr>
            </w:pPr>
            <w:r>
              <w:rPr>
                <w:rFonts w:cs="Arial"/>
                <w:bCs/>
                <w:sz w:val="20"/>
                <w:szCs w:val="20"/>
              </w:rPr>
              <w:t>(3</w:t>
            </w:r>
            <w:r w:rsidRPr="00852FC0">
              <w:rPr>
                <w:rFonts w:cs="Arial"/>
                <w:bCs/>
                <w:sz w:val="20"/>
                <w:szCs w:val="20"/>
              </w:rPr>
              <w:t xml:space="preserve"> vacant)</w:t>
            </w:r>
          </w:p>
        </w:tc>
        <w:tc>
          <w:tcPr>
            <w:tcW w:w="1204" w:type="dxa"/>
            <w:tcBorders>
              <w:top w:val="nil"/>
              <w:left w:val="nil"/>
              <w:bottom w:val="nil"/>
              <w:right w:val="nil"/>
            </w:tcBorders>
            <w:tcMar>
              <w:top w:w="0" w:type="dxa"/>
              <w:left w:w="108" w:type="dxa"/>
              <w:bottom w:w="0" w:type="dxa"/>
              <w:right w:w="108" w:type="dxa"/>
            </w:tcMar>
          </w:tcPr>
          <w:p w:rsidR="00315495" w:rsidRDefault="00315495" w:rsidP="005C31FD">
            <w:pPr>
              <w:jc w:val="center"/>
              <w:rPr>
                <w:b/>
                <w:sz w:val="20"/>
                <w:szCs w:val="20"/>
              </w:rPr>
            </w:pPr>
            <w:r w:rsidRPr="00852FC0">
              <w:rPr>
                <w:b/>
                <w:sz w:val="20"/>
                <w:szCs w:val="20"/>
              </w:rPr>
              <w:t>7 </w:t>
            </w:r>
          </w:p>
          <w:p w:rsidR="00315495" w:rsidRPr="00852FC0" w:rsidRDefault="00315495" w:rsidP="005C31FD">
            <w:pPr>
              <w:jc w:val="center"/>
              <w:rPr>
                <w:b/>
                <w:sz w:val="20"/>
                <w:szCs w:val="20"/>
              </w:rPr>
            </w:pPr>
            <w:r w:rsidRPr="00852FC0">
              <w:rPr>
                <w:sz w:val="20"/>
                <w:szCs w:val="20"/>
              </w:rPr>
              <w:t>(2 vacant)</w:t>
            </w:r>
          </w:p>
        </w:tc>
        <w:tc>
          <w:tcPr>
            <w:tcW w:w="1345" w:type="dxa"/>
            <w:gridSpan w:val="2"/>
            <w:tcBorders>
              <w:top w:val="nil"/>
              <w:left w:val="single" w:sz="4" w:space="0" w:color="auto"/>
              <w:bottom w:val="nil"/>
              <w:right w:val="single" w:sz="4" w:space="0" w:color="auto"/>
            </w:tcBorders>
            <w:tcMar>
              <w:top w:w="0" w:type="dxa"/>
              <w:left w:w="108" w:type="dxa"/>
              <w:bottom w:w="0" w:type="dxa"/>
              <w:right w:w="108" w:type="dxa"/>
            </w:tcMar>
          </w:tcPr>
          <w:p w:rsidR="00315495" w:rsidRPr="00852FC0" w:rsidRDefault="000A0DB4" w:rsidP="005C31FD">
            <w:pPr>
              <w:jc w:val="center"/>
              <w:rPr>
                <w:b/>
                <w:sz w:val="20"/>
                <w:szCs w:val="20"/>
              </w:rPr>
            </w:pPr>
            <w:r>
              <w:rPr>
                <w:rFonts w:cs="Arial"/>
                <w:b/>
                <w:bCs/>
                <w:sz w:val="20"/>
                <w:szCs w:val="20"/>
              </w:rPr>
              <w:t>2</w:t>
            </w:r>
            <w:r w:rsidR="00315495" w:rsidRPr="00852FC0">
              <w:rPr>
                <w:rFonts w:cs="Arial"/>
                <w:b/>
                <w:bCs/>
                <w:sz w:val="20"/>
                <w:szCs w:val="20"/>
              </w:rPr>
              <w:t>.0</w:t>
            </w:r>
          </w:p>
        </w:tc>
      </w:tr>
      <w:tr w:rsidR="00315495" w:rsidRPr="00852FC0" w:rsidTr="00CC09B9">
        <w:tblPrEx>
          <w:tblCellSpacing w:w="22" w:type="dxa"/>
          <w:tblBorders>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 w:type="dxa"/>
          <w:trHeight w:val="255"/>
          <w:tblCellSpacing w:w="22" w:type="dxa"/>
        </w:trPr>
        <w:tc>
          <w:tcPr>
            <w:tcW w:w="2431" w:type="dxa"/>
            <w:tcBorders>
              <w:top w:val="single" w:sz="4" w:space="0" w:color="auto"/>
              <w:left w:val="single" w:sz="4" w:space="0" w:color="auto"/>
              <w:bottom w:val="nil"/>
              <w:right w:val="nil"/>
            </w:tcBorders>
            <w:tcMar>
              <w:top w:w="0" w:type="dxa"/>
              <w:left w:w="108" w:type="dxa"/>
              <w:bottom w:w="0" w:type="dxa"/>
              <w:right w:w="108" w:type="dxa"/>
            </w:tcMar>
          </w:tcPr>
          <w:p w:rsidR="00315495" w:rsidRDefault="00315495" w:rsidP="006B14EE">
            <w:pPr>
              <w:pStyle w:val="evaluationcriteria0"/>
            </w:pPr>
            <w:r>
              <w:rPr>
                <w:rFonts w:ascii="Arial" w:hAnsi="Arial" w:cs="Arial"/>
                <w:sz w:val="20"/>
                <w:szCs w:val="20"/>
              </w:rPr>
              <w:t>Hourly Classified FTES</w:t>
            </w:r>
          </w:p>
        </w:tc>
        <w:tc>
          <w:tcPr>
            <w:tcW w:w="1843" w:type="dxa"/>
            <w:tcBorders>
              <w:top w:val="single" w:sz="4" w:space="0" w:color="auto"/>
              <w:left w:val="single" w:sz="4" w:space="0" w:color="auto"/>
              <w:bottom w:val="nil"/>
              <w:right w:val="nil"/>
            </w:tcBorders>
            <w:tcMar>
              <w:top w:w="0" w:type="dxa"/>
              <w:left w:w="108" w:type="dxa"/>
              <w:bottom w:w="0" w:type="dxa"/>
              <w:right w:w="108" w:type="dxa"/>
            </w:tcMar>
          </w:tcPr>
          <w:p w:rsidR="00315495" w:rsidRPr="00852FC0" w:rsidRDefault="00315495" w:rsidP="005C31FD">
            <w:pPr>
              <w:jc w:val="center"/>
              <w:rPr>
                <w:b/>
                <w:sz w:val="20"/>
                <w:szCs w:val="20"/>
              </w:rPr>
            </w:pPr>
            <w:r w:rsidRPr="00852FC0">
              <w:rPr>
                <w:rFonts w:cs="Arial"/>
                <w:b/>
                <w:bCs/>
                <w:sz w:val="20"/>
                <w:szCs w:val="20"/>
              </w:rPr>
              <w:t>0</w:t>
            </w:r>
          </w:p>
        </w:tc>
        <w:tc>
          <w:tcPr>
            <w:tcW w:w="1254" w:type="dxa"/>
            <w:tcBorders>
              <w:top w:val="single" w:sz="4" w:space="0" w:color="auto"/>
              <w:left w:val="single" w:sz="4" w:space="0" w:color="auto"/>
              <w:bottom w:val="nil"/>
              <w:right w:val="single" w:sz="4" w:space="0" w:color="auto"/>
            </w:tcBorders>
            <w:tcMar>
              <w:top w:w="0" w:type="dxa"/>
              <w:left w:w="108" w:type="dxa"/>
              <w:bottom w:w="0" w:type="dxa"/>
              <w:right w:w="108" w:type="dxa"/>
            </w:tcMar>
          </w:tcPr>
          <w:p w:rsidR="00315495" w:rsidRPr="00852FC0" w:rsidRDefault="007457CB" w:rsidP="005C31FD">
            <w:pPr>
              <w:jc w:val="center"/>
              <w:rPr>
                <w:b/>
                <w:sz w:val="20"/>
                <w:szCs w:val="20"/>
              </w:rPr>
            </w:pPr>
            <w:r>
              <w:rPr>
                <w:rFonts w:cs="Arial"/>
                <w:b/>
                <w:bCs/>
                <w:sz w:val="20"/>
                <w:szCs w:val="20"/>
              </w:rPr>
              <w:t>.9</w:t>
            </w:r>
          </w:p>
        </w:tc>
        <w:tc>
          <w:tcPr>
            <w:tcW w:w="1204" w:type="dxa"/>
            <w:tcBorders>
              <w:top w:val="single" w:sz="4" w:space="0" w:color="auto"/>
              <w:left w:val="nil"/>
              <w:bottom w:val="nil"/>
              <w:right w:val="nil"/>
            </w:tcBorders>
            <w:tcMar>
              <w:top w:w="0" w:type="dxa"/>
              <w:left w:w="108" w:type="dxa"/>
              <w:bottom w:w="0" w:type="dxa"/>
              <w:right w:w="108" w:type="dxa"/>
            </w:tcMar>
          </w:tcPr>
          <w:p w:rsidR="00315495" w:rsidRPr="00852FC0" w:rsidRDefault="00315495" w:rsidP="005C31FD">
            <w:pPr>
              <w:jc w:val="center"/>
              <w:rPr>
                <w:b/>
                <w:sz w:val="20"/>
                <w:szCs w:val="20"/>
              </w:rPr>
            </w:pPr>
            <w:r>
              <w:rPr>
                <w:b/>
                <w:sz w:val="20"/>
                <w:szCs w:val="20"/>
              </w:rPr>
              <w:t>1</w:t>
            </w:r>
          </w:p>
        </w:tc>
        <w:tc>
          <w:tcPr>
            <w:tcW w:w="1345"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tcPr>
          <w:p w:rsidR="00315495" w:rsidRPr="00852FC0" w:rsidRDefault="00315495" w:rsidP="005C31FD">
            <w:pPr>
              <w:jc w:val="center"/>
              <w:rPr>
                <w:b/>
                <w:sz w:val="20"/>
                <w:szCs w:val="20"/>
              </w:rPr>
            </w:pPr>
            <w:r w:rsidRPr="00852FC0">
              <w:rPr>
                <w:rFonts w:cs="Arial"/>
                <w:b/>
                <w:bCs/>
                <w:sz w:val="20"/>
                <w:szCs w:val="20"/>
              </w:rPr>
              <w:t>.5</w:t>
            </w:r>
            <w:r w:rsidR="000A0DB4">
              <w:rPr>
                <w:rFonts w:cs="Arial"/>
                <w:b/>
                <w:bCs/>
                <w:sz w:val="20"/>
                <w:szCs w:val="20"/>
              </w:rPr>
              <w:t xml:space="preserve"> (temp)</w:t>
            </w:r>
          </w:p>
        </w:tc>
      </w:tr>
      <w:tr w:rsidR="00315495" w:rsidRPr="00852FC0" w:rsidTr="00CC09B9">
        <w:tblPrEx>
          <w:tblCellSpacing w:w="22" w:type="dxa"/>
          <w:tblBorders>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 w:type="dxa"/>
          <w:trHeight w:val="255"/>
          <w:tblCellSpacing w:w="22" w:type="dxa"/>
        </w:trPr>
        <w:tc>
          <w:tcPr>
            <w:tcW w:w="2431" w:type="dxa"/>
            <w:tcBorders>
              <w:top w:val="single" w:sz="4" w:space="0" w:color="auto"/>
              <w:left w:val="single" w:sz="4" w:space="0" w:color="auto"/>
              <w:bottom w:val="nil"/>
              <w:right w:val="nil"/>
            </w:tcBorders>
            <w:tcMar>
              <w:top w:w="0" w:type="dxa"/>
              <w:left w:w="108" w:type="dxa"/>
              <w:bottom w:w="0" w:type="dxa"/>
              <w:right w:w="108" w:type="dxa"/>
            </w:tcMar>
          </w:tcPr>
          <w:p w:rsidR="00315495" w:rsidRDefault="00315495" w:rsidP="003A36EF">
            <w:pPr>
              <w:pStyle w:val="subcriteria0"/>
            </w:pPr>
            <w:r>
              <w:rPr>
                <w:rFonts w:ascii="Arial" w:hAnsi="Arial" w:cs="Arial"/>
                <w:sz w:val="20"/>
                <w:szCs w:val="20"/>
              </w:rPr>
              <w:t>Total FTES</w:t>
            </w:r>
          </w:p>
        </w:tc>
        <w:tc>
          <w:tcPr>
            <w:tcW w:w="1843" w:type="dxa"/>
            <w:tcBorders>
              <w:top w:val="single" w:sz="4" w:space="0" w:color="auto"/>
              <w:left w:val="single" w:sz="4" w:space="0" w:color="auto"/>
              <w:bottom w:val="nil"/>
              <w:right w:val="nil"/>
            </w:tcBorders>
            <w:tcMar>
              <w:top w:w="0" w:type="dxa"/>
              <w:left w:w="108" w:type="dxa"/>
              <w:bottom w:w="0" w:type="dxa"/>
              <w:right w:w="108" w:type="dxa"/>
            </w:tcMar>
          </w:tcPr>
          <w:p w:rsidR="00315495" w:rsidRPr="00852FC0" w:rsidRDefault="00315495" w:rsidP="005C31FD">
            <w:pPr>
              <w:jc w:val="center"/>
              <w:rPr>
                <w:b/>
                <w:sz w:val="20"/>
                <w:szCs w:val="20"/>
              </w:rPr>
            </w:pPr>
            <w:r w:rsidRPr="00852FC0">
              <w:rPr>
                <w:rFonts w:cs="Arial"/>
                <w:b/>
                <w:bCs/>
                <w:sz w:val="20"/>
                <w:szCs w:val="20"/>
              </w:rPr>
              <w:t>4.0</w:t>
            </w:r>
          </w:p>
        </w:tc>
        <w:tc>
          <w:tcPr>
            <w:tcW w:w="1254" w:type="dxa"/>
            <w:tcBorders>
              <w:top w:val="single" w:sz="4" w:space="0" w:color="auto"/>
              <w:left w:val="single" w:sz="4" w:space="0" w:color="auto"/>
              <w:bottom w:val="nil"/>
              <w:right w:val="single" w:sz="4" w:space="0" w:color="auto"/>
            </w:tcBorders>
            <w:tcMar>
              <w:top w:w="0" w:type="dxa"/>
              <w:left w:w="108" w:type="dxa"/>
              <w:bottom w:w="0" w:type="dxa"/>
              <w:right w:w="108" w:type="dxa"/>
            </w:tcMar>
          </w:tcPr>
          <w:p w:rsidR="00315495" w:rsidRPr="00852FC0" w:rsidRDefault="00315495" w:rsidP="005C31FD">
            <w:pPr>
              <w:jc w:val="center"/>
              <w:rPr>
                <w:b/>
                <w:sz w:val="20"/>
                <w:szCs w:val="20"/>
              </w:rPr>
            </w:pPr>
            <w:r w:rsidRPr="00852FC0">
              <w:rPr>
                <w:rFonts w:cs="Arial"/>
                <w:b/>
                <w:bCs/>
                <w:sz w:val="20"/>
                <w:szCs w:val="20"/>
              </w:rPr>
              <w:t>1</w:t>
            </w:r>
            <w:r w:rsidR="007457CB">
              <w:rPr>
                <w:rFonts w:cs="Arial"/>
                <w:b/>
                <w:bCs/>
                <w:sz w:val="20"/>
                <w:szCs w:val="20"/>
              </w:rPr>
              <w:t>.9</w:t>
            </w:r>
          </w:p>
        </w:tc>
        <w:tc>
          <w:tcPr>
            <w:tcW w:w="1204" w:type="dxa"/>
            <w:tcBorders>
              <w:top w:val="single" w:sz="4" w:space="0" w:color="auto"/>
              <w:left w:val="nil"/>
              <w:bottom w:val="nil"/>
              <w:right w:val="nil"/>
            </w:tcBorders>
            <w:tcMar>
              <w:top w:w="0" w:type="dxa"/>
              <w:left w:w="108" w:type="dxa"/>
              <w:bottom w:w="0" w:type="dxa"/>
              <w:right w:w="108" w:type="dxa"/>
            </w:tcMar>
          </w:tcPr>
          <w:p w:rsidR="00315495" w:rsidRPr="00852FC0" w:rsidRDefault="00315495" w:rsidP="005C31FD">
            <w:pPr>
              <w:jc w:val="center"/>
              <w:rPr>
                <w:b/>
                <w:sz w:val="20"/>
                <w:szCs w:val="20"/>
              </w:rPr>
            </w:pPr>
            <w:r>
              <w:rPr>
                <w:b/>
                <w:sz w:val="20"/>
                <w:szCs w:val="20"/>
              </w:rPr>
              <w:t>8</w:t>
            </w:r>
          </w:p>
        </w:tc>
        <w:tc>
          <w:tcPr>
            <w:tcW w:w="1345"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tcPr>
          <w:p w:rsidR="00315495" w:rsidRPr="00852FC0" w:rsidRDefault="000A0DB4" w:rsidP="005C31FD">
            <w:pPr>
              <w:jc w:val="center"/>
              <w:rPr>
                <w:b/>
                <w:sz w:val="20"/>
                <w:szCs w:val="20"/>
              </w:rPr>
            </w:pPr>
            <w:r>
              <w:rPr>
                <w:rFonts w:cs="Arial"/>
                <w:b/>
                <w:bCs/>
                <w:sz w:val="20"/>
                <w:szCs w:val="20"/>
              </w:rPr>
              <w:t>2</w:t>
            </w:r>
            <w:r w:rsidR="00315495" w:rsidRPr="00852FC0">
              <w:rPr>
                <w:rFonts w:cs="Arial"/>
                <w:b/>
                <w:bCs/>
                <w:sz w:val="20"/>
                <w:szCs w:val="20"/>
              </w:rPr>
              <w:t>.5</w:t>
            </w:r>
          </w:p>
        </w:tc>
      </w:tr>
      <w:tr w:rsidR="00315495" w:rsidRPr="00852FC0" w:rsidTr="00CC09B9">
        <w:tblPrEx>
          <w:tblCellSpacing w:w="22" w:type="dxa"/>
          <w:tblBorders>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5" w:type="dxa"/>
          <w:trHeight w:val="255"/>
          <w:tblCellSpacing w:w="22" w:type="dxa"/>
        </w:trPr>
        <w:tc>
          <w:tcPr>
            <w:tcW w:w="2431"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315495" w:rsidRDefault="00315495" w:rsidP="003A36EF">
            <w:pPr>
              <w:pStyle w:val="subcriteria0"/>
              <w:jc w:val="both"/>
            </w:pPr>
            <w:r>
              <w:rPr>
                <w:rFonts w:ascii="Arial" w:hAnsi="Arial" w:cs="Arial"/>
                <w:sz w:val="20"/>
                <w:szCs w:val="20"/>
              </w:rPr>
              <w:t>% Contract/Total</w:t>
            </w:r>
          </w:p>
        </w:tc>
        <w:tc>
          <w:tcPr>
            <w:tcW w:w="1843"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315495" w:rsidRPr="00852FC0" w:rsidRDefault="00315495" w:rsidP="005C31FD">
            <w:pPr>
              <w:jc w:val="center"/>
              <w:rPr>
                <w:b/>
                <w:sz w:val="20"/>
                <w:szCs w:val="20"/>
              </w:rPr>
            </w:pPr>
            <w:r w:rsidRPr="00852FC0">
              <w:rPr>
                <w:rFonts w:cs="Arial"/>
                <w:b/>
                <w:bCs/>
                <w:sz w:val="20"/>
                <w:szCs w:val="20"/>
              </w:rPr>
              <w:t>100%</w:t>
            </w:r>
          </w:p>
        </w:tc>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5495" w:rsidRPr="00852FC0" w:rsidRDefault="007457CB" w:rsidP="005C31FD">
            <w:pPr>
              <w:jc w:val="center"/>
              <w:rPr>
                <w:b/>
                <w:sz w:val="20"/>
                <w:szCs w:val="20"/>
              </w:rPr>
            </w:pPr>
            <w:r>
              <w:rPr>
                <w:rFonts w:cs="Arial"/>
                <w:b/>
                <w:bCs/>
                <w:sz w:val="20"/>
                <w:szCs w:val="20"/>
              </w:rPr>
              <w:t>53</w:t>
            </w:r>
            <w:r w:rsidR="00315495" w:rsidRPr="00852FC0">
              <w:rPr>
                <w:rFonts w:cs="Arial"/>
                <w:b/>
                <w:bCs/>
                <w:sz w:val="20"/>
                <w:szCs w:val="20"/>
              </w:rPr>
              <w:t>%</w:t>
            </w:r>
          </w:p>
        </w:tc>
        <w:tc>
          <w:tcPr>
            <w:tcW w:w="1204" w:type="dxa"/>
            <w:tcBorders>
              <w:top w:val="single" w:sz="4" w:space="0" w:color="auto"/>
              <w:left w:val="nil"/>
              <w:bottom w:val="single" w:sz="4" w:space="0" w:color="auto"/>
              <w:right w:val="nil"/>
            </w:tcBorders>
            <w:tcMar>
              <w:top w:w="0" w:type="dxa"/>
              <w:left w:w="108" w:type="dxa"/>
              <w:bottom w:w="0" w:type="dxa"/>
              <w:right w:w="108" w:type="dxa"/>
            </w:tcMar>
          </w:tcPr>
          <w:p w:rsidR="00315495" w:rsidRPr="00852FC0" w:rsidRDefault="00315495" w:rsidP="005C31FD">
            <w:pPr>
              <w:jc w:val="center"/>
              <w:rPr>
                <w:b/>
                <w:sz w:val="20"/>
                <w:szCs w:val="20"/>
              </w:rPr>
            </w:pPr>
            <w:r w:rsidRPr="00852FC0">
              <w:rPr>
                <w:b/>
                <w:sz w:val="20"/>
                <w:szCs w:val="20"/>
              </w:rPr>
              <w:t> </w:t>
            </w:r>
            <w:r>
              <w:rPr>
                <w:b/>
                <w:sz w:val="20"/>
                <w:szCs w:val="20"/>
              </w:rPr>
              <w:t>87%</w:t>
            </w:r>
          </w:p>
        </w:tc>
        <w:tc>
          <w:tcPr>
            <w:tcW w:w="13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5495" w:rsidRPr="00852FC0" w:rsidRDefault="000A0DB4" w:rsidP="005C31FD">
            <w:pPr>
              <w:jc w:val="center"/>
              <w:rPr>
                <w:b/>
                <w:sz w:val="20"/>
                <w:szCs w:val="20"/>
              </w:rPr>
            </w:pPr>
            <w:r>
              <w:rPr>
                <w:rFonts w:cs="Arial"/>
                <w:b/>
                <w:bCs/>
                <w:sz w:val="20"/>
                <w:szCs w:val="20"/>
              </w:rPr>
              <w:t>80</w:t>
            </w:r>
            <w:bookmarkStart w:id="0" w:name="_GoBack"/>
            <w:bookmarkEnd w:id="0"/>
            <w:r w:rsidR="00315495" w:rsidRPr="00852FC0">
              <w:rPr>
                <w:rFonts w:cs="Arial"/>
                <w:b/>
                <w:bCs/>
                <w:sz w:val="20"/>
                <w:szCs w:val="20"/>
              </w:rPr>
              <w:t>%</w:t>
            </w:r>
          </w:p>
        </w:tc>
      </w:tr>
    </w:tbl>
    <w:p w:rsidR="00315495" w:rsidRDefault="00315495" w:rsidP="000D2821">
      <w:pPr>
        <w:pStyle w:val="FieldText"/>
        <w:rPr>
          <w:b w:val="0"/>
        </w:rPr>
      </w:pPr>
    </w:p>
    <w:p w:rsidR="006B14EE" w:rsidRDefault="006B14EE" w:rsidP="000D2821">
      <w:pPr>
        <w:pStyle w:val="FieldText"/>
        <w:rPr>
          <w:sz w:val="32"/>
          <w:szCs w:val="32"/>
        </w:rPr>
      </w:pPr>
    </w:p>
    <w:p w:rsidR="006B14EE" w:rsidRDefault="006B14EE" w:rsidP="000D2821">
      <w:pPr>
        <w:pStyle w:val="FieldText"/>
        <w:rPr>
          <w:sz w:val="32"/>
          <w:szCs w:val="32"/>
        </w:rPr>
      </w:pPr>
    </w:p>
    <w:p w:rsidR="006B14EE" w:rsidRDefault="006B14EE" w:rsidP="000D2821">
      <w:pPr>
        <w:pStyle w:val="FieldText"/>
        <w:rPr>
          <w:sz w:val="32"/>
          <w:szCs w:val="32"/>
        </w:rPr>
      </w:pPr>
    </w:p>
    <w:p w:rsidR="006B14EE" w:rsidRDefault="006B14EE" w:rsidP="000D2821">
      <w:pPr>
        <w:pStyle w:val="FieldText"/>
        <w:rPr>
          <w:sz w:val="32"/>
          <w:szCs w:val="32"/>
        </w:rPr>
      </w:pPr>
    </w:p>
    <w:p w:rsidR="006B14EE" w:rsidRDefault="006B14EE" w:rsidP="000D2821">
      <w:pPr>
        <w:pStyle w:val="FieldText"/>
        <w:rPr>
          <w:sz w:val="32"/>
          <w:szCs w:val="32"/>
        </w:rPr>
      </w:pPr>
    </w:p>
    <w:p w:rsidR="006B14EE" w:rsidRDefault="006B14EE" w:rsidP="000D2821">
      <w:pPr>
        <w:pStyle w:val="FieldText"/>
        <w:rPr>
          <w:sz w:val="32"/>
          <w:szCs w:val="32"/>
        </w:rPr>
      </w:pPr>
    </w:p>
    <w:p w:rsidR="00315495" w:rsidRPr="00730EA2" w:rsidRDefault="00730EA2" w:rsidP="000D2821">
      <w:pPr>
        <w:pStyle w:val="FieldText"/>
        <w:rPr>
          <w:sz w:val="32"/>
          <w:szCs w:val="32"/>
        </w:rPr>
      </w:pPr>
      <w:r w:rsidRPr="00730EA2">
        <w:rPr>
          <w:sz w:val="32"/>
          <w:szCs w:val="32"/>
        </w:rPr>
        <w:t>C</w:t>
      </w:r>
      <w:r w:rsidR="001C7B9D">
        <w:rPr>
          <w:sz w:val="32"/>
          <w:szCs w:val="32"/>
        </w:rPr>
        <w:t>lassified Staffing</w:t>
      </w:r>
      <w:r w:rsidRPr="00730EA2">
        <w:rPr>
          <w:sz w:val="32"/>
          <w:szCs w:val="32"/>
        </w:rPr>
        <w:t xml:space="preserve"> D</w:t>
      </w:r>
      <w:r w:rsidR="001C7B9D">
        <w:rPr>
          <w:sz w:val="32"/>
          <w:szCs w:val="32"/>
        </w:rPr>
        <w:t>etails</w:t>
      </w:r>
      <w:r w:rsidRPr="00730EA2">
        <w:rPr>
          <w:sz w:val="32"/>
          <w:szCs w:val="32"/>
        </w:rPr>
        <w:t xml:space="preserve"> </w:t>
      </w:r>
      <w:r w:rsidR="001C7B9D">
        <w:rPr>
          <w:sz w:val="32"/>
          <w:szCs w:val="32"/>
        </w:rPr>
        <w:t>and Needs</w:t>
      </w:r>
      <w:r w:rsidRPr="00730EA2">
        <w:rPr>
          <w:sz w:val="32"/>
          <w:szCs w:val="32"/>
        </w:rPr>
        <w:t>:</w:t>
      </w:r>
    </w:p>
    <w:p w:rsidR="00730EA2" w:rsidRDefault="00730EA2" w:rsidP="000D2821">
      <w:pPr>
        <w:pStyle w:val="FieldText"/>
        <w:rPr>
          <w:b w:val="0"/>
        </w:rPr>
      </w:pPr>
    </w:p>
    <w:p w:rsidR="00730EA2" w:rsidRPr="008A4A90" w:rsidRDefault="00730EA2" w:rsidP="00730EA2">
      <w:pPr>
        <w:pStyle w:val="ListParagraph"/>
        <w:numPr>
          <w:ilvl w:val="0"/>
          <w:numId w:val="36"/>
        </w:numPr>
        <w:rPr>
          <w:rFonts w:ascii="Times New Roman" w:hAnsi="Times New Roman"/>
          <w:b/>
        </w:rPr>
      </w:pPr>
      <w:r w:rsidRPr="008A4A90">
        <w:rPr>
          <w:rFonts w:ascii="Times New Roman" w:hAnsi="Times New Roman"/>
          <w:b/>
        </w:rPr>
        <w:t xml:space="preserve">Contract Current Classified Professional Personnel </w:t>
      </w:r>
    </w:p>
    <w:p w:rsidR="00730EA2" w:rsidRPr="008A4A90" w:rsidRDefault="00730EA2" w:rsidP="001C7B9D">
      <w:pPr>
        <w:ind w:left="720"/>
        <w:rPr>
          <w:rFonts w:ascii="Times New Roman" w:hAnsi="Times New Roman"/>
        </w:rPr>
      </w:pPr>
      <w:r w:rsidRPr="008A4A90">
        <w:rPr>
          <w:rFonts w:ascii="Times New Roman" w:hAnsi="Times New Roman"/>
        </w:rPr>
        <w:t>▪ 1 Principle Library Technician</w:t>
      </w:r>
    </w:p>
    <w:p w:rsidR="00730EA2" w:rsidRPr="008A4A90" w:rsidRDefault="001C7B9D" w:rsidP="001C7B9D">
      <w:pPr>
        <w:ind w:left="720"/>
        <w:rPr>
          <w:rFonts w:ascii="Times New Roman" w:hAnsi="Times New Roman"/>
        </w:rPr>
      </w:pPr>
      <w:r w:rsidRPr="008A4A90">
        <w:rPr>
          <w:rFonts w:ascii="Times New Roman" w:hAnsi="Times New Roman"/>
        </w:rPr>
        <w:t>▪ 2 Senior Library Technicians</w:t>
      </w:r>
    </w:p>
    <w:p w:rsidR="00730EA2" w:rsidRPr="008A4A90" w:rsidRDefault="00730EA2" w:rsidP="00730EA2">
      <w:pPr>
        <w:ind w:left="720"/>
        <w:rPr>
          <w:rFonts w:ascii="Times New Roman" w:hAnsi="Times New Roman"/>
        </w:rPr>
      </w:pPr>
      <w:r w:rsidRPr="008A4A90">
        <w:rPr>
          <w:rFonts w:ascii="Times New Roman" w:hAnsi="Times New Roman"/>
        </w:rPr>
        <w:t>▪ 1 Library Technician II</w:t>
      </w:r>
    </w:p>
    <w:p w:rsidR="00730EA2" w:rsidRPr="008A4A90" w:rsidRDefault="00730EA2" w:rsidP="00730EA2">
      <w:pPr>
        <w:ind w:left="720"/>
        <w:rPr>
          <w:rFonts w:ascii="Times New Roman" w:hAnsi="Times New Roman"/>
        </w:rPr>
      </w:pPr>
      <w:r w:rsidRPr="008A4A90">
        <w:rPr>
          <w:rFonts w:ascii="Times New Roman" w:hAnsi="Times New Roman"/>
        </w:rPr>
        <w:t>▪ 1Vacant Position (Cataloging/Processing)</w:t>
      </w:r>
      <w:r w:rsidR="001C7B9D" w:rsidRPr="008A4A90">
        <w:rPr>
          <w:rFonts w:ascii="Times New Roman" w:hAnsi="Times New Roman"/>
        </w:rPr>
        <w:t xml:space="preserve"> Senior Library Technician</w:t>
      </w:r>
    </w:p>
    <w:p w:rsidR="00730EA2" w:rsidRPr="008A4A90" w:rsidRDefault="00730EA2" w:rsidP="00730EA2">
      <w:pPr>
        <w:ind w:left="720"/>
        <w:rPr>
          <w:rFonts w:ascii="Times New Roman" w:hAnsi="Times New Roman"/>
        </w:rPr>
      </w:pPr>
    </w:p>
    <w:p w:rsidR="00730EA2" w:rsidRPr="008A4A90" w:rsidRDefault="00B41272" w:rsidP="00730EA2">
      <w:pPr>
        <w:rPr>
          <w:rFonts w:ascii="Times New Roman" w:hAnsi="Times New Roman"/>
          <w:b/>
        </w:rPr>
      </w:pPr>
      <w:r>
        <w:rPr>
          <w:rFonts w:ascii="Times New Roman" w:hAnsi="Times New Roman"/>
          <w:b/>
        </w:rPr>
        <w:t xml:space="preserve">Hire Library Technician for Cataloging-Processing -- </w:t>
      </w:r>
      <w:r w:rsidR="008A4A90" w:rsidRPr="008A4A90">
        <w:rPr>
          <w:rFonts w:ascii="Times New Roman" w:hAnsi="Times New Roman"/>
          <w:b/>
        </w:rPr>
        <w:t>Justification</w:t>
      </w:r>
      <w:r w:rsidR="00730EA2" w:rsidRPr="008A4A90">
        <w:rPr>
          <w:rFonts w:ascii="Times New Roman" w:hAnsi="Times New Roman"/>
          <w:b/>
        </w:rPr>
        <w:t xml:space="preserve"> </w:t>
      </w:r>
    </w:p>
    <w:p w:rsidR="00730EA2" w:rsidRPr="008A4A90" w:rsidRDefault="00730EA2" w:rsidP="00730EA2">
      <w:pPr>
        <w:rPr>
          <w:rFonts w:ascii="Times New Roman" w:hAnsi="Times New Roman"/>
          <w:b/>
        </w:rPr>
      </w:pPr>
    </w:p>
    <w:p w:rsidR="00B41272" w:rsidRDefault="00CC09B9" w:rsidP="00730EA2">
      <w:pPr>
        <w:pStyle w:val="ListParagraph"/>
        <w:numPr>
          <w:ilvl w:val="0"/>
          <w:numId w:val="35"/>
        </w:numPr>
        <w:rPr>
          <w:rFonts w:ascii="Times New Roman" w:hAnsi="Times New Roman"/>
        </w:rPr>
      </w:pPr>
      <w:r>
        <w:rPr>
          <w:rFonts w:ascii="Times New Roman" w:hAnsi="Times New Roman"/>
        </w:rPr>
        <w:t>Hire at</w:t>
      </w:r>
      <w:r w:rsidR="00B41272">
        <w:rPr>
          <w:rFonts w:ascii="Times New Roman" w:hAnsi="Times New Roman"/>
        </w:rPr>
        <w:t xml:space="preserve"> Senior Library Technician due to increased responsibility for copy-cataloging, processing, hiring and training of students in physical processing, and level of expertise </w:t>
      </w:r>
      <w:r>
        <w:rPr>
          <w:rFonts w:ascii="Times New Roman" w:hAnsi="Times New Roman"/>
        </w:rPr>
        <w:t xml:space="preserve">required </w:t>
      </w:r>
      <w:r w:rsidR="00B41272">
        <w:rPr>
          <w:rFonts w:ascii="Times New Roman" w:hAnsi="Times New Roman"/>
        </w:rPr>
        <w:t>in library information technology</w:t>
      </w:r>
      <w:r>
        <w:rPr>
          <w:rFonts w:ascii="Times New Roman" w:hAnsi="Times New Roman"/>
        </w:rPr>
        <w:t>.</w:t>
      </w:r>
    </w:p>
    <w:p w:rsidR="00730EA2" w:rsidRPr="002F317D" w:rsidRDefault="00CC09B9" w:rsidP="00730EA2">
      <w:pPr>
        <w:pStyle w:val="ListParagraph"/>
        <w:numPr>
          <w:ilvl w:val="0"/>
          <w:numId w:val="35"/>
        </w:numPr>
        <w:rPr>
          <w:rFonts w:ascii="Times New Roman" w:hAnsi="Times New Roman"/>
        </w:rPr>
      </w:pPr>
      <w:r>
        <w:rPr>
          <w:rFonts w:ascii="Times New Roman" w:hAnsi="Times New Roman"/>
        </w:rPr>
        <w:t>Necessary in order to m</w:t>
      </w:r>
      <w:r w:rsidR="00730EA2" w:rsidRPr="008A4A90">
        <w:rPr>
          <w:rFonts w:ascii="Times New Roman" w:hAnsi="Times New Roman"/>
        </w:rPr>
        <w:t>aintain acceptable level of performance for cataloging</w:t>
      </w:r>
      <w:r>
        <w:rPr>
          <w:rFonts w:ascii="Times New Roman" w:hAnsi="Times New Roman"/>
        </w:rPr>
        <w:t xml:space="preserve"> department processing</w:t>
      </w:r>
      <w:r w:rsidR="00730EA2" w:rsidRPr="008A4A90">
        <w:rPr>
          <w:rFonts w:ascii="Times New Roman" w:hAnsi="Times New Roman"/>
        </w:rPr>
        <w:t xml:space="preserve"> library materials for </w:t>
      </w:r>
      <w:r w:rsidR="00730EA2" w:rsidRPr="002F317D">
        <w:rPr>
          <w:rFonts w:ascii="Times New Roman" w:hAnsi="Times New Roman"/>
        </w:rPr>
        <w:t>student use.</w:t>
      </w:r>
    </w:p>
    <w:p w:rsidR="002F317D" w:rsidRDefault="002F317D" w:rsidP="002F317D">
      <w:pPr>
        <w:rPr>
          <w:rFonts w:ascii="Times New Roman" w:hAnsi="Times New Roman"/>
        </w:rPr>
      </w:pPr>
    </w:p>
    <w:p w:rsidR="002F317D" w:rsidRPr="002F317D" w:rsidRDefault="002F317D" w:rsidP="002F317D">
      <w:pPr>
        <w:rPr>
          <w:rFonts w:ascii="Times New Roman" w:hAnsi="Times New Roman"/>
        </w:rPr>
      </w:pPr>
      <w:r w:rsidRPr="002F317D">
        <w:rPr>
          <w:rFonts w:ascii="Times New Roman" w:hAnsi="Times New Roman"/>
        </w:rPr>
        <w:t>The Senior Library Technician-Cataloging/Processing</w:t>
      </w:r>
      <w:r w:rsidR="00F33354">
        <w:rPr>
          <w:rFonts w:ascii="Times New Roman" w:hAnsi="Times New Roman"/>
        </w:rPr>
        <w:t>,</w:t>
      </w:r>
      <w:r w:rsidRPr="002F317D">
        <w:rPr>
          <w:rFonts w:ascii="Times New Roman" w:hAnsi="Times New Roman"/>
        </w:rPr>
        <w:t xml:space="preserve"> left vacant now for four years</w:t>
      </w:r>
      <w:r w:rsidR="00F33354">
        <w:rPr>
          <w:rFonts w:ascii="Times New Roman" w:hAnsi="Times New Roman"/>
        </w:rPr>
        <w:t>,</w:t>
      </w:r>
      <w:r w:rsidRPr="002F317D">
        <w:rPr>
          <w:rFonts w:ascii="Times New Roman" w:hAnsi="Times New Roman"/>
        </w:rPr>
        <w:t xml:space="preserve"> has had a negatively impacted cataloging operations and resulting in reduction</w:t>
      </w:r>
      <w:r w:rsidR="00CC09B9">
        <w:rPr>
          <w:rFonts w:ascii="Times New Roman" w:hAnsi="Times New Roman"/>
        </w:rPr>
        <w:t>s in productivity</w:t>
      </w:r>
      <w:r w:rsidRPr="002F317D">
        <w:rPr>
          <w:rFonts w:ascii="Times New Roman" w:hAnsi="Times New Roman"/>
        </w:rPr>
        <w:t xml:space="preserve"> and </w:t>
      </w:r>
      <w:r w:rsidR="00F33354">
        <w:rPr>
          <w:rFonts w:ascii="Times New Roman" w:hAnsi="Times New Roman"/>
        </w:rPr>
        <w:t xml:space="preserve">time </w:t>
      </w:r>
      <w:r w:rsidRPr="002F317D">
        <w:rPr>
          <w:rFonts w:ascii="Times New Roman" w:hAnsi="Times New Roman"/>
        </w:rPr>
        <w:t xml:space="preserve">delays between </w:t>
      </w:r>
      <w:r w:rsidR="00F33354">
        <w:rPr>
          <w:rFonts w:ascii="Times New Roman" w:hAnsi="Times New Roman"/>
        </w:rPr>
        <w:t xml:space="preserve">the </w:t>
      </w:r>
      <w:r w:rsidR="00CC09B9">
        <w:rPr>
          <w:rFonts w:ascii="Times New Roman" w:hAnsi="Times New Roman"/>
        </w:rPr>
        <w:t>ordering and acquisition</w:t>
      </w:r>
      <w:r w:rsidRPr="002F317D">
        <w:rPr>
          <w:rFonts w:ascii="Times New Roman" w:hAnsi="Times New Roman"/>
        </w:rPr>
        <w:t xml:space="preserve"> of library materials and </w:t>
      </w:r>
      <w:r w:rsidR="00F33354">
        <w:rPr>
          <w:rFonts w:ascii="Times New Roman" w:hAnsi="Times New Roman"/>
        </w:rPr>
        <w:t xml:space="preserve">completion of </w:t>
      </w:r>
      <w:r w:rsidR="00CC09B9">
        <w:rPr>
          <w:rFonts w:ascii="Times New Roman" w:hAnsi="Times New Roman"/>
        </w:rPr>
        <w:t xml:space="preserve">processing </w:t>
      </w:r>
      <w:r w:rsidR="00F33354">
        <w:rPr>
          <w:rFonts w:ascii="Times New Roman" w:hAnsi="Times New Roman"/>
        </w:rPr>
        <w:t>when new materials are</w:t>
      </w:r>
      <w:r w:rsidR="00CC09B9">
        <w:rPr>
          <w:rFonts w:ascii="Times New Roman" w:hAnsi="Times New Roman"/>
        </w:rPr>
        <w:t xml:space="preserve"> </w:t>
      </w:r>
      <w:r w:rsidRPr="002F317D">
        <w:rPr>
          <w:rFonts w:ascii="Times New Roman" w:hAnsi="Times New Roman"/>
        </w:rPr>
        <w:t xml:space="preserve">made available for student use. Library public access services to students has also been effected as this reduction in staff has led to difficulties in desk coverage during staff breaks, illness, and vacations.  </w:t>
      </w:r>
      <w:r w:rsidR="00B41272">
        <w:rPr>
          <w:rFonts w:ascii="Times New Roman" w:hAnsi="Times New Roman"/>
        </w:rPr>
        <w:t>A</w:t>
      </w:r>
      <w:r w:rsidRPr="002F317D">
        <w:rPr>
          <w:rFonts w:ascii="Times New Roman" w:hAnsi="Times New Roman"/>
        </w:rPr>
        <w:t>dditional personnel costs for staff subs and staff overtimes</w:t>
      </w:r>
      <w:r w:rsidR="00B41272">
        <w:rPr>
          <w:rFonts w:ascii="Times New Roman" w:hAnsi="Times New Roman"/>
        </w:rPr>
        <w:t xml:space="preserve"> have been accrued in order</w:t>
      </w:r>
      <w:r w:rsidRPr="002F317D">
        <w:rPr>
          <w:rFonts w:ascii="Times New Roman" w:hAnsi="Times New Roman"/>
        </w:rPr>
        <w:t xml:space="preserve"> to maintain coverage for posted open hours of operations.</w:t>
      </w:r>
    </w:p>
    <w:p w:rsidR="002F317D" w:rsidRPr="002F317D" w:rsidRDefault="002F317D" w:rsidP="002F317D">
      <w:pPr>
        <w:rPr>
          <w:rFonts w:ascii="Times New Roman" w:hAnsi="Times New Roman"/>
        </w:rPr>
      </w:pPr>
    </w:p>
    <w:p w:rsidR="002F317D" w:rsidRDefault="002F317D" w:rsidP="002F317D">
      <w:pPr>
        <w:rPr>
          <w:rFonts w:ascii="Times New Roman" w:hAnsi="Times New Roman"/>
        </w:rPr>
      </w:pPr>
      <w:r w:rsidRPr="002F317D">
        <w:rPr>
          <w:rFonts w:ascii="Times New Roman" w:hAnsi="Times New Roman"/>
        </w:rPr>
        <w:t xml:space="preserve">The Senior Library Technician-Cataloging/Processing at the College of Alameda is an essential staff position as the library currently operates with a minimal staff. This staff member in Technical Services is assigned specific responsibilities related to the acquisition, cataloging, and distribution of material in the library collection.  They assist with the copy-cataloging of library material with adherence to established AACR2 rules and standards; </w:t>
      </w:r>
      <w:r w:rsidR="00CC09B9">
        <w:rPr>
          <w:rFonts w:ascii="Times New Roman" w:hAnsi="Times New Roman"/>
        </w:rPr>
        <w:t>u</w:t>
      </w:r>
      <w:r w:rsidR="00CC09B9" w:rsidRPr="002F317D">
        <w:rPr>
          <w:rFonts w:ascii="Times New Roman" w:hAnsi="Times New Roman"/>
        </w:rPr>
        <w:t xml:space="preserve">tilize client/server software to export/import, manage, </w:t>
      </w:r>
      <w:r w:rsidR="00CC09B9">
        <w:rPr>
          <w:rFonts w:ascii="Times New Roman" w:hAnsi="Times New Roman"/>
        </w:rPr>
        <w:t xml:space="preserve">march, </w:t>
      </w:r>
      <w:r w:rsidR="00CC09B9" w:rsidRPr="002F317D">
        <w:rPr>
          <w:rFonts w:ascii="Times New Roman" w:hAnsi="Times New Roman"/>
        </w:rPr>
        <w:t xml:space="preserve">edit and update bibliographic MARC records </w:t>
      </w:r>
      <w:r w:rsidR="00CC09B9">
        <w:rPr>
          <w:rFonts w:ascii="Times New Roman" w:hAnsi="Times New Roman"/>
        </w:rPr>
        <w:t xml:space="preserve">for use in Millennium, our </w:t>
      </w:r>
      <w:r w:rsidR="00CC09B9" w:rsidRPr="002F317D">
        <w:rPr>
          <w:rFonts w:ascii="Times New Roman" w:hAnsi="Times New Roman"/>
        </w:rPr>
        <w:t xml:space="preserve">library automated system; </w:t>
      </w:r>
      <w:r w:rsidR="00CC09B9">
        <w:rPr>
          <w:rFonts w:ascii="Times New Roman" w:hAnsi="Times New Roman"/>
        </w:rPr>
        <w:t>m</w:t>
      </w:r>
      <w:r w:rsidR="00CC09B9" w:rsidRPr="002F317D">
        <w:rPr>
          <w:rFonts w:ascii="Times New Roman" w:hAnsi="Times New Roman"/>
        </w:rPr>
        <w:t>onitor and provide quality control for the physical processing of library material</w:t>
      </w:r>
      <w:r w:rsidR="00CC09B9">
        <w:rPr>
          <w:rFonts w:ascii="Times New Roman" w:hAnsi="Times New Roman"/>
        </w:rPr>
        <w:t xml:space="preserve">; </w:t>
      </w:r>
      <w:r w:rsidRPr="002F317D">
        <w:rPr>
          <w:rFonts w:ascii="Times New Roman" w:hAnsi="Times New Roman"/>
        </w:rPr>
        <w:t>train and provide work direction to assigned classified personnel and student workers.</w:t>
      </w:r>
    </w:p>
    <w:p w:rsidR="002F317D" w:rsidRDefault="002F317D" w:rsidP="00730EA2">
      <w:pPr>
        <w:rPr>
          <w:rFonts w:ascii="Times New Roman" w:hAnsi="Times New Roman"/>
          <w:b/>
        </w:rPr>
      </w:pPr>
    </w:p>
    <w:p w:rsidR="00315495" w:rsidRPr="00B55C5C" w:rsidRDefault="00730EA2" w:rsidP="00B55C5C">
      <w:pPr>
        <w:rPr>
          <w:rFonts w:ascii="Times New Roman" w:hAnsi="Times New Roman"/>
        </w:rPr>
      </w:pPr>
      <w:r w:rsidRPr="008A4A90">
        <w:rPr>
          <w:rFonts w:ascii="Times New Roman" w:hAnsi="Times New Roman"/>
          <w:b/>
        </w:rPr>
        <w:t>IF NOT FILLED</w:t>
      </w:r>
      <w:r w:rsidRPr="008A4A90">
        <w:rPr>
          <w:rFonts w:ascii="Times New Roman" w:hAnsi="Times New Roman"/>
        </w:rPr>
        <w:t>:</w:t>
      </w:r>
      <w:r w:rsidR="00F33354">
        <w:rPr>
          <w:rFonts w:ascii="Times New Roman" w:hAnsi="Times New Roman"/>
        </w:rPr>
        <w:t xml:space="preserve"> </w:t>
      </w:r>
      <w:r w:rsidRPr="008A4A90">
        <w:rPr>
          <w:rFonts w:ascii="Times New Roman" w:hAnsi="Times New Roman"/>
        </w:rPr>
        <w:t>Would need to continue to hire</w:t>
      </w:r>
      <w:r w:rsidR="00F33354">
        <w:rPr>
          <w:rFonts w:ascii="Times New Roman" w:hAnsi="Times New Roman"/>
        </w:rPr>
        <w:t xml:space="preserve"> and expand hours of</w:t>
      </w:r>
      <w:r w:rsidRPr="008A4A90">
        <w:rPr>
          <w:rFonts w:ascii="Times New Roman" w:hAnsi="Times New Roman"/>
        </w:rPr>
        <w:t xml:space="preserve"> P.T. Cataloger/Processing Librarian</w:t>
      </w:r>
      <w:r w:rsidR="00F33354">
        <w:rPr>
          <w:rFonts w:ascii="Times New Roman" w:hAnsi="Times New Roman"/>
        </w:rPr>
        <w:t xml:space="preserve"> (currently 6 hrs. per week).</w:t>
      </w:r>
      <w:r w:rsidR="00CC09B9">
        <w:rPr>
          <w:rFonts w:ascii="Times New Roman" w:hAnsi="Times New Roman"/>
        </w:rPr>
        <w:t xml:space="preserve"> </w:t>
      </w:r>
    </w:p>
    <w:tbl>
      <w:tblPr>
        <w:tblpPr w:leftFromText="180" w:rightFromText="180" w:vertAnchor="text" w:horzAnchor="margin" w:tblpY="-158"/>
        <w:tblW w:w="898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4945"/>
        <w:gridCol w:w="81"/>
        <w:gridCol w:w="3957"/>
      </w:tblGrid>
      <w:tr w:rsidR="00315495" w:rsidRPr="00B32C65" w:rsidTr="00286802">
        <w:trPr>
          <w:trHeight w:val="288"/>
          <w:tblCellSpacing w:w="20" w:type="dxa"/>
        </w:trPr>
        <w:tc>
          <w:tcPr>
            <w:tcW w:w="8903" w:type="dxa"/>
            <w:gridSpan w:val="3"/>
          </w:tcPr>
          <w:p w:rsidR="00315495" w:rsidRPr="00B32C65" w:rsidRDefault="00315495" w:rsidP="00286802">
            <w:pPr>
              <w:keepNext/>
              <w:keepLines/>
              <w:rPr>
                <w:b/>
              </w:rPr>
            </w:pPr>
            <w:r>
              <w:rPr>
                <w:b/>
              </w:rPr>
              <w:lastRenderedPageBreak/>
              <w:t>VI B.-VII Library Program: Services</w:t>
            </w:r>
            <w:r w:rsidRPr="00B32C65">
              <w:rPr>
                <w:b/>
              </w:rPr>
              <w:t xml:space="preserve"> SLOs and Assessment</w:t>
            </w:r>
          </w:p>
        </w:tc>
      </w:tr>
      <w:tr w:rsidR="00315495" w:rsidRPr="008B373F" w:rsidTr="00286802">
        <w:trPr>
          <w:trHeight w:val="288"/>
          <w:tblCellSpacing w:w="20" w:type="dxa"/>
        </w:trPr>
        <w:tc>
          <w:tcPr>
            <w:tcW w:w="4966" w:type="dxa"/>
            <w:gridSpan w:val="2"/>
          </w:tcPr>
          <w:p w:rsidR="00315495" w:rsidRPr="002832E5" w:rsidRDefault="00315495" w:rsidP="00286802">
            <w:pPr>
              <w:pStyle w:val="EvaluationCriteria"/>
              <w:keepNext/>
              <w:keepLines/>
              <w:ind w:left="360"/>
              <w:rPr>
                <w:b w:val="0"/>
                <w:sz w:val="24"/>
                <w:szCs w:val="24"/>
              </w:rPr>
            </w:pPr>
            <w:r w:rsidRPr="002832E5">
              <w:rPr>
                <w:b w:val="0"/>
                <w:sz w:val="24"/>
                <w:szCs w:val="24"/>
              </w:rPr>
              <w:t xml:space="preserve">Number of active </w:t>
            </w:r>
            <w:r>
              <w:rPr>
                <w:b w:val="0"/>
                <w:sz w:val="24"/>
                <w:szCs w:val="24"/>
              </w:rPr>
              <w:t>SERVICE AREAS</w:t>
            </w:r>
            <w:r w:rsidRPr="002832E5">
              <w:rPr>
                <w:b w:val="0"/>
                <w:sz w:val="24"/>
                <w:szCs w:val="24"/>
              </w:rPr>
              <w:t xml:space="preserve"> </w:t>
            </w:r>
          </w:p>
        </w:tc>
        <w:tc>
          <w:tcPr>
            <w:tcW w:w="3897" w:type="dxa"/>
          </w:tcPr>
          <w:p w:rsidR="00315495" w:rsidRPr="008B373F" w:rsidRDefault="00315495" w:rsidP="00286802">
            <w:pPr>
              <w:keepNext/>
              <w:keepLines/>
              <w:rPr>
                <w:color w:val="000000"/>
                <w:sz w:val="20"/>
                <w:szCs w:val="20"/>
              </w:rPr>
            </w:pPr>
            <w:r w:rsidRPr="008B373F">
              <w:rPr>
                <w:color w:val="000000"/>
                <w:sz w:val="20"/>
                <w:szCs w:val="20"/>
              </w:rPr>
              <w:t>Access Services, Collections, Technology (3)</w:t>
            </w:r>
          </w:p>
        </w:tc>
      </w:tr>
      <w:tr w:rsidR="00315495" w:rsidRPr="008B373F" w:rsidTr="00286802">
        <w:trPr>
          <w:trHeight w:val="288"/>
          <w:tblCellSpacing w:w="20" w:type="dxa"/>
        </w:trPr>
        <w:tc>
          <w:tcPr>
            <w:tcW w:w="4966" w:type="dxa"/>
            <w:gridSpan w:val="2"/>
          </w:tcPr>
          <w:p w:rsidR="00315495" w:rsidRPr="002832E5" w:rsidRDefault="00315495" w:rsidP="00286802">
            <w:pPr>
              <w:pStyle w:val="EvaluationCriteria"/>
              <w:keepNext/>
              <w:keepLines/>
              <w:ind w:left="360"/>
              <w:rPr>
                <w:b w:val="0"/>
                <w:sz w:val="24"/>
                <w:szCs w:val="24"/>
              </w:rPr>
            </w:pPr>
            <w:r w:rsidRPr="002832E5">
              <w:rPr>
                <w:b w:val="0"/>
                <w:sz w:val="24"/>
                <w:szCs w:val="24"/>
              </w:rPr>
              <w:t>Number with SLOs</w:t>
            </w:r>
          </w:p>
        </w:tc>
        <w:tc>
          <w:tcPr>
            <w:tcW w:w="3897" w:type="dxa"/>
          </w:tcPr>
          <w:p w:rsidR="00315495" w:rsidRPr="008B373F" w:rsidRDefault="00315495" w:rsidP="00286802">
            <w:pPr>
              <w:keepNext/>
              <w:keepLines/>
              <w:rPr>
                <w:noProof/>
                <w:color w:val="000000"/>
                <w:sz w:val="20"/>
                <w:szCs w:val="20"/>
              </w:rPr>
            </w:pPr>
            <w:r w:rsidRPr="008B373F">
              <w:rPr>
                <w:rStyle w:val="PlaceholderText"/>
                <w:color w:val="000000"/>
                <w:sz w:val="20"/>
                <w:szCs w:val="20"/>
              </w:rPr>
              <w:t>3 / 100%</w:t>
            </w:r>
          </w:p>
        </w:tc>
      </w:tr>
      <w:tr w:rsidR="00315495" w:rsidRPr="008B373F" w:rsidTr="00286802">
        <w:trPr>
          <w:trHeight w:val="288"/>
          <w:tblCellSpacing w:w="20" w:type="dxa"/>
        </w:trPr>
        <w:tc>
          <w:tcPr>
            <w:tcW w:w="4966" w:type="dxa"/>
            <w:gridSpan w:val="2"/>
          </w:tcPr>
          <w:p w:rsidR="00315495" w:rsidRPr="002832E5" w:rsidRDefault="00315495" w:rsidP="00286802">
            <w:pPr>
              <w:pStyle w:val="EvaluationCriteria"/>
              <w:keepNext/>
              <w:keepLines/>
              <w:ind w:left="360"/>
              <w:rPr>
                <w:b w:val="0"/>
                <w:sz w:val="24"/>
                <w:szCs w:val="24"/>
              </w:rPr>
            </w:pPr>
            <w:r w:rsidRPr="002832E5">
              <w:rPr>
                <w:b w:val="0"/>
                <w:sz w:val="24"/>
                <w:szCs w:val="24"/>
              </w:rPr>
              <w:t>Number with SLOs that have been assessed</w:t>
            </w:r>
          </w:p>
        </w:tc>
        <w:tc>
          <w:tcPr>
            <w:tcW w:w="3897" w:type="dxa"/>
          </w:tcPr>
          <w:p w:rsidR="00315495" w:rsidRPr="008B373F" w:rsidRDefault="00315495" w:rsidP="00286802">
            <w:pPr>
              <w:keepNext/>
              <w:keepLines/>
              <w:rPr>
                <w:noProof/>
                <w:color w:val="000000"/>
                <w:sz w:val="20"/>
                <w:szCs w:val="20"/>
              </w:rPr>
            </w:pPr>
            <w:r>
              <w:rPr>
                <w:rStyle w:val="PlaceholderText"/>
                <w:color w:val="000000"/>
                <w:sz w:val="20"/>
                <w:szCs w:val="20"/>
              </w:rPr>
              <w:t>2</w:t>
            </w:r>
          </w:p>
        </w:tc>
      </w:tr>
      <w:tr w:rsidR="00315495" w:rsidRPr="008B373F" w:rsidTr="00286802">
        <w:trPr>
          <w:trHeight w:val="288"/>
          <w:tblCellSpacing w:w="20" w:type="dxa"/>
        </w:trPr>
        <w:tc>
          <w:tcPr>
            <w:tcW w:w="4966" w:type="dxa"/>
            <w:gridSpan w:val="2"/>
          </w:tcPr>
          <w:p w:rsidR="00315495" w:rsidRPr="002832E5" w:rsidRDefault="00315495" w:rsidP="00286802">
            <w:pPr>
              <w:pStyle w:val="EvaluationCriteria"/>
              <w:keepNext/>
              <w:keepLines/>
              <w:ind w:left="360"/>
              <w:rPr>
                <w:b w:val="0"/>
                <w:sz w:val="24"/>
                <w:szCs w:val="24"/>
              </w:rPr>
            </w:pPr>
            <w:r w:rsidRPr="002832E5">
              <w:rPr>
                <w:b w:val="0"/>
                <w:sz w:val="24"/>
                <w:szCs w:val="24"/>
              </w:rPr>
              <w:t>% Assessed/SLOs</w:t>
            </w:r>
          </w:p>
        </w:tc>
        <w:tc>
          <w:tcPr>
            <w:tcW w:w="3897" w:type="dxa"/>
          </w:tcPr>
          <w:p w:rsidR="00315495" w:rsidRPr="008B373F" w:rsidRDefault="00315495" w:rsidP="00286802">
            <w:pPr>
              <w:keepNext/>
              <w:keepLines/>
              <w:rPr>
                <w:noProof/>
                <w:color w:val="000000"/>
                <w:sz w:val="20"/>
                <w:szCs w:val="20"/>
              </w:rPr>
            </w:pPr>
            <w:r>
              <w:rPr>
                <w:rStyle w:val="PlaceholderText"/>
                <w:color w:val="000000"/>
                <w:sz w:val="20"/>
                <w:szCs w:val="20"/>
              </w:rPr>
              <w:t>100% Fall 2013</w:t>
            </w:r>
          </w:p>
        </w:tc>
      </w:tr>
      <w:tr w:rsidR="00315495" w:rsidRPr="00522E4F" w:rsidTr="00286802">
        <w:trPr>
          <w:trHeight w:val="288"/>
          <w:tblCellSpacing w:w="20" w:type="dxa"/>
        </w:trPr>
        <w:tc>
          <w:tcPr>
            <w:tcW w:w="4966" w:type="dxa"/>
            <w:gridSpan w:val="2"/>
          </w:tcPr>
          <w:p w:rsidR="00315495" w:rsidRPr="000002DC" w:rsidRDefault="00315495" w:rsidP="00286802">
            <w:pPr>
              <w:pStyle w:val="EvaluationCriteria"/>
              <w:keepNext/>
              <w:keepLines/>
              <w:rPr>
                <w:b w:val="0"/>
                <w:sz w:val="20"/>
              </w:rPr>
            </w:pPr>
            <w:r w:rsidRPr="000002DC">
              <w:rPr>
                <w:sz w:val="24"/>
                <w:szCs w:val="24"/>
              </w:rPr>
              <w:t>Describe assessment methods you are using</w:t>
            </w:r>
            <w:r w:rsidRPr="000002DC">
              <w:rPr>
                <w:b w:val="0"/>
                <w:sz w:val="20"/>
              </w:rPr>
              <w:t>:</w:t>
            </w:r>
            <w:r>
              <w:rPr>
                <w:b w:val="0"/>
                <w:sz w:val="20"/>
              </w:rPr>
              <w:t xml:space="preserve"> Current method is data collection from the library’s bibliographic utility (catalog system) and </w:t>
            </w:r>
            <w:r w:rsidR="00A9303B">
              <w:rPr>
                <w:b w:val="0"/>
                <w:sz w:val="20"/>
              </w:rPr>
              <w:t>annual faculty/staff and student surveys</w:t>
            </w:r>
            <w:r>
              <w:rPr>
                <w:b w:val="0"/>
                <w:sz w:val="20"/>
              </w:rPr>
              <w:t xml:space="preserve">. A survey will be administered that includes </w:t>
            </w:r>
            <w:r w:rsidR="00A9303B">
              <w:rPr>
                <w:b w:val="0"/>
                <w:sz w:val="20"/>
              </w:rPr>
              <w:t>both use statistics</w:t>
            </w:r>
            <w:r>
              <w:rPr>
                <w:b w:val="0"/>
                <w:sz w:val="20"/>
              </w:rPr>
              <w:t xml:space="preserve"> </w:t>
            </w:r>
            <w:r w:rsidR="00A9303B">
              <w:rPr>
                <w:b w:val="0"/>
                <w:sz w:val="20"/>
              </w:rPr>
              <w:t xml:space="preserve">and anecdotal evidence </w:t>
            </w:r>
            <w:r>
              <w:rPr>
                <w:b w:val="0"/>
                <w:sz w:val="20"/>
              </w:rPr>
              <w:t xml:space="preserve">from a student perspective, </w:t>
            </w:r>
            <w:r w:rsidR="00A9303B">
              <w:rPr>
                <w:b w:val="0"/>
                <w:sz w:val="20"/>
              </w:rPr>
              <w:t xml:space="preserve">concerning </w:t>
            </w:r>
            <w:r>
              <w:rPr>
                <w:b w:val="0"/>
                <w:sz w:val="20"/>
              </w:rPr>
              <w:t>facilities needs/use,</w:t>
            </w:r>
            <w:r w:rsidR="00A9303B">
              <w:rPr>
                <w:b w:val="0"/>
                <w:sz w:val="20"/>
              </w:rPr>
              <w:t xml:space="preserve"> and</w:t>
            </w:r>
            <w:r>
              <w:rPr>
                <w:b w:val="0"/>
                <w:sz w:val="20"/>
              </w:rPr>
              <w:t xml:space="preserve"> technology needs/uses. In general the overall response to library services and instruction from students in the Spring 2013 survey, were positive. </w:t>
            </w:r>
            <w:r w:rsidR="00A9303B">
              <w:rPr>
                <w:b w:val="0"/>
                <w:sz w:val="20"/>
              </w:rPr>
              <w:t>Faculty participation remains low. (</w:t>
            </w:r>
            <w:r>
              <w:rPr>
                <w:b w:val="0"/>
                <w:sz w:val="20"/>
              </w:rPr>
              <w:t>See Taskstre</w:t>
            </w:r>
            <w:r w:rsidR="00A9303B">
              <w:rPr>
                <w:b w:val="0"/>
                <w:sz w:val="20"/>
              </w:rPr>
              <w:t>am for a more detailed analysis)</w:t>
            </w:r>
          </w:p>
          <w:p w:rsidR="00315495" w:rsidRPr="000002DC" w:rsidRDefault="00315495" w:rsidP="00286802">
            <w:pPr>
              <w:pStyle w:val="EvaluationCriteria"/>
              <w:keepNext/>
              <w:keepLines/>
              <w:ind w:left="360"/>
              <w:rPr>
                <w:b w:val="0"/>
                <w:sz w:val="20"/>
              </w:rPr>
            </w:pPr>
          </w:p>
          <w:p w:rsidR="00315495" w:rsidRPr="000002DC" w:rsidRDefault="00315495" w:rsidP="00286802">
            <w:pPr>
              <w:pStyle w:val="EvaluationCriteria"/>
              <w:keepNext/>
              <w:keepLines/>
              <w:ind w:left="360"/>
              <w:rPr>
                <w:sz w:val="20"/>
              </w:rPr>
            </w:pPr>
            <w:r w:rsidRPr="000002DC">
              <w:rPr>
                <w:sz w:val="20"/>
              </w:rPr>
              <w:t>ACCESS SERVICES</w:t>
            </w:r>
          </w:p>
          <w:p w:rsidR="00315495" w:rsidRPr="000002DC" w:rsidRDefault="00315495" w:rsidP="00286802">
            <w:pPr>
              <w:pStyle w:val="EvaluationCriteria"/>
              <w:keepNext/>
              <w:keepLines/>
              <w:ind w:left="360"/>
              <w:rPr>
                <w:b w:val="0"/>
                <w:sz w:val="20"/>
              </w:rPr>
            </w:pPr>
          </w:p>
          <w:p w:rsidR="00315495" w:rsidRDefault="00315495" w:rsidP="00D4012B">
            <w:pPr>
              <w:pStyle w:val="EvaluationCriteria"/>
              <w:keepNext/>
              <w:keepLines/>
              <w:rPr>
                <w:rStyle w:val="PlaceholderText"/>
                <w:b w:val="0"/>
                <w:color w:val="000000"/>
                <w:sz w:val="20"/>
              </w:rPr>
            </w:pPr>
            <w:r w:rsidRPr="000002DC">
              <w:rPr>
                <w:rStyle w:val="PlaceholderText"/>
                <w:b w:val="0"/>
                <w:color w:val="000000"/>
                <w:sz w:val="20"/>
              </w:rPr>
              <w:t xml:space="preserve">COA Library statistics show that the number of books circulating and used in house continues to </w:t>
            </w:r>
            <w:r>
              <w:rPr>
                <w:rStyle w:val="PlaceholderText"/>
                <w:b w:val="0"/>
                <w:color w:val="000000"/>
                <w:sz w:val="20"/>
              </w:rPr>
              <w:t>fluctuate. Since automation of the catalog, circulation</w:t>
            </w:r>
            <w:r w:rsidR="00063032">
              <w:rPr>
                <w:rStyle w:val="PlaceholderText"/>
                <w:b w:val="0"/>
                <w:color w:val="000000"/>
                <w:sz w:val="20"/>
              </w:rPr>
              <w:t xml:space="preserve"> still</w:t>
            </w:r>
            <w:r>
              <w:rPr>
                <w:rStyle w:val="PlaceholderText"/>
                <w:b w:val="0"/>
                <w:color w:val="000000"/>
                <w:sz w:val="20"/>
              </w:rPr>
              <w:t xml:space="preserve"> remains 20%+ above pre-automation figures. Librarians speculate that t</w:t>
            </w:r>
            <w:r w:rsidRPr="000002DC">
              <w:rPr>
                <w:rStyle w:val="PlaceholderText"/>
                <w:b w:val="0"/>
                <w:color w:val="000000"/>
                <w:sz w:val="20"/>
              </w:rPr>
              <w:t>his is probably due to the increase</w:t>
            </w:r>
            <w:r w:rsidR="00063032">
              <w:rPr>
                <w:rStyle w:val="PlaceholderText"/>
                <w:b w:val="0"/>
                <w:color w:val="000000"/>
                <w:sz w:val="20"/>
              </w:rPr>
              <w:t>d accessibility</w:t>
            </w:r>
            <w:r w:rsidRPr="000002DC">
              <w:rPr>
                <w:rStyle w:val="PlaceholderText"/>
                <w:b w:val="0"/>
                <w:color w:val="000000"/>
                <w:sz w:val="20"/>
              </w:rPr>
              <w:t xml:space="preserve"> of more current publications the general c</w:t>
            </w:r>
            <w:r>
              <w:rPr>
                <w:rStyle w:val="PlaceholderText"/>
                <w:b w:val="0"/>
                <w:color w:val="000000"/>
                <w:sz w:val="20"/>
              </w:rPr>
              <w:t>ollections. A</w:t>
            </w:r>
            <w:r w:rsidRPr="000002DC">
              <w:rPr>
                <w:rStyle w:val="PlaceholderText"/>
                <w:b w:val="0"/>
                <w:color w:val="000000"/>
                <w:sz w:val="20"/>
              </w:rPr>
              <w:t xml:space="preserve">vailability of </w:t>
            </w:r>
            <w:r w:rsidR="00063032">
              <w:rPr>
                <w:rStyle w:val="PlaceholderText"/>
                <w:b w:val="0"/>
                <w:color w:val="000000"/>
                <w:sz w:val="20"/>
              </w:rPr>
              <w:t>additional</w:t>
            </w:r>
            <w:r w:rsidRPr="000002DC">
              <w:rPr>
                <w:rStyle w:val="PlaceholderText"/>
                <w:b w:val="0"/>
                <w:color w:val="000000"/>
                <w:sz w:val="20"/>
              </w:rPr>
              <w:t xml:space="preserve"> funding </w:t>
            </w:r>
            <w:r w:rsidR="00063032">
              <w:rPr>
                <w:rStyle w:val="PlaceholderText"/>
                <w:b w:val="0"/>
                <w:color w:val="000000"/>
                <w:sz w:val="20"/>
              </w:rPr>
              <w:t>additional funding above annual minimal expenses to improve c</w:t>
            </w:r>
            <w:r w:rsidRPr="000002DC">
              <w:rPr>
                <w:rStyle w:val="PlaceholderText"/>
                <w:b w:val="0"/>
                <w:color w:val="000000"/>
                <w:sz w:val="20"/>
              </w:rPr>
              <w:t xml:space="preserve">ollections </w:t>
            </w:r>
            <w:r w:rsidR="00063032">
              <w:rPr>
                <w:rStyle w:val="PlaceholderText"/>
                <w:b w:val="0"/>
                <w:color w:val="000000"/>
                <w:sz w:val="20"/>
              </w:rPr>
              <w:t xml:space="preserve">(Basic Skills, Bond Measures, Proposition 20/Lottery, SELMs, etc.) </w:t>
            </w:r>
            <w:r>
              <w:rPr>
                <w:rStyle w:val="PlaceholderText"/>
                <w:b w:val="0"/>
                <w:color w:val="000000"/>
                <w:sz w:val="20"/>
              </w:rPr>
              <w:t>been essential</w:t>
            </w:r>
            <w:r w:rsidRPr="000002DC">
              <w:rPr>
                <w:rStyle w:val="PlaceholderText"/>
                <w:b w:val="0"/>
                <w:color w:val="000000"/>
                <w:sz w:val="20"/>
              </w:rPr>
              <w:t xml:space="preserve"> for developing basic sk</w:t>
            </w:r>
            <w:r w:rsidR="00063032">
              <w:rPr>
                <w:rStyle w:val="PlaceholderText"/>
                <w:b w:val="0"/>
                <w:color w:val="000000"/>
                <w:sz w:val="20"/>
              </w:rPr>
              <w:t xml:space="preserve">ills reading research materials, especially new </w:t>
            </w:r>
            <w:r w:rsidRPr="000002DC">
              <w:rPr>
                <w:rStyle w:val="PlaceholderText"/>
                <w:b w:val="0"/>
                <w:color w:val="000000"/>
                <w:sz w:val="20"/>
              </w:rPr>
              <w:t>collection</w:t>
            </w:r>
            <w:r w:rsidR="00063032">
              <w:rPr>
                <w:rStyle w:val="PlaceholderText"/>
                <w:b w:val="0"/>
                <w:color w:val="000000"/>
                <w:sz w:val="20"/>
              </w:rPr>
              <w:t>s like the</w:t>
            </w:r>
            <w:r w:rsidRPr="000002DC">
              <w:rPr>
                <w:rStyle w:val="PlaceholderText"/>
                <w:b w:val="0"/>
                <w:color w:val="000000"/>
                <w:sz w:val="20"/>
              </w:rPr>
              <w:t xml:space="preserve"> ESL and </w:t>
            </w:r>
            <w:r w:rsidR="00063032">
              <w:rPr>
                <w:rStyle w:val="PlaceholderText"/>
                <w:b w:val="0"/>
                <w:color w:val="000000"/>
                <w:sz w:val="20"/>
              </w:rPr>
              <w:t>graded</w:t>
            </w:r>
            <w:r w:rsidRPr="000002DC">
              <w:rPr>
                <w:rStyle w:val="PlaceholderText"/>
                <w:b w:val="0"/>
                <w:color w:val="000000"/>
                <w:sz w:val="20"/>
              </w:rPr>
              <w:t xml:space="preserve"> reading EZ READING</w:t>
            </w:r>
            <w:r w:rsidR="00063032">
              <w:rPr>
                <w:rStyle w:val="PlaceholderText"/>
                <w:b w:val="0"/>
                <w:color w:val="000000"/>
                <w:sz w:val="20"/>
              </w:rPr>
              <w:t xml:space="preserve"> collection</w:t>
            </w:r>
            <w:r w:rsidRPr="000002DC">
              <w:rPr>
                <w:rStyle w:val="PlaceholderText"/>
                <w:b w:val="0"/>
                <w:color w:val="000000"/>
                <w:sz w:val="20"/>
              </w:rPr>
              <w:t>.</w:t>
            </w:r>
          </w:p>
          <w:p w:rsidR="00315495" w:rsidRDefault="00315495" w:rsidP="00D4012B">
            <w:pPr>
              <w:pStyle w:val="EvaluationCriteria"/>
              <w:keepNext/>
              <w:keepLines/>
              <w:rPr>
                <w:rStyle w:val="PlaceholderText"/>
                <w:b w:val="0"/>
                <w:color w:val="000000"/>
                <w:sz w:val="20"/>
              </w:rPr>
            </w:pPr>
          </w:p>
          <w:p w:rsidR="00315495" w:rsidRDefault="00315495" w:rsidP="00D4012B">
            <w:pPr>
              <w:keepNext/>
              <w:keepLines/>
              <w:rPr>
                <w:color w:val="000000"/>
                <w:sz w:val="20"/>
                <w:szCs w:val="20"/>
              </w:rPr>
            </w:pPr>
            <w:r w:rsidRPr="000002DC">
              <w:rPr>
                <w:color w:val="000000"/>
                <w:sz w:val="20"/>
                <w:szCs w:val="20"/>
              </w:rPr>
              <w:t>Textbook Reserve</w:t>
            </w:r>
            <w:r w:rsidR="00D4012B">
              <w:rPr>
                <w:color w:val="000000"/>
                <w:sz w:val="20"/>
                <w:szCs w:val="20"/>
              </w:rPr>
              <w:t xml:space="preserve"> use, although remaining </w:t>
            </w:r>
            <w:r w:rsidR="00A9303B">
              <w:rPr>
                <w:color w:val="000000"/>
                <w:sz w:val="20"/>
                <w:szCs w:val="20"/>
              </w:rPr>
              <w:t>high,</w:t>
            </w:r>
            <w:r w:rsidR="00A9303B" w:rsidRPr="000002DC">
              <w:rPr>
                <w:color w:val="000000"/>
                <w:sz w:val="20"/>
                <w:szCs w:val="20"/>
              </w:rPr>
              <w:t xml:space="preserve"> has</w:t>
            </w:r>
            <w:r w:rsidRPr="000002DC">
              <w:rPr>
                <w:color w:val="000000"/>
                <w:sz w:val="20"/>
                <w:szCs w:val="20"/>
              </w:rPr>
              <w:t xml:space="preserve"> stabilized, due in part to the cut in sections/classes as well as cuts in funding and inefficiencies in budget availability for pre-semester purchases.</w:t>
            </w:r>
            <w:r>
              <w:rPr>
                <w:color w:val="000000"/>
                <w:sz w:val="20"/>
                <w:szCs w:val="20"/>
              </w:rPr>
              <w:t xml:space="preserve"> The Peralta Foundation has given district libraries </w:t>
            </w:r>
            <w:r w:rsidR="00063032">
              <w:rPr>
                <w:color w:val="000000"/>
                <w:sz w:val="20"/>
                <w:szCs w:val="20"/>
              </w:rPr>
              <w:t>annual grants between one to two</w:t>
            </w:r>
            <w:r>
              <w:rPr>
                <w:color w:val="000000"/>
                <w:sz w:val="20"/>
                <w:szCs w:val="20"/>
              </w:rPr>
              <w:t xml:space="preserve"> thousand dollars each. However lack of a stable budget for collection development remains </w:t>
            </w:r>
            <w:r w:rsidR="00063032">
              <w:rPr>
                <w:color w:val="000000"/>
                <w:sz w:val="20"/>
                <w:szCs w:val="20"/>
              </w:rPr>
              <w:t>a potential accreditation issue of providing current, curriculum-appropriate reading and research materials for students.</w:t>
            </w:r>
          </w:p>
          <w:p w:rsidR="00315495" w:rsidRDefault="00315495" w:rsidP="00D4012B">
            <w:pPr>
              <w:pStyle w:val="EvaluationCriteria"/>
              <w:keepNext/>
              <w:keepLines/>
              <w:rPr>
                <w:b w:val="0"/>
                <w:sz w:val="20"/>
              </w:rPr>
            </w:pPr>
          </w:p>
          <w:p w:rsidR="00315495" w:rsidRPr="00522E4F" w:rsidRDefault="00315495" w:rsidP="00286802">
            <w:pPr>
              <w:keepNext/>
              <w:keepLines/>
              <w:rPr>
                <w:b/>
                <w:color w:val="000000"/>
                <w:sz w:val="20"/>
                <w:szCs w:val="20"/>
              </w:rPr>
            </w:pPr>
            <w:r w:rsidRPr="00522E4F">
              <w:rPr>
                <w:b/>
                <w:color w:val="000000"/>
                <w:sz w:val="20"/>
                <w:szCs w:val="20"/>
              </w:rPr>
              <w:t>COLLECTIONS</w:t>
            </w:r>
          </w:p>
          <w:p w:rsidR="00315495" w:rsidRDefault="00315495" w:rsidP="00286802">
            <w:pPr>
              <w:keepNext/>
              <w:keepLines/>
              <w:rPr>
                <w:color w:val="000000"/>
                <w:sz w:val="20"/>
                <w:szCs w:val="20"/>
              </w:rPr>
            </w:pPr>
          </w:p>
          <w:p w:rsidR="00D4012B" w:rsidRDefault="00315495" w:rsidP="00286802">
            <w:pPr>
              <w:keepNext/>
              <w:keepLines/>
              <w:rPr>
                <w:color w:val="000000"/>
                <w:sz w:val="20"/>
                <w:szCs w:val="20"/>
              </w:rPr>
            </w:pPr>
            <w:r>
              <w:rPr>
                <w:color w:val="000000"/>
                <w:sz w:val="20"/>
                <w:szCs w:val="20"/>
              </w:rPr>
              <w:t>Data collected includes current and historical circulation statistics used as a partial factor in weeding the collections of underused and outdated resources. Collection Development has been ref</w:t>
            </w:r>
            <w:r w:rsidR="00D4012B">
              <w:rPr>
                <w:color w:val="000000"/>
                <w:sz w:val="20"/>
                <w:szCs w:val="20"/>
              </w:rPr>
              <w:t>ocused in three ways:</w:t>
            </w:r>
          </w:p>
          <w:p w:rsidR="00D4012B" w:rsidRDefault="00D4012B" w:rsidP="00286802">
            <w:pPr>
              <w:keepNext/>
              <w:keepLines/>
              <w:rPr>
                <w:color w:val="000000"/>
                <w:sz w:val="20"/>
                <w:szCs w:val="20"/>
              </w:rPr>
            </w:pPr>
          </w:p>
          <w:p w:rsidR="00DB4A20" w:rsidRDefault="00DB4A20" w:rsidP="00F357F5">
            <w:pPr>
              <w:keepNext/>
              <w:keepLines/>
              <w:rPr>
                <w:b/>
                <w:color w:val="000000"/>
                <w:sz w:val="20"/>
                <w:szCs w:val="20"/>
              </w:rPr>
            </w:pPr>
          </w:p>
          <w:p w:rsidR="006740FE" w:rsidRPr="004C1ABC" w:rsidRDefault="0047756C" w:rsidP="006740FE">
            <w:pPr>
              <w:keepNext/>
              <w:keepLines/>
              <w:rPr>
                <w:color w:val="000000"/>
                <w:sz w:val="20"/>
                <w:szCs w:val="20"/>
              </w:rPr>
            </w:pPr>
            <w:r w:rsidRPr="0047756C">
              <w:rPr>
                <w:color w:val="000000"/>
                <w:sz w:val="20"/>
                <w:szCs w:val="20"/>
              </w:rPr>
              <w:lastRenderedPageBreak/>
              <w:t>4)</w:t>
            </w:r>
            <w:r w:rsidR="006740FE">
              <w:rPr>
                <w:color w:val="000000"/>
                <w:sz w:val="20"/>
                <w:szCs w:val="20"/>
              </w:rPr>
              <w:t xml:space="preserve"> in house statistics show that usage of ADA OPACs had declined due to neglect of IT issues, infrequent refresh of hardware, and </w:t>
            </w:r>
            <w:r>
              <w:rPr>
                <w:color w:val="000000"/>
                <w:sz w:val="20"/>
                <w:szCs w:val="20"/>
              </w:rPr>
              <w:t xml:space="preserve">lack of </w:t>
            </w:r>
            <w:r w:rsidR="006740FE">
              <w:rPr>
                <w:color w:val="000000"/>
                <w:sz w:val="20"/>
                <w:szCs w:val="20"/>
              </w:rPr>
              <w:t xml:space="preserve">additional funding for Library ADA software licensing. </w:t>
            </w:r>
            <w:r>
              <w:rPr>
                <w:color w:val="000000"/>
                <w:sz w:val="20"/>
                <w:szCs w:val="20"/>
              </w:rPr>
              <w:t>ADA computer currently not used due to these issues</w:t>
            </w:r>
            <w:r w:rsidR="006740FE">
              <w:rPr>
                <w:color w:val="000000"/>
                <w:sz w:val="20"/>
                <w:szCs w:val="20"/>
              </w:rPr>
              <w:t>.</w:t>
            </w:r>
          </w:p>
          <w:p w:rsidR="00315495" w:rsidRPr="000002DC" w:rsidRDefault="00315495" w:rsidP="006740FE">
            <w:pPr>
              <w:keepNext/>
              <w:keepLines/>
              <w:rPr>
                <w:b/>
                <w:sz w:val="20"/>
              </w:rPr>
            </w:pPr>
          </w:p>
        </w:tc>
        <w:tc>
          <w:tcPr>
            <w:tcW w:w="3897" w:type="dxa"/>
          </w:tcPr>
          <w:p w:rsidR="004A0B41" w:rsidRDefault="004A0B41" w:rsidP="00286802">
            <w:pPr>
              <w:keepNext/>
              <w:keepLines/>
              <w:rPr>
                <w:color w:val="000000"/>
                <w:sz w:val="20"/>
                <w:szCs w:val="20"/>
              </w:rPr>
            </w:pPr>
            <w:r>
              <w:rPr>
                <w:color w:val="000000"/>
                <w:sz w:val="20"/>
                <w:szCs w:val="20"/>
              </w:rPr>
              <w:lastRenderedPageBreak/>
              <w:t>1)</w:t>
            </w:r>
            <w:r w:rsidR="00063032">
              <w:rPr>
                <w:color w:val="000000"/>
                <w:sz w:val="20"/>
                <w:szCs w:val="20"/>
              </w:rPr>
              <w:t xml:space="preserve"> </w:t>
            </w:r>
            <w:r w:rsidR="00063032" w:rsidRPr="00063032">
              <w:rPr>
                <w:color w:val="000000"/>
                <w:sz w:val="20"/>
                <w:szCs w:val="20"/>
              </w:rPr>
              <w:t>Emphasis on keeping more current materials that reflects up-to-date research, literature, and analysis.</w:t>
            </w:r>
          </w:p>
          <w:p w:rsidR="004A0B41" w:rsidRDefault="004A0B41" w:rsidP="00286802">
            <w:pPr>
              <w:keepNext/>
              <w:keepLines/>
              <w:rPr>
                <w:color w:val="000000"/>
                <w:sz w:val="20"/>
                <w:szCs w:val="20"/>
              </w:rPr>
            </w:pPr>
            <w:r>
              <w:rPr>
                <w:color w:val="000000"/>
                <w:sz w:val="20"/>
                <w:szCs w:val="20"/>
              </w:rPr>
              <w:t xml:space="preserve"> </w:t>
            </w:r>
          </w:p>
          <w:p w:rsidR="004A0B41" w:rsidRDefault="004A0B41" w:rsidP="00286802">
            <w:pPr>
              <w:keepNext/>
              <w:keepLines/>
              <w:rPr>
                <w:color w:val="000000"/>
                <w:sz w:val="20"/>
                <w:szCs w:val="20"/>
              </w:rPr>
            </w:pPr>
            <w:r>
              <w:rPr>
                <w:color w:val="000000"/>
                <w:sz w:val="20"/>
                <w:szCs w:val="20"/>
              </w:rPr>
              <w:t>2)</w:t>
            </w:r>
            <w:r w:rsidR="00063032">
              <w:rPr>
                <w:color w:val="000000"/>
                <w:sz w:val="20"/>
                <w:szCs w:val="20"/>
              </w:rPr>
              <w:t xml:space="preserve"> </w:t>
            </w:r>
            <w:r w:rsidR="00063032" w:rsidRPr="00063032">
              <w:rPr>
                <w:color w:val="000000"/>
                <w:sz w:val="20"/>
                <w:szCs w:val="20"/>
              </w:rPr>
              <w:t xml:space="preserve">Emphasis on </w:t>
            </w:r>
            <w:r w:rsidR="00315495">
              <w:rPr>
                <w:color w:val="000000"/>
                <w:sz w:val="20"/>
                <w:szCs w:val="20"/>
              </w:rPr>
              <w:t>various reading levels for better use of the above materials for Basic Skills, ESL students.</w:t>
            </w:r>
          </w:p>
          <w:p w:rsidR="004A0B41" w:rsidRDefault="00315495" w:rsidP="00286802">
            <w:pPr>
              <w:keepNext/>
              <w:keepLines/>
              <w:rPr>
                <w:color w:val="000000"/>
                <w:sz w:val="20"/>
                <w:szCs w:val="20"/>
              </w:rPr>
            </w:pPr>
            <w:r>
              <w:rPr>
                <w:color w:val="000000"/>
                <w:sz w:val="20"/>
                <w:szCs w:val="20"/>
              </w:rPr>
              <w:t xml:space="preserve"> </w:t>
            </w:r>
          </w:p>
          <w:p w:rsidR="004A0B41" w:rsidRDefault="004A0B41" w:rsidP="00286802">
            <w:pPr>
              <w:keepNext/>
              <w:keepLines/>
              <w:rPr>
                <w:color w:val="000000"/>
                <w:sz w:val="20"/>
                <w:szCs w:val="20"/>
              </w:rPr>
            </w:pPr>
            <w:r>
              <w:rPr>
                <w:color w:val="000000"/>
                <w:sz w:val="20"/>
                <w:szCs w:val="20"/>
              </w:rPr>
              <w:t>3)</w:t>
            </w:r>
            <w:r w:rsidR="00315495">
              <w:rPr>
                <w:color w:val="000000"/>
                <w:sz w:val="20"/>
                <w:szCs w:val="20"/>
              </w:rPr>
              <w:t xml:space="preserve"> Emphasis on Ethnic Studies that reflect trends in the curriculum, especially the Learning Communities.</w:t>
            </w:r>
            <w:r>
              <w:rPr>
                <w:color w:val="000000"/>
                <w:sz w:val="20"/>
                <w:szCs w:val="20"/>
              </w:rPr>
              <w:t xml:space="preserve"> </w:t>
            </w:r>
            <w:r w:rsidR="00315495">
              <w:rPr>
                <w:color w:val="000000"/>
                <w:sz w:val="20"/>
                <w:szCs w:val="20"/>
              </w:rPr>
              <w:t xml:space="preserve">Acquisition of new research and reading materials follows standard methods in academic librarianship. There are: analysis of curriculum, (e.g. </w:t>
            </w:r>
            <w:r>
              <w:rPr>
                <w:color w:val="000000"/>
                <w:sz w:val="20"/>
                <w:szCs w:val="20"/>
              </w:rPr>
              <w:t>librarian subject specialty, professional print and online</w:t>
            </w:r>
            <w:r w:rsidR="00315495">
              <w:rPr>
                <w:color w:val="000000"/>
                <w:sz w:val="20"/>
                <w:szCs w:val="20"/>
              </w:rPr>
              <w:t xml:space="preserve">. </w:t>
            </w:r>
          </w:p>
          <w:p w:rsidR="004A0B41" w:rsidRDefault="004A0B41" w:rsidP="00286802">
            <w:pPr>
              <w:keepNext/>
              <w:keepLines/>
              <w:rPr>
                <w:color w:val="000000"/>
                <w:sz w:val="20"/>
                <w:szCs w:val="20"/>
              </w:rPr>
            </w:pPr>
          </w:p>
          <w:p w:rsidR="00315495" w:rsidRDefault="00315495" w:rsidP="00286802">
            <w:pPr>
              <w:keepNext/>
              <w:keepLines/>
              <w:rPr>
                <w:color w:val="000000"/>
                <w:sz w:val="20"/>
                <w:szCs w:val="20"/>
              </w:rPr>
            </w:pPr>
            <w:r>
              <w:rPr>
                <w:color w:val="000000"/>
                <w:sz w:val="20"/>
                <w:szCs w:val="20"/>
              </w:rPr>
              <w:t>The ongoing “weeding of the collection” project is also helping to improve currency and availability of print resources to students. Collection development is also driven by those subject areas (LC) that are being weeded. Currently we are continuing to weed Social Science</w:t>
            </w:r>
            <w:r w:rsidR="004A0B41">
              <w:rPr>
                <w:color w:val="000000"/>
                <w:sz w:val="20"/>
                <w:szCs w:val="20"/>
              </w:rPr>
              <w:t>s</w:t>
            </w:r>
            <w:r>
              <w:rPr>
                <w:color w:val="000000"/>
                <w:sz w:val="20"/>
                <w:szCs w:val="20"/>
              </w:rPr>
              <w:t xml:space="preserve"> and replacing </w:t>
            </w:r>
            <w:r w:rsidR="004A0B41">
              <w:rPr>
                <w:color w:val="000000"/>
                <w:sz w:val="20"/>
                <w:szCs w:val="20"/>
              </w:rPr>
              <w:t>these outdated, underused items with more relevant items</w:t>
            </w:r>
          </w:p>
          <w:p w:rsidR="004A0B41" w:rsidRDefault="004A0B41" w:rsidP="00286802">
            <w:pPr>
              <w:keepNext/>
              <w:keepLines/>
              <w:rPr>
                <w:color w:val="000000"/>
                <w:sz w:val="20"/>
                <w:szCs w:val="20"/>
              </w:rPr>
            </w:pPr>
          </w:p>
          <w:p w:rsidR="004A0B41" w:rsidRDefault="004A0B41" w:rsidP="00286802">
            <w:pPr>
              <w:keepNext/>
              <w:keepLines/>
              <w:rPr>
                <w:color w:val="000000"/>
                <w:sz w:val="20"/>
                <w:szCs w:val="20"/>
              </w:rPr>
            </w:pPr>
            <w:r>
              <w:rPr>
                <w:color w:val="000000"/>
                <w:sz w:val="20"/>
                <w:szCs w:val="20"/>
              </w:rPr>
              <w:t>4. Emphasis on new course program/ development from outlines of record in C’NET and Curriculum Committee participation</w:t>
            </w:r>
          </w:p>
          <w:p w:rsidR="00315495" w:rsidRDefault="00315495" w:rsidP="00286802">
            <w:pPr>
              <w:keepNext/>
              <w:keepLines/>
              <w:rPr>
                <w:b/>
                <w:color w:val="000000"/>
                <w:sz w:val="20"/>
                <w:szCs w:val="20"/>
              </w:rPr>
            </w:pPr>
          </w:p>
          <w:p w:rsidR="00315495" w:rsidRDefault="00315495" w:rsidP="00286802">
            <w:pPr>
              <w:keepNext/>
              <w:keepLines/>
              <w:rPr>
                <w:b/>
                <w:color w:val="000000"/>
                <w:sz w:val="20"/>
                <w:szCs w:val="20"/>
              </w:rPr>
            </w:pPr>
            <w:r w:rsidRPr="00522E4F">
              <w:rPr>
                <w:b/>
                <w:color w:val="000000"/>
                <w:sz w:val="20"/>
                <w:szCs w:val="20"/>
              </w:rPr>
              <w:t>TECHNOLOGY</w:t>
            </w:r>
          </w:p>
          <w:p w:rsidR="00315495" w:rsidRDefault="00315495" w:rsidP="00286802">
            <w:pPr>
              <w:keepNext/>
              <w:keepLines/>
              <w:rPr>
                <w:b/>
                <w:color w:val="000000"/>
                <w:sz w:val="20"/>
                <w:szCs w:val="20"/>
              </w:rPr>
            </w:pPr>
          </w:p>
          <w:p w:rsidR="00315495" w:rsidRDefault="00315495" w:rsidP="00286802">
            <w:pPr>
              <w:keepNext/>
              <w:keepLines/>
              <w:rPr>
                <w:color w:val="000000"/>
                <w:sz w:val="20"/>
                <w:szCs w:val="20"/>
              </w:rPr>
            </w:pPr>
            <w:r>
              <w:rPr>
                <w:bCs/>
                <w:color w:val="000000"/>
                <w:sz w:val="20"/>
                <w:szCs w:val="20"/>
              </w:rPr>
              <w:t>Technology SLOs include</w:t>
            </w:r>
            <w:r w:rsidR="004A0B41">
              <w:rPr>
                <w:bCs/>
                <w:color w:val="000000"/>
                <w:sz w:val="20"/>
                <w:szCs w:val="20"/>
              </w:rPr>
              <w:t xml:space="preserve">: </w:t>
            </w:r>
            <w:r>
              <w:rPr>
                <w:bCs/>
                <w:color w:val="000000"/>
                <w:sz w:val="20"/>
                <w:szCs w:val="20"/>
              </w:rPr>
              <w:t xml:space="preserve"> </w:t>
            </w:r>
            <w:r w:rsidR="00D70306">
              <w:rPr>
                <w:bCs/>
                <w:color w:val="000000"/>
                <w:sz w:val="20"/>
                <w:szCs w:val="20"/>
              </w:rPr>
              <w:t xml:space="preserve">1) </w:t>
            </w:r>
            <w:r>
              <w:rPr>
                <w:bCs/>
                <w:color w:val="000000"/>
                <w:sz w:val="20"/>
                <w:szCs w:val="20"/>
              </w:rPr>
              <w:t>p</w:t>
            </w:r>
            <w:r w:rsidRPr="004C1ABC">
              <w:rPr>
                <w:bCs/>
                <w:color w:val="000000"/>
                <w:sz w:val="20"/>
                <w:szCs w:val="20"/>
              </w:rPr>
              <w:t>roviding quality Library technology</w:t>
            </w:r>
            <w:r w:rsidRPr="004C1ABC">
              <w:rPr>
                <w:color w:val="000000"/>
                <w:sz w:val="20"/>
                <w:szCs w:val="20"/>
              </w:rPr>
              <w:t xml:space="preserve"> </w:t>
            </w:r>
            <w:r>
              <w:rPr>
                <w:color w:val="000000"/>
                <w:sz w:val="20"/>
                <w:szCs w:val="20"/>
              </w:rPr>
              <w:t xml:space="preserve">and </w:t>
            </w:r>
            <w:r w:rsidRPr="004C1ABC">
              <w:rPr>
                <w:color w:val="000000"/>
                <w:sz w:val="20"/>
                <w:szCs w:val="20"/>
              </w:rPr>
              <w:t>services</w:t>
            </w:r>
            <w:r>
              <w:rPr>
                <w:color w:val="000000"/>
                <w:sz w:val="20"/>
                <w:szCs w:val="20"/>
              </w:rPr>
              <w:t xml:space="preserve"> </w:t>
            </w:r>
            <w:r w:rsidRPr="004C1ABC">
              <w:rPr>
                <w:color w:val="000000"/>
                <w:sz w:val="20"/>
                <w:szCs w:val="20"/>
              </w:rPr>
              <w:t xml:space="preserve">(hardware, software and networks) </w:t>
            </w:r>
            <w:r w:rsidR="0047756C">
              <w:rPr>
                <w:color w:val="000000"/>
                <w:sz w:val="20"/>
                <w:szCs w:val="20"/>
              </w:rPr>
              <w:t xml:space="preserve">2) </w:t>
            </w:r>
            <w:r>
              <w:rPr>
                <w:color w:val="000000"/>
                <w:sz w:val="20"/>
                <w:szCs w:val="20"/>
              </w:rPr>
              <w:t>using</w:t>
            </w:r>
            <w:r w:rsidRPr="004C1ABC">
              <w:rPr>
                <w:color w:val="000000"/>
                <w:sz w:val="20"/>
                <w:szCs w:val="20"/>
              </w:rPr>
              <w:t xml:space="preserve"> library technology</w:t>
            </w:r>
            <w:r>
              <w:rPr>
                <w:color w:val="000000"/>
                <w:sz w:val="20"/>
                <w:szCs w:val="20"/>
              </w:rPr>
              <w:t xml:space="preserve"> to </w:t>
            </w:r>
            <w:r w:rsidR="00D70306">
              <w:rPr>
                <w:color w:val="000000"/>
                <w:sz w:val="20"/>
                <w:szCs w:val="20"/>
              </w:rPr>
              <w:t>assist a</w:t>
            </w:r>
            <w:r>
              <w:rPr>
                <w:color w:val="000000"/>
                <w:sz w:val="20"/>
                <w:szCs w:val="20"/>
              </w:rPr>
              <w:t xml:space="preserve"> </w:t>
            </w:r>
            <w:r w:rsidRPr="004C1ABC">
              <w:rPr>
                <w:color w:val="000000"/>
                <w:sz w:val="20"/>
                <w:szCs w:val="20"/>
              </w:rPr>
              <w:t>professional, technically skilled library faculty and staff</w:t>
            </w:r>
            <w:r>
              <w:rPr>
                <w:color w:val="000000"/>
                <w:sz w:val="20"/>
                <w:szCs w:val="20"/>
              </w:rPr>
              <w:t xml:space="preserve">; </w:t>
            </w:r>
            <w:r w:rsidR="0047756C">
              <w:rPr>
                <w:color w:val="000000"/>
                <w:sz w:val="20"/>
                <w:szCs w:val="20"/>
              </w:rPr>
              <w:t xml:space="preserve">3) </w:t>
            </w:r>
            <w:r>
              <w:rPr>
                <w:color w:val="000000"/>
                <w:sz w:val="20"/>
                <w:szCs w:val="20"/>
              </w:rPr>
              <w:t>to p</w:t>
            </w:r>
            <w:r w:rsidRPr="004C1ABC">
              <w:rPr>
                <w:color w:val="000000"/>
                <w:sz w:val="20"/>
                <w:szCs w:val="20"/>
              </w:rPr>
              <w:t>rovide tim</w:t>
            </w:r>
            <w:r w:rsidR="00D70306">
              <w:rPr>
                <w:color w:val="000000"/>
                <w:sz w:val="20"/>
                <w:szCs w:val="20"/>
              </w:rPr>
              <w:t>ely</w:t>
            </w:r>
            <w:r w:rsidRPr="004C1ABC">
              <w:rPr>
                <w:color w:val="000000"/>
                <w:sz w:val="20"/>
                <w:szCs w:val="20"/>
              </w:rPr>
              <w:t xml:space="preserve"> responses to students and faculty requests for information needs</w:t>
            </w:r>
            <w:r>
              <w:rPr>
                <w:color w:val="000000"/>
                <w:sz w:val="20"/>
                <w:szCs w:val="20"/>
              </w:rPr>
              <w:t xml:space="preserve">; </w:t>
            </w:r>
            <w:r w:rsidR="00D70306">
              <w:rPr>
                <w:color w:val="000000"/>
                <w:sz w:val="20"/>
                <w:szCs w:val="20"/>
              </w:rPr>
              <w:t xml:space="preserve">and </w:t>
            </w:r>
            <w:r>
              <w:rPr>
                <w:color w:val="000000"/>
                <w:sz w:val="20"/>
                <w:szCs w:val="20"/>
              </w:rPr>
              <w:t>to p</w:t>
            </w:r>
            <w:r w:rsidRPr="004C1ABC">
              <w:rPr>
                <w:color w:val="000000"/>
                <w:sz w:val="20"/>
                <w:szCs w:val="20"/>
              </w:rPr>
              <w:t xml:space="preserve">rovide access to adaptive technologies that assure access to library resources for persons with special needs </w:t>
            </w:r>
            <w:r>
              <w:rPr>
                <w:color w:val="000000"/>
                <w:sz w:val="20"/>
                <w:szCs w:val="20"/>
              </w:rPr>
              <w:t xml:space="preserve">all of which </w:t>
            </w:r>
            <w:r w:rsidRPr="004C1ABC">
              <w:rPr>
                <w:color w:val="000000"/>
                <w:sz w:val="20"/>
                <w:szCs w:val="20"/>
              </w:rPr>
              <w:t xml:space="preserve">supports </w:t>
            </w:r>
            <w:r>
              <w:rPr>
                <w:color w:val="000000"/>
                <w:sz w:val="20"/>
                <w:szCs w:val="20"/>
              </w:rPr>
              <w:t xml:space="preserve">access to resources for the </w:t>
            </w:r>
            <w:r w:rsidRPr="004C1ABC">
              <w:rPr>
                <w:color w:val="000000"/>
                <w:sz w:val="20"/>
                <w:szCs w:val="20"/>
              </w:rPr>
              <w:t>educational needs for the college community</w:t>
            </w:r>
            <w:r>
              <w:rPr>
                <w:color w:val="000000"/>
                <w:sz w:val="20"/>
                <w:szCs w:val="20"/>
              </w:rPr>
              <w:t>.</w:t>
            </w:r>
          </w:p>
          <w:p w:rsidR="00315495" w:rsidRDefault="00315495" w:rsidP="00286802">
            <w:pPr>
              <w:keepNext/>
              <w:keepLines/>
              <w:rPr>
                <w:color w:val="000000"/>
                <w:sz w:val="20"/>
                <w:szCs w:val="20"/>
              </w:rPr>
            </w:pPr>
          </w:p>
          <w:p w:rsidR="00315495" w:rsidRDefault="00315495" w:rsidP="00286802">
            <w:pPr>
              <w:keepNext/>
              <w:keepLines/>
              <w:rPr>
                <w:b/>
                <w:color w:val="000000"/>
                <w:sz w:val="20"/>
                <w:szCs w:val="20"/>
              </w:rPr>
            </w:pPr>
          </w:p>
          <w:p w:rsidR="00315495" w:rsidRDefault="00315495" w:rsidP="00286802">
            <w:pPr>
              <w:keepNext/>
              <w:keepLines/>
              <w:rPr>
                <w:b/>
                <w:color w:val="000000"/>
                <w:sz w:val="20"/>
                <w:szCs w:val="20"/>
              </w:rPr>
            </w:pPr>
          </w:p>
          <w:p w:rsidR="00315495" w:rsidRPr="00522E4F" w:rsidRDefault="00315495" w:rsidP="006740FE">
            <w:pPr>
              <w:keepNext/>
              <w:keepLines/>
              <w:rPr>
                <w:b/>
                <w:color w:val="000000"/>
                <w:sz w:val="20"/>
                <w:szCs w:val="20"/>
              </w:rPr>
            </w:pPr>
          </w:p>
        </w:tc>
      </w:tr>
      <w:tr w:rsidR="00315495" w:rsidTr="00D473DE">
        <w:trPr>
          <w:trHeight w:val="6598"/>
          <w:tblCellSpacing w:w="20" w:type="dxa"/>
        </w:trPr>
        <w:tc>
          <w:tcPr>
            <w:tcW w:w="4885" w:type="dxa"/>
          </w:tcPr>
          <w:p w:rsidR="00315495" w:rsidRDefault="00315495" w:rsidP="00286802">
            <w:pPr>
              <w:pStyle w:val="EvaluationCriteria"/>
              <w:keepNext/>
              <w:keepLines/>
              <w:rPr>
                <w:b w:val="0"/>
                <w:sz w:val="20"/>
              </w:rPr>
            </w:pPr>
            <w:r w:rsidRPr="0094494E">
              <w:rPr>
                <w:sz w:val="24"/>
                <w:szCs w:val="24"/>
              </w:rPr>
              <w:lastRenderedPageBreak/>
              <w:t>Describe results of your SLO assessment progress:</w:t>
            </w:r>
            <w:r>
              <w:rPr>
                <w:b w:val="0"/>
                <w:sz w:val="24"/>
                <w:szCs w:val="24"/>
              </w:rPr>
              <w:t xml:space="preserve"> </w:t>
            </w:r>
            <w:r w:rsidRPr="00EC27C6">
              <w:rPr>
                <w:b w:val="0"/>
                <w:sz w:val="20"/>
              </w:rPr>
              <w:t>100% (</w:t>
            </w:r>
            <w:r w:rsidR="0047756C">
              <w:rPr>
                <w:b w:val="0"/>
                <w:sz w:val="20"/>
              </w:rPr>
              <w:t xml:space="preserve">student </w:t>
            </w:r>
            <w:r w:rsidRPr="00EC27C6">
              <w:rPr>
                <w:b w:val="0"/>
                <w:sz w:val="20"/>
              </w:rPr>
              <w:t>survey, in house and library system generated statistics) Program outcomes conform to those of Information Competency, but also Institutional Goal</w:t>
            </w:r>
            <w:r w:rsidR="0047756C">
              <w:rPr>
                <w:b w:val="0"/>
                <w:sz w:val="20"/>
              </w:rPr>
              <w:t>s</w:t>
            </w:r>
            <w:r w:rsidRPr="00EC27C6">
              <w:rPr>
                <w:b w:val="0"/>
                <w:sz w:val="20"/>
              </w:rPr>
              <w:t xml:space="preserve"> </w:t>
            </w:r>
            <w:r w:rsidR="0047756C">
              <w:rPr>
                <w:b w:val="0"/>
                <w:sz w:val="20"/>
              </w:rPr>
              <w:t>are mapped to ILOs and department PLOs-SLOs</w:t>
            </w:r>
            <w:r w:rsidRPr="00EC27C6">
              <w:rPr>
                <w:b w:val="0"/>
                <w:sz w:val="20"/>
              </w:rPr>
              <w:t xml:space="preserve">. </w:t>
            </w:r>
          </w:p>
          <w:p w:rsidR="00315495" w:rsidRDefault="00315495" w:rsidP="00286802">
            <w:pPr>
              <w:pStyle w:val="EvaluationCriteria"/>
              <w:keepNext/>
              <w:keepLines/>
              <w:rPr>
                <w:b w:val="0"/>
                <w:sz w:val="20"/>
              </w:rPr>
            </w:pPr>
          </w:p>
          <w:p w:rsidR="00315495" w:rsidRPr="009A43B5" w:rsidRDefault="00315495" w:rsidP="00286802">
            <w:pPr>
              <w:pStyle w:val="EvaluationCriteria"/>
              <w:keepNext/>
              <w:keepLines/>
              <w:rPr>
                <w:b w:val="0"/>
                <w:sz w:val="24"/>
                <w:szCs w:val="24"/>
              </w:rPr>
            </w:pPr>
            <w:r w:rsidRPr="00EC27C6">
              <w:rPr>
                <w:b w:val="0"/>
                <w:sz w:val="20"/>
              </w:rPr>
              <w:t>Library Services outcomes include</w:t>
            </w:r>
            <w:r>
              <w:rPr>
                <w:b w:val="0"/>
                <w:sz w:val="20"/>
              </w:rPr>
              <w:t xml:space="preserve"> </w:t>
            </w:r>
            <w:r w:rsidRPr="00EC27C6">
              <w:rPr>
                <w:b w:val="0"/>
                <w:sz w:val="20"/>
              </w:rPr>
              <w:t>collecting data related to students ability to</w:t>
            </w:r>
            <w:r>
              <w:rPr>
                <w:b w:val="0"/>
                <w:sz w:val="20"/>
              </w:rPr>
              <w:t>:</w:t>
            </w:r>
          </w:p>
          <w:p w:rsidR="00315495" w:rsidRDefault="00315495" w:rsidP="00286802">
            <w:pPr>
              <w:pStyle w:val="EvaluationCriteria"/>
              <w:keepNext/>
              <w:keepLines/>
              <w:ind w:left="360"/>
              <w:rPr>
                <w:b w:val="0"/>
                <w:sz w:val="20"/>
              </w:rPr>
            </w:pPr>
          </w:p>
          <w:p w:rsidR="00315495" w:rsidRDefault="00315495" w:rsidP="00286802">
            <w:pPr>
              <w:pStyle w:val="EvaluationCriteria"/>
              <w:keepNext/>
              <w:keepLines/>
              <w:numPr>
                <w:ilvl w:val="0"/>
                <w:numId w:val="22"/>
              </w:numPr>
              <w:rPr>
                <w:b w:val="0"/>
                <w:sz w:val="20"/>
              </w:rPr>
            </w:pPr>
            <w:r>
              <w:rPr>
                <w:b w:val="0"/>
                <w:sz w:val="20"/>
              </w:rPr>
              <w:t>D</w:t>
            </w:r>
            <w:r w:rsidRPr="00EC27C6">
              <w:rPr>
                <w:b w:val="0"/>
                <w:sz w:val="20"/>
              </w:rPr>
              <w:t xml:space="preserve">emonstrate and communicate their service-related information needs </w:t>
            </w:r>
          </w:p>
          <w:p w:rsidR="00315495" w:rsidRDefault="00315495" w:rsidP="00286802">
            <w:pPr>
              <w:pStyle w:val="EvaluationCriteria"/>
              <w:keepNext/>
              <w:keepLines/>
              <w:numPr>
                <w:ilvl w:val="0"/>
                <w:numId w:val="22"/>
              </w:numPr>
              <w:rPr>
                <w:b w:val="0"/>
                <w:sz w:val="20"/>
              </w:rPr>
            </w:pPr>
            <w:r>
              <w:rPr>
                <w:b w:val="0"/>
                <w:sz w:val="20"/>
              </w:rPr>
              <w:t>U</w:t>
            </w:r>
            <w:r w:rsidRPr="00EC27C6">
              <w:rPr>
                <w:b w:val="0"/>
                <w:sz w:val="20"/>
              </w:rPr>
              <w:t xml:space="preserve">sing appropriate self-advocacy </w:t>
            </w:r>
            <w:r>
              <w:rPr>
                <w:b w:val="0"/>
                <w:sz w:val="20"/>
              </w:rPr>
              <w:t>skill with librarians and staff</w:t>
            </w:r>
            <w:r w:rsidRPr="00EC27C6">
              <w:rPr>
                <w:b w:val="0"/>
                <w:sz w:val="20"/>
              </w:rPr>
              <w:t xml:space="preserve"> </w:t>
            </w:r>
          </w:p>
          <w:p w:rsidR="00315495" w:rsidRDefault="00315495" w:rsidP="00286802">
            <w:pPr>
              <w:pStyle w:val="EvaluationCriteria"/>
              <w:keepNext/>
              <w:keepLines/>
              <w:numPr>
                <w:ilvl w:val="0"/>
                <w:numId w:val="22"/>
              </w:numPr>
              <w:rPr>
                <w:b w:val="0"/>
                <w:sz w:val="20"/>
              </w:rPr>
            </w:pPr>
            <w:r>
              <w:rPr>
                <w:b w:val="0"/>
                <w:sz w:val="20"/>
              </w:rPr>
              <w:t>S</w:t>
            </w:r>
            <w:r w:rsidRPr="00EC27C6">
              <w:rPr>
                <w:b w:val="0"/>
                <w:sz w:val="20"/>
              </w:rPr>
              <w:t>uccessfully complete a “service transaction” from appropri</w:t>
            </w:r>
            <w:r>
              <w:rPr>
                <w:b w:val="0"/>
                <w:sz w:val="20"/>
              </w:rPr>
              <w:t>ate service desks;</w:t>
            </w:r>
          </w:p>
          <w:p w:rsidR="00315495" w:rsidRDefault="00315495" w:rsidP="00286802">
            <w:pPr>
              <w:pStyle w:val="EvaluationCriteria"/>
              <w:keepNext/>
              <w:keepLines/>
              <w:numPr>
                <w:ilvl w:val="0"/>
                <w:numId w:val="22"/>
              </w:numPr>
              <w:rPr>
                <w:b w:val="0"/>
                <w:sz w:val="20"/>
              </w:rPr>
            </w:pPr>
            <w:r>
              <w:rPr>
                <w:b w:val="0"/>
                <w:sz w:val="20"/>
              </w:rPr>
              <w:t>D</w:t>
            </w:r>
            <w:r w:rsidRPr="00EC27C6">
              <w:rPr>
                <w:b w:val="0"/>
                <w:sz w:val="20"/>
              </w:rPr>
              <w:t xml:space="preserve">emonstrate social responsibility by proper behavior, use of library equipment, and library policies; </w:t>
            </w:r>
          </w:p>
          <w:p w:rsidR="00315495" w:rsidRPr="00EC27C6" w:rsidRDefault="00315495" w:rsidP="00286802">
            <w:pPr>
              <w:pStyle w:val="EvaluationCriteria"/>
              <w:keepNext/>
              <w:keepLines/>
              <w:numPr>
                <w:ilvl w:val="0"/>
                <w:numId w:val="22"/>
              </w:numPr>
              <w:rPr>
                <w:b w:val="0"/>
                <w:sz w:val="20"/>
              </w:rPr>
            </w:pPr>
            <w:r>
              <w:rPr>
                <w:b w:val="0"/>
                <w:sz w:val="20"/>
              </w:rPr>
              <w:t>B</w:t>
            </w:r>
            <w:r w:rsidRPr="00EC27C6">
              <w:rPr>
                <w:b w:val="0"/>
                <w:sz w:val="20"/>
              </w:rPr>
              <w:t>e aware of online and remotely accessible resources as well as the ability to access these resources</w:t>
            </w:r>
            <w:r>
              <w:rPr>
                <w:b w:val="0"/>
                <w:sz w:val="20"/>
              </w:rPr>
              <w:t>.</w:t>
            </w:r>
          </w:p>
        </w:tc>
        <w:tc>
          <w:tcPr>
            <w:tcW w:w="3978" w:type="dxa"/>
            <w:gridSpan w:val="2"/>
          </w:tcPr>
          <w:p w:rsidR="00315495" w:rsidRDefault="00315495" w:rsidP="00286802">
            <w:pPr>
              <w:keepNext/>
              <w:keepLines/>
              <w:rPr>
                <w:noProof/>
                <w:color w:val="000000"/>
                <w:sz w:val="20"/>
                <w:szCs w:val="20"/>
              </w:rPr>
            </w:pPr>
          </w:p>
          <w:p w:rsidR="00315495" w:rsidRPr="005D5897" w:rsidRDefault="00315495" w:rsidP="00286802">
            <w:pPr>
              <w:keepNext/>
              <w:keepLines/>
              <w:rPr>
                <w:bCs/>
                <w:noProof/>
                <w:color w:val="000000"/>
                <w:sz w:val="20"/>
                <w:szCs w:val="20"/>
              </w:rPr>
            </w:pPr>
            <w:r w:rsidRPr="00A241D2">
              <w:rPr>
                <w:bCs/>
                <w:noProof/>
                <w:color w:val="000000"/>
                <w:sz w:val="20"/>
                <w:szCs w:val="20"/>
              </w:rPr>
              <w:t xml:space="preserve">Reductions in library open hours have been made incrementally between 2006 and 2012 totaling a 23% cut.  </w:t>
            </w:r>
            <w:r w:rsidRPr="00A241D2">
              <w:rPr>
                <w:noProof/>
                <w:color w:val="000000"/>
                <w:sz w:val="20"/>
                <w:szCs w:val="20"/>
              </w:rPr>
              <w:t>Due to outreach and collaborative efforts of Library faculty</w:t>
            </w:r>
            <w:r>
              <w:rPr>
                <w:noProof/>
                <w:color w:val="000000"/>
                <w:sz w:val="20"/>
                <w:szCs w:val="20"/>
              </w:rPr>
              <w:t xml:space="preserve"> and efficiencies of classified staff, library services continue to grow and be used by more COA student</w:t>
            </w:r>
            <w:r w:rsidR="0047756C">
              <w:rPr>
                <w:noProof/>
                <w:color w:val="000000"/>
                <w:sz w:val="20"/>
                <w:szCs w:val="20"/>
              </w:rPr>
              <w:t>s</w:t>
            </w:r>
            <w:r>
              <w:rPr>
                <w:noProof/>
                <w:color w:val="000000"/>
                <w:sz w:val="20"/>
                <w:szCs w:val="20"/>
              </w:rPr>
              <w:t xml:space="preserve"> despite </w:t>
            </w:r>
            <w:r w:rsidR="0047756C">
              <w:rPr>
                <w:noProof/>
                <w:color w:val="000000"/>
                <w:sz w:val="20"/>
                <w:szCs w:val="20"/>
              </w:rPr>
              <w:t>reduction</w:t>
            </w:r>
            <w:r>
              <w:rPr>
                <w:noProof/>
                <w:color w:val="000000"/>
                <w:sz w:val="20"/>
                <w:szCs w:val="20"/>
              </w:rPr>
              <w:t xml:space="preserve"> in </w:t>
            </w:r>
            <w:r w:rsidR="0047756C">
              <w:rPr>
                <w:noProof/>
                <w:color w:val="000000"/>
                <w:sz w:val="20"/>
                <w:szCs w:val="20"/>
              </w:rPr>
              <w:t xml:space="preserve">full time </w:t>
            </w:r>
            <w:r>
              <w:rPr>
                <w:noProof/>
                <w:color w:val="000000"/>
                <w:sz w:val="20"/>
                <w:szCs w:val="20"/>
              </w:rPr>
              <w:t>staffing</w:t>
            </w:r>
            <w:r w:rsidR="0047756C">
              <w:rPr>
                <w:noProof/>
                <w:color w:val="000000"/>
                <w:sz w:val="20"/>
                <w:szCs w:val="20"/>
              </w:rPr>
              <w:t xml:space="preserve"> and student workers</w:t>
            </w:r>
            <w:r>
              <w:rPr>
                <w:noProof/>
                <w:color w:val="000000"/>
                <w:sz w:val="20"/>
                <w:szCs w:val="20"/>
              </w:rPr>
              <w:t xml:space="preserve">,. For the academic year 2013-14, as reflected </w:t>
            </w:r>
            <w:r w:rsidR="0047756C">
              <w:rPr>
                <w:noProof/>
                <w:color w:val="000000"/>
                <w:sz w:val="20"/>
                <w:szCs w:val="20"/>
              </w:rPr>
              <w:t>in</w:t>
            </w:r>
            <w:r>
              <w:rPr>
                <w:noProof/>
                <w:color w:val="000000"/>
                <w:sz w:val="20"/>
                <w:szCs w:val="20"/>
              </w:rPr>
              <w:t xml:space="preserve"> student survey</w:t>
            </w:r>
            <w:r w:rsidR="0047756C">
              <w:rPr>
                <w:noProof/>
                <w:color w:val="000000"/>
                <w:sz w:val="20"/>
                <w:szCs w:val="20"/>
              </w:rPr>
              <w:t>s</w:t>
            </w:r>
            <w:r>
              <w:rPr>
                <w:noProof/>
                <w:color w:val="000000"/>
                <w:sz w:val="20"/>
                <w:szCs w:val="20"/>
              </w:rPr>
              <w:t xml:space="preserve"> and faculty demand, evening library open hours were extended by one hour to help re-establish library use by evening students and faculty requesting evening library instruction.</w:t>
            </w:r>
          </w:p>
          <w:p w:rsidR="00315495" w:rsidRDefault="00315495" w:rsidP="00286802">
            <w:pPr>
              <w:keepNext/>
              <w:keepLines/>
              <w:rPr>
                <w:noProof/>
                <w:color w:val="000000"/>
                <w:sz w:val="20"/>
                <w:szCs w:val="20"/>
              </w:rPr>
            </w:pPr>
          </w:p>
          <w:p w:rsidR="00315495" w:rsidRPr="00522E4F" w:rsidRDefault="00315495" w:rsidP="0047756C">
            <w:pPr>
              <w:keepNext/>
              <w:keepLines/>
              <w:rPr>
                <w:noProof/>
                <w:color w:val="000000"/>
                <w:sz w:val="20"/>
                <w:szCs w:val="20"/>
              </w:rPr>
            </w:pPr>
            <w:r>
              <w:rPr>
                <w:noProof/>
                <w:color w:val="000000"/>
                <w:sz w:val="20"/>
                <w:szCs w:val="20"/>
              </w:rPr>
              <w:t xml:space="preserve">Analysis of SLO data also demonstrates more in depth use of library facilities, services and instruction. Despite </w:t>
            </w:r>
            <w:r w:rsidR="0047756C">
              <w:rPr>
                <w:noProof/>
                <w:color w:val="000000"/>
                <w:sz w:val="20"/>
                <w:szCs w:val="20"/>
              </w:rPr>
              <w:t xml:space="preserve">slow </w:t>
            </w:r>
            <w:r>
              <w:rPr>
                <w:noProof/>
                <w:color w:val="000000"/>
                <w:sz w:val="20"/>
                <w:szCs w:val="20"/>
              </w:rPr>
              <w:t>progress in updating collections, the acquisition of ESL and Easy to Read books as well as new Ethnic Studies books,</w:t>
            </w:r>
            <w:r w:rsidR="0047756C">
              <w:rPr>
                <w:noProof/>
                <w:color w:val="000000"/>
                <w:sz w:val="20"/>
                <w:szCs w:val="20"/>
              </w:rPr>
              <w:t xml:space="preserve"> and open display cases of circulating books,</w:t>
            </w:r>
            <w:r>
              <w:rPr>
                <w:noProof/>
                <w:color w:val="000000"/>
                <w:sz w:val="20"/>
                <w:szCs w:val="20"/>
              </w:rPr>
              <w:t xml:space="preserve"> circulation of library materials remains steady.</w:t>
            </w:r>
            <w:r w:rsidR="0047756C">
              <w:rPr>
                <w:noProof/>
                <w:color w:val="000000"/>
                <w:sz w:val="20"/>
                <w:szCs w:val="20"/>
              </w:rPr>
              <w:t xml:space="preserve"> L Bldg and Library traffic has been reduced due to the move of the Sciences off campus.</w:t>
            </w:r>
          </w:p>
        </w:tc>
      </w:tr>
    </w:tbl>
    <w:p w:rsidR="00315495" w:rsidRDefault="00315495" w:rsidP="000D2821">
      <w:pPr>
        <w:pStyle w:val="FieldText"/>
      </w:pPr>
    </w:p>
    <w:tbl>
      <w:tblPr>
        <w:tblW w:w="898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983"/>
      </w:tblGrid>
      <w:tr w:rsidR="00315495" w:rsidRPr="00FD6D29" w:rsidTr="00753B22">
        <w:trPr>
          <w:trHeight w:val="10190"/>
          <w:tblCellSpacing w:w="20" w:type="dxa"/>
        </w:trPr>
        <w:tc>
          <w:tcPr>
            <w:tcW w:w="8903" w:type="dxa"/>
          </w:tcPr>
          <w:p w:rsidR="00315495" w:rsidRPr="00D473DE" w:rsidRDefault="00315495" w:rsidP="007D2EFA">
            <w:pPr>
              <w:keepNext/>
              <w:keepLines/>
              <w:rPr>
                <w:b/>
                <w:sz w:val="28"/>
                <w:szCs w:val="28"/>
              </w:rPr>
            </w:pPr>
            <w:r w:rsidRPr="00D473DE">
              <w:rPr>
                <w:b/>
                <w:sz w:val="28"/>
                <w:szCs w:val="28"/>
              </w:rPr>
              <w:lastRenderedPageBreak/>
              <w:t>VIIB.</w:t>
            </w:r>
            <w:r w:rsidR="00FC5C54" w:rsidRPr="00D473DE">
              <w:rPr>
                <w:b/>
                <w:sz w:val="28"/>
                <w:szCs w:val="28"/>
              </w:rPr>
              <w:t xml:space="preserve"> </w:t>
            </w:r>
            <w:r w:rsidRPr="00D473DE">
              <w:rPr>
                <w:b/>
                <w:sz w:val="28"/>
                <w:szCs w:val="28"/>
              </w:rPr>
              <w:t xml:space="preserve">Accomplishments and Goals Met from Instruction Programs &amp; Services Outcomes and Assessment: </w:t>
            </w:r>
          </w:p>
          <w:p w:rsidR="00987854" w:rsidRDefault="00987854" w:rsidP="007D2EFA">
            <w:pPr>
              <w:keepNext/>
              <w:keepLines/>
              <w:rPr>
                <w:b/>
              </w:rPr>
            </w:pPr>
          </w:p>
          <w:p w:rsidR="00674B18" w:rsidRPr="00E64626" w:rsidRDefault="00674B18" w:rsidP="00987854">
            <w:pPr>
              <w:numPr>
                <w:ilvl w:val="0"/>
                <w:numId w:val="8"/>
              </w:numPr>
              <w:tabs>
                <w:tab w:val="clear" w:pos="1080"/>
                <w:tab w:val="num" w:pos="720"/>
              </w:tabs>
              <w:ind w:left="720"/>
              <w:rPr>
                <w:rFonts w:ascii="Times New Roman" w:hAnsi="Times New Roman"/>
                <w:color w:val="000000"/>
              </w:rPr>
            </w:pPr>
            <w:r w:rsidRPr="00E64626">
              <w:rPr>
                <w:rFonts w:ascii="Times New Roman" w:hAnsi="Times New Roman"/>
                <w:b/>
                <w:color w:val="000000"/>
              </w:rPr>
              <w:t>Virtual Reference Desk</w:t>
            </w:r>
            <w:r w:rsidRPr="00E64626">
              <w:rPr>
                <w:rFonts w:ascii="Times New Roman" w:hAnsi="Times New Roman"/>
                <w:color w:val="000000"/>
              </w:rPr>
              <w:t>: Unanimous recommendation from COA Curriculum Committee to Distance Ed Committee for COA online instructors to add link to library and note availability of online help by a librarian.</w:t>
            </w:r>
          </w:p>
          <w:p w:rsidR="00674B18" w:rsidRPr="00E64626" w:rsidRDefault="00674B18" w:rsidP="00674B18">
            <w:pPr>
              <w:ind w:left="720"/>
              <w:rPr>
                <w:rFonts w:ascii="Times New Roman" w:hAnsi="Times New Roman"/>
                <w:color w:val="000000"/>
              </w:rPr>
            </w:pPr>
          </w:p>
          <w:p w:rsidR="00987854" w:rsidRPr="00E64626" w:rsidRDefault="00FC5C54" w:rsidP="00987854">
            <w:pPr>
              <w:numPr>
                <w:ilvl w:val="0"/>
                <w:numId w:val="8"/>
              </w:numPr>
              <w:tabs>
                <w:tab w:val="clear" w:pos="1080"/>
                <w:tab w:val="num" w:pos="720"/>
              </w:tabs>
              <w:ind w:left="720"/>
              <w:rPr>
                <w:rFonts w:ascii="Times New Roman" w:hAnsi="Times New Roman"/>
                <w:color w:val="000000"/>
              </w:rPr>
            </w:pPr>
            <w:r w:rsidRPr="00E64626">
              <w:rPr>
                <w:rFonts w:ascii="Times New Roman" w:hAnsi="Times New Roman"/>
                <w:b/>
                <w:color w:val="000000"/>
              </w:rPr>
              <w:t>Reference Desk Reconfiguration</w:t>
            </w:r>
            <w:r w:rsidRPr="00E64626">
              <w:rPr>
                <w:rFonts w:ascii="Times New Roman" w:hAnsi="Times New Roman"/>
                <w:color w:val="000000"/>
              </w:rPr>
              <w:t>: Moving reference librarian desk and co</w:t>
            </w:r>
            <w:r w:rsidR="0047756C" w:rsidRPr="00E64626">
              <w:rPr>
                <w:rFonts w:ascii="Times New Roman" w:hAnsi="Times New Roman"/>
                <w:color w:val="000000"/>
              </w:rPr>
              <w:t>mputer to face lobby and students approaching the reference desk</w:t>
            </w:r>
            <w:r w:rsidRPr="00E64626">
              <w:rPr>
                <w:rFonts w:ascii="Times New Roman" w:hAnsi="Times New Roman"/>
                <w:color w:val="000000"/>
              </w:rPr>
              <w:t>. Easier, quicker, and better contact with students asking questions.</w:t>
            </w:r>
            <w:r w:rsidR="00987854" w:rsidRPr="00E64626">
              <w:rPr>
                <w:rFonts w:ascii="Times New Roman" w:hAnsi="Times New Roman"/>
                <w:color w:val="000000"/>
              </w:rPr>
              <w:t xml:space="preserve"> </w:t>
            </w:r>
            <w:r w:rsidR="00154B72" w:rsidRPr="00E64626">
              <w:rPr>
                <w:rFonts w:ascii="Times New Roman" w:hAnsi="Times New Roman"/>
                <w:color w:val="000000"/>
              </w:rPr>
              <w:t xml:space="preserve">Waiting for Maintenance to complete </w:t>
            </w:r>
            <w:r w:rsidR="00987854" w:rsidRPr="00E64626">
              <w:rPr>
                <w:rFonts w:ascii="Times New Roman" w:hAnsi="Times New Roman"/>
                <w:color w:val="000000"/>
              </w:rPr>
              <w:t>this work order.</w:t>
            </w:r>
          </w:p>
          <w:p w:rsidR="00987854" w:rsidRPr="00E64626" w:rsidRDefault="00987854" w:rsidP="00987854">
            <w:pPr>
              <w:ind w:left="720"/>
              <w:rPr>
                <w:rFonts w:ascii="Times New Roman" w:hAnsi="Times New Roman"/>
                <w:color w:val="000000"/>
              </w:rPr>
            </w:pPr>
          </w:p>
          <w:p w:rsidR="00987854" w:rsidRPr="00E64626" w:rsidRDefault="00987854" w:rsidP="00987854">
            <w:pPr>
              <w:numPr>
                <w:ilvl w:val="0"/>
                <w:numId w:val="8"/>
              </w:numPr>
              <w:tabs>
                <w:tab w:val="clear" w:pos="1080"/>
                <w:tab w:val="num" w:pos="720"/>
              </w:tabs>
              <w:ind w:left="720"/>
              <w:rPr>
                <w:rFonts w:ascii="Times New Roman" w:hAnsi="Times New Roman"/>
              </w:rPr>
            </w:pPr>
            <w:r w:rsidRPr="00E64626">
              <w:rPr>
                <w:rFonts w:ascii="Times New Roman" w:hAnsi="Times New Roman"/>
                <w:b/>
              </w:rPr>
              <w:t>Maintained a quiet, clean, open facility for student to use for study and research</w:t>
            </w:r>
            <w:r w:rsidR="00976698" w:rsidRPr="00E64626">
              <w:rPr>
                <w:rFonts w:ascii="Times New Roman" w:hAnsi="Times New Roman"/>
              </w:rPr>
              <w:t>. O</w:t>
            </w:r>
            <w:r w:rsidRPr="00E64626">
              <w:rPr>
                <w:rFonts w:ascii="Times New Roman" w:hAnsi="Times New Roman"/>
              </w:rPr>
              <w:t>ften overlooked, but a historic and perpetu</w:t>
            </w:r>
            <w:r w:rsidR="00976698" w:rsidRPr="00E64626">
              <w:rPr>
                <w:rFonts w:ascii="Times New Roman" w:hAnsi="Times New Roman"/>
              </w:rPr>
              <w:t>al goal of all libraries. A</w:t>
            </w:r>
            <w:r w:rsidRPr="00E64626">
              <w:rPr>
                <w:rFonts w:ascii="Times New Roman" w:hAnsi="Times New Roman"/>
              </w:rPr>
              <w:t>lso the primary reason for the Library and LRC Open Lab to remain open when classes a</w:t>
            </w:r>
            <w:r w:rsidR="00976698" w:rsidRPr="00E64626">
              <w:rPr>
                <w:rFonts w:ascii="Times New Roman" w:hAnsi="Times New Roman"/>
              </w:rPr>
              <w:t>re in session (as per Title 5), especially at night. T</w:t>
            </w:r>
            <w:r w:rsidRPr="00E64626">
              <w:rPr>
                <w:rFonts w:ascii="Times New Roman" w:hAnsi="Times New Roman"/>
              </w:rPr>
              <w:t>he Library is often the ONLY college service and facility open in which student may seek shelter and use productively to successfully complete their classes.</w:t>
            </w:r>
          </w:p>
          <w:p w:rsidR="00987854" w:rsidRPr="00E64626" w:rsidRDefault="00987854" w:rsidP="00987854">
            <w:pPr>
              <w:ind w:left="720"/>
              <w:rPr>
                <w:rFonts w:ascii="Times New Roman" w:hAnsi="Times New Roman"/>
              </w:rPr>
            </w:pPr>
          </w:p>
          <w:p w:rsidR="00987854" w:rsidRPr="00E64626" w:rsidRDefault="00987854" w:rsidP="00987854">
            <w:pPr>
              <w:numPr>
                <w:ilvl w:val="0"/>
                <w:numId w:val="8"/>
              </w:numPr>
              <w:tabs>
                <w:tab w:val="clear" w:pos="1080"/>
                <w:tab w:val="num" w:pos="720"/>
              </w:tabs>
              <w:ind w:left="720"/>
              <w:rPr>
                <w:rFonts w:ascii="Times New Roman" w:hAnsi="Times New Roman"/>
              </w:rPr>
            </w:pPr>
            <w:r w:rsidRPr="00E64626">
              <w:rPr>
                <w:rFonts w:ascii="Times New Roman" w:hAnsi="Times New Roman"/>
                <w:b/>
              </w:rPr>
              <w:t xml:space="preserve">Met with VPI to </w:t>
            </w:r>
            <w:r w:rsidRPr="00E64626">
              <w:rPr>
                <w:rFonts w:ascii="Times New Roman" w:hAnsi="Times New Roman"/>
              </w:rPr>
              <w:t xml:space="preserve">continue discussion about Library’s need for a memo of understanding </w:t>
            </w:r>
            <w:r w:rsidRPr="00E64626">
              <w:rPr>
                <w:rFonts w:ascii="Times New Roman" w:hAnsi="Times New Roman"/>
                <w:b/>
              </w:rPr>
              <w:t>(MOU)</w:t>
            </w:r>
            <w:r w:rsidRPr="00E64626">
              <w:rPr>
                <w:rFonts w:ascii="Times New Roman" w:hAnsi="Times New Roman"/>
              </w:rPr>
              <w:t xml:space="preserve"> to create a minimum budget that reflect actual annual costs. No action taken until Fall 2014 when Lottery, SELM, and other funding was allotted to the library as potentially annual funding of minimum operating expenses (MOE).</w:t>
            </w:r>
          </w:p>
          <w:p w:rsidR="00987854" w:rsidRPr="00E64626" w:rsidRDefault="00987854" w:rsidP="00987854">
            <w:pPr>
              <w:ind w:left="720"/>
              <w:rPr>
                <w:rFonts w:ascii="Times New Roman" w:hAnsi="Times New Roman"/>
              </w:rPr>
            </w:pPr>
          </w:p>
          <w:p w:rsidR="00987854" w:rsidRPr="00E64626" w:rsidRDefault="00987854" w:rsidP="00987854">
            <w:pPr>
              <w:numPr>
                <w:ilvl w:val="0"/>
                <w:numId w:val="8"/>
              </w:numPr>
              <w:tabs>
                <w:tab w:val="clear" w:pos="1080"/>
                <w:tab w:val="num" w:pos="720"/>
              </w:tabs>
              <w:ind w:left="720"/>
              <w:rPr>
                <w:rFonts w:ascii="Times New Roman" w:hAnsi="Times New Roman"/>
              </w:rPr>
            </w:pPr>
            <w:r w:rsidRPr="00E64626">
              <w:rPr>
                <w:rFonts w:ascii="Times New Roman" w:hAnsi="Times New Roman"/>
                <w:b/>
              </w:rPr>
              <w:t>EZ READING</w:t>
            </w:r>
            <w:r w:rsidRPr="00E64626">
              <w:rPr>
                <w:rFonts w:ascii="Times New Roman" w:hAnsi="Times New Roman"/>
              </w:rPr>
              <w:t xml:space="preserve"> -- 136 items acquired for this collections, including 15 Active Reading books with accompanying CDs, DVD, and other audio-visual components.</w:t>
            </w:r>
          </w:p>
          <w:p w:rsidR="00987854" w:rsidRPr="00E64626" w:rsidRDefault="00987854" w:rsidP="00987854">
            <w:pPr>
              <w:ind w:left="720"/>
              <w:rPr>
                <w:rFonts w:ascii="Times New Roman" w:hAnsi="Times New Roman"/>
              </w:rPr>
            </w:pPr>
          </w:p>
          <w:p w:rsidR="00987854" w:rsidRPr="00E64626" w:rsidRDefault="00987854" w:rsidP="00987854">
            <w:pPr>
              <w:numPr>
                <w:ilvl w:val="0"/>
                <w:numId w:val="8"/>
              </w:numPr>
              <w:tabs>
                <w:tab w:val="clear" w:pos="1080"/>
                <w:tab w:val="num" w:pos="720"/>
              </w:tabs>
              <w:ind w:left="720"/>
              <w:rPr>
                <w:rFonts w:ascii="Times New Roman" w:hAnsi="Times New Roman"/>
                <w:color w:val="000000"/>
              </w:rPr>
            </w:pPr>
            <w:r w:rsidRPr="00E64626">
              <w:rPr>
                <w:rFonts w:ascii="Times New Roman" w:hAnsi="Times New Roman"/>
                <w:b/>
                <w:color w:val="000000"/>
              </w:rPr>
              <w:t>Faculty Consultations &amp; Resource Advising –</w:t>
            </w:r>
            <w:r w:rsidR="00976698" w:rsidRPr="00E64626">
              <w:rPr>
                <w:rFonts w:ascii="Times New Roman" w:hAnsi="Times New Roman"/>
                <w:color w:val="000000"/>
              </w:rPr>
              <w:t xml:space="preserve"> </w:t>
            </w:r>
            <w:r w:rsidRPr="00E64626">
              <w:rPr>
                <w:rFonts w:ascii="Times New Roman" w:hAnsi="Times New Roman"/>
                <w:color w:val="000000"/>
              </w:rPr>
              <w:t>continue to grow, averaging over the last three years at 11 consultations annually. Informal consultations also continue to grow, but is estimated at least to be double that of formal consultations.</w:t>
            </w:r>
          </w:p>
          <w:p w:rsidR="00987854" w:rsidRPr="00E64626" w:rsidRDefault="00987854" w:rsidP="00987854">
            <w:pPr>
              <w:ind w:left="720"/>
              <w:rPr>
                <w:rFonts w:ascii="Times New Roman" w:hAnsi="Times New Roman"/>
                <w:color w:val="000000"/>
              </w:rPr>
            </w:pPr>
          </w:p>
          <w:p w:rsidR="00987854" w:rsidRPr="00E64626" w:rsidRDefault="00987854" w:rsidP="00987854">
            <w:pPr>
              <w:numPr>
                <w:ilvl w:val="0"/>
                <w:numId w:val="8"/>
              </w:numPr>
              <w:tabs>
                <w:tab w:val="clear" w:pos="1080"/>
                <w:tab w:val="num" w:pos="720"/>
              </w:tabs>
              <w:ind w:left="720"/>
              <w:rPr>
                <w:rFonts w:ascii="Times New Roman" w:hAnsi="Times New Roman"/>
                <w:color w:val="000000"/>
              </w:rPr>
            </w:pPr>
            <w:r w:rsidRPr="00E64626">
              <w:rPr>
                <w:rFonts w:ascii="Times New Roman" w:hAnsi="Times New Roman"/>
                <w:b/>
              </w:rPr>
              <w:t xml:space="preserve">Continuation of expanded evening hours: </w:t>
            </w:r>
            <w:r w:rsidRPr="00E64626">
              <w:rPr>
                <w:rFonts w:ascii="Times New Roman" w:hAnsi="Times New Roman"/>
              </w:rPr>
              <w:t>allowed for greater access to and use of library by evening students as well as evening faculty who brought their classes in for instructions</w:t>
            </w:r>
          </w:p>
          <w:p w:rsidR="00987854" w:rsidRPr="00E64626" w:rsidRDefault="00987854" w:rsidP="00987854">
            <w:pPr>
              <w:ind w:left="720"/>
              <w:rPr>
                <w:rFonts w:ascii="Times New Roman" w:hAnsi="Times New Roman"/>
                <w:color w:val="000000"/>
              </w:rPr>
            </w:pPr>
          </w:p>
          <w:p w:rsidR="00987854" w:rsidRDefault="00987854" w:rsidP="00987854">
            <w:pPr>
              <w:numPr>
                <w:ilvl w:val="0"/>
                <w:numId w:val="8"/>
              </w:numPr>
              <w:tabs>
                <w:tab w:val="clear" w:pos="1080"/>
                <w:tab w:val="num" w:pos="720"/>
              </w:tabs>
              <w:ind w:left="720"/>
              <w:rPr>
                <w:rFonts w:ascii="Times New Roman" w:hAnsi="Times New Roman"/>
                <w:color w:val="000000"/>
              </w:rPr>
            </w:pPr>
            <w:r w:rsidRPr="00E64626">
              <w:rPr>
                <w:rFonts w:ascii="Times New Roman" w:hAnsi="Times New Roman"/>
                <w:b/>
                <w:color w:val="000000"/>
              </w:rPr>
              <w:t>Continued multiple library instructional sessions for ASTI</w:t>
            </w:r>
            <w:r w:rsidRPr="00E64626">
              <w:rPr>
                <w:rFonts w:ascii="Times New Roman" w:hAnsi="Times New Roman"/>
                <w:color w:val="000000"/>
              </w:rPr>
              <w:t xml:space="preserve"> by K12 Certificated Specialist Librarian Barbara Fields.</w:t>
            </w:r>
          </w:p>
          <w:p w:rsidR="00E64626" w:rsidRDefault="00E64626" w:rsidP="00E64626">
            <w:pPr>
              <w:rPr>
                <w:rFonts w:ascii="Times New Roman" w:hAnsi="Times New Roman"/>
                <w:color w:val="000000"/>
              </w:rPr>
            </w:pPr>
          </w:p>
          <w:p w:rsidR="00E64626" w:rsidRDefault="00E64626" w:rsidP="00E64626">
            <w:pPr>
              <w:rPr>
                <w:rFonts w:ascii="Times New Roman" w:hAnsi="Times New Roman"/>
                <w:color w:val="000000"/>
              </w:rPr>
            </w:pPr>
          </w:p>
          <w:p w:rsidR="00E64626" w:rsidRDefault="00E64626" w:rsidP="00E64626">
            <w:pPr>
              <w:rPr>
                <w:rFonts w:ascii="Times New Roman" w:hAnsi="Times New Roman"/>
                <w:color w:val="000000"/>
              </w:rPr>
            </w:pPr>
          </w:p>
          <w:p w:rsidR="00E64626" w:rsidRDefault="00E64626" w:rsidP="00E64626">
            <w:pPr>
              <w:rPr>
                <w:rFonts w:ascii="Times New Roman" w:hAnsi="Times New Roman"/>
                <w:color w:val="000000"/>
              </w:rPr>
            </w:pPr>
          </w:p>
          <w:p w:rsidR="00E64626" w:rsidRDefault="00E64626" w:rsidP="00E64626">
            <w:pPr>
              <w:rPr>
                <w:rFonts w:ascii="Times New Roman" w:hAnsi="Times New Roman"/>
                <w:color w:val="000000"/>
              </w:rPr>
            </w:pPr>
          </w:p>
          <w:p w:rsidR="00E64626" w:rsidRDefault="00E64626" w:rsidP="00E64626">
            <w:pPr>
              <w:rPr>
                <w:rFonts w:ascii="Times New Roman" w:hAnsi="Times New Roman"/>
                <w:color w:val="000000"/>
              </w:rPr>
            </w:pPr>
          </w:p>
          <w:p w:rsidR="00E64626" w:rsidRDefault="00E64626" w:rsidP="00E64626">
            <w:pPr>
              <w:rPr>
                <w:rFonts w:ascii="Times New Roman" w:hAnsi="Times New Roman"/>
                <w:color w:val="000000"/>
              </w:rPr>
            </w:pPr>
          </w:p>
          <w:p w:rsidR="00E64626" w:rsidRDefault="00E64626" w:rsidP="00E64626">
            <w:pPr>
              <w:rPr>
                <w:rFonts w:ascii="Times New Roman" w:hAnsi="Times New Roman"/>
                <w:color w:val="000000"/>
              </w:rPr>
            </w:pPr>
          </w:p>
          <w:p w:rsidR="00E64626" w:rsidRPr="00E64626" w:rsidRDefault="00E64626" w:rsidP="00E64626">
            <w:pPr>
              <w:rPr>
                <w:rFonts w:ascii="Times New Roman" w:hAnsi="Times New Roman"/>
                <w:color w:val="000000"/>
              </w:rPr>
            </w:pPr>
          </w:p>
          <w:p w:rsidR="00987854" w:rsidRPr="00E64626" w:rsidRDefault="00987854" w:rsidP="00987854">
            <w:pPr>
              <w:rPr>
                <w:rFonts w:ascii="Times New Roman" w:hAnsi="Times New Roman"/>
                <w:color w:val="000000"/>
              </w:rPr>
            </w:pPr>
          </w:p>
          <w:p w:rsidR="00987854" w:rsidRPr="00E64626" w:rsidRDefault="00987854" w:rsidP="00987854">
            <w:pPr>
              <w:numPr>
                <w:ilvl w:val="0"/>
                <w:numId w:val="8"/>
              </w:numPr>
              <w:tabs>
                <w:tab w:val="clear" w:pos="1080"/>
                <w:tab w:val="num" w:pos="720"/>
              </w:tabs>
              <w:ind w:left="720"/>
              <w:rPr>
                <w:rFonts w:ascii="Times New Roman" w:hAnsi="Times New Roman"/>
                <w:color w:val="000000"/>
              </w:rPr>
            </w:pPr>
            <w:r w:rsidRPr="00E64626">
              <w:rPr>
                <w:rFonts w:ascii="Times New Roman" w:hAnsi="Times New Roman"/>
                <w:b/>
              </w:rPr>
              <w:t xml:space="preserve">Ongoing Scheduling of LIS85 &amp; LIS200 Course with good enrollment -- </w:t>
            </w:r>
            <w:r w:rsidRPr="00E64626">
              <w:rPr>
                <w:rFonts w:ascii="Times New Roman" w:hAnsi="Times New Roman"/>
                <w:color w:val="000000"/>
              </w:rPr>
              <w:t>Retention and success rates for LIS85 equal to or above college percentages. LIS200 linkage with Learning Communities and Basic Skill English also resulted in better enrollment.</w:t>
            </w:r>
          </w:p>
          <w:p w:rsidR="00E767FA" w:rsidRPr="00E64626" w:rsidRDefault="00E767FA" w:rsidP="00E767FA">
            <w:pPr>
              <w:rPr>
                <w:rFonts w:ascii="Times New Roman" w:hAnsi="Times New Roman"/>
                <w:color w:val="000000"/>
              </w:rPr>
            </w:pPr>
          </w:p>
          <w:p w:rsidR="00987854" w:rsidRPr="00E64626" w:rsidRDefault="00987854" w:rsidP="00987854">
            <w:pPr>
              <w:numPr>
                <w:ilvl w:val="0"/>
                <w:numId w:val="8"/>
              </w:numPr>
              <w:tabs>
                <w:tab w:val="clear" w:pos="1080"/>
                <w:tab w:val="num" w:pos="720"/>
              </w:tabs>
              <w:ind w:left="720"/>
              <w:rPr>
                <w:rFonts w:ascii="Times New Roman" w:hAnsi="Times New Roman"/>
                <w:color w:val="000000"/>
              </w:rPr>
            </w:pPr>
            <w:r w:rsidRPr="00E64626">
              <w:rPr>
                <w:rFonts w:ascii="Times New Roman" w:hAnsi="Times New Roman"/>
                <w:b/>
                <w:color w:val="000000"/>
              </w:rPr>
              <w:t xml:space="preserve">Dramatic increase in online research, </w:t>
            </w:r>
            <w:r w:rsidRPr="00E64626">
              <w:rPr>
                <w:rFonts w:ascii="Times New Roman" w:hAnsi="Times New Roman"/>
                <w:color w:val="000000"/>
              </w:rPr>
              <w:t>by students using electronic databases.</w:t>
            </w:r>
          </w:p>
          <w:p w:rsidR="00603B16" w:rsidRPr="00E64626" w:rsidRDefault="00603B16" w:rsidP="00987854">
            <w:pPr>
              <w:ind w:left="720"/>
              <w:rPr>
                <w:rFonts w:ascii="Times New Roman" w:hAnsi="Times New Roman"/>
              </w:rPr>
            </w:pPr>
          </w:p>
          <w:p w:rsidR="00194C47" w:rsidRPr="00E64626" w:rsidRDefault="00603B16" w:rsidP="00603B16">
            <w:pPr>
              <w:numPr>
                <w:ilvl w:val="0"/>
                <w:numId w:val="8"/>
              </w:numPr>
              <w:tabs>
                <w:tab w:val="clear" w:pos="1080"/>
                <w:tab w:val="num" w:pos="720"/>
              </w:tabs>
              <w:ind w:left="720"/>
              <w:rPr>
                <w:rFonts w:ascii="Times New Roman" w:hAnsi="Times New Roman"/>
              </w:rPr>
            </w:pPr>
            <w:r w:rsidRPr="00E64626">
              <w:rPr>
                <w:rFonts w:ascii="Times New Roman" w:hAnsi="Times New Roman"/>
                <w:b/>
              </w:rPr>
              <w:t>Increase in circulation statistics</w:t>
            </w:r>
            <w:r w:rsidR="00194C47" w:rsidRPr="00E64626">
              <w:rPr>
                <w:rFonts w:ascii="Times New Roman" w:hAnsi="Times New Roman"/>
                <w:b/>
              </w:rPr>
              <w:t>, especially in the Circulation Collections.</w:t>
            </w:r>
          </w:p>
          <w:p w:rsidR="00194C47" w:rsidRPr="00E64626" w:rsidRDefault="00194C47" w:rsidP="00194C47">
            <w:pPr>
              <w:pStyle w:val="ListParagraph"/>
              <w:rPr>
                <w:rFonts w:ascii="Times New Roman" w:hAnsi="Times New Roman"/>
                <w:b/>
              </w:rPr>
            </w:pPr>
          </w:p>
          <w:p w:rsidR="00315495" w:rsidRPr="00E64626" w:rsidRDefault="00194C47" w:rsidP="00603B16">
            <w:pPr>
              <w:numPr>
                <w:ilvl w:val="0"/>
                <w:numId w:val="8"/>
              </w:numPr>
              <w:tabs>
                <w:tab w:val="clear" w:pos="1080"/>
                <w:tab w:val="num" w:pos="720"/>
              </w:tabs>
              <w:ind w:left="720"/>
              <w:rPr>
                <w:rFonts w:ascii="Times New Roman" w:hAnsi="Times New Roman"/>
              </w:rPr>
            </w:pPr>
            <w:r w:rsidRPr="00E64626">
              <w:rPr>
                <w:rFonts w:ascii="Times New Roman" w:hAnsi="Times New Roman"/>
                <w:b/>
              </w:rPr>
              <w:t>Increase in new book acquisitions due to additional funding above MOEs</w:t>
            </w:r>
            <w:r w:rsidR="0074190A" w:rsidRPr="00E64626">
              <w:rPr>
                <w:rFonts w:ascii="Times New Roman" w:hAnsi="Times New Roman"/>
                <w:b/>
              </w:rPr>
              <w:t>.</w:t>
            </w:r>
            <w:r w:rsidR="0074190A" w:rsidRPr="00E64626">
              <w:rPr>
                <w:rFonts w:ascii="Times New Roman" w:hAnsi="Times New Roman"/>
              </w:rPr>
              <w:t>..</w:t>
            </w:r>
          </w:p>
          <w:p w:rsidR="00717EFA" w:rsidRPr="00E64626" w:rsidRDefault="00717EFA" w:rsidP="00717EFA">
            <w:pPr>
              <w:ind w:left="720"/>
              <w:rPr>
                <w:rFonts w:ascii="Times New Roman" w:hAnsi="Times New Roman"/>
              </w:rPr>
            </w:pPr>
          </w:p>
          <w:p w:rsidR="00717EFA" w:rsidRPr="00E64626" w:rsidRDefault="00717EFA" w:rsidP="00717EFA">
            <w:pPr>
              <w:numPr>
                <w:ilvl w:val="0"/>
                <w:numId w:val="8"/>
              </w:numPr>
              <w:tabs>
                <w:tab w:val="clear" w:pos="1080"/>
                <w:tab w:val="num" w:pos="720"/>
              </w:tabs>
              <w:ind w:left="720"/>
              <w:rPr>
                <w:rFonts w:ascii="Times New Roman" w:hAnsi="Times New Roman"/>
                <w:color w:val="000000"/>
              </w:rPr>
            </w:pPr>
            <w:r w:rsidRPr="00E64626">
              <w:rPr>
                <w:rFonts w:ascii="Times New Roman" w:hAnsi="Times New Roman"/>
                <w:b/>
              </w:rPr>
              <w:t>Completed SLOs</w:t>
            </w:r>
            <w:r w:rsidRPr="00E64626">
              <w:rPr>
                <w:rFonts w:ascii="Times New Roman" w:hAnsi="Times New Roman"/>
              </w:rPr>
              <w:t xml:space="preserve"> &amp;  Assessment Cycles in CNET &amp; Taskstream</w:t>
            </w:r>
          </w:p>
          <w:p w:rsidR="00717EFA" w:rsidRPr="00E64626" w:rsidRDefault="00717EFA" w:rsidP="00717EFA">
            <w:pPr>
              <w:ind w:left="720"/>
              <w:rPr>
                <w:rFonts w:ascii="Times New Roman" w:hAnsi="Times New Roman"/>
                <w:color w:val="000000"/>
              </w:rPr>
            </w:pPr>
          </w:p>
          <w:p w:rsidR="00717EFA" w:rsidRPr="00E64626" w:rsidRDefault="00717EFA" w:rsidP="00717EFA">
            <w:pPr>
              <w:numPr>
                <w:ilvl w:val="0"/>
                <w:numId w:val="8"/>
              </w:numPr>
              <w:tabs>
                <w:tab w:val="clear" w:pos="1080"/>
                <w:tab w:val="num" w:pos="720"/>
              </w:tabs>
              <w:ind w:left="720"/>
              <w:rPr>
                <w:rFonts w:ascii="Times New Roman" w:hAnsi="Times New Roman"/>
              </w:rPr>
            </w:pPr>
            <w:r w:rsidRPr="00E64626">
              <w:rPr>
                <w:rFonts w:ascii="Times New Roman" w:hAnsi="Times New Roman"/>
                <w:b/>
              </w:rPr>
              <w:t xml:space="preserve">Completed and submitted to the state Chancellor’s Office </w:t>
            </w:r>
            <w:r w:rsidRPr="00E64626">
              <w:rPr>
                <w:rFonts w:ascii="Times New Roman" w:hAnsi="Times New Roman"/>
              </w:rPr>
              <w:t>the California Community College’s 2013-14 Libraries and Learning Resources Annual Survey</w:t>
            </w:r>
          </w:p>
          <w:p w:rsidR="00717EFA" w:rsidRPr="00E64626" w:rsidRDefault="00717EFA" w:rsidP="00717EFA">
            <w:pPr>
              <w:ind w:left="720"/>
              <w:rPr>
                <w:rFonts w:ascii="Times New Roman" w:hAnsi="Times New Roman"/>
              </w:rPr>
            </w:pPr>
          </w:p>
          <w:p w:rsidR="00D473DE" w:rsidRPr="00E64626" w:rsidRDefault="00717EFA" w:rsidP="00717EFA">
            <w:pPr>
              <w:numPr>
                <w:ilvl w:val="0"/>
                <w:numId w:val="8"/>
              </w:numPr>
              <w:tabs>
                <w:tab w:val="clear" w:pos="1080"/>
                <w:tab w:val="num" w:pos="720"/>
              </w:tabs>
              <w:ind w:left="720"/>
              <w:rPr>
                <w:rFonts w:ascii="Times New Roman" w:hAnsi="Times New Roman"/>
              </w:rPr>
            </w:pPr>
            <w:r w:rsidRPr="00E64626">
              <w:rPr>
                <w:rFonts w:ascii="Times New Roman" w:hAnsi="Times New Roman"/>
                <w:b/>
              </w:rPr>
              <w:t>Continue</w:t>
            </w:r>
            <w:r w:rsidR="00315495" w:rsidRPr="00E64626">
              <w:rPr>
                <w:rFonts w:ascii="Times New Roman" w:hAnsi="Times New Roman"/>
                <w:b/>
              </w:rPr>
              <w:t xml:space="preserve"> development of new ESL collection – EZ Reading</w:t>
            </w:r>
            <w:r w:rsidR="00315495" w:rsidRPr="00E64626">
              <w:rPr>
                <w:rFonts w:ascii="Times New Roman" w:hAnsi="Times New Roman"/>
              </w:rPr>
              <w:t>. Created processing and shelving procedures. Collaboration with Basic Skill Faculty in recommendations for acquisition/purchase of relevant materials.</w:t>
            </w:r>
          </w:p>
          <w:p w:rsidR="00315495" w:rsidRPr="00E64626" w:rsidRDefault="00860269" w:rsidP="00D473DE">
            <w:pPr>
              <w:ind w:left="720"/>
              <w:rPr>
                <w:rFonts w:ascii="Times New Roman" w:hAnsi="Times New Roman"/>
              </w:rPr>
            </w:pPr>
            <w:r w:rsidRPr="00E64626">
              <w:rPr>
                <w:rFonts w:ascii="Times New Roman" w:hAnsi="Times New Roman"/>
              </w:rPr>
              <w:t xml:space="preserve"> </w:t>
            </w:r>
          </w:p>
          <w:p w:rsidR="00976698" w:rsidRPr="00717EFA" w:rsidRDefault="00976698" w:rsidP="00717EFA">
            <w:pPr>
              <w:numPr>
                <w:ilvl w:val="0"/>
                <w:numId w:val="8"/>
              </w:numPr>
              <w:tabs>
                <w:tab w:val="clear" w:pos="1080"/>
                <w:tab w:val="num" w:pos="720"/>
              </w:tabs>
              <w:ind w:left="720"/>
              <w:rPr>
                <w:rFonts w:ascii="Times New Roman" w:hAnsi="Times New Roman"/>
                <w:sz w:val="22"/>
                <w:szCs w:val="22"/>
              </w:rPr>
            </w:pPr>
            <w:r w:rsidRPr="00E64626">
              <w:rPr>
                <w:rStyle w:val="PlaceholderText"/>
                <w:rFonts w:ascii="Times New Roman" w:hAnsi="Times New Roman"/>
                <w:b/>
                <w:color w:val="000000"/>
              </w:rPr>
              <w:t>Goal to seek interaction with Alameda Public Library</w:t>
            </w:r>
            <w:r w:rsidRPr="00E64626">
              <w:rPr>
                <w:rStyle w:val="PlaceholderText"/>
                <w:rFonts w:ascii="Times New Roman" w:hAnsi="Times New Roman"/>
                <w:color w:val="000000"/>
              </w:rPr>
              <w:t xml:space="preserve"> in reading literacy events and offers of instruction in library use and information literacy</w:t>
            </w:r>
          </w:p>
        </w:tc>
      </w:tr>
    </w:tbl>
    <w:p w:rsidR="00315495" w:rsidRDefault="00315495" w:rsidP="000D2821">
      <w:pPr>
        <w:pStyle w:val="FieldText"/>
      </w:pPr>
    </w:p>
    <w:p w:rsidR="00315495" w:rsidRDefault="00315495" w:rsidP="000D2821">
      <w:pPr>
        <w:pStyle w:val="FieldText"/>
      </w:pPr>
    </w:p>
    <w:p w:rsidR="00315495" w:rsidRDefault="00315495" w:rsidP="000D2821">
      <w:pPr>
        <w:pStyle w:val="FieldText"/>
      </w:pPr>
    </w:p>
    <w:tbl>
      <w:tblPr>
        <w:tblW w:w="952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66"/>
        <w:gridCol w:w="9277"/>
        <w:gridCol w:w="180"/>
      </w:tblGrid>
      <w:tr w:rsidR="00315495" w:rsidRPr="00FD6D29" w:rsidTr="006269A4">
        <w:trPr>
          <w:trHeight w:val="288"/>
          <w:tblCellSpacing w:w="20" w:type="dxa"/>
        </w:trPr>
        <w:tc>
          <w:tcPr>
            <w:tcW w:w="9443" w:type="dxa"/>
            <w:gridSpan w:val="3"/>
          </w:tcPr>
          <w:p w:rsidR="00315495" w:rsidRDefault="00315495" w:rsidP="007D2EFA">
            <w:pPr>
              <w:keepNext/>
              <w:keepLines/>
              <w:rPr>
                <w:b/>
              </w:rPr>
            </w:pPr>
            <w:r>
              <w:rPr>
                <w:b/>
                <w:sz w:val="22"/>
                <w:szCs w:val="22"/>
              </w:rPr>
              <w:lastRenderedPageBreak/>
              <w:t xml:space="preserve">VIII-IX. </w:t>
            </w:r>
            <w:r w:rsidRPr="00B32C65">
              <w:rPr>
                <w:b/>
                <w:sz w:val="22"/>
                <w:szCs w:val="22"/>
              </w:rPr>
              <w:t xml:space="preserve">Strategic Planning </w:t>
            </w:r>
            <w:r>
              <w:rPr>
                <w:b/>
                <w:sz w:val="22"/>
                <w:szCs w:val="22"/>
              </w:rPr>
              <w:t>Goals</w:t>
            </w:r>
          </w:p>
          <w:p w:rsidR="00315495" w:rsidRDefault="00315495" w:rsidP="007D2EFA">
            <w:pPr>
              <w:keepNext/>
              <w:keepLines/>
              <w:rPr>
                <w:b/>
              </w:rPr>
            </w:pPr>
          </w:p>
          <w:p w:rsidR="00315495" w:rsidRPr="002A2698" w:rsidRDefault="00315495" w:rsidP="007B01EF">
            <w:pPr>
              <w:keepNext/>
              <w:keepLines/>
              <w:numPr>
                <w:ilvl w:val="0"/>
                <w:numId w:val="20"/>
              </w:numPr>
              <w:rPr>
                <w:b/>
                <w:sz w:val="16"/>
                <w:szCs w:val="16"/>
              </w:rPr>
            </w:pPr>
            <w:r>
              <w:rPr>
                <w:b/>
                <w:sz w:val="22"/>
                <w:szCs w:val="22"/>
              </w:rPr>
              <w:t xml:space="preserve">1. </w:t>
            </w:r>
            <w:r w:rsidRPr="002832E5">
              <w:rPr>
                <w:b/>
                <w:sz w:val="22"/>
                <w:szCs w:val="22"/>
              </w:rPr>
              <w:t>Advance Student Access, Success, &amp; Equity</w:t>
            </w:r>
          </w:p>
          <w:p w:rsidR="005B751E" w:rsidRPr="005B751E" w:rsidRDefault="00315495" w:rsidP="002A2698">
            <w:pPr>
              <w:keepNext/>
              <w:keepLines/>
              <w:numPr>
                <w:ilvl w:val="1"/>
                <w:numId w:val="20"/>
              </w:numPr>
              <w:rPr>
                <w:b/>
                <w:sz w:val="20"/>
                <w:szCs w:val="20"/>
              </w:rPr>
            </w:pPr>
            <w:r w:rsidRPr="002A2698">
              <w:rPr>
                <w:sz w:val="20"/>
                <w:szCs w:val="20"/>
              </w:rPr>
              <w:t>Demonstrated by analysis aid to success and equal access to library/information technologies and print resources</w:t>
            </w:r>
          </w:p>
          <w:p w:rsidR="00315495" w:rsidRPr="002A2698" w:rsidRDefault="005B751E" w:rsidP="005B751E">
            <w:pPr>
              <w:keepNext/>
              <w:keepLines/>
              <w:numPr>
                <w:ilvl w:val="1"/>
                <w:numId w:val="20"/>
              </w:numPr>
              <w:rPr>
                <w:b/>
                <w:sz w:val="20"/>
                <w:szCs w:val="20"/>
              </w:rPr>
            </w:pPr>
            <w:r w:rsidRPr="005B751E">
              <w:rPr>
                <w:b/>
                <w:sz w:val="20"/>
                <w:szCs w:val="20"/>
              </w:rPr>
              <w:t xml:space="preserve">Student Equity Planning: </w:t>
            </w:r>
            <w:r w:rsidRPr="005B751E">
              <w:rPr>
                <w:sz w:val="20"/>
                <w:szCs w:val="20"/>
              </w:rPr>
              <w:t xml:space="preserve">Address the achievement gap through fully developing and implementing the student success and equity plans at </w:t>
            </w:r>
            <w:r>
              <w:rPr>
                <w:sz w:val="20"/>
                <w:szCs w:val="20"/>
              </w:rPr>
              <w:t>COA</w:t>
            </w:r>
            <w:r w:rsidRPr="005B751E">
              <w:rPr>
                <w:sz w:val="20"/>
                <w:szCs w:val="20"/>
              </w:rPr>
              <w:t>.</w:t>
            </w:r>
            <w:r w:rsidRPr="005B751E">
              <w:rPr>
                <w:b/>
                <w:sz w:val="20"/>
                <w:szCs w:val="20"/>
              </w:rPr>
              <w:t xml:space="preserve"> </w:t>
            </w:r>
            <w:r w:rsidR="00315495" w:rsidRPr="002A2698">
              <w:rPr>
                <w:b/>
                <w:sz w:val="20"/>
                <w:szCs w:val="20"/>
              </w:rPr>
              <w:t xml:space="preserve"> </w:t>
            </w:r>
          </w:p>
          <w:p w:rsidR="00315495" w:rsidRPr="002A2698" w:rsidRDefault="00315495" w:rsidP="007B01EF">
            <w:pPr>
              <w:keepNext/>
              <w:keepLines/>
              <w:numPr>
                <w:ilvl w:val="0"/>
                <w:numId w:val="20"/>
              </w:numPr>
              <w:rPr>
                <w:sz w:val="16"/>
                <w:szCs w:val="16"/>
              </w:rPr>
            </w:pPr>
            <w:r>
              <w:rPr>
                <w:b/>
                <w:sz w:val="22"/>
                <w:szCs w:val="22"/>
              </w:rPr>
              <w:t xml:space="preserve">2. </w:t>
            </w:r>
            <w:r w:rsidRPr="002832E5">
              <w:rPr>
                <w:b/>
                <w:sz w:val="22"/>
                <w:szCs w:val="22"/>
              </w:rPr>
              <w:t xml:space="preserve">Engage our Communities </w:t>
            </w:r>
            <w:r w:rsidRPr="002C526E">
              <w:rPr>
                <w:b/>
                <w:sz w:val="22"/>
                <w:szCs w:val="22"/>
              </w:rPr>
              <w:t>&amp; Partners</w:t>
            </w:r>
          </w:p>
          <w:p w:rsidR="00315495" w:rsidRPr="002A2698" w:rsidRDefault="00315495" w:rsidP="002A2698">
            <w:pPr>
              <w:keepNext/>
              <w:keepLines/>
              <w:numPr>
                <w:ilvl w:val="1"/>
                <w:numId w:val="20"/>
              </w:numPr>
              <w:rPr>
                <w:sz w:val="20"/>
                <w:szCs w:val="20"/>
              </w:rPr>
            </w:pPr>
            <w:r w:rsidRPr="002A2698">
              <w:rPr>
                <w:sz w:val="20"/>
                <w:szCs w:val="20"/>
              </w:rPr>
              <w:t>Outreach to local media for campus/library events; plan for new community oriented workshop</w:t>
            </w:r>
          </w:p>
          <w:p w:rsidR="00315495" w:rsidRPr="002A2698" w:rsidRDefault="00315495" w:rsidP="007B01EF">
            <w:pPr>
              <w:keepNext/>
              <w:keepLines/>
              <w:numPr>
                <w:ilvl w:val="0"/>
                <w:numId w:val="20"/>
              </w:numPr>
              <w:rPr>
                <w:sz w:val="16"/>
                <w:szCs w:val="16"/>
              </w:rPr>
            </w:pPr>
            <w:r>
              <w:rPr>
                <w:b/>
                <w:sz w:val="22"/>
                <w:szCs w:val="22"/>
              </w:rPr>
              <w:t xml:space="preserve">3. </w:t>
            </w:r>
            <w:r w:rsidRPr="002832E5">
              <w:rPr>
                <w:b/>
                <w:sz w:val="22"/>
                <w:szCs w:val="22"/>
              </w:rPr>
              <w:t>Build Programs of Distinction</w:t>
            </w:r>
          </w:p>
          <w:p w:rsidR="00315495" w:rsidRPr="002A2698" w:rsidRDefault="00315495" w:rsidP="002A2698">
            <w:pPr>
              <w:keepNext/>
              <w:keepLines/>
              <w:numPr>
                <w:ilvl w:val="1"/>
                <w:numId w:val="20"/>
              </w:numPr>
              <w:rPr>
                <w:sz w:val="20"/>
                <w:szCs w:val="20"/>
              </w:rPr>
            </w:pPr>
            <w:r w:rsidRPr="002A2698">
              <w:rPr>
                <w:sz w:val="20"/>
                <w:szCs w:val="20"/>
              </w:rPr>
              <w:t>Assists by providing resources necessary for curriculum and instruction for information competency.</w:t>
            </w:r>
          </w:p>
          <w:p w:rsidR="00315495" w:rsidRPr="002A2698" w:rsidRDefault="00315495" w:rsidP="00796455">
            <w:pPr>
              <w:keepNext/>
              <w:keepLines/>
              <w:numPr>
                <w:ilvl w:val="0"/>
                <w:numId w:val="20"/>
              </w:numPr>
              <w:rPr>
                <w:sz w:val="16"/>
                <w:szCs w:val="16"/>
              </w:rPr>
            </w:pPr>
            <w:r>
              <w:rPr>
                <w:b/>
                <w:sz w:val="22"/>
                <w:szCs w:val="22"/>
              </w:rPr>
              <w:t xml:space="preserve">4. </w:t>
            </w:r>
            <w:r w:rsidRPr="006269A4">
              <w:rPr>
                <w:b/>
                <w:sz w:val="22"/>
                <w:szCs w:val="22"/>
              </w:rPr>
              <w:t>Create a Culture of Innovation &amp; Collaboration</w:t>
            </w:r>
          </w:p>
          <w:p w:rsidR="00315495" w:rsidRPr="00796455" w:rsidRDefault="00315495" w:rsidP="002A2698">
            <w:pPr>
              <w:keepNext/>
              <w:keepLines/>
              <w:numPr>
                <w:ilvl w:val="1"/>
                <w:numId w:val="20"/>
              </w:numPr>
              <w:rPr>
                <w:sz w:val="16"/>
                <w:szCs w:val="16"/>
              </w:rPr>
            </w:pPr>
            <w:r w:rsidRPr="002A2698">
              <w:rPr>
                <w:sz w:val="20"/>
                <w:szCs w:val="20"/>
              </w:rPr>
              <w:t xml:space="preserve"> 1</w:t>
            </w:r>
            <w:r w:rsidRPr="002A2698">
              <w:rPr>
                <w:sz w:val="20"/>
                <w:szCs w:val="20"/>
                <w:vertAlign w:val="superscript"/>
              </w:rPr>
              <w:t>st</w:t>
            </w:r>
            <w:r w:rsidRPr="002A2698">
              <w:rPr>
                <w:sz w:val="20"/>
                <w:szCs w:val="20"/>
              </w:rPr>
              <w:t xml:space="preserve"> campus website; 1</w:t>
            </w:r>
            <w:r w:rsidRPr="002A2698">
              <w:rPr>
                <w:sz w:val="20"/>
                <w:szCs w:val="20"/>
                <w:vertAlign w:val="superscript"/>
              </w:rPr>
              <w:t>st</w:t>
            </w:r>
            <w:r w:rsidRPr="002A2698">
              <w:rPr>
                <w:sz w:val="20"/>
                <w:szCs w:val="20"/>
              </w:rPr>
              <w:t xml:space="preserve"> computer access; 1</w:t>
            </w:r>
            <w:r w:rsidRPr="002A2698">
              <w:rPr>
                <w:sz w:val="20"/>
                <w:szCs w:val="20"/>
                <w:vertAlign w:val="superscript"/>
              </w:rPr>
              <w:t>st</w:t>
            </w:r>
            <w:r w:rsidRPr="002A2698">
              <w:rPr>
                <w:sz w:val="20"/>
                <w:szCs w:val="20"/>
              </w:rPr>
              <w:t xml:space="preserve"> campus virtual/chat interaction with students (Chat Reference</w:t>
            </w:r>
            <w:r w:rsidRPr="00796455">
              <w:rPr>
                <w:sz w:val="16"/>
                <w:szCs w:val="16"/>
              </w:rPr>
              <w:t>)</w:t>
            </w:r>
          </w:p>
          <w:p w:rsidR="00315495" w:rsidRPr="002A2698" w:rsidRDefault="00315495" w:rsidP="00796455">
            <w:pPr>
              <w:keepNext/>
              <w:keepLines/>
              <w:numPr>
                <w:ilvl w:val="0"/>
                <w:numId w:val="20"/>
              </w:numPr>
              <w:rPr>
                <w:b/>
                <w:sz w:val="16"/>
                <w:szCs w:val="16"/>
              </w:rPr>
            </w:pPr>
            <w:r w:rsidRPr="00A241D2">
              <w:rPr>
                <w:b/>
                <w:sz w:val="22"/>
                <w:szCs w:val="22"/>
              </w:rPr>
              <w:t>5. Develop Resources to Advance &amp; Sustain Mission</w:t>
            </w:r>
            <w:r>
              <w:rPr>
                <w:b/>
              </w:rPr>
              <w:t xml:space="preserve"> </w:t>
            </w:r>
          </w:p>
          <w:p w:rsidR="00315495" w:rsidRPr="002A2698" w:rsidRDefault="00315495" w:rsidP="002A2698">
            <w:pPr>
              <w:keepNext/>
              <w:keepLines/>
              <w:numPr>
                <w:ilvl w:val="1"/>
                <w:numId w:val="20"/>
              </w:numPr>
              <w:rPr>
                <w:b/>
                <w:sz w:val="20"/>
                <w:szCs w:val="20"/>
              </w:rPr>
            </w:pPr>
            <w:r w:rsidRPr="002A2698">
              <w:rPr>
                <w:sz w:val="20"/>
                <w:szCs w:val="20"/>
              </w:rPr>
              <w:t>primary mission and goal of COA Library is to acquire and provide reading and research materials for students that reflect curricular needs; all SLOs depend on this ongoing historic charge</w:t>
            </w:r>
          </w:p>
        </w:tc>
      </w:tr>
      <w:tr w:rsidR="00315495" w:rsidRPr="00FD6D29" w:rsidTr="006269A4">
        <w:trPr>
          <w:trHeight w:val="288"/>
          <w:tblCellSpacing w:w="20" w:type="dxa"/>
        </w:trPr>
        <w:tc>
          <w:tcPr>
            <w:tcW w:w="9443" w:type="dxa"/>
            <w:gridSpan w:val="3"/>
          </w:tcPr>
          <w:p w:rsidR="00315495" w:rsidRDefault="00315495" w:rsidP="007D2EFA">
            <w:pPr>
              <w:keepNext/>
              <w:keepLines/>
              <w:rPr>
                <w:b/>
              </w:rPr>
            </w:pPr>
          </w:p>
          <w:p w:rsidR="00315495" w:rsidRDefault="00315495" w:rsidP="007D2EFA">
            <w:pPr>
              <w:keepNext/>
              <w:keepLines/>
              <w:rPr>
                <w:b/>
              </w:rPr>
            </w:pPr>
          </w:p>
        </w:tc>
      </w:tr>
      <w:tr w:rsidR="00315495" w:rsidRPr="00804035" w:rsidTr="006269A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6" w:type="dxa"/>
          <w:wAfter w:w="120" w:type="dxa"/>
          <w:trHeight w:val="530"/>
        </w:trPr>
        <w:tc>
          <w:tcPr>
            <w:tcW w:w="9237" w:type="dxa"/>
          </w:tcPr>
          <w:p w:rsidR="00315495" w:rsidRDefault="00315495" w:rsidP="0042667C">
            <w:pPr>
              <w:rPr>
                <w:sz w:val="20"/>
              </w:rPr>
            </w:pPr>
          </w:p>
          <w:p w:rsidR="00315495" w:rsidRPr="00B72572" w:rsidRDefault="00315495" w:rsidP="0042667C">
            <w:pPr>
              <w:rPr>
                <w:sz w:val="20"/>
              </w:rPr>
            </w:pPr>
            <w:r w:rsidRPr="00B72572">
              <w:rPr>
                <w:sz w:val="20"/>
              </w:rPr>
              <w:t xml:space="preserve">The Library supports all these Strategic Planning Goals </w:t>
            </w:r>
            <w:r w:rsidR="0074190A">
              <w:rPr>
                <w:sz w:val="20"/>
              </w:rPr>
              <w:t>to acquire and maintain resources that meet</w:t>
            </w:r>
            <w:r w:rsidRPr="00B72572">
              <w:rPr>
                <w:sz w:val="20"/>
              </w:rPr>
              <w:t xml:space="preserve"> the educational needs of its multicultural and diverse community by emphasizing</w:t>
            </w:r>
            <w:r w:rsidR="0074190A">
              <w:rPr>
                <w:sz w:val="20"/>
              </w:rPr>
              <w:t>:</w:t>
            </w:r>
            <w:r w:rsidRPr="00B72572">
              <w:rPr>
                <w:sz w:val="20"/>
              </w:rPr>
              <w:t xml:space="preserve"> the teaching of library research and i</w:t>
            </w:r>
            <w:r w:rsidR="00344098">
              <w:rPr>
                <w:sz w:val="20"/>
              </w:rPr>
              <w:t>nformation literacy through both informal and formal course lectures, group work,</w:t>
            </w:r>
            <w:r w:rsidR="0074190A">
              <w:rPr>
                <w:sz w:val="20"/>
              </w:rPr>
              <w:t xml:space="preserve"> and unique library assignments; by acquiring </w:t>
            </w:r>
            <w:r w:rsidR="00344098">
              <w:rPr>
                <w:sz w:val="20"/>
              </w:rPr>
              <w:t xml:space="preserve">and maintaining </w:t>
            </w:r>
            <w:r w:rsidRPr="00B72572">
              <w:rPr>
                <w:sz w:val="20"/>
              </w:rPr>
              <w:t xml:space="preserve">a current, authoritative, and appropriate collection of resources </w:t>
            </w:r>
            <w:r>
              <w:rPr>
                <w:sz w:val="20"/>
              </w:rPr>
              <w:t xml:space="preserve">in order </w:t>
            </w:r>
            <w:r w:rsidRPr="00B72572">
              <w:rPr>
                <w:sz w:val="20"/>
              </w:rPr>
              <w:t xml:space="preserve">provide the resources necessary for </w:t>
            </w:r>
            <w:r>
              <w:rPr>
                <w:sz w:val="20"/>
              </w:rPr>
              <w:t>“</w:t>
            </w:r>
            <w:r w:rsidRPr="00B72572">
              <w:rPr>
                <w:sz w:val="20"/>
              </w:rPr>
              <w:t>programs of distinction,</w:t>
            </w:r>
            <w:r>
              <w:rPr>
                <w:sz w:val="20"/>
              </w:rPr>
              <w:t>”</w:t>
            </w:r>
            <w:r w:rsidRPr="00B72572">
              <w:rPr>
                <w:sz w:val="20"/>
              </w:rPr>
              <w:t xml:space="preserve"> including our </w:t>
            </w:r>
            <w:r w:rsidR="0074190A">
              <w:rPr>
                <w:sz w:val="20"/>
              </w:rPr>
              <w:t xml:space="preserve">collections for </w:t>
            </w:r>
            <w:r w:rsidRPr="00B72572">
              <w:rPr>
                <w:sz w:val="20"/>
              </w:rPr>
              <w:t>specialized “learning communities</w:t>
            </w:r>
            <w:r>
              <w:rPr>
                <w:sz w:val="20"/>
              </w:rPr>
              <w:t>,</w:t>
            </w:r>
            <w:r w:rsidRPr="00B72572">
              <w:rPr>
                <w:sz w:val="20"/>
              </w:rPr>
              <w:t xml:space="preserve">” </w:t>
            </w:r>
            <w:r w:rsidR="0074190A">
              <w:rPr>
                <w:sz w:val="20"/>
              </w:rPr>
              <w:t>that</w:t>
            </w:r>
            <w:r w:rsidRPr="00B72572">
              <w:rPr>
                <w:sz w:val="20"/>
              </w:rPr>
              <w:t xml:space="preserve"> advance and </w:t>
            </w:r>
            <w:r w:rsidR="0074190A">
              <w:rPr>
                <w:sz w:val="20"/>
              </w:rPr>
              <w:t>supports</w:t>
            </w:r>
            <w:r w:rsidRPr="00B72572">
              <w:rPr>
                <w:sz w:val="20"/>
              </w:rPr>
              <w:t xml:space="preserve"> the college’s mission. </w:t>
            </w:r>
          </w:p>
          <w:p w:rsidR="00315495" w:rsidRPr="00B72572" w:rsidRDefault="00315495" w:rsidP="0042667C">
            <w:pPr>
              <w:rPr>
                <w:sz w:val="20"/>
              </w:rPr>
            </w:pPr>
          </w:p>
          <w:p w:rsidR="00315495" w:rsidRPr="00B72572" w:rsidRDefault="00315495" w:rsidP="0042667C">
            <w:pPr>
              <w:rPr>
                <w:sz w:val="20"/>
              </w:rPr>
            </w:pPr>
            <w:r w:rsidRPr="00270C07">
              <w:rPr>
                <w:b/>
                <w:sz w:val="20"/>
              </w:rPr>
              <w:t>[1, 3, 5]</w:t>
            </w:r>
            <w:r>
              <w:rPr>
                <w:sz w:val="20"/>
              </w:rPr>
              <w:t xml:space="preserve"> </w:t>
            </w:r>
            <w:r w:rsidRPr="00B72572">
              <w:rPr>
                <w:sz w:val="20"/>
              </w:rPr>
              <w:t xml:space="preserve">The library strives to provide excellent, comprehensive and flexible services, resources, and programs that embrace a range from introductory and basic research skills to more advanced information literacy skills. </w:t>
            </w:r>
            <w:r w:rsidR="00E01CE5">
              <w:rPr>
                <w:sz w:val="20"/>
              </w:rPr>
              <w:t xml:space="preserve"> During the last several years the library has acquired new reading and research materials for Basic Skills and ESL learners. </w:t>
            </w:r>
            <w:r w:rsidRPr="00B72572">
              <w:rPr>
                <w:sz w:val="20"/>
              </w:rPr>
              <w:t xml:space="preserve"> In this way the library can help prepare and empower all students for further education and occupational goals.  </w:t>
            </w:r>
          </w:p>
          <w:p w:rsidR="00315495" w:rsidRPr="00B72572" w:rsidRDefault="00315495" w:rsidP="0042667C">
            <w:pPr>
              <w:rPr>
                <w:sz w:val="20"/>
              </w:rPr>
            </w:pPr>
          </w:p>
          <w:p w:rsidR="00315495" w:rsidRPr="00B72572" w:rsidRDefault="00315495" w:rsidP="0042667C">
            <w:pPr>
              <w:rPr>
                <w:sz w:val="20"/>
              </w:rPr>
            </w:pPr>
            <w:r>
              <w:rPr>
                <w:b/>
                <w:sz w:val="20"/>
              </w:rPr>
              <w:t>[1 -</w:t>
            </w:r>
            <w:r w:rsidRPr="00270C07">
              <w:rPr>
                <w:b/>
                <w:sz w:val="20"/>
              </w:rPr>
              <w:t xml:space="preserve"> 5]</w:t>
            </w:r>
            <w:r>
              <w:rPr>
                <w:sz w:val="20"/>
              </w:rPr>
              <w:t xml:space="preserve"> </w:t>
            </w:r>
            <w:r w:rsidRPr="00B72572">
              <w:rPr>
                <w:sz w:val="20"/>
              </w:rPr>
              <w:t>By insisting on a vision of a teaching-centered library, librarians support the college goals in</w:t>
            </w:r>
            <w:r>
              <w:rPr>
                <w:sz w:val="20"/>
              </w:rPr>
              <w:t xml:space="preserve"> using, traditional individual and in-class </w:t>
            </w:r>
            <w:r w:rsidRPr="00B72572">
              <w:rPr>
                <w:sz w:val="20"/>
              </w:rPr>
              <w:t xml:space="preserve">as well as newer team, or group oriented teaching methodologies to train student </w:t>
            </w:r>
            <w:r w:rsidRPr="001355AB">
              <w:rPr>
                <w:iCs/>
                <w:sz w:val="20"/>
              </w:rPr>
              <w:t>seekers of knowledge</w:t>
            </w:r>
            <w:r w:rsidRPr="00B72572">
              <w:rPr>
                <w:i/>
                <w:iCs/>
                <w:sz w:val="20"/>
              </w:rPr>
              <w:t>.</w:t>
            </w:r>
            <w:r w:rsidRPr="00B72572">
              <w:rPr>
                <w:sz w:val="20"/>
              </w:rPr>
              <w:t xml:space="preserve"> Through the processes of learning how to access library services, </w:t>
            </w:r>
            <w:r w:rsidR="0074190A">
              <w:rPr>
                <w:sz w:val="20"/>
              </w:rPr>
              <w:t xml:space="preserve">in </w:t>
            </w:r>
            <w:r w:rsidRPr="00B72572">
              <w:rPr>
                <w:sz w:val="20"/>
              </w:rPr>
              <w:t>one-on-one reference</w:t>
            </w:r>
            <w:r w:rsidR="0074190A">
              <w:rPr>
                <w:sz w:val="20"/>
              </w:rPr>
              <w:t xml:space="preserve"> interviews</w:t>
            </w:r>
            <w:r w:rsidRPr="00B72572">
              <w:rPr>
                <w:sz w:val="20"/>
              </w:rPr>
              <w:t xml:space="preserve">, or </w:t>
            </w:r>
            <w:r w:rsidR="0074190A">
              <w:rPr>
                <w:sz w:val="20"/>
              </w:rPr>
              <w:t xml:space="preserve">in </w:t>
            </w:r>
            <w:r w:rsidRPr="00B72572">
              <w:rPr>
                <w:sz w:val="20"/>
              </w:rPr>
              <w:t xml:space="preserve">classroom instruction, library faculty </w:t>
            </w:r>
            <w:r w:rsidR="0074190A">
              <w:rPr>
                <w:sz w:val="20"/>
              </w:rPr>
              <w:t xml:space="preserve">helps </w:t>
            </w:r>
            <w:r w:rsidRPr="00B72572">
              <w:rPr>
                <w:sz w:val="20"/>
              </w:rPr>
              <w:t>the college’s</w:t>
            </w:r>
            <w:r w:rsidR="0074190A">
              <w:rPr>
                <w:sz w:val="20"/>
              </w:rPr>
              <w:t xml:space="preserve"> achieve its</w:t>
            </w:r>
            <w:r w:rsidRPr="00B72572">
              <w:rPr>
                <w:sz w:val="20"/>
              </w:rPr>
              <w:t xml:space="preserve"> goal</w:t>
            </w:r>
            <w:r w:rsidR="0074190A">
              <w:rPr>
                <w:sz w:val="20"/>
              </w:rPr>
              <w:t>s</w:t>
            </w:r>
            <w:r w:rsidRPr="00B72572">
              <w:rPr>
                <w:sz w:val="20"/>
              </w:rPr>
              <w:t xml:space="preserve"> by teaching students how to seek, evaluate information, as well as communic</w:t>
            </w:r>
            <w:r w:rsidR="0074190A">
              <w:rPr>
                <w:sz w:val="20"/>
              </w:rPr>
              <w:t>ate effectively and efficiently for both their classroom assignments and life-long learning.</w:t>
            </w:r>
            <w:r w:rsidRPr="00B72572">
              <w:rPr>
                <w:sz w:val="20"/>
              </w:rPr>
              <w:t xml:space="preserve">  </w:t>
            </w:r>
          </w:p>
          <w:p w:rsidR="00315495" w:rsidRPr="00B72572" w:rsidRDefault="00315495" w:rsidP="0042667C">
            <w:pPr>
              <w:ind w:left="1800"/>
              <w:rPr>
                <w:sz w:val="20"/>
              </w:rPr>
            </w:pPr>
          </w:p>
          <w:p w:rsidR="00315495" w:rsidRPr="004B32BC" w:rsidRDefault="00315495" w:rsidP="0074190A">
            <w:pPr>
              <w:rPr>
                <w:sz w:val="20"/>
              </w:rPr>
            </w:pPr>
            <w:r>
              <w:rPr>
                <w:b/>
                <w:sz w:val="20"/>
              </w:rPr>
              <w:t>[1 -</w:t>
            </w:r>
            <w:r w:rsidRPr="00270C07">
              <w:rPr>
                <w:b/>
                <w:sz w:val="20"/>
              </w:rPr>
              <w:t xml:space="preserve"> 5]</w:t>
            </w:r>
            <w:r>
              <w:rPr>
                <w:sz w:val="20"/>
              </w:rPr>
              <w:t xml:space="preserve"> Although the college removed the crucial skill of </w:t>
            </w:r>
            <w:r w:rsidRPr="00E93DE8">
              <w:rPr>
                <w:b/>
                <w:sz w:val="20"/>
              </w:rPr>
              <w:t>Information Competency</w:t>
            </w:r>
            <w:r>
              <w:rPr>
                <w:sz w:val="20"/>
              </w:rPr>
              <w:t xml:space="preserve"> as a goal and learning outcome for the institution, t</w:t>
            </w:r>
            <w:r w:rsidRPr="00B72572">
              <w:rPr>
                <w:sz w:val="20"/>
              </w:rPr>
              <w:t xml:space="preserve">he library </w:t>
            </w:r>
            <w:r>
              <w:rPr>
                <w:sz w:val="20"/>
              </w:rPr>
              <w:t>does</w:t>
            </w:r>
            <w:r w:rsidRPr="00B72572">
              <w:rPr>
                <w:sz w:val="20"/>
              </w:rPr>
              <w:t xml:space="preserve"> support </w:t>
            </w:r>
            <w:r>
              <w:rPr>
                <w:sz w:val="20"/>
              </w:rPr>
              <w:t xml:space="preserve">and create learning opportunities and resources relevant to </w:t>
            </w:r>
            <w:r w:rsidRPr="00B72572">
              <w:rPr>
                <w:sz w:val="20"/>
              </w:rPr>
              <w:t xml:space="preserve">the college’s </w:t>
            </w:r>
            <w:r w:rsidRPr="00E93DE8">
              <w:rPr>
                <w:b/>
                <w:iCs/>
                <w:sz w:val="20"/>
              </w:rPr>
              <w:t>Institutional Learning Outcomes</w:t>
            </w:r>
            <w:r w:rsidRPr="001355AB">
              <w:rPr>
                <w:iCs/>
                <w:sz w:val="20"/>
              </w:rPr>
              <w:t>, 2011</w:t>
            </w:r>
            <w:r w:rsidR="00C84A90">
              <w:rPr>
                <w:iCs/>
                <w:sz w:val="20"/>
              </w:rPr>
              <w:t>-13</w:t>
            </w:r>
            <w:r>
              <w:rPr>
                <w:iCs/>
                <w:sz w:val="20"/>
              </w:rPr>
              <w:t>.</w:t>
            </w:r>
            <w:r>
              <w:rPr>
                <w:rStyle w:val="EndnoteReference"/>
                <w:iCs/>
                <w:sz w:val="20"/>
              </w:rPr>
              <w:endnoteReference w:id="4"/>
            </w:r>
            <w:r>
              <w:rPr>
                <w:i/>
                <w:iCs/>
                <w:sz w:val="20"/>
              </w:rPr>
              <w:t xml:space="preserve"> </w:t>
            </w:r>
            <w:r>
              <w:rPr>
                <w:sz w:val="20"/>
              </w:rPr>
              <w:t>(See Taskstream</w:t>
            </w:r>
            <w:r w:rsidR="00AE749F">
              <w:rPr>
                <w:sz w:val="20"/>
              </w:rPr>
              <w:t xml:space="preserve"> for more detail</w:t>
            </w:r>
            <w:r>
              <w:rPr>
                <w:sz w:val="20"/>
              </w:rPr>
              <w:t>) L</w:t>
            </w:r>
            <w:r w:rsidRPr="00B72572">
              <w:rPr>
                <w:sz w:val="20"/>
              </w:rPr>
              <w:t xml:space="preserve">ibrary </w:t>
            </w:r>
            <w:r>
              <w:rPr>
                <w:sz w:val="20"/>
              </w:rPr>
              <w:t>programs and instruction also aids</w:t>
            </w:r>
            <w:r w:rsidRPr="00B72572">
              <w:rPr>
                <w:sz w:val="20"/>
              </w:rPr>
              <w:t xml:space="preserve"> the college in other goals such as </w:t>
            </w:r>
            <w:r>
              <w:rPr>
                <w:sz w:val="20"/>
              </w:rPr>
              <w:t xml:space="preserve">helping to </w:t>
            </w:r>
            <w:r w:rsidRPr="00B72572">
              <w:rPr>
                <w:sz w:val="20"/>
              </w:rPr>
              <w:t xml:space="preserve">improving student persistence, retention and completion rates and increasing student success.  </w:t>
            </w:r>
            <w:r>
              <w:rPr>
                <w:sz w:val="20"/>
              </w:rPr>
              <w:t xml:space="preserve">Ability to use public spaces such as the library and critical thinking in information seeking </w:t>
            </w:r>
            <w:r w:rsidRPr="00B72572">
              <w:rPr>
                <w:sz w:val="20"/>
              </w:rPr>
              <w:t xml:space="preserve">is especially </w:t>
            </w:r>
            <w:r>
              <w:rPr>
                <w:sz w:val="20"/>
              </w:rPr>
              <w:t xml:space="preserve">relevant </w:t>
            </w:r>
            <w:r w:rsidR="00344098">
              <w:rPr>
                <w:sz w:val="20"/>
              </w:rPr>
              <w:t xml:space="preserve">for at-risk students. </w:t>
            </w:r>
            <w:r w:rsidR="00AE749F">
              <w:rPr>
                <w:sz w:val="20"/>
              </w:rPr>
              <w:t xml:space="preserve">For further research studies that support this issues see: </w:t>
            </w:r>
            <w:hyperlink r:id="rId9" w:history="1">
              <w:r w:rsidR="00344098" w:rsidRPr="00F2055C">
                <w:rPr>
                  <w:rStyle w:val="Hyperlink"/>
                  <w:sz w:val="20"/>
                </w:rPr>
                <w:t>http://wikis.ala.org/acrl/index.php/CCSSE_Information_Literacy_Items</w:t>
              </w:r>
            </w:hyperlink>
            <w:r w:rsidR="00344098">
              <w:rPr>
                <w:sz w:val="20"/>
              </w:rPr>
              <w:t xml:space="preserve"> </w:t>
            </w:r>
          </w:p>
        </w:tc>
      </w:tr>
    </w:tbl>
    <w:p w:rsidR="00315495" w:rsidRDefault="00315495" w:rsidP="000D2821">
      <w:pPr>
        <w:pStyle w:val="FieldText"/>
      </w:pPr>
    </w:p>
    <w:p w:rsidR="00315495" w:rsidRDefault="00315495" w:rsidP="000D2821">
      <w:pPr>
        <w:pStyle w:val="FieldText"/>
      </w:pPr>
    </w:p>
    <w:tbl>
      <w:tblPr>
        <w:tblW w:w="1040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5023"/>
        <w:gridCol w:w="5383"/>
      </w:tblGrid>
      <w:tr w:rsidR="00315495" w:rsidRPr="00FD6D29" w:rsidTr="006269A4">
        <w:trPr>
          <w:trHeight w:val="288"/>
          <w:tblCellSpacing w:w="20" w:type="dxa"/>
        </w:trPr>
        <w:tc>
          <w:tcPr>
            <w:tcW w:w="10326" w:type="dxa"/>
            <w:gridSpan w:val="2"/>
          </w:tcPr>
          <w:p w:rsidR="00931513" w:rsidRPr="00931513" w:rsidRDefault="00315495" w:rsidP="007D2EFA">
            <w:pPr>
              <w:keepNext/>
              <w:keepLines/>
              <w:rPr>
                <w:b/>
                <w:sz w:val="22"/>
                <w:szCs w:val="22"/>
              </w:rPr>
            </w:pPr>
            <w:r>
              <w:rPr>
                <w:b/>
                <w:sz w:val="22"/>
                <w:szCs w:val="22"/>
              </w:rPr>
              <w:lastRenderedPageBreak/>
              <w:t xml:space="preserve">VIII-IX. </w:t>
            </w:r>
            <w:r w:rsidRPr="00B32C65">
              <w:rPr>
                <w:b/>
                <w:sz w:val="22"/>
                <w:szCs w:val="22"/>
              </w:rPr>
              <w:t>Accomplishments and Goals – Strategic Plan Relevance</w:t>
            </w:r>
          </w:p>
          <w:p w:rsidR="00315495" w:rsidRPr="00931513" w:rsidRDefault="00931513" w:rsidP="00931513">
            <w:pPr>
              <w:pStyle w:val="ListParagraph"/>
              <w:keepNext/>
              <w:keepLines/>
              <w:numPr>
                <w:ilvl w:val="0"/>
                <w:numId w:val="37"/>
              </w:numPr>
              <w:rPr>
                <w:b/>
              </w:rPr>
            </w:pPr>
            <w:r w:rsidRPr="00931513">
              <w:rPr>
                <w:b/>
                <w:color w:val="000000"/>
                <w:sz w:val="20"/>
                <w:szCs w:val="20"/>
              </w:rPr>
              <w:t>Library services and programs are essential to the colleges strategic plan, mission and vision and are mandated by Title V.</w:t>
            </w:r>
            <w:r w:rsidR="00315495" w:rsidRPr="00931513">
              <w:rPr>
                <w:b/>
                <w:sz w:val="22"/>
                <w:szCs w:val="22"/>
              </w:rPr>
              <w:t xml:space="preserve"> </w:t>
            </w:r>
          </w:p>
        </w:tc>
      </w:tr>
      <w:tr w:rsidR="00315495" w:rsidRPr="00FD6D29" w:rsidTr="006269A4">
        <w:trPr>
          <w:trHeight w:val="288"/>
          <w:tblCellSpacing w:w="20" w:type="dxa"/>
        </w:trPr>
        <w:tc>
          <w:tcPr>
            <w:tcW w:w="4963" w:type="dxa"/>
          </w:tcPr>
          <w:p w:rsidR="00315495" w:rsidRPr="00E93DE8" w:rsidRDefault="00315495" w:rsidP="007D2EFA">
            <w:pPr>
              <w:pStyle w:val="EvaluationCriteria"/>
              <w:keepNext/>
              <w:keepLines/>
              <w:ind w:left="360"/>
              <w:rPr>
                <w:sz w:val="22"/>
                <w:szCs w:val="22"/>
              </w:rPr>
            </w:pPr>
            <w:r w:rsidRPr="00E93DE8">
              <w:rPr>
                <w:sz w:val="22"/>
                <w:szCs w:val="22"/>
              </w:rPr>
              <w:t>New Programs Under Development</w:t>
            </w:r>
            <w:r>
              <w:rPr>
                <w:sz w:val="22"/>
                <w:szCs w:val="22"/>
              </w:rPr>
              <w:t xml:space="preserve">: </w:t>
            </w:r>
            <w:r w:rsidRPr="001B602C">
              <w:rPr>
                <w:b w:val="0"/>
                <w:sz w:val="22"/>
                <w:szCs w:val="22"/>
              </w:rPr>
              <w:t>including course and workshop development</w:t>
            </w:r>
          </w:p>
        </w:tc>
        <w:tc>
          <w:tcPr>
            <w:tcW w:w="5323" w:type="dxa"/>
          </w:tcPr>
          <w:p w:rsidR="00315495" w:rsidRDefault="00315495" w:rsidP="007D2EFA">
            <w:pPr>
              <w:keepNext/>
              <w:keepLines/>
              <w:rPr>
                <w:rStyle w:val="PlaceholderText"/>
                <w:color w:val="000000"/>
                <w:sz w:val="20"/>
                <w:szCs w:val="20"/>
              </w:rPr>
            </w:pPr>
            <w:r>
              <w:rPr>
                <w:rStyle w:val="PlaceholderText"/>
                <w:color w:val="000000"/>
                <w:sz w:val="20"/>
                <w:szCs w:val="20"/>
              </w:rPr>
              <w:t xml:space="preserve">Planning to redesign Library Workshop Series: </w:t>
            </w:r>
          </w:p>
          <w:p w:rsidR="00315495" w:rsidRDefault="00315495" w:rsidP="007D2EFA">
            <w:pPr>
              <w:keepNext/>
              <w:keepLines/>
              <w:rPr>
                <w:rStyle w:val="PlaceholderText"/>
                <w:color w:val="000000"/>
                <w:sz w:val="20"/>
                <w:szCs w:val="20"/>
              </w:rPr>
            </w:pPr>
          </w:p>
          <w:p w:rsidR="00315495" w:rsidRDefault="00315495" w:rsidP="007D2EFA">
            <w:pPr>
              <w:keepNext/>
              <w:keepLines/>
              <w:rPr>
                <w:rStyle w:val="PlaceholderText"/>
                <w:color w:val="000000"/>
                <w:sz w:val="20"/>
                <w:szCs w:val="20"/>
              </w:rPr>
            </w:pPr>
            <w:r>
              <w:rPr>
                <w:rStyle w:val="PlaceholderText"/>
                <w:color w:val="000000"/>
                <w:sz w:val="20"/>
                <w:szCs w:val="20"/>
              </w:rPr>
              <w:t>1. 1-2 session</w:t>
            </w:r>
            <w:r w:rsidR="00FC5C54">
              <w:rPr>
                <w:rStyle w:val="PlaceholderText"/>
                <w:color w:val="000000"/>
                <w:sz w:val="20"/>
                <w:szCs w:val="20"/>
              </w:rPr>
              <w:t>s</w:t>
            </w:r>
            <w:r>
              <w:rPr>
                <w:rStyle w:val="PlaceholderText"/>
                <w:color w:val="000000"/>
                <w:sz w:val="20"/>
                <w:szCs w:val="20"/>
              </w:rPr>
              <w:t xml:space="preserve"> as required workshops integrated with and linked to the new Student Success initiative.</w:t>
            </w:r>
          </w:p>
          <w:p w:rsidR="00315495" w:rsidRDefault="00315495" w:rsidP="007D2EFA">
            <w:pPr>
              <w:keepNext/>
              <w:keepLines/>
              <w:rPr>
                <w:rStyle w:val="PlaceholderText"/>
                <w:color w:val="000000"/>
                <w:sz w:val="20"/>
                <w:szCs w:val="20"/>
              </w:rPr>
            </w:pPr>
          </w:p>
          <w:p w:rsidR="00315495" w:rsidRDefault="00315495" w:rsidP="007D2EFA">
            <w:pPr>
              <w:keepNext/>
              <w:keepLines/>
              <w:rPr>
                <w:rStyle w:val="PlaceholderText"/>
                <w:color w:val="000000"/>
                <w:sz w:val="20"/>
                <w:szCs w:val="20"/>
              </w:rPr>
            </w:pPr>
            <w:r>
              <w:rPr>
                <w:rStyle w:val="PlaceholderText"/>
                <w:color w:val="000000"/>
                <w:sz w:val="20"/>
                <w:szCs w:val="20"/>
              </w:rPr>
              <w:t>2. And/or development into three related sessions that address the information needs of the Alameda Community (working, retired, after school) and that teach information competency skills for essential daily tasks as well as library use and research</w:t>
            </w:r>
          </w:p>
          <w:p w:rsidR="00315495" w:rsidRDefault="00315495" w:rsidP="007D2EFA">
            <w:pPr>
              <w:keepNext/>
              <w:keepLines/>
              <w:rPr>
                <w:rStyle w:val="PlaceholderText"/>
                <w:color w:val="000000"/>
                <w:sz w:val="20"/>
                <w:szCs w:val="20"/>
              </w:rPr>
            </w:pPr>
          </w:p>
          <w:p w:rsidR="00315495" w:rsidRPr="006269A4" w:rsidRDefault="00315495" w:rsidP="007D2EFA">
            <w:pPr>
              <w:keepNext/>
              <w:keepLines/>
              <w:rPr>
                <w:color w:val="000000"/>
                <w:sz w:val="20"/>
                <w:szCs w:val="20"/>
              </w:rPr>
            </w:pPr>
            <w:r>
              <w:rPr>
                <w:rStyle w:val="PlaceholderText"/>
                <w:color w:val="000000"/>
                <w:sz w:val="20"/>
                <w:szCs w:val="20"/>
              </w:rPr>
              <w:t>3. Collaboration with Alameda Free Library and Alameda Multicultural community Center and other yet to be identified adult learning and/or retired persons centers and facilities.</w:t>
            </w:r>
          </w:p>
        </w:tc>
      </w:tr>
      <w:tr w:rsidR="00315495" w:rsidRPr="00FD6D29" w:rsidTr="006269A4">
        <w:trPr>
          <w:trHeight w:val="288"/>
          <w:tblCellSpacing w:w="20" w:type="dxa"/>
        </w:trPr>
        <w:tc>
          <w:tcPr>
            <w:tcW w:w="4963" w:type="dxa"/>
          </w:tcPr>
          <w:p w:rsidR="00315495" w:rsidRPr="00E93DE8" w:rsidRDefault="00315495" w:rsidP="007D2EFA">
            <w:pPr>
              <w:pStyle w:val="EvaluationCriteria"/>
              <w:keepNext/>
              <w:keepLines/>
              <w:ind w:left="360"/>
              <w:rPr>
                <w:sz w:val="22"/>
                <w:szCs w:val="22"/>
              </w:rPr>
            </w:pPr>
            <w:r w:rsidRPr="00E93DE8">
              <w:rPr>
                <w:sz w:val="22"/>
                <w:szCs w:val="22"/>
              </w:rPr>
              <w:t>Programs Integral to Overall College Strategy</w:t>
            </w:r>
          </w:p>
        </w:tc>
        <w:tc>
          <w:tcPr>
            <w:tcW w:w="5323" w:type="dxa"/>
          </w:tcPr>
          <w:p w:rsidR="00315495" w:rsidRDefault="00315495" w:rsidP="006377CA">
            <w:pPr>
              <w:keepNext/>
              <w:keepLines/>
              <w:numPr>
                <w:ilvl w:val="0"/>
                <w:numId w:val="21"/>
              </w:numPr>
              <w:rPr>
                <w:rStyle w:val="PlaceholderText"/>
                <w:color w:val="000000"/>
                <w:sz w:val="20"/>
                <w:szCs w:val="20"/>
              </w:rPr>
            </w:pPr>
            <w:r>
              <w:rPr>
                <w:rStyle w:val="PlaceholderText"/>
                <w:color w:val="000000"/>
                <w:sz w:val="20"/>
                <w:szCs w:val="20"/>
              </w:rPr>
              <w:t>Collection development of appropriate reading and research materials to keep current and to add relevant materials based on new curriculum</w:t>
            </w:r>
          </w:p>
          <w:p w:rsidR="00315495" w:rsidRPr="00931513" w:rsidRDefault="00315495" w:rsidP="006377CA">
            <w:pPr>
              <w:keepNext/>
              <w:keepLines/>
              <w:numPr>
                <w:ilvl w:val="0"/>
                <w:numId w:val="21"/>
              </w:numPr>
              <w:rPr>
                <w:rStyle w:val="PlaceholderText"/>
                <w:rFonts w:cs="Arial"/>
                <w:noProof/>
                <w:color w:val="000000"/>
                <w:sz w:val="20"/>
                <w:szCs w:val="20"/>
              </w:rPr>
            </w:pPr>
            <w:r w:rsidRPr="00931513">
              <w:rPr>
                <w:rStyle w:val="PlaceholderText"/>
                <w:rFonts w:cs="Arial"/>
                <w:color w:val="000000"/>
                <w:sz w:val="20"/>
                <w:szCs w:val="20"/>
              </w:rPr>
              <w:t>Instruction in several setting and methodologies in library use and research including:</w:t>
            </w:r>
          </w:p>
          <w:p w:rsidR="00315495" w:rsidRPr="007941EE" w:rsidRDefault="00315495" w:rsidP="00670648">
            <w:pPr>
              <w:keepNext/>
              <w:keepLines/>
              <w:numPr>
                <w:ilvl w:val="1"/>
                <w:numId w:val="21"/>
              </w:numPr>
              <w:rPr>
                <w:rStyle w:val="PlaceholderText"/>
                <w:rFonts w:cs="Arial"/>
                <w:noProof/>
                <w:color w:val="000000"/>
                <w:sz w:val="20"/>
                <w:szCs w:val="20"/>
              </w:rPr>
            </w:pPr>
            <w:r w:rsidRPr="007941EE">
              <w:rPr>
                <w:rStyle w:val="PlaceholderText"/>
                <w:rFonts w:cs="Arial"/>
                <w:color w:val="000000"/>
                <w:sz w:val="20"/>
                <w:szCs w:val="20"/>
              </w:rPr>
              <w:t xml:space="preserve"> the “embedded” or “class” librarian approach in which a librarian follows a class throughout the semester.</w:t>
            </w:r>
          </w:p>
          <w:p w:rsidR="00315495" w:rsidRPr="007941EE" w:rsidRDefault="00315495" w:rsidP="00670648">
            <w:pPr>
              <w:keepNext/>
              <w:keepLines/>
              <w:numPr>
                <w:ilvl w:val="1"/>
                <w:numId w:val="21"/>
              </w:numPr>
              <w:rPr>
                <w:rStyle w:val="PlaceholderText"/>
                <w:rFonts w:ascii="Times New Roman" w:hAnsi="Times New Roman"/>
                <w:noProof/>
                <w:color w:val="000000"/>
                <w:sz w:val="20"/>
                <w:szCs w:val="20"/>
              </w:rPr>
            </w:pPr>
            <w:r w:rsidRPr="007941EE">
              <w:rPr>
                <w:rStyle w:val="PlaceholderText"/>
                <w:rFonts w:cs="Arial"/>
                <w:color w:val="000000"/>
                <w:sz w:val="20"/>
                <w:szCs w:val="20"/>
              </w:rPr>
              <w:t>Hard linking LIS200 (basic skills approach) to Learning Communities and other English classes.</w:t>
            </w:r>
          </w:p>
          <w:p w:rsidR="007941EE" w:rsidRPr="007941EE" w:rsidRDefault="007941EE" w:rsidP="00670648">
            <w:pPr>
              <w:keepNext/>
              <w:keepLines/>
              <w:numPr>
                <w:ilvl w:val="1"/>
                <w:numId w:val="21"/>
              </w:numPr>
              <w:rPr>
                <w:rFonts w:cs="Arial"/>
                <w:noProof/>
                <w:color w:val="000000"/>
                <w:sz w:val="20"/>
                <w:szCs w:val="20"/>
              </w:rPr>
            </w:pPr>
            <w:r w:rsidRPr="007941EE">
              <w:rPr>
                <w:rStyle w:val="PlaceholderText"/>
                <w:rFonts w:cs="Arial"/>
                <w:color w:val="auto"/>
                <w:sz w:val="20"/>
                <w:szCs w:val="20"/>
              </w:rPr>
              <w:t>Adjunct Reference Library for 860 Atlantic</w:t>
            </w:r>
          </w:p>
        </w:tc>
      </w:tr>
      <w:tr w:rsidR="00315495" w:rsidTr="006269A4">
        <w:trPr>
          <w:trHeight w:val="288"/>
          <w:tblCellSpacing w:w="20" w:type="dxa"/>
        </w:trPr>
        <w:tc>
          <w:tcPr>
            <w:tcW w:w="4963" w:type="dxa"/>
          </w:tcPr>
          <w:p w:rsidR="00315495" w:rsidRPr="006377CA" w:rsidRDefault="00315495" w:rsidP="007D2EFA">
            <w:pPr>
              <w:pStyle w:val="EvaluationCriteria"/>
              <w:keepNext/>
              <w:keepLines/>
              <w:ind w:left="360"/>
              <w:rPr>
                <w:sz w:val="22"/>
                <w:szCs w:val="22"/>
              </w:rPr>
            </w:pPr>
            <w:r w:rsidRPr="006377CA">
              <w:rPr>
                <w:sz w:val="22"/>
                <w:szCs w:val="22"/>
              </w:rPr>
              <w:t>Programs</w:t>
            </w:r>
            <w:r>
              <w:rPr>
                <w:sz w:val="22"/>
                <w:szCs w:val="22"/>
              </w:rPr>
              <w:t>/Courses</w:t>
            </w:r>
            <w:r w:rsidRPr="006377CA">
              <w:rPr>
                <w:sz w:val="22"/>
                <w:szCs w:val="22"/>
              </w:rPr>
              <w:t xml:space="preserve"> Essential for Transfer</w:t>
            </w:r>
          </w:p>
        </w:tc>
        <w:tc>
          <w:tcPr>
            <w:tcW w:w="5323" w:type="dxa"/>
          </w:tcPr>
          <w:p w:rsidR="00315495" w:rsidRPr="006269A4" w:rsidRDefault="00315495" w:rsidP="00931513">
            <w:pPr>
              <w:keepNext/>
              <w:keepLines/>
              <w:rPr>
                <w:color w:val="000000"/>
                <w:sz w:val="20"/>
                <w:szCs w:val="20"/>
              </w:rPr>
            </w:pPr>
            <w:r w:rsidRPr="00FC5C54">
              <w:rPr>
                <w:rStyle w:val="PlaceholderText"/>
                <w:b/>
                <w:color w:val="000000"/>
                <w:sz w:val="20"/>
                <w:szCs w:val="20"/>
              </w:rPr>
              <w:t>LIS85 (</w:t>
            </w:r>
            <w:r w:rsidRPr="00FC5C54">
              <w:rPr>
                <w:b/>
                <w:color w:val="000000"/>
                <w:sz w:val="20"/>
                <w:szCs w:val="20"/>
              </w:rPr>
              <w:t>Introduction to Library Information Studies)</w:t>
            </w:r>
            <w:r>
              <w:rPr>
                <w:color w:val="000000"/>
                <w:sz w:val="20"/>
                <w:szCs w:val="20"/>
              </w:rPr>
              <w:t xml:space="preserve"> is </w:t>
            </w:r>
            <w:r>
              <w:rPr>
                <w:rStyle w:val="PlaceholderText"/>
                <w:color w:val="000000"/>
                <w:sz w:val="20"/>
                <w:szCs w:val="20"/>
              </w:rPr>
              <w:t>a transferable course required by many UC and CSU campuses</w:t>
            </w:r>
            <w:r w:rsidR="00931513">
              <w:rPr>
                <w:rStyle w:val="PlaceholderText"/>
                <w:color w:val="000000"/>
                <w:sz w:val="20"/>
                <w:szCs w:val="20"/>
              </w:rPr>
              <w:t xml:space="preserve"> for all majors</w:t>
            </w:r>
            <w:r>
              <w:rPr>
                <w:rStyle w:val="PlaceholderText"/>
                <w:color w:val="000000"/>
                <w:sz w:val="20"/>
                <w:szCs w:val="20"/>
              </w:rPr>
              <w:t xml:space="preserve">. </w:t>
            </w:r>
            <w:r>
              <w:rPr>
                <w:color w:val="000000"/>
                <w:sz w:val="20"/>
                <w:szCs w:val="20"/>
              </w:rPr>
              <w:t>It</w:t>
            </w:r>
            <w:r w:rsidRPr="006269A4">
              <w:rPr>
                <w:color w:val="000000"/>
                <w:sz w:val="20"/>
                <w:szCs w:val="20"/>
              </w:rPr>
              <w:t xml:space="preserve"> </w:t>
            </w:r>
            <w:r w:rsidR="00931513">
              <w:rPr>
                <w:color w:val="000000"/>
                <w:sz w:val="20"/>
                <w:szCs w:val="20"/>
              </w:rPr>
              <w:t>also prepares CTE and business students for employment using skills required by employers.</w:t>
            </w:r>
          </w:p>
        </w:tc>
      </w:tr>
      <w:tr w:rsidR="00315495" w:rsidTr="006269A4">
        <w:trPr>
          <w:trHeight w:val="288"/>
          <w:tblCellSpacing w:w="20" w:type="dxa"/>
        </w:trPr>
        <w:tc>
          <w:tcPr>
            <w:tcW w:w="4963" w:type="dxa"/>
          </w:tcPr>
          <w:p w:rsidR="00315495" w:rsidRPr="006377CA" w:rsidRDefault="00315495" w:rsidP="007D2EFA">
            <w:pPr>
              <w:pStyle w:val="Subcriteria"/>
              <w:keepNext/>
              <w:keepLines/>
              <w:ind w:left="360"/>
              <w:rPr>
                <w:b/>
                <w:i w:val="0"/>
                <w:sz w:val="22"/>
                <w:szCs w:val="22"/>
              </w:rPr>
            </w:pPr>
            <w:r w:rsidRPr="006377CA">
              <w:rPr>
                <w:b/>
                <w:i w:val="0"/>
                <w:sz w:val="22"/>
                <w:szCs w:val="22"/>
              </w:rPr>
              <w:t>Programs</w:t>
            </w:r>
            <w:r>
              <w:rPr>
                <w:b/>
                <w:i w:val="0"/>
                <w:sz w:val="22"/>
                <w:szCs w:val="22"/>
              </w:rPr>
              <w:t>/Events</w:t>
            </w:r>
            <w:r w:rsidRPr="006377CA">
              <w:rPr>
                <w:b/>
                <w:i w:val="0"/>
                <w:sz w:val="22"/>
                <w:szCs w:val="22"/>
              </w:rPr>
              <w:t xml:space="preserve"> that Serve a Community Niche</w:t>
            </w:r>
          </w:p>
        </w:tc>
        <w:tc>
          <w:tcPr>
            <w:tcW w:w="5323" w:type="dxa"/>
          </w:tcPr>
          <w:p w:rsidR="00315495" w:rsidRPr="006269A4" w:rsidRDefault="00315495" w:rsidP="007D2EFA">
            <w:pPr>
              <w:keepNext/>
              <w:keepLines/>
              <w:rPr>
                <w:noProof/>
                <w:color w:val="000000"/>
                <w:sz w:val="20"/>
                <w:szCs w:val="20"/>
              </w:rPr>
            </w:pPr>
            <w:r>
              <w:rPr>
                <w:rStyle w:val="PlaceholderText"/>
                <w:color w:val="000000"/>
                <w:sz w:val="20"/>
                <w:szCs w:val="20"/>
              </w:rPr>
              <w:t>Annual Library Events – All College Creative Writing Reading</w:t>
            </w:r>
            <w:r w:rsidR="00FC5C54">
              <w:rPr>
                <w:rStyle w:val="PlaceholderText"/>
                <w:color w:val="000000"/>
                <w:sz w:val="20"/>
                <w:szCs w:val="20"/>
              </w:rPr>
              <w:t xml:space="preserve"> (not held for the past two years).</w:t>
            </w:r>
            <w:r w:rsidR="00222DB9">
              <w:rPr>
                <w:rStyle w:val="PlaceholderText"/>
                <w:color w:val="000000"/>
                <w:sz w:val="20"/>
                <w:szCs w:val="20"/>
              </w:rPr>
              <w:t xml:space="preserve"> Goal to seek interaction with Alameda Public Library in events and offers of instruction in library use and information literacy</w:t>
            </w:r>
          </w:p>
        </w:tc>
      </w:tr>
      <w:tr w:rsidR="00315495" w:rsidTr="006269A4">
        <w:trPr>
          <w:trHeight w:val="288"/>
          <w:tblCellSpacing w:w="20" w:type="dxa"/>
        </w:trPr>
        <w:tc>
          <w:tcPr>
            <w:tcW w:w="4963" w:type="dxa"/>
          </w:tcPr>
          <w:p w:rsidR="00315495" w:rsidRDefault="00315495" w:rsidP="007D2EFA">
            <w:pPr>
              <w:pStyle w:val="Subcriteria"/>
              <w:keepNext/>
              <w:keepLines/>
              <w:ind w:left="360"/>
              <w:rPr>
                <w:b/>
                <w:i w:val="0"/>
                <w:sz w:val="22"/>
                <w:szCs w:val="22"/>
              </w:rPr>
            </w:pPr>
            <w:r w:rsidRPr="006377CA">
              <w:rPr>
                <w:b/>
                <w:i w:val="0"/>
                <w:sz w:val="22"/>
                <w:szCs w:val="22"/>
              </w:rPr>
              <w:t>Programs where student enrollment or success has been affected by extraordinary external factors, such as barriers due to housing, employment, childcare, etc.</w:t>
            </w:r>
          </w:p>
          <w:p w:rsidR="00931513" w:rsidRDefault="00931513" w:rsidP="007D2EFA">
            <w:pPr>
              <w:pStyle w:val="Subcriteria"/>
              <w:keepNext/>
              <w:keepLines/>
              <w:ind w:left="360"/>
              <w:rPr>
                <w:b/>
                <w:i w:val="0"/>
                <w:sz w:val="22"/>
                <w:szCs w:val="22"/>
              </w:rPr>
            </w:pPr>
          </w:p>
          <w:p w:rsidR="00931513" w:rsidRDefault="0066557B" w:rsidP="00931513">
            <w:pPr>
              <w:keepNext/>
              <w:keepLines/>
              <w:rPr>
                <w:rStyle w:val="PlaceholderText"/>
                <w:color w:val="000000"/>
                <w:sz w:val="20"/>
                <w:szCs w:val="20"/>
              </w:rPr>
            </w:pPr>
            <w:r>
              <w:rPr>
                <w:rStyle w:val="PlaceholderText"/>
                <w:rFonts w:cs="Arial"/>
                <w:color w:val="000000"/>
                <w:sz w:val="20"/>
                <w:szCs w:val="20"/>
              </w:rPr>
              <w:t>●</w:t>
            </w:r>
            <w:r>
              <w:rPr>
                <w:rStyle w:val="PlaceholderText"/>
                <w:color w:val="000000"/>
                <w:sz w:val="20"/>
                <w:szCs w:val="20"/>
              </w:rPr>
              <w:t xml:space="preserve"> </w:t>
            </w:r>
            <w:r w:rsidR="00931513">
              <w:rPr>
                <w:rStyle w:val="PlaceholderText"/>
                <w:color w:val="000000"/>
                <w:sz w:val="20"/>
                <w:szCs w:val="20"/>
              </w:rPr>
              <w:t>It is a historical goal and part of COA Library’s current mission to provide reading and research materials and online access via research computer workstations for students that do not have materials or access otherwise. The lack of a stable, annual and minimum budget for library resources has impeded our central mission.</w:t>
            </w:r>
          </w:p>
          <w:p w:rsidR="00931513" w:rsidRPr="006377CA" w:rsidRDefault="00931513" w:rsidP="007D2EFA">
            <w:pPr>
              <w:pStyle w:val="Subcriteria"/>
              <w:keepNext/>
              <w:keepLines/>
              <w:ind w:left="360"/>
              <w:rPr>
                <w:b/>
                <w:i w:val="0"/>
                <w:sz w:val="22"/>
                <w:szCs w:val="22"/>
              </w:rPr>
            </w:pPr>
          </w:p>
        </w:tc>
        <w:tc>
          <w:tcPr>
            <w:tcW w:w="5323" w:type="dxa"/>
          </w:tcPr>
          <w:p w:rsidR="00931513" w:rsidRDefault="00931513" w:rsidP="007D2EFA">
            <w:pPr>
              <w:keepNext/>
              <w:keepLines/>
              <w:rPr>
                <w:rStyle w:val="PlaceholderText"/>
                <w:color w:val="000000"/>
                <w:sz w:val="20"/>
                <w:szCs w:val="20"/>
              </w:rPr>
            </w:pPr>
          </w:p>
          <w:p w:rsidR="00931513" w:rsidRDefault="00931513" w:rsidP="007D2EFA">
            <w:pPr>
              <w:keepNext/>
              <w:keepLines/>
              <w:rPr>
                <w:rStyle w:val="PlaceholderText"/>
                <w:color w:val="000000"/>
                <w:sz w:val="20"/>
                <w:szCs w:val="20"/>
              </w:rPr>
            </w:pPr>
            <w:r w:rsidRPr="00931513">
              <w:rPr>
                <w:rStyle w:val="PlaceholderText"/>
                <w:color w:val="000000"/>
                <w:sz w:val="20"/>
                <w:szCs w:val="20"/>
              </w:rPr>
              <w:t xml:space="preserve">In general library services and instructional programs strive to provide basic informational resources to support the entire college curriculum. </w:t>
            </w:r>
            <w:r>
              <w:rPr>
                <w:rStyle w:val="PlaceholderText"/>
                <w:color w:val="000000"/>
                <w:sz w:val="20"/>
                <w:szCs w:val="20"/>
              </w:rPr>
              <w:t>The brick &amp; mortar, physical presence of the library and resources also assists students who do not have either physical space (homeless) or personal access to the Internet with the necessary resources to be successful as a college student in the 21</w:t>
            </w:r>
            <w:r w:rsidRPr="00931513">
              <w:rPr>
                <w:rStyle w:val="PlaceholderText"/>
                <w:color w:val="000000"/>
                <w:sz w:val="20"/>
                <w:szCs w:val="20"/>
                <w:vertAlign w:val="superscript"/>
              </w:rPr>
              <w:t>st</w:t>
            </w:r>
            <w:r>
              <w:rPr>
                <w:rStyle w:val="PlaceholderText"/>
                <w:color w:val="000000"/>
                <w:sz w:val="20"/>
                <w:szCs w:val="20"/>
              </w:rPr>
              <w:t xml:space="preserve"> century.</w:t>
            </w:r>
          </w:p>
          <w:p w:rsidR="00931513" w:rsidRDefault="00931513" w:rsidP="007D2EFA">
            <w:pPr>
              <w:keepNext/>
              <w:keepLines/>
              <w:rPr>
                <w:rStyle w:val="PlaceholderText"/>
                <w:color w:val="000000"/>
                <w:sz w:val="20"/>
                <w:szCs w:val="20"/>
              </w:rPr>
            </w:pPr>
          </w:p>
          <w:p w:rsidR="00315495" w:rsidRPr="006269A4" w:rsidRDefault="00931513" w:rsidP="007D2EFA">
            <w:pPr>
              <w:keepNext/>
              <w:keepLines/>
              <w:rPr>
                <w:color w:val="000000"/>
                <w:sz w:val="20"/>
                <w:szCs w:val="20"/>
              </w:rPr>
            </w:pPr>
            <w:r w:rsidRPr="00931513">
              <w:rPr>
                <w:rStyle w:val="PlaceholderText"/>
                <w:color w:val="000000"/>
                <w:sz w:val="20"/>
                <w:szCs w:val="20"/>
              </w:rPr>
              <w:t>This is especially true for the development of new programs/subject areas, like the ethnic studies based learning communities, Student Success classes, or Men of Color Initiative that come to the attention of librarian via the Curriculum Committee development process at the college and result in developing library collections in new directions.</w:t>
            </w:r>
          </w:p>
        </w:tc>
      </w:tr>
    </w:tbl>
    <w:p w:rsidR="00315495" w:rsidRDefault="00315495" w:rsidP="000D2821">
      <w:pPr>
        <w:pStyle w:val="FieldText"/>
      </w:pPr>
    </w:p>
    <w:p w:rsidR="00315495" w:rsidRDefault="00315495" w:rsidP="000D2821">
      <w:pPr>
        <w:pStyle w:val="FieldText"/>
      </w:pPr>
    </w:p>
    <w:p w:rsidR="00315495" w:rsidRDefault="00315495" w:rsidP="000D2821">
      <w:pPr>
        <w:pStyle w:val="FieldText"/>
      </w:pPr>
    </w:p>
    <w:tbl>
      <w:tblPr>
        <w:tblW w:w="103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543"/>
        <w:gridCol w:w="2169"/>
        <w:gridCol w:w="608"/>
      </w:tblGrid>
      <w:tr w:rsidR="00315495" w:rsidRPr="00FD6D29" w:rsidTr="00012A05">
        <w:trPr>
          <w:trHeight w:val="288"/>
          <w:tblCellSpacing w:w="20" w:type="dxa"/>
        </w:trPr>
        <w:tc>
          <w:tcPr>
            <w:tcW w:w="10240" w:type="dxa"/>
            <w:gridSpan w:val="3"/>
          </w:tcPr>
          <w:p w:rsidR="00315495" w:rsidRPr="00F35E32" w:rsidRDefault="00315495" w:rsidP="007D2EFA">
            <w:pPr>
              <w:keepNext/>
              <w:keepLines/>
              <w:rPr>
                <w:b/>
                <w:sz w:val="28"/>
                <w:szCs w:val="28"/>
              </w:rPr>
            </w:pPr>
            <w:r w:rsidRPr="00F35E32">
              <w:rPr>
                <w:b/>
                <w:sz w:val="28"/>
                <w:szCs w:val="28"/>
              </w:rPr>
              <w:t>X.  Action Plans and data sources (indicate which data sources used)</w:t>
            </w:r>
          </w:p>
        </w:tc>
      </w:tr>
      <w:tr w:rsidR="00315495" w:rsidRPr="00FD6D29" w:rsidTr="00F35E32">
        <w:trPr>
          <w:gridAfter w:val="1"/>
          <w:wAfter w:w="548" w:type="dxa"/>
          <w:trHeight w:val="45"/>
          <w:tblCellSpacing w:w="20" w:type="dxa"/>
        </w:trPr>
        <w:tc>
          <w:tcPr>
            <w:tcW w:w="7483" w:type="dxa"/>
          </w:tcPr>
          <w:p w:rsidR="00315495" w:rsidRDefault="00315495" w:rsidP="007D2EFA">
            <w:pPr>
              <w:rPr>
                <w:rFonts w:cs="Arial"/>
                <w:sz w:val="20"/>
                <w:szCs w:val="20"/>
              </w:rPr>
            </w:pPr>
            <w:r w:rsidRPr="009B4E37">
              <w:rPr>
                <w:rFonts w:cs="Arial"/>
                <w:sz w:val="16"/>
                <w:szCs w:val="16"/>
              </w:rPr>
              <w:t xml:space="preserve">Describe action plans for responding to the above data. Consider curriculum, pedagogy/instructional, scheduling, and marketing strategies. Also, please reference any cross district collaboration with the same discipline at other Peralta colleges. </w:t>
            </w:r>
            <w:r w:rsidR="00CF68C8" w:rsidRPr="009B4E37">
              <w:rPr>
                <w:rFonts w:cs="Arial"/>
                <w:sz w:val="16"/>
                <w:szCs w:val="16"/>
              </w:rPr>
              <w:t>Includes annual expenses</w:t>
            </w:r>
            <w:r w:rsidR="00CF68C8" w:rsidRPr="00CF68C8">
              <w:rPr>
                <w:rFonts w:cs="Arial"/>
                <w:sz w:val="20"/>
                <w:szCs w:val="20"/>
              </w:rPr>
              <w:t>.</w:t>
            </w:r>
          </w:p>
          <w:p w:rsidR="00CF68C8" w:rsidRPr="00CF68C8" w:rsidRDefault="00CF68C8" w:rsidP="007D2EFA">
            <w:pPr>
              <w:rPr>
                <w:rFonts w:cs="Arial"/>
                <w:sz w:val="20"/>
                <w:szCs w:val="20"/>
              </w:rPr>
            </w:pPr>
          </w:p>
          <w:p w:rsidR="00315495" w:rsidRPr="00F35E32" w:rsidRDefault="00315495" w:rsidP="00012A05">
            <w:pPr>
              <w:numPr>
                <w:ilvl w:val="0"/>
                <w:numId w:val="5"/>
              </w:numPr>
              <w:rPr>
                <w:rFonts w:cs="Arial"/>
                <w:b/>
                <w:color w:val="000000"/>
                <w:sz w:val="18"/>
                <w:szCs w:val="18"/>
              </w:rPr>
            </w:pPr>
            <w:r w:rsidRPr="00F35E32">
              <w:rPr>
                <w:rFonts w:cs="Arial"/>
                <w:b/>
                <w:sz w:val="18"/>
                <w:szCs w:val="18"/>
              </w:rPr>
              <w:t>DISTRICT-WIDE:</w:t>
            </w:r>
            <w:r w:rsidRPr="00F35E32">
              <w:rPr>
                <w:rFonts w:cs="Arial"/>
                <w:sz w:val="18"/>
                <w:szCs w:val="18"/>
              </w:rPr>
              <w:t xml:space="preserve"> </w:t>
            </w:r>
            <w:r w:rsidRPr="00F35E32">
              <w:rPr>
                <w:rFonts w:cs="Arial"/>
                <w:b/>
                <w:bCs/>
                <w:sz w:val="18"/>
                <w:szCs w:val="18"/>
              </w:rPr>
              <w:t>See District Libraries Technology Resource Needs:</w:t>
            </w:r>
          </w:p>
          <w:p w:rsidR="00315495" w:rsidRPr="00F35E32" w:rsidRDefault="00315495" w:rsidP="008F2DA4">
            <w:pPr>
              <w:numPr>
                <w:ilvl w:val="0"/>
                <w:numId w:val="24"/>
              </w:numPr>
              <w:rPr>
                <w:rFonts w:cs="Arial"/>
                <w:b/>
                <w:color w:val="000000"/>
                <w:sz w:val="18"/>
                <w:szCs w:val="18"/>
              </w:rPr>
            </w:pPr>
            <w:r w:rsidRPr="00F35E32">
              <w:rPr>
                <w:rFonts w:cs="Arial"/>
                <w:bCs/>
                <w:sz w:val="18"/>
                <w:szCs w:val="18"/>
              </w:rPr>
              <w:t>Online Catalog (</w:t>
            </w:r>
            <w:r w:rsidR="00674B18" w:rsidRPr="00F35E32">
              <w:rPr>
                <w:rFonts w:cs="Arial"/>
                <w:bCs/>
                <w:sz w:val="18"/>
                <w:szCs w:val="18"/>
              </w:rPr>
              <w:t xml:space="preserve">migration to new </w:t>
            </w:r>
            <w:r w:rsidR="00C70862" w:rsidRPr="00F35E32">
              <w:rPr>
                <w:rFonts w:cs="Arial"/>
                <w:bCs/>
                <w:sz w:val="18"/>
                <w:szCs w:val="18"/>
              </w:rPr>
              <w:t>utility</w:t>
            </w:r>
            <w:r w:rsidR="00674B18" w:rsidRPr="00F35E32">
              <w:rPr>
                <w:rFonts w:cs="Arial"/>
                <w:bCs/>
                <w:sz w:val="18"/>
                <w:szCs w:val="18"/>
              </w:rPr>
              <w:t xml:space="preserve"> version “Sierra,</w:t>
            </w:r>
            <w:r w:rsidRPr="00F35E32">
              <w:rPr>
                <w:rFonts w:cs="Arial"/>
                <w:bCs/>
                <w:sz w:val="18"/>
                <w:szCs w:val="18"/>
              </w:rPr>
              <w:t xml:space="preserve"> and authorities database clean-up</w:t>
            </w:r>
            <w:r w:rsidR="00674B18" w:rsidRPr="00F35E32">
              <w:rPr>
                <w:rFonts w:cs="Arial"/>
                <w:bCs/>
                <w:sz w:val="18"/>
                <w:szCs w:val="18"/>
              </w:rPr>
              <w:t xml:space="preserve"> project)</w:t>
            </w:r>
          </w:p>
          <w:p w:rsidR="00315495" w:rsidRPr="00F35E32" w:rsidRDefault="00315495" w:rsidP="008F2DA4">
            <w:pPr>
              <w:numPr>
                <w:ilvl w:val="0"/>
                <w:numId w:val="24"/>
              </w:numPr>
              <w:rPr>
                <w:rStyle w:val="Strong"/>
                <w:rFonts w:cs="Arial"/>
                <w:bCs w:val="0"/>
                <w:color w:val="000000"/>
                <w:sz w:val="18"/>
                <w:szCs w:val="18"/>
              </w:rPr>
            </w:pPr>
            <w:r w:rsidRPr="00F35E32">
              <w:rPr>
                <w:rFonts w:cs="Arial"/>
                <w:bCs/>
                <w:sz w:val="18"/>
                <w:szCs w:val="18"/>
              </w:rPr>
              <w:t>Online Article Database funding district-wide: continued funding by district.</w:t>
            </w:r>
          </w:p>
          <w:p w:rsidR="00315495" w:rsidRPr="00F35E32" w:rsidRDefault="00315495" w:rsidP="00012A05">
            <w:pPr>
              <w:rPr>
                <w:rFonts w:cs="Arial"/>
                <w:b/>
                <w:color w:val="000000"/>
                <w:sz w:val="18"/>
                <w:szCs w:val="18"/>
              </w:rPr>
            </w:pPr>
            <w:r w:rsidRPr="00F35E32">
              <w:rPr>
                <w:rStyle w:val="Strong"/>
                <w:rFonts w:cs="Arial"/>
                <w:b w:val="0"/>
                <w:sz w:val="18"/>
                <w:szCs w:val="18"/>
              </w:rPr>
              <w:t xml:space="preserve"> </w:t>
            </w:r>
          </w:p>
          <w:p w:rsidR="00315495" w:rsidRPr="00F35E32" w:rsidRDefault="00315495" w:rsidP="00012A05">
            <w:pPr>
              <w:numPr>
                <w:ilvl w:val="0"/>
                <w:numId w:val="5"/>
              </w:numPr>
              <w:rPr>
                <w:rFonts w:cs="Arial"/>
                <w:sz w:val="18"/>
                <w:szCs w:val="18"/>
              </w:rPr>
            </w:pPr>
            <w:r w:rsidRPr="00F35E32">
              <w:rPr>
                <w:rFonts w:cs="Arial"/>
                <w:b/>
                <w:sz w:val="18"/>
                <w:szCs w:val="18"/>
              </w:rPr>
              <w:t xml:space="preserve">BUDGET &amp; PLANNING: Maintenance of Effort (MOE) Annual Costs Library Budget – Included with Administrative Budget. </w:t>
            </w:r>
            <w:r w:rsidRPr="00F35E32">
              <w:rPr>
                <w:rFonts w:cs="Arial"/>
                <w:sz w:val="18"/>
                <w:szCs w:val="18"/>
              </w:rPr>
              <w:t xml:space="preserve"> MOU with Managers to fund minimum/maintenance of effort budget each year, regardless of funding source; establishment of detailed maintenance budget at the line item level for annual costs and expenses.</w:t>
            </w:r>
          </w:p>
          <w:p w:rsidR="00315495" w:rsidRPr="00F35E32" w:rsidRDefault="00315495" w:rsidP="00AC6623">
            <w:pPr>
              <w:rPr>
                <w:rFonts w:cs="Arial"/>
                <w:sz w:val="18"/>
                <w:szCs w:val="18"/>
              </w:rPr>
            </w:pPr>
          </w:p>
          <w:p w:rsidR="00315495" w:rsidRPr="00F35E32" w:rsidRDefault="00315495" w:rsidP="00FA01E0">
            <w:pPr>
              <w:numPr>
                <w:ilvl w:val="1"/>
                <w:numId w:val="9"/>
              </w:numPr>
              <w:rPr>
                <w:rFonts w:cs="Arial"/>
                <w:sz w:val="18"/>
                <w:szCs w:val="18"/>
              </w:rPr>
            </w:pPr>
            <w:r w:rsidRPr="00F35E32">
              <w:rPr>
                <w:rFonts w:cs="Arial"/>
                <w:b/>
                <w:sz w:val="18"/>
                <w:szCs w:val="18"/>
              </w:rPr>
              <w:t>College approval of a MOU for a minimal annual or “maintenance of effort” budget for annual library expenses submitted with annual administrative budget</w:t>
            </w:r>
            <w:r w:rsidRPr="00F35E32">
              <w:rPr>
                <w:rFonts w:cs="Arial"/>
                <w:sz w:val="18"/>
                <w:szCs w:val="18"/>
              </w:rPr>
              <w:t xml:space="preserve"> and approved by Budget Committee, Business Office, College Council, &amp; District to create “roll-over” budget that ref</w:t>
            </w:r>
            <w:r w:rsidR="00FA01E0" w:rsidRPr="00F35E32">
              <w:rPr>
                <w:rFonts w:cs="Arial"/>
                <w:sz w:val="18"/>
                <w:szCs w:val="18"/>
              </w:rPr>
              <w:t xml:space="preserve">lect actual annual expenditures for </w:t>
            </w:r>
            <w:r w:rsidRPr="00F35E32">
              <w:rPr>
                <w:rFonts w:cs="Arial"/>
                <w:b/>
                <w:sz w:val="18"/>
                <w:szCs w:val="18"/>
              </w:rPr>
              <w:t>Post Measure A Planning</w:t>
            </w:r>
          </w:p>
          <w:p w:rsidR="00315495" w:rsidRPr="00F35E32" w:rsidRDefault="00315495" w:rsidP="00012A05">
            <w:pPr>
              <w:numPr>
                <w:ilvl w:val="1"/>
                <w:numId w:val="9"/>
              </w:numPr>
              <w:rPr>
                <w:rFonts w:cs="Arial"/>
                <w:sz w:val="18"/>
                <w:szCs w:val="18"/>
              </w:rPr>
            </w:pPr>
            <w:r w:rsidRPr="00F35E32">
              <w:rPr>
                <w:rFonts w:cs="Arial"/>
                <w:b/>
                <w:sz w:val="18"/>
                <w:szCs w:val="18"/>
              </w:rPr>
              <w:t>Educational Master Plan</w:t>
            </w:r>
            <w:r w:rsidRPr="00F35E32">
              <w:rPr>
                <w:rFonts w:cs="Arial"/>
                <w:sz w:val="18"/>
                <w:szCs w:val="18"/>
              </w:rPr>
              <w:t>: Inclusion of Library Services and Instruction section.</w:t>
            </w:r>
          </w:p>
          <w:p w:rsidR="00315495" w:rsidRPr="00F35E32" w:rsidRDefault="00315495" w:rsidP="00012A05">
            <w:pPr>
              <w:numPr>
                <w:ilvl w:val="1"/>
                <w:numId w:val="9"/>
              </w:numPr>
              <w:rPr>
                <w:rFonts w:cs="Arial"/>
                <w:sz w:val="18"/>
                <w:szCs w:val="18"/>
              </w:rPr>
            </w:pPr>
            <w:r w:rsidRPr="00F35E32">
              <w:rPr>
                <w:rFonts w:cs="Arial"/>
                <w:b/>
                <w:sz w:val="18"/>
                <w:szCs w:val="18"/>
              </w:rPr>
              <w:t>Adopt regular funding of extra sessions</w:t>
            </w:r>
            <w:r w:rsidRPr="00F35E32">
              <w:rPr>
                <w:rFonts w:cs="Arial"/>
                <w:sz w:val="18"/>
                <w:szCs w:val="18"/>
              </w:rPr>
              <w:t xml:space="preserve"> (Intersessions, Summer) including Instructional Librarian.</w:t>
            </w:r>
          </w:p>
          <w:p w:rsidR="00315495" w:rsidRPr="00F35E32" w:rsidRDefault="00315495" w:rsidP="00012A05">
            <w:pPr>
              <w:rPr>
                <w:rFonts w:cs="Arial"/>
                <w:sz w:val="18"/>
                <w:szCs w:val="18"/>
              </w:rPr>
            </w:pPr>
          </w:p>
          <w:p w:rsidR="00315495" w:rsidRPr="00F35E32" w:rsidRDefault="00315495" w:rsidP="00012A05">
            <w:pPr>
              <w:numPr>
                <w:ilvl w:val="0"/>
                <w:numId w:val="5"/>
              </w:numPr>
              <w:rPr>
                <w:rFonts w:cs="Arial"/>
                <w:sz w:val="18"/>
                <w:szCs w:val="18"/>
              </w:rPr>
            </w:pPr>
            <w:r w:rsidRPr="00F35E32">
              <w:rPr>
                <w:rFonts w:cs="Arial"/>
                <w:b/>
                <w:sz w:val="18"/>
                <w:szCs w:val="18"/>
              </w:rPr>
              <w:t xml:space="preserve">MAINTAIN LIS Instructional Program: Library Instruction – Increased demand shown since 2002 – </w:t>
            </w:r>
            <w:r w:rsidRPr="00F35E32">
              <w:rPr>
                <w:rFonts w:cs="Arial"/>
                <w:sz w:val="18"/>
                <w:szCs w:val="18"/>
              </w:rPr>
              <w:t>Until faculty/staffing increased in proportion to increased demand; analysis has shown (see above) this contributes to Student Success by reflecting an 81% persistence rate.</w:t>
            </w:r>
          </w:p>
          <w:p w:rsidR="00315495" w:rsidRPr="00F35E32" w:rsidRDefault="00315495" w:rsidP="00012A05">
            <w:pPr>
              <w:rPr>
                <w:rFonts w:cs="Arial"/>
                <w:sz w:val="18"/>
                <w:szCs w:val="18"/>
              </w:rPr>
            </w:pPr>
          </w:p>
          <w:p w:rsidR="00F85BAB" w:rsidRPr="00F85BAB" w:rsidRDefault="00315495" w:rsidP="00F85BAB">
            <w:pPr>
              <w:numPr>
                <w:ilvl w:val="0"/>
                <w:numId w:val="19"/>
              </w:numPr>
              <w:rPr>
                <w:rFonts w:cs="Arial"/>
                <w:b/>
                <w:sz w:val="18"/>
                <w:szCs w:val="18"/>
              </w:rPr>
            </w:pPr>
            <w:r w:rsidRPr="00F85BAB">
              <w:rPr>
                <w:rFonts w:cs="Arial"/>
                <w:b/>
                <w:sz w:val="18"/>
                <w:szCs w:val="18"/>
              </w:rPr>
              <w:t>Continuing offering LIS85 each semester</w:t>
            </w:r>
          </w:p>
          <w:p w:rsidR="00F85BAB" w:rsidRDefault="00315495" w:rsidP="00F85BAB">
            <w:pPr>
              <w:numPr>
                <w:ilvl w:val="0"/>
                <w:numId w:val="19"/>
              </w:numPr>
              <w:rPr>
                <w:rFonts w:cs="Arial"/>
                <w:sz w:val="18"/>
                <w:szCs w:val="18"/>
              </w:rPr>
            </w:pPr>
            <w:r w:rsidRPr="00F85BAB">
              <w:rPr>
                <w:rFonts w:cs="Arial"/>
                <w:b/>
                <w:sz w:val="18"/>
                <w:szCs w:val="18"/>
              </w:rPr>
              <w:t xml:space="preserve">Feasibility study of </w:t>
            </w:r>
            <w:r w:rsidR="001B0D26" w:rsidRPr="00F85BAB">
              <w:rPr>
                <w:rFonts w:cs="Arial"/>
                <w:b/>
                <w:sz w:val="18"/>
                <w:szCs w:val="18"/>
              </w:rPr>
              <w:t>re</w:t>
            </w:r>
            <w:r w:rsidRPr="00F85BAB">
              <w:rPr>
                <w:rFonts w:cs="Arial"/>
                <w:b/>
                <w:sz w:val="18"/>
                <w:szCs w:val="18"/>
              </w:rPr>
              <w:t>developing Workshop series</w:t>
            </w:r>
            <w:r w:rsidRPr="00F85BAB">
              <w:rPr>
                <w:rFonts w:cs="Arial"/>
                <w:sz w:val="18"/>
                <w:szCs w:val="18"/>
              </w:rPr>
              <w:t xml:space="preserve"> (LIS500) in conjunction with Alameda Free Library and other community organizations</w:t>
            </w:r>
          </w:p>
          <w:p w:rsidR="00F85BAB" w:rsidRDefault="00315495" w:rsidP="00F85BAB">
            <w:pPr>
              <w:numPr>
                <w:ilvl w:val="0"/>
                <w:numId w:val="19"/>
              </w:numPr>
              <w:rPr>
                <w:rFonts w:cs="Arial"/>
                <w:sz w:val="18"/>
                <w:szCs w:val="18"/>
              </w:rPr>
            </w:pPr>
            <w:r w:rsidRPr="00F85BAB">
              <w:rPr>
                <w:rFonts w:cs="Arial"/>
                <w:b/>
                <w:sz w:val="18"/>
                <w:szCs w:val="18"/>
              </w:rPr>
              <w:t>Online Reference</w:t>
            </w:r>
            <w:r w:rsidRPr="00F85BAB">
              <w:rPr>
                <w:rFonts w:cs="Arial"/>
                <w:sz w:val="18"/>
                <w:szCs w:val="18"/>
              </w:rPr>
              <w:t>: Evaluation of experiment and survey of Virtual Reference services</w:t>
            </w:r>
          </w:p>
          <w:p w:rsidR="00F85BAB" w:rsidRDefault="00C70862" w:rsidP="00F85BAB">
            <w:pPr>
              <w:numPr>
                <w:ilvl w:val="0"/>
                <w:numId w:val="19"/>
              </w:numPr>
              <w:rPr>
                <w:rFonts w:cs="Arial"/>
                <w:sz w:val="18"/>
                <w:szCs w:val="18"/>
              </w:rPr>
            </w:pPr>
            <w:r w:rsidRPr="00F85BAB">
              <w:rPr>
                <w:rFonts w:cs="Arial"/>
                <w:b/>
                <w:sz w:val="18"/>
                <w:szCs w:val="18"/>
              </w:rPr>
              <w:t>Continue “embedded librarian”</w:t>
            </w:r>
            <w:r w:rsidRPr="00F85BAB">
              <w:rPr>
                <w:rFonts w:cs="Arial"/>
                <w:sz w:val="18"/>
                <w:szCs w:val="18"/>
              </w:rPr>
              <w:t xml:space="preserve"> project and multiple orientations</w:t>
            </w:r>
          </w:p>
          <w:p w:rsidR="00F85BAB" w:rsidRDefault="001573A8" w:rsidP="00F85BAB">
            <w:pPr>
              <w:numPr>
                <w:ilvl w:val="0"/>
                <w:numId w:val="19"/>
              </w:numPr>
              <w:rPr>
                <w:rFonts w:cs="Arial"/>
                <w:sz w:val="18"/>
                <w:szCs w:val="18"/>
              </w:rPr>
            </w:pPr>
            <w:r w:rsidRPr="00F85BAB">
              <w:rPr>
                <w:rFonts w:cs="Arial"/>
                <w:b/>
                <w:sz w:val="18"/>
                <w:szCs w:val="18"/>
              </w:rPr>
              <w:t>Library Orientation Test for College Freshmen</w:t>
            </w:r>
            <w:r w:rsidRPr="00F85BAB">
              <w:rPr>
                <w:rFonts w:cs="Arial"/>
                <w:sz w:val="18"/>
                <w:szCs w:val="18"/>
              </w:rPr>
              <w:t>: develop an assessment test, administered by college and in alignment with the Student Success Initiative, to all incoming students.</w:t>
            </w:r>
            <w:r w:rsidR="009B4E37" w:rsidRPr="00F35E32">
              <w:rPr>
                <w:rStyle w:val="EndnoteReference"/>
                <w:rFonts w:cs="Arial"/>
                <w:sz w:val="18"/>
                <w:szCs w:val="18"/>
              </w:rPr>
              <w:endnoteReference w:id="5"/>
            </w:r>
          </w:p>
          <w:p w:rsidR="00F85BAB" w:rsidRDefault="005D091D" w:rsidP="00F85BAB">
            <w:pPr>
              <w:numPr>
                <w:ilvl w:val="0"/>
                <w:numId w:val="19"/>
              </w:numPr>
              <w:rPr>
                <w:rFonts w:cs="Arial"/>
                <w:sz w:val="18"/>
                <w:szCs w:val="18"/>
              </w:rPr>
            </w:pPr>
            <w:r w:rsidRPr="00F85BAB">
              <w:rPr>
                <w:rFonts w:cs="Arial"/>
                <w:b/>
                <w:sz w:val="18"/>
                <w:szCs w:val="18"/>
              </w:rPr>
              <w:t xml:space="preserve">Adjunct </w:t>
            </w:r>
            <w:r w:rsidR="00223E56" w:rsidRPr="00F85BAB">
              <w:rPr>
                <w:rFonts w:cs="Arial"/>
                <w:b/>
                <w:sz w:val="18"/>
                <w:szCs w:val="18"/>
              </w:rPr>
              <w:t xml:space="preserve">Reference </w:t>
            </w:r>
            <w:r w:rsidRPr="00F85BAB">
              <w:rPr>
                <w:rFonts w:cs="Arial"/>
                <w:b/>
                <w:sz w:val="18"/>
                <w:szCs w:val="18"/>
              </w:rPr>
              <w:t>Librarian for Sciences</w:t>
            </w:r>
            <w:r w:rsidRPr="00F85BAB">
              <w:rPr>
                <w:rFonts w:cs="Arial"/>
                <w:sz w:val="18"/>
                <w:szCs w:val="18"/>
              </w:rPr>
              <w:t xml:space="preserve"> </w:t>
            </w:r>
            <w:r w:rsidR="00223E56" w:rsidRPr="00F85BAB">
              <w:rPr>
                <w:rFonts w:cs="Arial"/>
                <w:sz w:val="18"/>
                <w:szCs w:val="18"/>
              </w:rPr>
              <w:t xml:space="preserve"> @ 860 Atlantic</w:t>
            </w:r>
            <w:r w:rsidR="00B8284E" w:rsidRPr="00F85BAB">
              <w:rPr>
                <w:rFonts w:cs="Arial"/>
                <w:sz w:val="18"/>
                <w:szCs w:val="18"/>
              </w:rPr>
              <w:t xml:space="preserve"> (10 hrs+)</w:t>
            </w:r>
          </w:p>
          <w:p w:rsidR="00C70862" w:rsidRPr="00F85BAB" w:rsidRDefault="001B0D26" w:rsidP="00F85BAB">
            <w:pPr>
              <w:numPr>
                <w:ilvl w:val="0"/>
                <w:numId w:val="19"/>
              </w:numPr>
              <w:rPr>
                <w:rFonts w:cs="Arial"/>
                <w:sz w:val="18"/>
                <w:szCs w:val="18"/>
              </w:rPr>
            </w:pPr>
            <w:r w:rsidRPr="00F85BAB">
              <w:rPr>
                <w:rFonts w:cs="Arial"/>
                <w:b/>
                <w:sz w:val="18"/>
                <w:szCs w:val="18"/>
              </w:rPr>
              <w:t>Impact of</w:t>
            </w:r>
            <w:r w:rsidR="00C70862" w:rsidRPr="00F85BAB">
              <w:rPr>
                <w:rFonts w:cs="Arial"/>
                <w:b/>
                <w:sz w:val="18"/>
                <w:szCs w:val="18"/>
              </w:rPr>
              <w:t xml:space="preserve"> increased instruction</w:t>
            </w:r>
            <w:r w:rsidR="00C70862" w:rsidRPr="00F85BAB">
              <w:rPr>
                <w:rFonts w:cs="Arial"/>
                <w:sz w:val="18"/>
                <w:szCs w:val="18"/>
              </w:rPr>
              <w:t xml:space="preserve"> and classes: hiring of Adjunct Faculty-and staff as necessary.</w:t>
            </w:r>
          </w:p>
          <w:p w:rsidR="00315495" w:rsidRPr="00F35E32" w:rsidRDefault="00315495" w:rsidP="00012A05">
            <w:pPr>
              <w:rPr>
                <w:rFonts w:cs="Arial"/>
                <w:sz w:val="18"/>
                <w:szCs w:val="18"/>
              </w:rPr>
            </w:pPr>
          </w:p>
          <w:p w:rsidR="00315495" w:rsidRPr="00F35E32" w:rsidRDefault="00315495" w:rsidP="00012A05">
            <w:pPr>
              <w:numPr>
                <w:ilvl w:val="0"/>
                <w:numId w:val="5"/>
              </w:numPr>
              <w:rPr>
                <w:rFonts w:cs="Arial"/>
                <w:sz w:val="18"/>
                <w:szCs w:val="18"/>
              </w:rPr>
            </w:pPr>
            <w:r w:rsidRPr="00F35E32">
              <w:rPr>
                <w:rFonts w:cs="Arial"/>
                <w:b/>
                <w:sz w:val="18"/>
                <w:szCs w:val="18"/>
              </w:rPr>
              <w:t>SLOs: Ongoing assessment of analysis and revision of teaching methods in Taskstream</w:t>
            </w:r>
          </w:p>
          <w:p w:rsidR="009274AD" w:rsidRPr="00F35E32" w:rsidRDefault="009274AD" w:rsidP="00012A05">
            <w:pPr>
              <w:rPr>
                <w:rFonts w:cs="Arial"/>
                <w:b/>
                <w:sz w:val="18"/>
                <w:szCs w:val="18"/>
              </w:rPr>
            </w:pPr>
          </w:p>
          <w:p w:rsidR="00315495" w:rsidRPr="00F35E32" w:rsidRDefault="00315495" w:rsidP="00012A05">
            <w:pPr>
              <w:numPr>
                <w:ilvl w:val="0"/>
                <w:numId w:val="5"/>
              </w:numPr>
              <w:rPr>
                <w:rFonts w:cs="Arial"/>
                <w:b/>
                <w:sz w:val="18"/>
                <w:szCs w:val="18"/>
              </w:rPr>
            </w:pPr>
            <w:r w:rsidRPr="00F35E32">
              <w:rPr>
                <w:rFonts w:cs="Arial"/>
                <w:b/>
                <w:sz w:val="18"/>
                <w:szCs w:val="18"/>
              </w:rPr>
              <w:t>MARKETING NEEDS:</w:t>
            </w:r>
          </w:p>
          <w:p w:rsidR="00315495" w:rsidRPr="00F35E32" w:rsidRDefault="00315495" w:rsidP="00012A05">
            <w:pPr>
              <w:rPr>
                <w:rFonts w:cs="Arial"/>
                <w:sz w:val="18"/>
                <w:szCs w:val="18"/>
              </w:rPr>
            </w:pPr>
          </w:p>
          <w:p w:rsidR="00FA01E0" w:rsidRPr="00F35E32" w:rsidRDefault="00315495" w:rsidP="00FC5C54">
            <w:pPr>
              <w:numPr>
                <w:ilvl w:val="0"/>
                <w:numId w:val="18"/>
              </w:numPr>
              <w:rPr>
                <w:rFonts w:cs="Arial"/>
                <w:sz w:val="18"/>
                <w:szCs w:val="18"/>
              </w:rPr>
            </w:pPr>
            <w:r w:rsidRPr="00F35E32">
              <w:rPr>
                <w:rFonts w:cs="Arial"/>
                <w:sz w:val="18"/>
                <w:szCs w:val="18"/>
              </w:rPr>
              <w:t>Community Outreach to Alameda Public for collaboration on a literacy event</w:t>
            </w:r>
            <w:r w:rsidR="00FC5C54" w:rsidRPr="00F35E32">
              <w:rPr>
                <w:rFonts w:cs="Arial"/>
                <w:sz w:val="18"/>
                <w:szCs w:val="18"/>
              </w:rPr>
              <w:t>. Includes f</w:t>
            </w:r>
            <w:r w:rsidRPr="00F35E32">
              <w:rPr>
                <w:rFonts w:cs="Arial"/>
                <w:sz w:val="18"/>
                <w:szCs w:val="18"/>
              </w:rPr>
              <w:t>easibility</w:t>
            </w:r>
            <w:r w:rsidR="00FC5C54" w:rsidRPr="00F35E32">
              <w:rPr>
                <w:rFonts w:cs="Arial"/>
                <w:sz w:val="18"/>
                <w:szCs w:val="18"/>
              </w:rPr>
              <w:t xml:space="preserve"> study</w:t>
            </w:r>
            <w:r w:rsidRPr="00F35E32">
              <w:rPr>
                <w:rFonts w:cs="Arial"/>
                <w:sz w:val="18"/>
                <w:szCs w:val="18"/>
              </w:rPr>
              <w:t xml:space="preserve"> of having Information Literacy Workshops (LIS500) at Alameda Public and/or advertise LIS85</w:t>
            </w:r>
          </w:p>
          <w:p w:rsidR="00315495" w:rsidRPr="00BD7340" w:rsidRDefault="00F35E32" w:rsidP="00BD7340">
            <w:pPr>
              <w:numPr>
                <w:ilvl w:val="0"/>
                <w:numId w:val="18"/>
              </w:numPr>
              <w:rPr>
                <w:rFonts w:ascii="Times New Roman" w:hAnsi="Times New Roman"/>
                <w:sz w:val="20"/>
              </w:rPr>
            </w:pPr>
            <w:r w:rsidRPr="00F35E32">
              <w:rPr>
                <w:rFonts w:cs="Arial"/>
                <w:sz w:val="18"/>
                <w:szCs w:val="18"/>
              </w:rPr>
              <w:t>Funding for printing</w:t>
            </w:r>
            <w:r w:rsidR="00BD7340" w:rsidRPr="00F35E32">
              <w:rPr>
                <w:rFonts w:cs="Arial"/>
                <w:sz w:val="18"/>
                <w:szCs w:val="18"/>
              </w:rPr>
              <w:t xml:space="preserve"> </w:t>
            </w:r>
            <w:r w:rsidR="00315495" w:rsidRPr="00F35E32">
              <w:rPr>
                <w:rFonts w:cs="Arial"/>
                <w:sz w:val="18"/>
                <w:szCs w:val="18"/>
              </w:rPr>
              <w:t xml:space="preserve">Library Pamphlets </w:t>
            </w:r>
            <w:r w:rsidRPr="00F35E32">
              <w:rPr>
                <w:rFonts w:cs="Arial"/>
                <w:sz w:val="18"/>
                <w:szCs w:val="18"/>
              </w:rPr>
              <w:t xml:space="preserve">and </w:t>
            </w:r>
            <w:r w:rsidR="00C70862" w:rsidRPr="00F35E32">
              <w:rPr>
                <w:rFonts w:cs="Arial"/>
                <w:sz w:val="18"/>
                <w:szCs w:val="18"/>
              </w:rPr>
              <w:t xml:space="preserve">bookmark </w:t>
            </w:r>
            <w:r w:rsidR="00BD7340" w:rsidRPr="00F35E32">
              <w:rPr>
                <w:rFonts w:cs="Arial"/>
                <w:sz w:val="18"/>
                <w:szCs w:val="18"/>
              </w:rPr>
              <w:t>about r</w:t>
            </w:r>
            <w:r w:rsidR="00315495" w:rsidRPr="00F35E32">
              <w:rPr>
                <w:rFonts w:cs="Arial"/>
                <w:sz w:val="18"/>
                <w:szCs w:val="18"/>
              </w:rPr>
              <w:t>e</w:t>
            </w:r>
            <w:r w:rsidR="00BD7340" w:rsidRPr="00F35E32">
              <w:rPr>
                <w:rFonts w:cs="Arial"/>
                <w:sz w:val="18"/>
                <w:szCs w:val="18"/>
              </w:rPr>
              <w:t xml:space="preserve">gular services, </w:t>
            </w:r>
            <w:r w:rsidR="00315495" w:rsidRPr="00F35E32">
              <w:rPr>
                <w:rFonts w:cs="Arial"/>
                <w:sz w:val="18"/>
                <w:szCs w:val="18"/>
              </w:rPr>
              <w:t>instruction</w:t>
            </w:r>
            <w:r w:rsidR="00C70862" w:rsidRPr="00F35E32">
              <w:rPr>
                <w:rFonts w:cs="Arial"/>
                <w:sz w:val="18"/>
                <w:szCs w:val="18"/>
              </w:rPr>
              <w:t>; and hours</w:t>
            </w:r>
            <w:r w:rsidR="00BD7340" w:rsidRPr="00F35E32">
              <w:rPr>
                <w:rFonts w:cs="Arial"/>
                <w:sz w:val="18"/>
                <w:szCs w:val="18"/>
              </w:rPr>
              <w:t xml:space="preserve">; </w:t>
            </w:r>
            <w:r w:rsidR="00315495" w:rsidRPr="00F35E32">
              <w:rPr>
                <w:rFonts w:cs="Arial"/>
                <w:sz w:val="18"/>
                <w:szCs w:val="18"/>
              </w:rPr>
              <w:t>Specialty pamphlets titled: “How a book gets on the library’s shelves,” and “What do librarians do?”</w:t>
            </w:r>
          </w:p>
        </w:tc>
        <w:tc>
          <w:tcPr>
            <w:tcW w:w="2129" w:type="dxa"/>
          </w:tcPr>
          <w:p w:rsidR="00315495" w:rsidRDefault="00315495">
            <w:pPr>
              <w:rPr>
                <w:b/>
                <w:i/>
                <w:sz w:val="20"/>
                <w:szCs w:val="20"/>
              </w:rPr>
            </w:pPr>
          </w:p>
          <w:p w:rsidR="00CF68C8" w:rsidRDefault="00CF68C8">
            <w:pPr>
              <w:rPr>
                <w:b/>
                <w:i/>
                <w:sz w:val="20"/>
                <w:szCs w:val="20"/>
              </w:rPr>
            </w:pPr>
          </w:p>
          <w:p w:rsidR="00CF68C8" w:rsidRDefault="00CF68C8"/>
          <w:p w:rsidR="00315495" w:rsidRPr="001573A8" w:rsidRDefault="00315495" w:rsidP="00C568F5">
            <w:pPr>
              <w:keepNext/>
              <w:keepLines/>
              <w:rPr>
                <w:b/>
                <w:sz w:val="20"/>
                <w:szCs w:val="20"/>
              </w:rPr>
            </w:pPr>
            <w:r w:rsidRPr="001573A8">
              <w:rPr>
                <w:b/>
                <w:sz w:val="20"/>
                <w:szCs w:val="20"/>
              </w:rPr>
              <w:t>Funded by district</w:t>
            </w:r>
          </w:p>
          <w:p w:rsidR="00B97B8F" w:rsidRDefault="00AC6623" w:rsidP="00C568F5">
            <w:pPr>
              <w:keepNext/>
              <w:keepLines/>
              <w:rPr>
                <w:sz w:val="20"/>
                <w:szCs w:val="20"/>
              </w:rPr>
            </w:pPr>
            <w:r w:rsidRPr="001573A8">
              <w:rPr>
                <w:sz w:val="20"/>
                <w:szCs w:val="20"/>
              </w:rPr>
              <w:t>1</w:t>
            </w:r>
            <w:r w:rsidRPr="00674B18">
              <w:rPr>
                <w:b/>
                <w:sz w:val="20"/>
                <w:szCs w:val="20"/>
              </w:rPr>
              <w:t xml:space="preserve">. </w:t>
            </w:r>
            <w:r w:rsidR="009C61BF" w:rsidRPr="00674B18">
              <w:rPr>
                <w:b/>
                <w:sz w:val="20"/>
                <w:szCs w:val="20"/>
              </w:rPr>
              <w:t xml:space="preserve">A. </w:t>
            </w:r>
            <w:r w:rsidR="00B97B8F" w:rsidRPr="00674B18">
              <w:rPr>
                <w:b/>
                <w:sz w:val="20"/>
                <w:szCs w:val="20"/>
              </w:rPr>
              <w:t>PCCD Head Librarians Group</w:t>
            </w:r>
          </w:p>
          <w:p w:rsidR="009C61BF" w:rsidRPr="001573A8" w:rsidRDefault="009C61BF" w:rsidP="00C568F5">
            <w:pPr>
              <w:keepNext/>
              <w:keepLines/>
              <w:rPr>
                <w:sz w:val="20"/>
                <w:szCs w:val="20"/>
              </w:rPr>
            </w:pPr>
            <w:r w:rsidRPr="001573A8">
              <w:rPr>
                <w:sz w:val="20"/>
                <w:szCs w:val="20"/>
              </w:rPr>
              <w:t>.</w:t>
            </w:r>
          </w:p>
          <w:p w:rsidR="00315495" w:rsidRPr="00674B18" w:rsidRDefault="00AC6623">
            <w:pPr>
              <w:rPr>
                <w:rFonts w:cs="Arial"/>
                <w:b/>
                <w:sz w:val="20"/>
                <w:szCs w:val="20"/>
              </w:rPr>
            </w:pPr>
            <w:r w:rsidRPr="001573A8">
              <w:rPr>
                <w:rFonts w:cs="Arial"/>
                <w:sz w:val="20"/>
                <w:szCs w:val="20"/>
              </w:rPr>
              <w:t xml:space="preserve">1. </w:t>
            </w:r>
            <w:r w:rsidR="009C61BF" w:rsidRPr="001573A8">
              <w:rPr>
                <w:rFonts w:cs="Arial"/>
                <w:sz w:val="20"/>
                <w:szCs w:val="20"/>
              </w:rPr>
              <w:t xml:space="preserve">B. </w:t>
            </w:r>
            <w:r w:rsidR="00315495" w:rsidRPr="001573A8">
              <w:rPr>
                <w:rFonts w:cs="Arial"/>
                <w:sz w:val="20"/>
                <w:szCs w:val="20"/>
              </w:rPr>
              <w:t>$</w:t>
            </w:r>
            <w:r w:rsidR="00315495" w:rsidRPr="00674B18">
              <w:rPr>
                <w:rFonts w:cs="Arial"/>
                <w:b/>
                <w:sz w:val="20"/>
                <w:szCs w:val="20"/>
              </w:rPr>
              <w:t>40,000 (Lottery)</w:t>
            </w:r>
          </w:p>
          <w:p w:rsidR="001573A8" w:rsidRPr="001573A8" w:rsidRDefault="001573A8" w:rsidP="007D2EFA">
            <w:pPr>
              <w:rPr>
                <w:rFonts w:cs="Arial"/>
                <w:sz w:val="20"/>
                <w:szCs w:val="20"/>
              </w:rPr>
            </w:pPr>
          </w:p>
          <w:p w:rsidR="00315495" w:rsidRPr="00674B18" w:rsidRDefault="00AC6623" w:rsidP="00AC6623">
            <w:pPr>
              <w:pStyle w:val="ListParagraph"/>
              <w:numPr>
                <w:ilvl w:val="0"/>
                <w:numId w:val="9"/>
              </w:numPr>
              <w:rPr>
                <w:rFonts w:cs="Arial"/>
                <w:b/>
                <w:sz w:val="20"/>
                <w:szCs w:val="20"/>
              </w:rPr>
            </w:pPr>
            <w:r w:rsidRPr="00674B18">
              <w:rPr>
                <w:rFonts w:cs="Arial"/>
                <w:b/>
                <w:sz w:val="20"/>
                <w:szCs w:val="20"/>
              </w:rPr>
              <w:t>$20,000</w:t>
            </w:r>
            <w:r w:rsidR="00674B18" w:rsidRPr="00674B18">
              <w:rPr>
                <w:rFonts w:cs="Arial"/>
                <w:b/>
                <w:sz w:val="20"/>
                <w:szCs w:val="20"/>
              </w:rPr>
              <w:t xml:space="preserve"> + 3% annual cost increases</w:t>
            </w:r>
          </w:p>
          <w:p w:rsidR="00315495" w:rsidRPr="001573A8" w:rsidRDefault="00315495" w:rsidP="001B602C">
            <w:pPr>
              <w:rPr>
                <w:rFonts w:cs="Arial"/>
                <w:b/>
                <w:sz w:val="20"/>
                <w:szCs w:val="20"/>
              </w:rPr>
            </w:pPr>
          </w:p>
          <w:p w:rsidR="00315495" w:rsidRPr="001573A8" w:rsidRDefault="00315495" w:rsidP="001B602C">
            <w:pPr>
              <w:rPr>
                <w:rFonts w:cs="Arial"/>
                <w:b/>
                <w:sz w:val="20"/>
                <w:szCs w:val="20"/>
              </w:rPr>
            </w:pPr>
          </w:p>
          <w:p w:rsidR="001573A8" w:rsidRDefault="001573A8" w:rsidP="001B602C">
            <w:pPr>
              <w:rPr>
                <w:rFonts w:cs="Arial"/>
                <w:b/>
                <w:sz w:val="20"/>
                <w:szCs w:val="20"/>
              </w:rPr>
            </w:pPr>
          </w:p>
          <w:p w:rsidR="001573A8" w:rsidRDefault="001573A8" w:rsidP="001B602C">
            <w:pPr>
              <w:rPr>
                <w:rFonts w:cs="Arial"/>
                <w:b/>
                <w:sz w:val="20"/>
                <w:szCs w:val="20"/>
              </w:rPr>
            </w:pPr>
          </w:p>
          <w:p w:rsidR="00652B9C" w:rsidRDefault="00652B9C" w:rsidP="001B602C">
            <w:pPr>
              <w:rPr>
                <w:rFonts w:cs="Arial"/>
                <w:b/>
                <w:sz w:val="20"/>
                <w:szCs w:val="20"/>
              </w:rPr>
            </w:pPr>
          </w:p>
          <w:p w:rsidR="00652B9C" w:rsidRDefault="00652B9C" w:rsidP="001B602C">
            <w:pPr>
              <w:rPr>
                <w:rFonts w:cs="Arial"/>
                <w:b/>
                <w:sz w:val="20"/>
                <w:szCs w:val="20"/>
              </w:rPr>
            </w:pPr>
          </w:p>
          <w:p w:rsidR="00652B9C" w:rsidRDefault="00652B9C" w:rsidP="001B602C">
            <w:pPr>
              <w:rPr>
                <w:rFonts w:cs="Arial"/>
                <w:b/>
                <w:sz w:val="20"/>
                <w:szCs w:val="20"/>
              </w:rPr>
            </w:pPr>
          </w:p>
          <w:p w:rsidR="00652B9C" w:rsidRDefault="00652B9C" w:rsidP="001B602C">
            <w:pPr>
              <w:rPr>
                <w:rFonts w:cs="Arial"/>
                <w:b/>
                <w:sz w:val="20"/>
                <w:szCs w:val="20"/>
              </w:rPr>
            </w:pPr>
          </w:p>
          <w:p w:rsidR="00652B9C" w:rsidRDefault="00652B9C" w:rsidP="001B602C">
            <w:pPr>
              <w:rPr>
                <w:rFonts w:cs="Arial"/>
                <w:b/>
                <w:sz w:val="20"/>
                <w:szCs w:val="20"/>
              </w:rPr>
            </w:pPr>
          </w:p>
          <w:p w:rsidR="00652B9C" w:rsidRDefault="00652B9C" w:rsidP="001B602C">
            <w:pPr>
              <w:rPr>
                <w:rFonts w:cs="Arial"/>
                <w:b/>
                <w:sz w:val="20"/>
                <w:szCs w:val="20"/>
              </w:rPr>
            </w:pPr>
          </w:p>
          <w:p w:rsidR="00652B9C" w:rsidRDefault="00652B9C" w:rsidP="001B602C">
            <w:pPr>
              <w:rPr>
                <w:rFonts w:cs="Arial"/>
                <w:b/>
                <w:sz w:val="20"/>
                <w:szCs w:val="20"/>
              </w:rPr>
            </w:pPr>
          </w:p>
          <w:p w:rsidR="00652B9C" w:rsidRDefault="00652B9C" w:rsidP="001B602C">
            <w:pPr>
              <w:rPr>
                <w:rFonts w:cs="Arial"/>
                <w:b/>
                <w:sz w:val="20"/>
                <w:szCs w:val="20"/>
              </w:rPr>
            </w:pPr>
          </w:p>
          <w:p w:rsidR="00652B9C" w:rsidRDefault="00652B9C" w:rsidP="001B602C">
            <w:pPr>
              <w:rPr>
                <w:rFonts w:cs="Arial"/>
                <w:b/>
                <w:sz w:val="20"/>
                <w:szCs w:val="20"/>
              </w:rPr>
            </w:pPr>
          </w:p>
          <w:p w:rsidR="00652B9C" w:rsidRPr="001573A8" w:rsidRDefault="00652B9C" w:rsidP="001B602C">
            <w:pPr>
              <w:rPr>
                <w:rFonts w:cs="Arial"/>
                <w:b/>
                <w:sz w:val="20"/>
                <w:szCs w:val="20"/>
              </w:rPr>
            </w:pPr>
          </w:p>
          <w:p w:rsidR="00315495" w:rsidRPr="00674B18" w:rsidRDefault="00652B9C" w:rsidP="00FA01E0">
            <w:pPr>
              <w:pStyle w:val="ListParagraph"/>
              <w:numPr>
                <w:ilvl w:val="0"/>
                <w:numId w:val="9"/>
              </w:numPr>
              <w:rPr>
                <w:rFonts w:cs="Arial"/>
                <w:b/>
                <w:sz w:val="20"/>
                <w:szCs w:val="20"/>
              </w:rPr>
            </w:pPr>
            <w:r>
              <w:rPr>
                <w:rFonts w:cs="Arial"/>
                <w:b/>
                <w:sz w:val="20"/>
                <w:szCs w:val="20"/>
              </w:rPr>
              <w:t>Adjunct Librarians as needed</w:t>
            </w:r>
          </w:p>
          <w:p w:rsidR="00315495" w:rsidRPr="001573A8" w:rsidRDefault="00315495" w:rsidP="007D2EFA">
            <w:pPr>
              <w:rPr>
                <w:rFonts w:cs="Arial"/>
                <w:sz w:val="20"/>
                <w:szCs w:val="20"/>
              </w:rPr>
            </w:pPr>
          </w:p>
          <w:p w:rsidR="00315495" w:rsidRPr="001573A8" w:rsidRDefault="00315495" w:rsidP="007D2EFA">
            <w:pPr>
              <w:rPr>
                <w:rFonts w:cs="Arial"/>
                <w:sz w:val="20"/>
                <w:szCs w:val="20"/>
              </w:rPr>
            </w:pPr>
          </w:p>
          <w:p w:rsidR="00315495" w:rsidRPr="001573A8" w:rsidRDefault="00315495" w:rsidP="007D2EFA">
            <w:pPr>
              <w:rPr>
                <w:rFonts w:ascii="Times New Roman" w:hAnsi="Times New Roman"/>
                <w:sz w:val="20"/>
                <w:szCs w:val="20"/>
              </w:rPr>
            </w:pPr>
          </w:p>
          <w:p w:rsidR="00315495" w:rsidRPr="001573A8" w:rsidRDefault="00315495" w:rsidP="007D2EFA">
            <w:pPr>
              <w:rPr>
                <w:rFonts w:ascii="Times New Roman" w:hAnsi="Times New Roman"/>
                <w:sz w:val="20"/>
                <w:szCs w:val="20"/>
              </w:rPr>
            </w:pPr>
          </w:p>
          <w:p w:rsidR="00315495" w:rsidRPr="001573A8" w:rsidRDefault="00315495" w:rsidP="007D2EFA">
            <w:pPr>
              <w:rPr>
                <w:rFonts w:ascii="Times New Roman" w:hAnsi="Times New Roman"/>
                <w:sz w:val="20"/>
                <w:szCs w:val="20"/>
              </w:rPr>
            </w:pPr>
          </w:p>
          <w:p w:rsidR="00315495" w:rsidRPr="001573A8" w:rsidRDefault="00315495" w:rsidP="007D2EFA">
            <w:pPr>
              <w:rPr>
                <w:rFonts w:ascii="Times New Roman" w:hAnsi="Times New Roman"/>
                <w:sz w:val="20"/>
                <w:szCs w:val="20"/>
              </w:rPr>
            </w:pPr>
          </w:p>
          <w:p w:rsidR="00315495" w:rsidRPr="001573A8" w:rsidRDefault="00315495" w:rsidP="007D2EFA">
            <w:pPr>
              <w:rPr>
                <w:sz w:val="20"/>
                <w:szCs w:val="20"/>
              </w:rPr>
            </w:pPr>
          </w:p>
          <w:p w:rsidR="00223E56" w:rsidRDefault="00223E56" w:rsidP="007D2EFA">
            <w:pPr>
              <w:rPr>
                <w:sz w:val="20"/>
                <w:szCs w:val="20"/>
              </w:rPr>
            </w:pPr>
          </w:p>
          <w:p w:rsidR="001573A8" w:rsidRPr="001573A8" w:rsidRDefault="001573A8" w:rsidP="007D2EFA">
            <w:pPr>
              <w:rPr>
                <w:sz w:val="20"/>
                <w:szCs w:val="20"/>
              </w:rPr>
            </w:pPr>
          </w:p>
          <w:p w:rsidR="00FA01E0" w:rsidRPr="00223E56" w:rsidRDefault="00315495" w:rsidP="007D2EFA">
            <w:pPr>
              <w:pStyle w:val="ListParagraph"/>
              <w:numPr>
                <w:ilvl w:val="0"/>
                <w:numId w:val="9"/>
              </w:numPr>
              <w:rPr>
                <w:b/>
                <w:sz w:val="20"/>
                <w:szCs w:val="20"/>
              </w:rPr>
            </w:pPr>
            <w:r w:rsidRPr="00674B18">
              <w:rPr>
                <w:b/>
                <w:sz w:val="20"/>
                <w:szCs w:val="20"/>
              </w:rPr>
              <w:t>Library Faculty Extra Service</w:t>
            </w:r>
            <w:r w:rsidR="00FA01E0" w:rsidRPr="00674B18">
              <w:rPr>
                <w:b/>
                <w:sz w:val="20"/>
                <w:szCs w:val="20"/>
              </w:rPr>
              <w:t xml:space="preserve"> for Summer</w:t>
            </w:r>
            <w:r w:rsidR="001573A8" w:rsidRPr="00674B18">
              <w:rPr>
                <w:b/>
                <w:sz w:val="20"/>
                <w:szCs w:val="20"/>
              </w:rPr>
              <w:t xml:space="preserve"> and special projects for assessment</w:t>
            </w:r>
          </w:p>
          <w:p w:rsidR="009274AD" w:rsidRPr="001573A8" w:rsidRDefault="009274AD" w:rsidP="007D2EFA">
            <w:pPr>
              <w:rPr>
                <w:b/>
                <w:sz w:val="20"/>
                <w:szCs w:val="20"/>
              </w:rPr>
            </w:pPr>
          </w:p>
          <w:p w:rsidR="00FA01E0" w:rsidRPr="001573A8" w:rsidRDefault="00FC5C54" w:rsidP="007D2EFA">
            <w:pPr>
              <w:rPr>
                <w:b/>
                <w:sz w:val="20"/>
                <w:szCs w:val="20"/>
              </w:rPr>
            </w:pPr>
            <w:r w:rsidRPr="001573A8">
              <w:rPr>
                <w:sz w:val="20"/>
                <w:szCs w:val="20"/>
              </w:rPr>
              <w:t>6.A.</w:t>
            </w:r>
            <w:r w:rsidRPr="001573A8">
              <w:rPr>
                <w:b/>
                <w:sz w:val="20"/>
                <w:szCs w:val="20"/>
              </w:rPr>
              <w:t xml:space="preserve"> </w:t>
            </w:r>
            <w:r w:rsidR="00FA01E0" w:rsidRPr="001573A8">
              <w:rPr>
                <w:b/>
                <w:sz w:val="20"/>
                <w:szCs w:val="20"/>
              </w:rPr>
              <w:t>$500</w:t>
            </w:r>
          </w:p>
          <w:p w:rsidR="00FA01E0" w:rsidRPr="001573A8" w:rsidRDefault="00FA01E0" w:rsidP="007D2EFA">
            <w:pPr>
              <w:rPr>
                <w:b/>
                <w:sz w:val="20"/>
                <w:szCs w:val="20"/>
              </w:rPr>
            </w:pPr>
          </w:p>
          <w:p w:rsidR="00FA01E0" w:rsidRPr="001573A8" w:rsidRDefault="00FC5C54" w:rsidP="00FA01E0">
            <w:pPr>
              <w:rPr>
                <w:b/>
                <w:sz w:val="20"/>
                <w:szCs w:val="20"/>
              </w:rPr>
            </w:pPr>
            <w:r w:rsidRPr="001573A8">
              <w:rPr>
                <w:sz w:val="20"/>
                <w:szCs w:val="20"/>
              </w:rPr>
              <w:t>6.B.</w:t>
            </w:r>
            <w:r w:rsidRPr="001573A8">
              <w:rPr>
                <w:b/>
                <w:sz w:val="20"/>
                <w:szCs w:val="20"/>
              </w:rPr>
              <w:t xml:space="preserve"> </w:t>
            </w:r>
            <w:r w:rsidR="00FA01E0" w:rsidRPr="001573A8">
              <w:rPr>
                <w:b/>
                <w:sz w:val="20"/>
                <w:szCs w:val="20"/>
              </w:rPr>
              <w:t>$1,000.</w:t>
            </w:r>
          </w:p>
          <w:p w:rsidR="00315495" w:rsidRPr="00745E37" w:rsidRDefault="00315495" w:rsidP="00FA01E0">
            <w:pPr>
              <w:rPr>
                <w:sz w:val="18"/>
                <w:szCs w:val="18"/>
              </w:rPr>
            </w:pPr>
          </w:p>
        </w:tc>
      </w:tr>
    </w:tbl>
    <w:tbl>
      <w:tblPr>
        <w:tblpPr w:leftFromText="180" w:rightFromText="180" w:horzAnchor="margin" w:tblpY="-486"/>
        <w:tblW w:w="99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00" w:firstRow="0" w:lastRow="0" w:firstColumn="0" w:lastColumn="1" w:noHBand="0" w:noVBand="0"/>
      </w:tblPr>
      <w:tblGrid>
        <w:gridCol w:w="7272"/>
        <w:gridCol w:w="51"/>
        <w:gridCol w:w="81"/>
        <w:gridCol w:w="46"/>
        <w:gridCol w:w="2277"/>
        <w:gridCol w:w="95"/>
        <w:gridCol w:w="99"/>
      </w:tblGrid>
      <w:tr w:rsidR="00315495" w:rsidRPr="00FD6D29" w:rsidTr="0032700A">
        <w:trPr>
          <w:gridAfter w:val="2"/>
          <w:wAfter w:w="134" w:type="dxa"/>
          <w:trHeight w:val="740"/>
          <w:tblCellSpacing w:w="20" w:type="dxa"/>
        </w:trPr>
        <w:tc>
          <w:tcPr>
            <w:tcW w:w="7390" w:type="dxa"/>
            <w:gridSpan w:val="4"/>
          </w:tcPr>
          <w:p w:rsidR="00315495" w:rsidRPr="0065005F" w:rsidRDefault="00315495" w:rsidP="0032700A">
            <w:pPr>
              <w:keepNext/>
              <w:keepLines/>
              <w:rPr>
                <w:b/>
              </w:rPr>
            </w:pPr>
            <w:r w:rsidRPr="0065005F">
              <w:rPr>
                <w:b/>
              </w:rPr>
              <w:lastRenderedPageBreak/>
              <w:t xml:space="preserve">XI.  </w:t>
            </w:r>
            <w:r w:rsidR="0032700A">
              <w:rPr>
                <w:b/>
              </w:rPr>
              <w:t xml:space="preserve">Funding </w:t>
            </w:r>
            <w:r w:rsidRPr="0065005F">
              <w:rPr>
                <w:b/>
              </w:rPr>
              <w:t>Needs: Please describe and prioritize in each category</w:t>
            </w:r>
            <w:r>
              <w:rPr>
                <w:b/>
              </w:rPr>
              <w:t xml:space="preserve"> </w:t>
            </w:r>
          </w:p>
        </w:tc>
        <w:tc>
          <w:tcPr>
            <w:tcW w:w="2237" w:type="dxa"/>
          </w:tcPr>
          <w:p w:rsidR="00315495" w:rsidRDefault="00315495" w:rsidP="0032700A">
            <w:pPr>
              <w:rPr>
                <w:rFonts w:cs="Arial"/>
                <w:b/>
              </w:rPr>
            </w:pPr>
            <w:r w:rsidRPr="00BF3B9C">
              <w:rPr>
                <w:rFonts w:cs="Arial"/>
                <w:b/>
              </w:rPr>
              <w:t>FUNDS NEEDED</w:t>
            </w:r>
            <w:r w:rsidR="00C9434C">
              <w:rPr>
                <w:rFonts w:cs="Arial"/>
                <w:b/>
              </w:rPr>
              <w:t>:</w:t>
            </w:r>
          </w:p>
          <w:p w:rsidR="00C9434C" w:rsidRPr="00C9434C" w:rsidRDefault="00C9434C" w:rsidP="0032700A">
            <w:pPr>
              <w:rPr>
                <w:rFonts w:cs="Arial"/>
                <w:sz w:val="18"/>
                <w:szCs w:val="18"/>
              </w:rPr>
            </w:pPr>
            <w:r w:rsidRPr="00C9434C">
              <w:rPr>
                <w:rFonts w:cs="Arial"/>
                <w:sz w:val="18"/>
                <w:szCs w:val="18"/>
              </w:rPr>
              <w:t>Highlighted are annual ongoing expenses</w:t>
            </w:r>
          </w:p>
        </w:tc>
      </w:tr>
      <w:tr w:rsidR="00315495" w:rsidRPr="00BF3B9C" w:rsidTr="0032700A">
        <w:trPr>
          <w:gridAfter w:val="2"/>
          <w:wAfter w:w="134" w:type="dxa"/>
          <w:trHeight w:val="288"/>
          <w:tblCellSpacing w:w="20" w:type="dxa"/>
        </w:trPr>
        <w:tc>
          <w:tcPr>
            <w:tcW w:w="7344" w:type="dxa"/>
            <w:gridSpan w:val="3"/>
          </w:tcPr>
          <w:p w:rsidR="00315495" w:rsidRDefault="00315495" w:rsidP="0032700A">
            <w:pPr>
              <w:keepNext/>
              <w:keepLines/>
              <w:rPr>
                <w:rFonts w:cs="Arial"/>
                <w:sz w:val="20"/>
                <w:szCs w:val="20"/>
              </w:rPr>
            </w:pPr>
            <w:r w:rsidRPr="008A15B5">
              <w:rPr>
                <w:sz w:val="20"/>
                <w:szCs w:val="20"/>
              </w:rPr>
              <w:t xml:space="preserve">Please describe any </w:t>
            </w:r>
            <w:r w:rsidRPr="008A15B5">
              <w:rPr>
                <w:b/>
                <w:sz w:val="20"/>
                <w:szCs w:val="20"/>
              </w:rPr>
              <w:t xml:space="preserve">equipment </w:t>
            </w:r>
            <w:r w:rsidRPr="008A15B5">
              <w:rPr>
                <w:sz w:val="20"/>
                <w:szCs w:val="20"/>
              </w:rPr>
              <w:t>needs</w:t>
            </w:r>
            <w:r>
              <w:rPr>
                <w:rFonts w:cs="Arial"/>
                <w:sz w:val="20"/>
                <w:szCs w:val="20"/>
              </w:rPr>
              <w:t xml:space="preserve">: </w:t>
            </w:r>
          </w:p>
          <w:p w:rsidR="00315495" w:rsidRDefault="00315495" w:rsidP="0032700A">
            <w:pPr>
              <w:rPr>
                <w:rFonts w:cs="Times"/>
                <w:sz w:val="20"/>
              </w:rPr>
            </w:pPr>
          </w:p>
          <w:p w:rsidR="00A46445" w:rsidRDefault="00A46445" w:rsidP="0032700A">
            <w:pPr>
              <w:numPr>
                <w:ilvl w:val="0"/>
                <w:numId w:val="3"/>
              </w:numPr>
              <w:ind w:left="1137" w:hanging="720"/>
              <w:rPr>
                <w:rFonts w:ascii="Times New Roman" w:hAnsi="Times New Roman"/>
                <w:sz w:val="20"/>
                <w:szCs w:val="20"/>
              </w:rPr>
            </w:pPr>
            <w:r w:rsidRPr="00A93432">
              <w:rPr>
                <w:rFonts w:ascii="Times New Roman" w:hAnsi="Times New Roman"/>
                <w:b/>
                <w:sz w:val="20"/>
                <w:szCs w:val="20"/>
              </w:rPr>
              <w:t>Annual 3 M</w:t>
            </w:r>
            <w:r w:rsidRPr="00A93432">
              <w:rPr>
                <w:rFonts w:ascii="Times New Roman" w:hAnsi="Times New Roman"/>
                <w:sz w:val="20"/>
                <w:szCs w:val="20"/>
              </w:rPr>
              <w:t xml:space="preserve"> securit</w:t>
            </w:r>
            <w:r>
              <w:rPr>
                <w:rFonts w:ascii="Times New Roman" w:hAnsi="Times New Roman"/>
                <w:sz w:val="20"/>
                <w:szCs w:val="20"/>
              </w:rPr>
              <w:t>y gates maintenance contract</w:t>
            </w:r>
          </w:p>
          <w:p w:rsidR="00A46445" w:rsidRPr="00A46445" w:rsidRDefault="00A46445" w:rsidP="0032700A">
            <w:pPr>
              <w:ind w:left="1137"/>
              <w:rPr>
                <w:rFonts w:ascii="Times New Roman" w:hAnsi="Times New Roman"/>
                <w:sz w:val="20"/>
                <w:szCs w:val="20"/>
              </w:rPr>
            </w:pPr>
            <w:r>
              <w:rPr>
                <w:rFonts w:ascii="Times New Roman" w:hAnsi="Times New Roman"/>
                <w:sz w:val="20"/>
                <w:szCs w:val="20"/>
              </w:rPr>
              <w:t xml:space="preserve"> </w:t>
            </w:r>
          </w:p>
          <w:p w:rsidR="00A46445" w:rsidRPr="00A46445" w:rsidRDefault="00A46445" w:rsidP="0032700A">
            <w:pPr>
              <w:numPr>
                <w:ilvl w:val="0"/>
                <w:numId w:val="3"/>
              </w:numPr>
              <w:ind w:left="1137" w:hanging="720"/>
              <w:rPr>
                <w:rFonts w:ascii="Times New Roman" w:hAnsi="Times New Roman"/>
                <w:b/>
                <w:caps/>
                <w:sz w:val="20"/>
                <w:szCs w:val="20"/>
                <w:u w:val="single"/>
              </w:rPr>
            </w:pPr>
            <w:r w:rsidRPr="00A93432">
              <w:rPr>
                <w:rFonts w:ascii="Times New Roman" w:hAnsi="Times New Roman"/>
                <w:b/>
                <w:sz w:val="20"/>
                <w:szCs w:val="20"/>
              </w:rPr>
              <w:t>Bi-annual renewal fee for Public Web Browser</w:t>
            </w:r>
          </w:p>
          <w:p w:rsidR="00A46445" w:rsidRPr="00A93432" w:rsidRDefault="00A46445" w:rsidP="0032700A">
            <w:pPr>
              <w:rPr>
                <w:rFonts w:ascii="Times New Roman" w:hAnsi="Times New Roman"/>
                <w:b/>
                <w:caps/>
                <w:sz w:val="20"/>
                <w:szCs w:val="20"/>
                <w:u w:val="single"/>
              </w:rPr>
            </w:pPr>
            <w:r w:rsidRPr="00A93432">
              <w:rPr>
                <w:rFonts w:ascii="Times New Roman" w:hAnsi="Times New Roman"/>
                <w:b/>
                <w:sz w:val="20"/>
                <w:szCs w:val="20"/>
              </w:rPr>
              <w:t xml:space="preserve"> </w:t>
            </w:r>
          </w:p>
          <w:p w:rsidR="00A46445" w:rsidRDefault="00A46445" w:rsidP="0032700A">
            <w:pPr>
              <w:numPr>
                <w:ilvl w:val="0"/>
                <w:numId w:val="3"/>
              </w:numPr>
              <w:ind w:left="1137" w:hanging="720"/>
              <w:rPr>
                <w:rFonts w:ascii="Times New Roman" w:hAnsi="Times New Roman"/>
                <w:b/>
                <w:sz w:val="20"/>
                <w:szCs w:val="20"/>
              </w:rPr>
            </w:pPr>
            <w:r w:rsidRPr="00E753D9">
              <w:rPr>
                <w:rFonts w:ascii="Times New Roman" w:hAnsi="Times New Roman"/>
                <w:b/>
                <w:sz w:val="20"/>
                <w:szCs w:val="20"/>
              </w:rPr>
              <w:t>WebChat – Virtual Reference Service</w:t>
            </w:r>
          </w:p>
          <w:p w:rsidR="00A46445" w:rsidRPr="00A46445" w:rsidRDefault="00A46445" w:rsidP="0032700A">
            <w:pPr>
              <w:rPr>
                <w:rFonts w:ascii="Times New Roman" w:hAnsi="Times New Roman"/>
                <w:b/>
                <w:sz w:val="20"/>
                <w:szCs w:val="20"/>
              </w:rPr>
            </w:pPr>
          </w:p>
          <w:p w:rsidR="00315495" w:rsidRDefault="00315495" w:rsidP="0032700A">
            <w:pPr>
              <w:numPr>
                <w:ilvl w:val="0"/>
                <w:numId w:val="3"/>
              </w:numPr>
              <w:ind w:left="1137" w:hanging="720"/>
              <w:rPr>
                <w:rFonts w:ascii="Times New Roman" w:hAnsi="Times New Roman"/>
                <w:b/>
                <w:sz w:val="20"/>
                <w:szCs w:val="20"/>
              </w:rPr>
            </w:pPr>
            <w:r w:rsidRPr="00453377">
              <w:rPr>
                <w:rFonts w:ascii="Times New Roman" w:hAnsi="Times New Roman"/>
                <w:b/>
                <w:sz w:val="20"/>
                <w:szCs w:val="20"/>
              </w:rPr>
              <w:t>Replacement of Library faculty and staff work computers</w:t>
            </w:r>
            <w:r w:rsidR="00A46445">
              <w:rPr>
                <w:rFonts w:ascii="Times New Roman" w:hAnsi="Times New Roman"/>
                <w:b/>
                <w:sz w:val="20"/>
                <w:szCs w:val="20"/>
              </w:rPr>
              <w:t xml:space="preserve"> on </w:t>
            </w:r>
            <w:r w:rsidR="00C9434C">
              <w:rPr>
                <w:rFonts w:ascii="Times New Roman" w:hAnsi="Times New Roman"/>
                <w:b/>
                <w:sz w:val="20"/>
                <w:szCs w:val="20"/>
              </w:rPr>
              <w:t xml:space="preserve">3 year </w:t>
            </w:r>
            <w:r w:rsidR="00A46445">
              <w:rPr>
                <w:rFonts w:ascii="Times New Roman" w:hAnsi="Times New Roman"/>
                <w:b/>
                <w:sz w:val="20"/>
                <w:szCs w:val="20"/>
              </w:rPr>
              <w:t>schedule with other depts./services</w:t>
            </w:r>
            <w:r>
              <w:rPr>
                <w:rFonts w:ascii="Times New Roman" w:hAnsi="Times New Roman"/>
                <w:b/>
                <w:sz w:val="20"/>
                <w:szCs w:val="20"/>
              </w:rPr>
              <w:t xml:space="preserve"> (monitor, keyboards, mice)</w:t>
            </w:r>
          </w:p>
          <w:p w:rsidR="00A46445" w:rsidRPr="00453377" w:rsidRDefault="00A46445" w:rsidP="0032700A">
            <w:pPr>
              <w:rPr>
                <w:rFonts w:ascii="Times New Roman" w:hAnsi="Times New Roman"/>
                <w:b/>
                <w:sz w:val="20"/>
                <w:szCs w:val="20"/>
              </w:rPr>
            </w:pPr>
          </w:p>
          <w:p w:rsidR="00485DA2" w:rsidRDefault="00315495" w:rsidP="0032700A">
            <w:pPr>
              <w:numPr>
                <w:ilvl w:val="0"/>
                <w:numId w:val="3"/>
              </w:numPr>
              <w:ind w:left="1137" w:hanging="720"/>
              <w:rPr>
                <w:rFonts w:ascii="Times New Roman" w:hAnsi="Times New Roman"/>
                <w:sz w:val="20"/>
                <w:szCs w:val="20"/>
              </w:rPr>
            </w:pPr>
            <w:r w:rsidRPr="00A93432">
              <w:rPr>
                <w:rFonts w:ascii="Times New Roman" w:hAnsi="Times New Roman"/>
                <w:b/>
                <w:sz w:val="20"/>
                <w:szCs w:val="20"/>
              </w:rPr>
              <w:t>Replacement of Library OPACs for student use with Thin Client (12) units facing Ref Desk</w:t>
            </w:r>
            <w:r w:rsidRPr="00A93432">
              <w:rPr>
                <w:rFonts w:ascii="Times New Roman" w:hAnsi="Times New Roman"/>
                <w:sz w:val="20"/>
                <w:szCs w:val="20"/>
              </w:rPr>
              <w:t xml:space="preserve"> ($9,000</w:t>
            </w:r>
            <w:r>
              <w:rPr>
                <w:rFonts w:ascii="Times New Roman" w:hAnsi="Times New Roman"/>
                <w:sz w:val="20"/>
                <w:szCs w:val="20"/>
              </w:rPr>
              <w:t xml:space="preserve"> </w:t>
            </w:r>
            <w:r w:rsidRPr="00A93432">
              <w:rPr>
                <w:rFonts w:ascii="Times New Roman" w:hAnsi="Times New Roman"/>
                <w:sz w:val="20"/>
                <w:szCs w:val="20"/>
              </w:rPr>
              <w:t>e</w:t>
            </w:r>
            <w:r>
              <w:rPr>
                <w:rFonts w:ascii="Times New Roman" w:hAnsi="Times New Roman"/>
                <w:sz w:val="20"/>
                <w:szCs w:val="20"/>
              </w:rPr>
              <w:t>s</w:t>
            </w:r>
            <w:r w:rsidRPr="00A93432">
              <w:rPr>
                <w:rFonts w:ascii="Times New Roman" w:hAnsi="Times New Roman"/>
                <w:sz w:val="20"/>
                <w:szCs w:val="20"/>
              </w:rPr>
              <w:t>timate)</w:t>
            </w:r>
          </w:p>
          <w:p w:rsidR="00333511" w:rsidRDefault="00333511" w:rsidP="00333511">
            <w:pPr>
              <w:ind w:left="1137"/>
              <w:rPr>
                <w:rFonts w:ascii="Times New Roman" w:hAnsi="Times New Roman"/>
                <w:sz w:val="20"/>
                <w:szCs w:val="20"/>
              </w:rPr>
            </w:pPr>
          </w:p>
          <w:p w:rsidR="00315495" w:rsidRPr="00485DA2" w:rsidRDefault="00485DA2" w:rsidP="0032700A">
            <w:pPr>
              <w:numPr>
                <w:ilvl w:val="0"/>
                <w:numId w:val="3"/>
              </w:numPr>
              <w:ind w:left="1137" w:hanging="720"/>
              <w:rPr>
                <w:rFonts w:ascii="Times New Roman" w:hAnsi="Times New Roman"/>
                <w:sz w:val="20"/>
                <w:szCs w:val="20"/>
              </w:rPr>
            </w:pPr>
            <w:r>
              <w:rPr>
                <w:rFonts w:ascii="Times New Roman" w:hAnsi="Times New Roman"/>
                <w:b/>
                <w:sz w:val="20"/>
                <w:szCs w:val="20"/>
              </w:rPr>
              <w:t xml:space="preserve">Upgrade of Go-Print services and software as needed </w:t>
            </w:r>
            <w:r w:rsidRPr="00485DA2">
              <w:rPr>
                <w:rFonts w:ascii="Times New Roman" w:hAnsi="Times New Roman"/>
                <w:sz w:val="20"/>
                <w:szCs w:val="20"/>
              </w:rPr>
              <w:t>– Coordinated with LRC</w:t>
            </w:r>
            <w:r w:rsidR="00315495" w:rsidRPr="00485DA2">
              <w:rPr>
                <w:rFonts w:ascii="Times New Roman" w:hAnsi="Times New Roman"/>
                <w:sz w:val="20"/>
                <w:szCs w:val="20"/>
              </w:rPr>
              <w:t xml:space="preserve"> </w:t>
            </w:r>
          </w:p>
          <w:p w:rsidR="00315495" w:rsidRPr="00E753D9" w:rsidRDefault="00315495" w:rsidP="0032700A">
            <w:pPr>
              <w:rPr>
                <w:rFonts w:ascii="Times New Roman" w:hAnsi="Times New Roman"/>
                <w:b/>
                <w:sz w:val="20"/>
                <w:szCs w:val="20"/>
              </w:rPr>
            </w:pPr>
          </w:p>
        </w:tc>
        <w:tc>
          <w:tcPr>
            <w:tcW w:w="2283" w:type="dxa"/>
            <w:gridSpan w:val="2"/>
          </w:tcPr>
          <w:p w:rsidR="00315495" w:rsidRPr="00BF3B9C" w:rsidRDefault="00315495" w:rsidP="0032700A">
            <w:pPr>
              <w:rPr>
                <w:rFonts w:cs="Arial"/>
                <w:b/>
              </w:rPr>
            </w:pPr>
          </w:p>
          <w:p w:rsidR="00315495" w:rsidRDefault="00315495" w:rsidP="0032700A">
            <w:pPr>
              <w:rPr>
                <w:rFonts w:cs="Arial"/>
                <w:b/>
              </w:rPr>
            </w:pPr>
          </w:p>
          <w:p w:rsidR="00315495" w:rsidRPr="00C9434C" w:rsidRDefault="00D4165B" w:rsidP="0032700A">
            <w:pPr>
              <w:pStyle w:val="ListParagraph"/>
              <w:numPr>
                <w:ilvl w:val="0"/>
                <w:numId w:val="32"/>
              </w:numPr>
              <w:rPr>
                <w:rFonts w:cs="Arial"/>
                <w:b/>
                <w:highlight w:val="lightGray"/>
              </w:rPr>
            </w:pPr>
            <w:r w:rsidRPr="00C9434C">
              <w:rPr>
                <w:rFonts w:cs="Arial"/>
                <w:b/>
                <w:highlight w:val="lightGray"/>
              </w:rPr>
              <w:t>$3,000</w:t>
            </w:r>
          </w:p>
          <w:p w:rsidR="00A46445" w:rsidRPr="00D4165B" w:rsidRDefault="00315495" w:rsidP="0032700A">
            <w:pPr>
              <w:rPr>
                <w:rFonts w:cs="Arial"/>
                <w:b/>
                <w:highlight w:val="lightGray"/>
              </w:rPr>
            </w:pPr>
            <w:r w:rsidRPr="00D4165B">
              <w:rPr>
                <w:rFonts w:cs="Arial"/>
                <w:b/>
                <w:highlight w:val="lightGray"/>
              </w:rPr>
              <w:t xml:space="preserve">   </w:t>
            </w:r>
          </w:p>
          <w:p w:rsidR="00A46445" w:rsidRPr="00C9434C" w:rsidRDefault="00A46445" w:rsidP="0032700A">
            <w:pPr>
              <w:pStyle w:val="ListParagraph"/>
              <w:numPr>
                <w:ilvl w:val="0"/>
                <w:numId w:val="32"/>
              </w:numPr>
              <w:rPr>
                <w:rFonts w:cs="Arial"/>
                <w:b/>
                <w:highlight w:val="lightGray"/>
              </w:rPr>
            </w:pPr>
            <w:r w:rsidRPr="00C9434C">
              <w:rPr>
                <w:rFonts w:cs="Arial"/>
                <w:b/>
                <w:highlight w:val="lightGray"/>
              </w:rPr>
              <w:t>250</w:t>
            </w:r>
          </w:p>
          <w:p w:rsidR="00A46445" w:rsidRPr="00C9434C" w:rsidRDefault="00A46445" w:rsidP="0032700A">
            <w:pPr>
              <w:pStyle w:val="ListParagraph"/>
              <w:numPr>
                <w:ilvl w:val="0"/>
                <w:numId w:val="32"/>
              </w:numPr>
              <w:rPr>
                <w:rFonts w:cs="Arial"/>
                <w:b/>
              </w:rPr>
            </w:pPr>
            <w:r w:rsidRPr="00C9434C">
              <w:rPr>
                <w:rFonts w:cs="Arial"/>
                <w:b/>
                <w:highlight w:val="lightGray"/>
              </w:rPr>
              <w:t>250</w:t>
            </w:r>
          </w:p>
          <w:p w:rsidR="00A46445" w:rsidRDefault="00A46445" w:rsidP="0032700A">
            <w:pPr>
              <w:rPr>
                <w:rFonts w:cs="Arial"/>
                <w:b/>
              </w:rPr>
            </w:pPr>
          </w:p>
          <w:p w:rsidR="00A46445" w:rsidRPr="00C9434C" w:rsidRDefault="004373DB" w:rsidP="0032700A">
            <w:pPr>
              <w:pStyle w:val="ListParagraph"/>
              <w:numPr>
                <w:ilvl w:val="0"/>
                <w:numId w:val="32"/>
              </w:numPr>
              <w:rPr>
                <w:rFonts w:cs="Arial"/>
                <w:b/>
              </w:rPr>
            </w:pPr>
            <w:r>
              <w:rPr>
                <w:rFonts w:cs="Arial"/>
                <w:b/>
              </w:rPr>
              <w:t>11,</w:t>
            </w:r>
            <w:r w:rsidR="00A46445" w:rsidRPr="00C9434C">
              <w:rPr>
                <w:rFonts w:cs="Arial"/>
                <w:b/>
              </w:rPr>
              <w:t>836</w:t>
            </w:r>
          </w:p>
          <w:p w:rsidR="00A46445" w:rsidRDefault="00A46445" w:rsidP="0032700A">
            <w:pPr>
              <w:rPr>
                <w:rFonts w:cs="Arial"/>
                <w:b/>
              </w:rPr>
            </w:pPr>
          </w:p>
          <w:p w:rsidR="00315495" w:rsidRDefault="00315495" w:rsidP="0032700A">
            <w:pPr>
              <w:pStyle w:val="ListParagraph"/>
              <w:numPr>
                <w:ilvl w:val="0"/>
                <w:numId w:val="32"/>
              </w:numPr>
              <w:rPr>
                <w:rFonts w:cs="Arial"/>
                <w:b/>
              </w:rPr>
            </w:pPr>
            <w:r w:rsidRPr="00C9434C">
              <w:rPr>
                <w:rFonts w:cs="Arial"/>
                <w:b/>
              </w:rPr>
              <w:t>9,000</w:t>
            </w:r>
          </w:p>
          <w:p w:rsidR="00485DA2" w:rsidRDefault="00485DA2" w:rsidP="00485DA2">
            <w:pPr>
              <w:pStyle w:val="ListParagraph"/>
              <w:rPr>
                <w:rFonts w:cs="Arial"/>
                <w:b/>
              </w:rPr>
            </w:pPr>
          </w:p>
          <w:p w:rsidR="00485DA2" w:rsidRPr="00485DA2" w:rsidRDefault="00485DA2" w:rsidP="0032700A">
            <w:pPr>
              <w:pStyle w:val="ListParagraph"/>
              <w:numPr>
                <w:ilvl w:val="0"/>
                <w:numId w:val="32"/>
              </w:numPr>
              <w:rPr>
                <w:rFonts w:cs="Arial"/>
              </w:rPr>
            </w:pPr>
            <w:r w:rsidRPr="00485DA2">
              <w:rPr>
                <w:rFonts w:cs="Arial"/>
              </w:rPr>
              <w:t>Unknown</w:t>
            </w:r>
          </w:p>
          <w:p w:rsidR="00315495" w:rsidRPr="00BF3B9C" w:rsidRDefault="00315495" w:rsidP="0032700A">
            <w:pPr>
              <w:rPr>
                <w:rFonts w:cs="Arial"/>
                <w:b/>
              </w:rPr>
            </w:pPr>
            <w:r>
              <w:rPr>
                <w:rFonts w:cs="Arial"/>
                <w:b/>
              </w:rPr>
              <w:t xml:space="preserve">   </w:t>
            </w:r>
          </w:p>
          <w:p w:rsidR="00315495" w:rsidRPr="00D4165B" w:rsidRDefault="00315495" w:rsidP="0032700A">
            <w:pPr>
              <w:rPr>
                <w:rFonts w:cs="Arial"/>
                <w:b/>
              </w:rPr>
            </w:pPr>
            <w:r>
              <w:rPr>
                <w:rFonts w:cs="Arial"/>
                <w:b/>
              </w:rPr>
              <w:t xml:space="preserve"> </w:t>
            </w:r>
            <w:r w:rsidR="00D4165B">
              <w:rPr>
                <w:rFonts w:cs="Arial"/>
                <w:b/>
              </w:rPr>
              <w:t xml:space="preserve">     </w:t>
            </w:r>
          </w:p>
        </w:tc>
      </w:tr>
      <w:tr w:rsidR="00315495" w:rsidRPr="00FD6D29" w:rsidTr="0032700A">
        <w:trPr>
          <w:trHeight w:val="288"/>
          <w:tblCellSpacing w:w="20" w:type="dxa"/>
        </w:trPr>
        <w:tc>
          <w:tcPr>
            <w:tcW w:w="7344" w:type="dxa"/>
            <w:gridSpan w:val="3"/>
          </w:tcPr>
          <w:p w:rsidR="00315495" w:rsidRPr="00A93432" w:rsidRDefault="00315495" w:rsidP="0032700A">
            <w:pPr>
              <w:keepNext/>
              <w:keepLines/>
              <w:rPr>
                <w:sz w:val="20"/>
                <w:szCs w:val="20"/>
              </w:rPr>
            </w:pPr>
            <w:r w:rsidRPr="00F21A3A">
              <w:rPr>
                <w:b/>
                <w:sz w:val="20"/>
                <w:szCs w:val="20"/>
              </w:rPr>
              <w:t>Please describe any material needs:</w:t>
            </w:r>
            <w:r>
              <w:rPr>
                <w:b/>
                <w:sz w:val="20"/>
                <w:szCs w:val="20"/>
              </w:rPr>
              <w:t xml:space="preserve"> </w:t>
            </w:r>
            <w:r w:rsidRPr="003867D1">
              <w:rPr>
                <w:b/>
                <w:sz w:val="20"/>
                <w:szCs w:val="20"/>
              </w:rPr>
              <w:t>LIBRARY MATERIALS</w:t>
            </w:r>
            <w:r w:rsidRPr="00A93432">
              <w:rPr>
                <w:sz w:val="20"/>
                <w:szCs w:val="20"/>
              </w:rPr>
              <w:t xml:space="preserve"> (READING &amp; RESEARCH RESOURCES FOR STUDENT USE)</w:t>
            </w:r>
          </w:p>
          <w:p w:rsidR="00315495" w:rsidRDefault="00315495" w:rsidP="0032700A">
            <w:pPr>
              <w:ind w:left="360"/>
              <w:rPr>
                <w:rFonts w:ascii="Times New Roman" w:hAnsi="Times New Roman"/>
                <w:b/>
                <w:caps/>
                <w:sz w:val="20"/>
              </w:rPr>
            </w:pPr>
          </w:p>
          <w:p w:rsidR="00315495" w:rsidRPr="00804035" w:rsidRDefault="00315495" w:rsidP="0032700A">
            <w:pPr>
              <w:ind w:left="360"/>
              <w:rPr>
                <w:rFonts w:ascii="Times New Roman" w:hAnsi="Times New Roman"/>
                <w:caps/>
                <w:sz w:val="20"/>
              </w:rPr>
            </w:pPr>
            <w:r w:rsidRPr="00804035">
              <w:rPr>
                <w:rFonts w:ascii="Times New Roman" w:hAnsi="Times New Roman"/>
                <w:b/>
                <w:caps/>
                <w:sz w:val="20"/>
              </w:rPr>
              <w:t>Collection Development</w:t>
            </w:r>
            <w:r>
              <w:rPr>
                <w:rFonts w:ascii="Times New Roman" w:hAnsi="Times New Roman"/>
                <w:b/>
                <w:caps/>
                <w:sz w:val="20"/>
              </w:rPr>
              <w:t xml:space="preserve"> - MOE</w:t>
            </w:r>
          </w:p>
          <w:p w:rsidR="00315495" w:rsidRPr="00804035" w:rsidRDefault="00315495" w:rsidP="0032700A">
            <w:pPr>
              <w:ind w:left="720"/>
              <w:rPr>
                <w:rFonts w:ascii="Times New Roman" w:hAnsi="Times New Roman"/>
                <w:sz w:val="20"/>
              </w:rPr>
            </w:pPr>
            <w:r w:rsidRPr="00804035">
              <w:rPr>
                <w:rFonts w:ascii="Times New Roman" w:hAnsi="Times New Roman"/>
                <w:sz w:val="20"/>
              </w:rPr>
              <w:t xml:space="preserve">  </w:t>
            </w:r>
          </w:p>
          <w:p w:rsidR="00315495" w:rsidRPr="00516AE0" w:rsidRDefault="00315495" w:rsidP="0032700A">
            <w:pPr>
              <w:numPr>
                <w:ilvl w:val="0"/>
                <w:numId w:val="11"/>
              </w:numPr>
              <w:rPr>
                <w:rFonts w:ascii="Times New Roman" w:hAnsi="Times New Roman"/>
                <w:b/>
                <w:color w:val="000000"/>
                <w:sz w:val="20"/>
              </w:rPr>
            </w:pPr>
            <w:r w:rsidRPr="00516AE0">
              <w:rPr>
                <w:rFonts w:ascii="Times New Roman" w:hAnsi="Times New Roman"/>
                <w:b/>
                <w:color w:val="000000"/>
                <w:sz w:val="20"/>
              </w:rPr>
              <w:t>Annual Standing Orders for Reference Collection</w:t>
            </w:r>
          </w:p>
          <w:p w:rsidR="00315495" w:rsidRPr="00804035" w:rsidRDefault="00315495" w:rsidP="0032700A">
            <w:pPr>
              <w:numPr>
                <w:ilvl w:val="0"/>
                <w:numId w:val="11"/>
              </w:numPr>
              <w:rPr>
                <w:rFonts w:ascii="Times New Roman" w:hAnsi="Times New Roman"/>
                <w:sz w:val="20"/>
              </w:rPr>
            </w:pPr>
            <w:r w:rsidRPr="00804035">
              <w:rPr>
                <w:rFonts w:ascii="Times New Roman" w:hAnsi="Times New Roman"/>
                <w:b/>
                <w:sz w:val="20"/>
              </w:rPr>
              <w:t>Periodicals</w:t>
            </w:r>
            <w:r w:rsidRPr="00804035">
              <w:rPr>
                <w:rFonts w:ascii="Times New Roman" w:hAnsi="Times New Roman"/>
                <w:sz w:val="20"/>
              </w:rPr>
              <w:t xml:space="preserve">: Stabilize budget allocations for periodical collection. Begin revision of collection development policy statement for periodicals.  Weed collection. </w:t>
            </w:r>
          </w:p>
          <w:p w:rsidR="00315495" w:rsidRDefault="00315495" w:rsidP="0032700A">
            <w:pPr>
              <w:numPr>
                <w:ilvl w:val="0"/>
                <w:numId w:val="11"/>
              </w:numPr>
              <w:rPr>
                <w:rFonts w:ascii="Times New Roman" w:hAnsi="Times New Roman"/>
                <w:sz w:val="20"/>
              </w:rPr>
            </w:pPr>
            <w:r w:rsidRPr="00804035">
              <w:rPr>
                <w:rFonts w:ascii="Times New Roman" w:hAnsi="Times New Roman"/>
                <w:b/>
                <w:sz w:val="20"/>
              </w:rPr>
              <w:t>Reserve Textbook</w:t>
            </w:r>
            <w:r w:rsidR="00320EA9">
              <w:rPr>
                <w:rFonts w:ascii="Times New Roman" w:hAnsi="Times New Roman"/>
                <w:b/>
                <w:sz w:val="20"/>
              </w:rPr>
              <w:t>s</w:t>
            </w:r>
            <w:r w:rsidRPr="00804035">
              <w:rPr>
                <w:rFonts w:ascii="Times New Roman" w:hAnsi="Times New Roman"/>
                <w:sz w:val="20"/>
              </w:rPr>
              <w:t>: Develop additional sources for funding Reserve Books (Book Store, Student Government funds, President, development of E-Reserve – copyright issues).</w:t>
            </w:r>
          </w:p>
          <w:p w:rsidR="004D7F16" w:rsidRPr="00804035" w:rsidRDefault="004D7F16" w:rsidP="0032700A">
            <w:pPr>
              <w:ind w:left="1080"/>
              <w:rPr>
                <w:rFonts w:ascii="Times New Roman" w:hAnsi="Times New Roman"/>
                <w:sz w:val="20"/>
              </w:rPr>
            </w:pPr>
          </w:p>
          <w:p w:rsidR="00315495" w:rsidRDefault="00315495" w:rsidP="0032700A">
            <w:pPr>
              <w:numPr>
                <w:ilvl w:val="0"/>
                <w:numId w:val="11"/>
              </w:numPr>
              <w:rPr>
                <w:rFonts w:ascii="Times New Roman" w:hAnsi="Times New Roman"/>
                <w:b/>
                <w:sz w:val="20"/>
              </w:rPr>
            </w:pPr>
            <w:r w:rsidRPr="00804035">
              <w:rPr>
                <w:rFonts w:ascii="Times New Roman" w:hAnsi="Times New Roman"/>
                <w:b/>
                <w:sz w:val="20"/>
              </w:rPr>
              <w:t xml:space="preserve">Collections: Funding support for library materials to research, select, and processes a new Multimedia Collection </w:t>
            </w:r>
          </w:p>
          <w:p w:rsidR="00315495" w:rsidRDefault="00315495" w:rsidP="0032700A">
            <w:pPr>
              <w:numPr>
                <w:ilvl w:val="1"/>
                <w:numId w:val="11"/>
              </w:numPr>
              <w:rPr>
                <w:rFonts w:ascii="Times New Roman" w:hAnsi="Times New Roman"/>
                <w:sz w:val="20"/>
              </w:rPr>
            </w:pPr>
            <w:r w:rsidRPr="00804035">
              <w:rPr>
                <w:rFonts w:ascii="Times New Roman" w:hAnsi="Times New Roman"/>
                <w:b/>
                <w:sz w:val="20"/>
              </w:rPr>
              <w:t>Continued Upgrade of collections</w:t>
            </w:r>
            <w:r w:rsidR="00320EA9">
              <w:rPr>
                <w:rFonts w:ascii="Times New Roman" w:hAnsi="Times New Roman"/>
                <w:b/>
                <w:sz w:val="20"/>
              </w:rPr>
              <w:t xml:space="preserve"> based on new</w:t>
            </w:r>
            <w:r w:rsidRPr="00804035">
              <w:rPr>
                <w:rFonts w:ascii="Times New Roman" w:hAnsi="Times New Roman"/>
                <w:b/>
                <w:sz w:val="20"/>
              </w:rPr>
              <w:t xml:space="preserve"> funding</w:t>
            </w:r>
            <w:r>
              <w:rPr>
                <w:rFonts w:ascii="Times New Roman" w:hAnsi="Times New Roman"/>
                <w:b/>
                <w:sz w:val="20"/>
              </w:rPr>
              <w:t xml:space="preserve"> ($50,000</w:t>
            </w:r>
            <w:r w:rsidR="00320EA9">
              <w:rPr>
                <w:rFonts w:ascii="Times New Roman" w:hAnsi="Times New Roman"/>
                <w:b/>
                <w:sz w:val="20"/>
              </w:rPr>
              <w:t xml:space="preserve"> annually</w:t>
            </w:r>
            <w:r>
              <w:rPr>
                <w:rFonts w:ascii="Times New Roman" w:hAnsi="Times New Roman"/>
                <w:b/>
                <w:sz w:val="20"/>
              </w:rPr>
              <w:t>)</w:t>
            </w:r>
            <w:r w:rsidRPr="00804035">
              <w:rPr>
                <w:rFonts w:ascii="Times New Roman" w:hAnsi="Times New Roman"/>
                <w:b/>
                <w:sz w:val="20"/>
              </w:rPr>
              <w:t xml:space="preserve"> </w:t>
            </w:r>
            <w:r w:rsidRPr="00804035">
              <w:rPr>
                <w:rFonts w:ascii="Times New Roman" w:hAnsi="Times New Roman"/>
                <w:sz w:val="20"/>
              </w:rPr>
              <w:t>Bring COA up to accreditation standards (volumes, currency, and curricular appropriateness) research materials for student needs. Complete the collection upgrade within ten years first with Measure A funds, then applying annual funding to accomplish the goal.</w:t>
            </w:r>
          </w:p>
          <w:p w:rsidR="00320EA9" w:rsidRDefault="00320EA9" w:rsidP="00320EA9">
            <w:pPr>
              <w:ind w:left="1800"/>
              <w:rPr>
                <w:rFonts w:ascii="Times New Roman" w:hAnsi="Times New Roman"/>
                <w:sz w:val="20"/>
              </w:rPr>
            </w:pPr>
          </w:p>
          <w:p w:rsidR="00320EA9" w:rsidRPr="00320EA9" w:rsidRDefault="00320EA9" w:rsidP="00320EA9">
            <w:pPr>
              <w:numPr>
                <w:ilvl w:val="1"/>
                <w:numId w:val="11"/>
              </w:numPr>
              <w:rPr>
                <w:rFonts w:ascii="Times New Roman" w:hAnsi="Times New Roman"/>
                <w:b/>
                <w:sz w:val="20"/>
              </w:rPr>
            </w:pPr>
            <w:r>
              <w:rPr>
                <w:rFonts w:ascii="Times New Roman" w:hAnsi="Times New Roman"/>
                <w:b/>
                <w:sz w:val="20"/>
              </w:rPr>
              <w:t xml:space="preserve">FILMS ON DEMAND from CCLC: </w:t>
            </w:r>
            <w:r w:rsidRPr="00320EA9">
              <w:rPr>
                <w:rFonts w:ascii="Times New Roman" w:hAnsi="Times New Roman"/>
                <w:sz w:val="20"/>
              </w:rPr>
              <w:t>The Master Academic Collection incl</w:t>
            </w:r>
            <w:r>
              <w:rPr>
                <w:rFonts w:ascii="Times New Roman" w:hAnsi="Times New Roman"/>
                <w:sz w:val="20"/>
              </w:rPr>
              <w:t>udes 12,505 full length streaming videos.</w:t>
            </w:r>
          </w:p>
          <w:p w:rsidR="00320EA9" w:rsidRPr="00320EA9" w:rsidRDefault="00320EA9" w:rsidP="00320EA9">
            <w:pPr>
              <w:rPr>
                <w:rFonts w:ascii="Times New Roman" w:hAnsi="Times New Roman"/>
                <w:b/>
                <w:sz w:val="20"/>
              </w:rPr>
            </w:pPr>
          </w:p>
          <w:p w:rsidR="00315495" w:rsidRPr="00C9434C" w:rsidRDefault="00315495" w:rsidP="0032700A">
            <w:pPr>
              <w:numPr>
                <w:ilvl w:val="1"/>
                <w:numId w:val="11"/>
              </w:numPr>
              <w:rPr>
                <w:rFonts w:ascii="Times New Roman" w:hAnsi="Times New Roman"/>
                <w:b/>
                <w:sz w:val="20"/>
              </w:rPr>
            </w:pPr>
            <w:r w:rsidRPr="00804035">
              <w:rPr>
                <w:rFonts w:ascii="Times New Roman" w:hAnsi="Times New Roman"/>
                <w:b/>
                <w:sz w:val="20"/>
              </w:rPr>
              <w:t xml:space="preserve">EBOOKS: </w:t>
            </w:r>
            <w:r w:rsidR="00A46445">
              <w:rPr>
                <w:rFonts w:ascii="Times New Roman" w:hAnsi="Times New Roman"/>
                <w:b/>
                <w:sz w:val="20"/>
              </w:rPr>
              <w:t>Add</w:t>
            </w:r>
            <w:r>
              <w:rPr>
                <w:rFonts w:ascii="Times New Roman" w:hAnsi="Times New Roman"/>
                <w:b/>
                <w:sz w:val="20"/>
              </w:rPr>
              <w:t xml:space="preserve"> </w:t>
            </w:r>
            <w:r w:rsidR="00A46445">
              <w:rPr>
                <w:rFonts w:ascii="Times New Roman" w:hAnsi="Times New Roman"/>
                <w:b/>
                <w:sz w:val="20"/>
              </w:rPr>
              <w:t xml:space="preserve">new </w:t>
            </w:r>
            <w:r>
              <w:rPr>
                <w:rFonts w:ascii="Times New Roman" w:hAnsi="Times New Roman"/>
                <w:sz w:val="20"/>
              </w:rPr>
              <w:t>collection</w:t>
            </w:r>
            <w:r w:rsidR="00A46445">
              <w:rPr>
                <w:rFonts w:ascii="Times New Roman" w:hAnsi="Times New Roman"/>
                <w:sz w:val="20"/>
              </w:rPr>
              <w:t>s</w:t>
            </w:r>
            <w:r>
              <w:rPr>
                <w:rFonts w:ascii="Times New Roman" w:hAnsi="Times New Roman"/>
                <w:sz w:val="20"/>
              </w:rPr>
              <w:t xml:space="preserve"> </w:t>
            </w:r>
            <w:r w:rsidR="00C9434C">
              <w:rPr>
                <w:rFonts w:ascii="Times New Roman" w:hAnsi="Times New Roman"/>
                <w:sz w:val="20"/>
              </w:rPr>
              <w:t>(GALE)</w:t>
            </w:r>
          </w:p>
          <w:p w:rsidR="00C9434C" w:rsidRPr="00453377" w:rsidRDefault="00C9434C" w:rsidP="0032700A">
            <w:pPr>
              <w:ind w:left="1800"/>
              <w:rPr>
                <w:rFonts w:ascii="Times New Roman" w:hAnsi="Times New Roman"/>
                <w:b/>
                <w:sz w:val="20"/>
              </w:rPr>
            </w:pPr>
          </w:p>
          <w:p w:rsidR="00315495" w:rsidRPr="003867D1" w:rsidRDefault="00315495" w:rsidP="00275B31">
            <w:pPr>
              <w:ind w:left="1800"/>
              <w:rPr>
                <w:rFonts w:ascii="Times New Roman" w:hAnsi="Times New Roman"/>
                <w:sz w:val="20"/>
              </w:rPr>
            </w:pPr>
          </w:p>
        </w:tc>
        <w:tc>
          <w:tcPr>
            <w:tcW w:w="2457" w:type="dxa"/>
            <w:gridSpan w:val="4"/>
          </w:tcPr>
          <w:p w:rsidR="00315495" w:rsidRPr="00BF3B9C" w:rsidRDefault="00315495" w:rsidP="0032700A">
            <w:pPr>
              <w:keepNext/>
              <w:keepLines/>
              <w:rPr>
                <w:rFonts w:cs="Arial"/>
                <w:b/>
              </w:rPr>
            </w:pPr>
          </w:p>
          <w:p w:rsidR="00315495" w:rsidRPr="00BF3B9C" w:rsidRDefault="00315495" w:rsidP="0032700A">
            <w:pPr>
              <w:keepNext/>
              <w:keepLines/>
              <w:rPr>
                <w:rFonts w:cs="Arial"/>
                <w:b/>
              </w:rPr>
            </w:pPr>
          </w:p>
          <w:p w:rsidR="00315495" w:rsidRPr="00BF3B9C" w:rsidRDefault="00315495" w:rsidP="0032700A">
            <w:pPr>
              <w:keepNext/>
              <w:keepLines/>
              <w:rPr>
                <w:rFonts w:cs="Arial"/>
                <w:b/>
              </w:rPr>
            </w:pPr>
          </w:p>
          <w:p w:rsidR="00315495" w:rsidRPr="00BF3B9C" w:rsidRDefault="00315495" w:rsidP="0032700A">
            <w:pPr>
              <w:keepNext/>
              <w:keepLines/>
              <w:rPr>
                <w:rFonts w:cs="Arial"/>
                <w:b/>
              </w:rPr>
            </w:pPr>
          </w:p>
          <w:p w:rsidR="00315495" w:rsidRPr="00C9434C" w:rsidRDefault="00315495" w:rsidP="0032700A">
            <w:pPr>
              <w:pStyle w:val="ListParagraph"/>
              <w:keepNext/>
              <w:keepLines/>
              <w:numPr>
                <w:ilvl w:val="0"/>
                <w:numId w:val="30"/>
              </w:numPr>
              <w:rPr>
                <w:rFonts w:cs="Arial"/>
                <w:b/>
                <w:highlight w:val="lightGray"/>
              </w:rPr>
            </w:pPr>
            <w:r w:rsidRPr="00C9434C">
              <w:rPr>
                <w:rFonts w:cs="Arial"/>
                <w:b/>
                <w:highlight w:val="lightGray"/>
              </w:rPr>
              <w:t xml:space="preserve">5,500 </w:t>
            </w:r>
          </w:p>
          <w:p w:rsidR="00315495" w:rsidRPr="00C9434C" w:rsidRDefault="00315495" w:rsidP="0032700A">
            <w:pPr>
              <w:pStyle w:val="ListParagraph"/>
              <w:keepNext/>
              <w:keepLines/>
              <w:numPr>
                <w:ilvl w:val="0"/>
                <w:numId w:val="30"/>
              </w:numPr>
              <w:rPr>
                <w:rFonts w:cs="Arial"/>
                <w:b/>
                <w:highlight w:val="lightGray"/>
              </w:rPr>
            </w:pPr>
            <w:r w:rsidRPr="00C9434C">
              <w:rPr>
                <w:rFonts w:cs="Arial"/>
                <w:b/>
                <w:highlight w:val="lightGray"/>
              </w:rPr>
              <w:t>8,800</w:t>
            </w:r>
          </w:p>
          <w:p w:rsidR="00315495" w:rsidRPr="00E91359" w:rsidRDefault="00315495" w:rsidP="0032700A">
            <w:pPr>
              <w:keepNext/>
              <w:keepLines/>
              <w:rPr>
                <w:rFonts w:cs="Arial"/>
                <w:b/>
                <w:highlight w:val="lightGray"/>
              </w:rPr>
            </w:pPr>
          </w:p>
          <w:p w:rsidR="00315495" w:rsidRPr="00E91359" w:rsidRDefault="00315495" w:rsidP="0032700A">
            <w:pPr>
              <w:keepNext/>
              <w:keepLines/>
              <w:rPr>
                <w:rFonts w:cs="Arial"/>
                <w:b/>
                <w:highlight w:val="lightGray"/>
              </w:rPr>
            </w:pPr>
          </w:p>
          <w:p w:rsidR="00315495" w:rsidRPr="00C9434C" w:rsidRDefault="00315495" w:rsidP="0032700A">
            <w:pPr>
              <w:pStyle w:val="ListParagraph"/>
              <w:keepNext/>
              <w:keepLines/>
              <w:numPr>
                <w:ilvl w:val="0"/>
                <w:numId w:val="30"/>
              </w:numPr>
              <w:rPr>
                <w:rFonts w:cs="Arial"/>
                <w:b/>
              </w:rPr>
            </w:pPr>
            <w:r w:rsidRPr="00C9434C">
              <w:rPr>
                <w:rFonts w:cs="Arial"/>
                <w:b/>
                <w:highlight w:val="lightGray"/>
              </w:rPr>
              <w:t>7,000</w:t>
            </w:r>
          </w:p>
          <w:p w:rsidR="00315495" w:rsidRPr="00BF3B9C" w:rsidRDefault="00315495" w:rsidP="0032700A">
            <w:pPr>
              <w:keepNext/>
              <w:keepLines/>
              <w:rPr>
                <w:rFonts w:cs="Arial"/>
                <w:b/>
              </w:rPr>
            </w:pPr>
          </w:p>
          <w:p w:rsidR="00315495" w:rsidRPr="00BF3B9C" w:rsidRDefault="00315495" w:rsidP="0032700A">
            <w:pPr>
              <w:keepNext/>
              <w:keepLines/>
              <w:rPr>
                <w:rFonts w:cs="Arial"/>
                <w:b/>
              </w:rPr>
            </w:pPr>
          </w:p>
          <w:p w:rsidR="00315495" w:rsidRPr="00BF3B9C" w:rsidRDefault="00315495" w:rsidP="0032700A">
            <w:pPr>
              <w:keepNext/>
              <w:keepLines/>
              <w:rPr>
                <w:rFonts w:cs="Arial"/>
                <w:b/>
              </w:rPr>
            </w:pPr>
          </w:p>
          <w:p w:rsidR="00315495" w:rsidRPr="005525CA" w:rsidRDefault="00275B31" w:rsidP="004700A5">
            <w:pPr>
              <w:pStyle w:val="ListParagraph"/>
              <w:keepNext/>
              <w:keepLines/>
              <w:numPr>
                <w:ilvl w:val="0"/>
                <w:numId w:val="30"/>
              </w:numPr>
              <w:rPr>
                <w:rFonts w:cs="Arial"/>
                <w:b/>
              </w:rPr>
            </w:pPr>
            <w:r w:rsidRPr="002051FF">
              <w:rPr>
                <w:rFonts w:cs="Arial"/>
              </w:rPr>
              <w:t>A.</w:t>
            </w:r>
            <w:r w:rsidRPr="005525CA">
              <w:rPr>
                <w:rFonts w:cs="Arial"/>
                <w:b/>
              </w:rPr>
              <w:t xml:space="preserve"> </w:t>
            </w:r>
            <w:r w:rsidR="005525CA">
              <w:rPr>
                <w:rFonts w:cs="Arial"/>
                <w:b/>
              </w:rPr>
              <w:t>50,000</w:t>
            </w:r>
          </w:p>
          <w:p w:rsidR="00315495" w:rsidRDefault="00315495" w:rsidP="0032700A">
            <w:pPr>
              <w:keepNext/>
              <w:keepLines/>
              <w:rPr>
                <w:rFonts w:cs="Arial"/>
                <w:b/>
              </w:rPr>
            </w:pPr>
          </w:p>
          <w:p w:rsidR="00315495" w:rsidRDefault="00315495" w:rsidP="0032700A">
            <w:pPr>
              <w:keepNext/>
              <w:keepLines/>
              <w:rPr>
                <w:rFonts w:cs="Arial"/>
                <w:b/>
              </w:rPr>
            </w:pPr>
          </w:p>
          <w:p w:rsidR="00275B31" w:rsidRDefault="00275B31" w:rsidP="00275B31">
            <w:pPr>
              <w:keepNext/>
              <w:keepLines/>
              <w:rPr>
                <w:rFonts w:cs="Arial"/>
                <w:b/>
              </w:rPr>
            </w:pPr>
          </w:p>
          <w:p w:rsidR="00275B31" w:rsidRDefault="00275B31" w:rsidP="00275B31">
            <w:pPr>
              <w:keepNext/>
              <w:keepLines/>
              <w:rPr>
                <w:rFonts w:cs="Arial"/>
                <w:b/>
              </w:rPr>
            </w:pPr>
          </w:p>
          <w:p w:rsidR="005525CA" w:rsidRDefault="00275B31" w:rsidP="00275B31">
            <w:pPr>
              <w:keepNext/>
              <w:keepLines/>
              <w:rPr>
                <w:rFonts w:cs="Arial"/>
              </w:rPr>
            </w:pPr>
            <w:r>
              <w:rPr>
                <w:rFonts w:cs="Arial"/>
                <w:b/>
              </w:rPr>
              <w:t xml:space="preserve">  </w:t>
            </w:r>
            <w:r w:rsidRPr="005525CA">
              <w:rPr>
                <w:rFonts w:cs="Arial"/>
              </w:rPr>
              <w:t xml:space="preserve">     </w:t>
            </w:r>
          </w:p>
          <w:p w:rsidR="00275B31" w:rsidRDefault="005525CA" w:rsidP="00275B31">
            <w:pPr>
              <w:keepNext/>
              <w:keepLines/>
              <w:rPr>
                <w:rFonts w:cs="Arial"/>
                <w:b/>
              </w:rPr>
            </w:pPr>
            <w:r>
              <w:rPr>
                <w:rFonts w:cs="Arial"/>
              </w:rPr>
              <w:t xml:space="preserve">        </w:t>
            </w:r>
            <w:r w:rsidR="00275B31" w:rsidRPr="005525CA">
              <w:rPr>
                <w:rFonts w:cs="Arial"/>
              </w:rPr>
              <w:t xml:space="preserve">4.B. </w:t>
            </w:r>
            <w:r w:rsidR="00275B31">
              <w:rPr>
                <w:rFonts w:cs="Arial"/>
                <w:b/>
              </w:rPr>
              <w:t>6,000</w:t>
            </w:r>
          </w:p>
          <w:p w:rsidR="00275B31" w:rsidRDefault="00275B31" w:rsidP="00275B31">
            <w:pPr>
              <w:keepNext/>
              <w:keepLines/>
              <w:rPr>
                <w:rFonts w:cs="Arial"/>
                <w:b/>
              </w:rPr>
            </w:pPr>
          </w:p>
          <w:p w:rsidR="00275B31" w:rsidRDefault="00275B31" w:rsidP="00275B31">
            <w:pPr>
              <w:keepNext/>
              <w:keepLines/>
              <w:rPr>
                <w:rFonts w:cs="Arial"/>
                <w:b/>
              </w:rPr>
            </w:pPr>
            <w:r w:rsidRPr="005525CA">
              <w:rPr>
                <w:rFonts w:cs="Arial"/>
              </w:rPr>
              <w:t xml:space="preserve">        4.C.</w:t>
            </w:r>
            <w:r>
              <w:rPr>
                <w:rFonts w:cs="Arial"/>
                <w:b/>
              </w:rPr>
              <w:t xml:space="preserve"> </w:t>
            </w:r>
            <w:r w:rsidR="00315495" w:rsidRPr="00275B31">
              <w:rPr>
                <w:rFonts w:cs="Arial"/>
                <w:b/>
              </w:rPr>
              <w:t xml:space="preserve">5,000 </w:t>
            </w:r>
          </w:p>
          <w:p w:rsidR="00315495" w:rsidRPr="00BF3B9C" w:rsidRDefault="00315495" w:rsidP="0032700A">
            <w:pPr>
              <w:keepNext/>
              <w:keepLines/>
              <w:rPr>
                <w:rFonts w:cs="Arial"/>
                <w:b/>
              </w:rPr>
            </w:pPr>
          </w:p>
        </w:tc>
      </w:tr>
      <w:tr w:rsidR="00315495" w:rsidRPr="00FD6D29" w:rsidTr="0032700A">
        <w:trPr>
          <w:gridAfter w:val="1"/>
          <w:wAfter w:w="39" w:type="dxa"/>
          <w:trHeight w:val="288"/>
          <w:tblCellSpacing w:w="20" w:type="dxa"/>
        </w:trPr>
        <w:tc>
          <w:tcPr>
            <w:tcW w:w="7263" w:type="dxa"/>
            <w:gridSpan w:val="2"/>
          </w:tcPr>
          <w:p w:rsidR="00315495" w:rsidRDefault="00315495" w:rsidP="0032700A">
            <w:pPr>
              <w:keepNext/>
              <w:keepLines/>
              <w:rPr>
                <w:b/>
                <w:sz w:val="20"/>
                <w:szCs w:val="20"/>
              </w:rPr>
            </w:pPr>
            <w:r w:rsidRPr="00F21A3A">
              <w:rPr>
                <w:b/>
                <w:sz w:val="20"/>
                <w:szCs w:val="20"/>
              </w:rPr>
              <w:t xml:space="preserve">Please describe any </w:t>
            </w:r>
            <w:r w:rsidRPr="008A15B5">
              <w:rPr>
                <w:b/>
                <w:sz w:val="20"/>
                <w:szCs w:val="20"/>
              </w:rPr>
              <w:t>supply</w:t>
            </w:r>
            <w:r w:rsidRPr="00F21A3A">
              <w:rPr>
                <w:b/>
                <w:sz w:val="20"/>
                <w:szCs w:val="20"/>
              </w:rPr>
              <w:t xml:space="preserve"> needs:</w:t>
            </w:r>
            <w:r>
              <w:rPr>
                <w:b/>
                <w:sz w:val="20"/>
                <w:szCs w:val="20"/>
              </w:rPr>
              <w:t xml:space="preserve"> (</w:t>
            </w:r>
            <w:r w:rsidR="00275B31">
              <w:rPr>
                <w:b/>
                <w:sz w:val="20"/>
                <w:szCs w:val="20"/>
              </w:rPr>
              <w:t xml:space="preserve">OFFICE &amp; CATALOGING / BOOK </w:t>
            </w:r>
            <w:r w:rsidRPr="00275B31">
              <w:rPr>
                <w:b/>
                <w:sz w:val="20"/>
                <w:szCs w:val="20"/>
              </w:rPr>
              <w:t>PROCESSING</w:t>
            </w:r>
            <w:r>
              <w:rPr>
                <w:b/>
                <w:sz w:val="20"/>
                <w:szCs w:val="20"/>
              </w:rPr>
              <w:t xml:space="preserve">) </w:t>
            </w:r>
          </w:p>
          <w:p w:rsidR="00315495" w:rsidRDefault="00315495" w:rsidP="0032700A">
            <w:pPr>
              <w:keepNext/>
              <w:keepLines/>
              <w:rPr>
                <w:b/>
                <w:sz w:val="20"/>
                <w:szCs w:val="20"/>
              </w:rPr>
            </w:pPr>
          </w:p>
          <w:p w:rsidR="00315495" w:rsidRPr="00C9434C" w:rsidRDefault="00315495" w:rsidP="0032700A">
            <w:pPr>
              <w:pStyle w:val="ListParagraph"/>
              <w:keepNext/>
              <w:keepLines/>
              <w:numPr>
                <w:ilvl w:val="0"/>
                <w:numId w:val="28"/>
              </w:numPr>
              <w:rPr>
                <w:rFonts w:cs="Arial"/>
                <w:b/>
                <w:sz w:val="20"/>
                <w:szCs w:val="20"/>
              </w:rPr>
            </w:pPr>
            <w:r w:rsidRPr="00C9434C">
              <w:rPr>
                <w:rFonts w:cs="Arial"/>
                <w:b/>
                <w:sz w:val="20"/>
                <w:szCs w:val="20"/>
              </w:rPr>
              <w:t>General office supplies &amp; specialized cataloging supplies for processing new  library materials to make resources available for students</w:t>
            </w:r>
          </w:p>
          <w:p w:rsidR="00315495" w:rsidRPr="008A15B5" w:rsidRDefault="00315495" w:rsidP="0032700A">
            <w:pPr>
              <w:keepNext/>
              <w:keepLines/>
              <w:rPr>
                <w:b/>
                <w:sz w:val="20"/>
                <w:szCs w:val="20"/>
              </w:rPr>
            </w:pPr>
          </w:p>
        </w:tc>
        <w:tc>
          <w:tcPr>
            <w:tcW w:w="2459" w:type="dxa"/>
            <w:gridSpan w:val="4"/>
          </w:tcPr>
          <w:p w:rsidR="00315495" w:rsidRDefault="00315495" w:rsidP="0032700A">
            <w:pPr>
              <w:rPr>
                <w:b/>
                <w:sz w:val="20"/>
                <w:szCs w:val="20"/>
              </w:rPr>
            </w:pPr>
          </w:p>
          <w:p w:rsidR="00315495" w:rsidRDefault="00315495" w:rsidP="0032700A">
            <w:pPr>
              <w:rPr>
                <w:b/>
                <w:sz w:val="20"/>
                <w:szCs w:val="20"/>
              </w:rPr>
            </w:pPr>
          </w:p>
          <w:p w:rsidR="00315495" w:rsidRDefault="00315495" w:rsidP="0032700A">
            <w:pPr>
              <w:rPr>
                <w:b/>
                <w:sz w:val="20"/>
                <w:szCs w:val="20"/>
              </w:rPr>
            </w:pPr>
          </w:p>
          <w:p w:rsidR="00315495" w:rsidRPr="00C9434C" w:rsidRDefault="007B2E67" w:rsidP="0032700A">
            <w:pPr>
              <w:pStyle w:val="ListParagraph"/>
              <w:numPr>
                <w:ilvl w:val="0"/>
                <w:numId w:val="29"/>
              </w:numPr>
              <w:rPr>
                <w:b/>
              </w:rPr>
            </w:pPr>
            <w:r>
              <w:rPr>
                <w:b/>
              </w:rPr>
              <w:t>$4,000</w:t>
            </w:r>
          </w:p>
          <w:p w:rsidR="00315495" w:rsidRPr="008A15B5" w:rsidRDefault="00315495" w:rsidP="0032700A">
            <w:pPr>
              <w:keepNext/>
              <w:keepLines/>
              <w:rPr>
                <w:b/>
                <w:sz w:val="20"/>
                <w:szCs w:val="20"/>
              </w:rPr>
            </w:pPr>
          </w:p>
        </w:tc>
      </w:tr>
      <w:tr w:rsidR="00315495" w:rsidRPr="00FD6D29" w:rsidTr="0032700A">
        <w:trPr>
          <w:gridAfter w:val="1"/>
          <w:wAfter w:w="39" w:type="dxa"/>
          <w:trHeight w:val="288"/>
          <w:tblCellSpacing w:w="20" w:type="dxa"/>
        </w:trPr>
        <w:tc>
          <w:tcPr>
            <w:tcW w:w="7212" w:type="dxa"/>
          </w:tcPr>
          <w:p w:rsidR="00C55A8D" w:rsidRPr="00C70862" w:rsidRDefault="00C55A8D" w:rsidP="0032700A">
            <w:pPr>
              <w:keepNext/>
              <w:keepLines/>
              <w:rPr>
                <w:rFonts w:ascii="Times New Roman" w:hAnsi="Times New Roman"/>
                <w:b/>
              </w:rPr>
            </w:pPr>
          </w:p>
          <w:p w:rsidR="002116D5" w:rsidRPr="00C70862" w:rsidRDefault="002116D5" w:rsidP="0032700A">
            <w:pPr>
              <w:keepNext/>
              <w:keepLines/>
              <w:rPr>
                <w:rFonts w:ascii="Times New Roman" w:hAnsi="Times New Roman"/>
                <w:b/>
                <w:sz w:val="22"/>
                <w:szCs w:val="22"/>
              </w:rPr>
            </w:pPr>
          </w:p>
          <w:p w:rsidR="00315495" w:rsidRPr="00C70862" w:rsidRDefault="00315495" w:rsidP="0032700A">
            <w:pPr>
              <w:keepNext/>
              <w:keepLines/>
              <w:rPr>
                <w:rFonts w:ascii="Times New Roman" w:hAnsi="Times New Roman"/>
                <w:b/>
                <w:sz w:val="28"/>
                <w:szCs w:val="28"/>
              </w:rPr>
            </w:pPr>
            <w:r w:rsidRPr="00C70862">
              <w:rPr>
                <w:rFonts w:ascii="Times New Roman" w:hAnsi="Times New Roman"/>
                <w:b/>
                <w:sz w:val="28"/>
                <w:szCs w:val="28"/>
              </w:rPr>
              <w:t xml:space="preserve">Please describe any </w:t>
            </w:r>
            <w:r w:rsidRPr="00AB57C3">
              <w:rPr>
                <w:rFonts w:ascii="Times New Roman" w:hAnsi="Times New Roman"/>
                <w:b/>
                <w:sz w:val="28"/>
                <w:szCs w:val="28"/>
                <w:u w:val="single"/>
              </w:rPr>
              <w:t>faculty/classified/student assistant needs</w:t>
            </w:r>
            <w:r w:rsidRPr="00C70862">
              <w:rPr>
                <w:rFonts w:ascii="Times New Roman" w:hAnsi="Times New Roman"/>
                <w:b/>
                <w:sz w:val="28"/>
                <w:szCs w:val="28"/>
              </w:rPr>
              <w:t xml:space="preserve">. </w:t>
            </w:r>
          </w:p>
          <w:p w:rsidR="000B5D61" w:rsidRPr="00C70862" w:rsidRDefault="000B5D61" w:rsidP="000B5D61">
            <w:pPr>
              <w:rPr>
                <w:rFonts w:ascii="Times New Roman" w:hAnsi="Times New Roman"/>
                <w:b/>
                <w:caps/>
              </w:rPr>
            </w:pPr>
          </w:p>
          <w:p w:rsidR="000B5D61" w:rsidRPr="00C70862" w:rsidRDefault="00321DED" w:rsidP="0032700A">
            <w:pPr>
              <w:numPr>
                <w:ilvl w:val="0"/>
                <w:numId w:val="14"/>
              </w:numPr>
              <w:rPr>
                <w:rFonts w:ascii="Times New Roman" w:hAnsi="Times New Roman"/>
                <w:caps/>
              </w:rPr>
            </w:pPr>
            <w:r w:rsidRPr="00C70862">
              <w:rPr>
                <w:rFonts w:ascii="Times New Roman" w:hAnsi="Times New Roman"/>
                <w:b/>
                <w:caps/>
              </w:rPr>
              <w:t>Hiring Cataloger/Systems Librarian</w:t>
            </w:r>
            <w:r w:rsidR="00562B39" w:rsidRPr="00C70862">
              <w:rPr>
                <w:rFonts w:ascii="Times New Roman" w:hAnsi="Times New Roman"/>
                <w:b/>
                <w:caps/>
              </w:rPr>
              <w:t xml:space="preserve"> </w:t>
            </w:r>
            <w:r w:rsidR="00562B39" w:rsidRPr="00C70862">
              <w:rPr>
                <w:rFonts w:ascii="Times New Roman" w:hAnsi="Times New Roman"/>
                <w:caps/>
              </w:rPr>
              <w:t>(long term sub or adjunct</w:t>
            </w:r>
            <w:r w:rsidR="00AB57C3">
              <w:rPr>
                <w:rFonts w:ascii="Times New Roman" w:hAnsi="Times New Roman"/>
                <w:caps/>
              </w:rPr>
              <w:t xml:space="preserve"> backfill for retirement</w:t>
            </w:r>
            <w:r w:rsidR="00562B39" w:rsidRPr="00C70862">
              <w:rPr>
                <w:rFonts w:ascii="Times New Roman" w:hAnsi="Times New Roman"/>
                <w:caps/>
              </w:rPr>
              <w:t>)</w:t>
            </w:r>
          </w:p>
          <w:p w:rsidR="00321DED" w:rsidRPr="00C70862" w:rsidRDefault="00321DED" w:rsidP="00321DED">
            <w:pPr>
              <w:ind w:left="1080"/>
              <w:rPr>
                <w:rFonts w:ascii="Times New Roman" w:hAnsi="Times New Roman"/>
                <w:b/>
                <w:caps/>
              </w:rPr>
            </w:pPr>
          </w:p>
          <w:p w:rsidR="00250CB8" w:rsidRPr="00C70862" w:rsidRDefault="00250CB8" w:rsidP="0032700A">
            <w:pPr>
              <w:numPr>
                <w:ilvl w:val="0"/>
                <w:numId w:val="14"/>
              </w:numPr>
              <w:rPr>
                <w:rFonts w:ascii="Times New Roman" w:hAnsi="Times New Roman"/>
                <w:b/>
                <w:caps/>
              </w:rPr>
            </w:pPr>
            <w:r w:rsidRPr="00C70862">
              <w:rPr>
                <w:rFonts w:ascii="Times New Roman" w:hAnsi="Times New Roman"/>
                <w:b/>
                <w:caps/>
              </w:rPr>
              <w:t>Ref Librarian-JMcK’s Leave Banking Backfill</w:t>
            </w:r>
          </w:p>
          <w:p w:rsidR="00C122FD" w:rsidRPr="00C70862" w:rsidRDefault="00C122FD" w:rsidP="0032700A">
            <w:pPr>
              <w:ind w:left="1080"/>
              <w:rPr>
                <w:rFonts w:ascii="Times New Roman" w:hAnsi="Times New Roman"/>
                <w:b/>
                <w:caps/>
              </w:rPr>
            </w:pPr>
          </w:p>
          <w:p w:rsidR="00315495" w:rsidRPr="00C70862" w:rsidRDefault="00315495" w:rsidP="0032700A">
            <w:pPr>
              <w:numPr>
                <w:ilvl w:val="0"/>
                <w:numId w:val="14"/>
              </w:numPr>
              <w:rPr>
                <w:rFonts w:ascii="Times New Roman" w:hAnsi="Times New Roman"/>
                <w:b/>
                <w:caps/>
              </w:rPr>
            </w:pPr>
            <w:r w:rsidRPr="00C70862">
              <w:rPr>
                <w:rFonts w:ascii="Times New Roman" w:hAnsi="Times New Roman"/>
                <w:b/>
                <w:caps/>
              </w:rPr>
              <w:t xml:space="preserve">Evening </w:t>
            </w:r>
            <w:r w:rsidR="00AC6623" w:rsidRPr="00C70862">
              <w:rPr>
                <w:rFonts w:ascii="Times New Roman" w:hAnsi="Times New Roman"/>
                <w:b/>
                <w:caps/>
              </w:rPr>
              <w:t xml:space="preserve">adjunct </w:t>
            </w:r>
            <w:r w:rsidRPr="00C70862">
              <w:rPr>
                <w:rFonts w:ascii="Times New Roman" w:hAnsi="Times New Roman"/>
                <w:b/>
                <w:caps/>
              </w:rPr>
              <w:t>Librarians</w:t>
            </w:r>
            <w:r w:rsidR="00AC6623" w:rsidRPr="00C70862">
              <w:rPr>
                <w:rFonts w:ascii="Times New Roman" w:hAnsi="Times New Roman"/>
                <w:b/>
                <w:caps/>
              </w:rPr>
              <w:t xml:space="preserve"> (Fall-Spring)</w:t>
            </w:r>
          </w:p>
          <w:p w:rsidR="00C122FD" w:rsidRPr="00C70862" w:rsidRDefault="00C122FD" w:rsidP="0032700A">
            <w:pPr>
              <w:rPr>
                <w:rFonts w:ascii="Times New Roman" w:hAnsi="Times New Roman"/>
                <w:b/>
                <w:caps/>
              </w:rPr>
            </w:pPr>
          </w:p>
          <w:p w:rsidR="00315495" w:rsidRPr="00C70862" w:rsidRDefault="00315495" w:rsidP="0032700A">
            <w:pPr>
              <w:numPr>
                <w:ilvl w:val="0"/>
                <w:numId w:val="14"/>
              </w:numPr>
              <w:rPr>
                <w:rFonts w:ascii="Times New Roman" w:hAnsi="Times New Roman"/>
                <w:b/>
                <w:caps/>
              </w:rPr>
            </w:pPr>
            <w:r w:rsidRPr="00C70862">
              <w:rPr>
                <w:rFonts w:ascii="Times New Roman" w:hAnsi="Times New Roman"/>
                <w:b/>
                <w:caps/>
              </w:rPr>
              <w:t>Summer</w:t>
            </w:r>
            <w:r w:rsidR="00AC6623" w:rsidRPr="00C70862">
              <w:rPr>
                <w:rFonts w:ascii="Times New Roman" w:hAnsi="Times New Roman"/>
                <w:b/>
                <w:caps/>
              </w:rPr>
              <w:t xml:space="preserve"> Session –</w:t>
            </w:r>
            <w:r w:rsidRPr="00C70862">
              <w:rPr>
                <w:rFonts w:ascii="Times New Roman" w:hAnsi="Times New Roman"/>
                <w:b/>
                <w:caps/>
              </w:rPr>
              <w:t xml:space="preserve"> </w:t>
            </w:r>
            <w:r w:rsidR="00AC6623" w:rsidRPr="00C70862">
              <w:rPr>
                <w:rFonts w:ascii="Times New Roman" w:hAnsi="Times New Roman"/>
                <w:b/>
                <w:caps/>
              </w:rPr>
              <w:t xml:space="preserve">Adjunct </w:t>
            </w:r>
            <w:r w:rsidRPr="00C70862">
              <w:rPr>
                <w:rFonts w:ascii="Times New Roman" w:hAnsi="Times New Roman"/>
                <w:b/>
                <w:caps/>
              </w:rPr>
              <w:t>librarians</w:t>
            </w:r>
          </w:p>
          <w:p w:rsidR="00C122FD" w:rsidRPr="00C70862" w:rsidRDefault="00C122FD" w:rsidP="0032700A">
            <w:pPr>
              <w:rPr>
                <w:rFonts w:ascii="Times New Roman" w:hAnsi="Times New Roman"/>
                <w:b/>
                <w:caps/>
              </w:rPr>
            </w:pPr>
          </w:p>
          <w:p w:rsidR="00315495" w:rsidRDefault="00315495" w:rsidP="0032700A">
            <w:pPr>
              <w:numPr>
                <w:ilvl w:val="0"/>
                <w:numId w:val="14"/>
              </w:numPr>
              <w:rPr>
                <w:rFonts w:ascii="Times New Roman" w:hAnsi="Times New Roman"/>
                <w:b/>
                <w:caps/>
              </w:rPr>
            </w:pPr>
            <w:r w:rsidRPr="00C70862">
              <w:rPr>
                <w:rFonts w:ascii="Times New Roman" w:hAnsi="Times New Roman"/>
                <w:b/>
                <w:caps/>
              </w:rPr>
              <w:t>Summer extra service instruction</w:t>
            </w:r>
          </w:p>
          <w:p w:rsidR="005B6B3C" w:rsidRPr="00C70862" w:rsidRDefault="005B6B3C" w:rsidP="005B6B3C">
            <w:pPr>
              <w:ind w:left="360"/>
              <w:rPr>
                <w:rFonts w:ascii="Times New Roman" w:hAnsi="Times New Roman"/>
                <w:b/>
                <w:caps/>
              </w:rPr>
            </w:pPr>
          </w:p>
          <w:p w:rsidR="00315495" w:rsidRPr="00C70862" w:rsidRDefault="00315495" w:rsidP="0032700A">
            <w:pPr>
              <w:numPr>
                <w:ilvl w:val="0"/>
                <w:numId w:val="14"/>
              </w:numPr>
              <w:rPr>
                <w:rFonts w:ascii="Times New Roman" w:hAnsi="Times New Roman"/>
                <w:caps/>
              </w:rPr>
            </w:pPr>
            <w:r w:rsidRPr="00C70862">
              <w:rPr>
                <w:rFonts w:ascii="Times New Roman" w:hAnsi="Times New Roman"/>
                <w:b/>
                <w:caps/>
              </w:rPr>
              <w:t>Library Faculty Subs</w:t>
            </w:r>
            <w:r w:rsidR="00A46445" w:rsidRPr="00C70862">
              <w:rPr>
                <w:rFonts w:ascii="Times New Roman" w:hAnsi="Times New Roman"/>
                <w:caps/>
              </w:rPr>
              <w:t xml:space="preserve"> (Illness, etc.)</w:t>
            </w:r>
          </w:p>
          <w:p w:rsidR="00315495" w:rsidRPr="00C70862" w:rsidRDefault="00315495" w:rsidP="0032700A">
            <w:pPr>
              <w:numPr>
                <w:ilvl w:val="1"/>
                <w:numId w:val="14"/>
              </w:numPr>
              <w:rPr>
                <w:rFonts w:ascii="Times New Roman" w:hAnsi="Times New Roman"/>
                <w:caps/>
              </w:rPr>
            </w:pPr>
            <w:r w:rsidRPr="00C70862">
              <w:rPr>
                <w:rFonts w:ascii="Times New Roman" w:hAnsi="Times New Roman"/>
              </w:rPr>
              <w:t>day reference desk subs</w:t>
            </w:r>
          </w:p>
          <w:p w:rsidR="00315495" w:rsidRPr="00C70862" w:rsidRDefault="00315495" w:rsidP="0032700A">
            <w:pPr>
              <w:numPr>
                <w:ilvl w:val="0"/>
                <w:numId w:val="14"/>
              </w:numPr>
              <w:rPr>
                <w:rFonts w:ascii="Times New Roman" w:hAnsi="Times New Roman"/>
                <w:b/>
                <w:caps/>
              </w:rPr>
            </w:pPr>
            <w:r w:rsidRPr="00C70862">
              <w:rPr>
                <w:rFonts w:ascii="Times New Roman" w:hAnsi="Times New Roman"/>
                <w:b/>
                <w:caps/>
              </w:rPr>
              <w:t>Staffing needs</w:t>
            </w:r>
            <w:r w:rsidRPr="00C70862">
              <w:rPr>
                <w:rFonts w:ascii="Times New Roman" w:hAnsi="Times New Roman"/>
                <w:caps/>
              </w:rPr>
              <w:t xml:space="preserve">: Fill current vacant position for </w:t>
            </w:r>
            <w:r w:rsidRPr="00C70862">
              <w:rPr>
                <w:rFonts w:ascii="Times New Roman" w:hAnsi="Times New Roman"/>
                <w:b/>
                <w:caps/>
              </w:rPr>
              <w:t>Library Technician (Cataloging/Processing)</w:t>
            </w:r>
          </w:p>
          <w:p w:rsidR="00315495" w:rsidRPr="00C70862" w:rsidRDefault="00315495" w:rsidP="0032700A">
            <w:pPr>
              <w:numPr>
                <w:ilvl w:val="0"/>
                <w:numId w:val="14"/>
              </w:numPr>
              <w:rPr>
                <w:rFonts w:ascii="Times New Roman" w:hAnsi="Times New Roman"/>
              </w:rPr>
            </w:pPr>
            <w:r w:rsidRPr="00C70862">
              <w:rPr>
                <w:rFonts w:ascii="Times New Roman" w:hAnsi="Times New Roman"/>
                <w:b/>
              </w:rPr>
              <w:t>Continue to hire P</w:t>
            </w:r>
            <w:r w:rsidRPr="00C70862">
              <w:rPr>
                <w:rFonts w:ascii="Times New Roman" w:hAnsi="Times New Roman"/>
              </w:rPr>
              <w:t>.</w:t>
            </w:r>
            <w:r w:rsidRPr="00C70862">
              <w:rPr>
                <w:rFonts w:ascii="Times New Roman" w:hAnsi="Times New Roman"/>
                <w:b/>
              </w:rPr>
              <w:t xml:space="preserve">T. Cataloger/Processor </w:t>
            </w:r>
            <w:r w:rsidRPr="00C70862">
              <w:rPr>
                <w:rFonts w:ascii="Times New Roman" w:hAnsi="Times New Roman"/>
              </w:rPr>
              <w:t>until hiring of Cataloging Technician</w:t>
            </w:r>
          </w:p>
          <w:p w:rsidR="00315495" w:rsidRPr="00C70862" w:rsidRDefault="00315495" w:rsidP="00F5444E">
            <w:pPr>
              <w:numPr>
                <w:ilvl w:val="0"/>
                <w:numId w:val="14"/>
              </w:numPr>
              <w:rPr>
                <w:rFonts w:ascii="Times New Roman" w:hAnsi="Times New Roman"/>
                <w:sz w:val="20"/>
              </w:rPr>
            </w:pPr>
            <w:r w:rsidRPr="00C70862">
              <w:rPr>
                <w:rFonts w:ascii="Times New Roman" w:hAnsi="Times New Roman"/>
                <w:b/>
              </w:rPr>
              <w:t>Student Assistant</w:t>
            </w:r>
            <w:r w:rsidR="00A46445" w:rsidRPr="00C70862">
              <w:rPr>
                <w:rFonts w:ascii="Times New Roman" w:hAnsi="Times New Roman"/>
                <w:b/>
              </w:rPr>
              <w:t>/</w:t>
            </w:r>
            <w:r w:rsidRPr="00C70862">
              <w:rPr>
                <w:rFonts w:ascii="Times New Roman" w:hAnsi="Times New Roman"/>
                <w:b/>
              </w:rPr>
              <w:t>Aid (</w:t>
            </w:r>
            <w:r w:rsidR="00F5444E" w:rsidRPr="00C70862">
              <w:rPr>
                <w:rFonts w:ascii="Times New Roman" w:hAnsi="Times New Roman"/>
                <w:b/>
              </w:rPr>
              <w:t xml:space="preserve">Cataloging, </w:t>
            </w:r>
            <w:r w:rsidR="00A46445" w:rsidRPr="00C70862">
              <w:rPr>
                <w:rFonts w:ascii="Times New Roman" w:hAnsi="Times New Roman"/>
                <w:b/>
              </w:rPr>
              <w:t>Reference</w:t>
            </w:r>
            <w:r w:rsidR="00F5444E" w:rsidRPr="00C70862">
              <w:rPr>
                <w:rFonts w:ascii="Times New Roman" w:hAnsi="Times New Roman"/>
                <w:b/>
              </w:rPr>
              <w:t>, Information</w:t>
            </w:r>
            <w:r w:rsidRPr="00C70862">
              <w:rPr>
                <w:rFonts w:ascii="Times New Roman" w:hAnsi="Times New Roman"/>
                <w:b/>
              </w:rPr>
              <w:t>)</w:t>
            </w:r>
            <w:r w:rsidRPr="00C70862">
              <w:rPr>
                <w:rFonts w:ascii="Times New Roman" w:hAnsi="Times New Roman"/>
              </w:rPr>
              <w:t xml:space="preserve"> (Floating 20hrs total)) to assist with increase work flow in technical services, acquisitions, public services, and security</w:t>
            </w:r>
          </w:p>
        </w:tc>
        <w:tc>
          <w:tcPr>
            <w:tcW w:w="2510" w:type="dxa"/>
            <w:gridSpan w:val="5"/>
            <w:vAlign w:val="center"/>
          </w:tcPr>
          <w:p w:rsidR="00C122FD" w:rsidRPr="00C122FD" w:rsidRDefault="00C122FD" w:rsidP="0032700A">
            <w:pPr>
              <w:rPr>
                <w:bCs/>
                <w:color w:val="000000"/>
              </w:rPr>
            </w:pPr>
          </w:p>
          <w:p w:rsidR="00C122FD" w:rsidRDefault="00C122FD" w:rsidP="0032700A">
            <w:pPr>
              <w:pStyle w:val="ListParagraph"/>
              <w:ind w:left="360"/>
              <w:rPr>
                <w:bCs/>
                <w:color w:val="000000"/>
              </w:rPr>
            </w:pPr>
          </w:p>
          <w:p w:rsidR="00B31E2F" w:rsidRDefault="00B31E2F" w:rsidP="0032700A">
            <w:pPr>
              <w:pStyle w:val="ListParagraph"/>
              <w:ind w:left="360"/>
              <w:rPr>
                <w:bCs/>
                <w:color w:val="000000"/>
              </w:rPr>
            </w:pPr>
          </w:p>
          <w:p w:rsidR="00B31E2F" w:rsidRDefault="00B31E2F" w:rsidP="0032700A">
            <w:pPr>
              <w:pStyle w:val="ListParagraph"/>
              <w:ind w:left="360"/>
              <w:rPr>
                <w:bCs/>
                <w:color w:val="000000"/>
              </w:rPr>
            </w:pPr>
          </w:p>
          <w:p w:rsidR="00582248" w:rsidRDefault="00582248" w:rsidP="00582248">
            <w:pPr>
              <w:pStyle w:val="ListParagraph"/>
              <w:ind w:left="360"/>
              <w:rPr>
                <w:b/>
                <w:bCs/>
                <w:color w:val="000000"/>
              </w:rPr>
            </w:pPr>
          </w:p>
          <w:p w:rsidR="00321DED" w:rsidRPr="00674B18" w:rsidRDefault="00321DED" w:rsidP="00321DED">
            <w:pPr>
              <w:pStyle w:val="ListParagraph"/>
              <w:ind w:left="0"/>
              <w:rPr>
                <w:b/>
                <w:bCs/>
                <w:color w:val="000000"/>
              </w:rPr>
            </w:pPr>
            <w:r w:rsidRPr="00321DED">
              <w:rPr>
                <w:bCs/>
                <w:color w:val="000000"/>
              </w:rPr>
              <w:t>1.</w:t>
            </w:r>
            <w:r>
              <w:rPr>
                <w:bCs/>
                <w:color w:val="000000"/>
              </w:rPr>
              <w:t xml:space="preserve"> </w:t>
            </w:r>
            <w:r w:rsidRPr="00674B18">
              <w:rPr>
                <w:b/>
                <w:bCs/>
                <w:color w:val="000000"/>
              </w:rPr>
              <w:t>(TBD)</w:t>
            </w:r>
          </w:p>
          <w:p w:rsidR="00321DED" w:rsidRDefault="00321DED" w:rsidP="00321DED">
            <w:pPr>
              <w:pStyle w:val="ListParagraph"/>
              <w:ind w:left="0"/>
              <w:rPr>
                <w:bCs/>
                <w:color w:val="000000"/>
              </w:rPr>
            </w:pPr>
          </w:p>
          <w:p w:rsidR="0067742E" w:rsidRPr="00321DED" w:rsidRDefault="0067742E" w:rsidP="00321DED">
            <w:pPr>
              <w:pStyle w:val="ListParagraph"/>
              <w:ind w:left="0"/>
              <w:rPr>
                <w:bCs/>
                <w:color w:val="000000"/>
              </w:rPr>
            </w:pPr>
          </w:p>
          <w:p w:rsidR="00C122FD" w:rsidRPr="00321DED" w:rsidRDefault="00321DED" w:rsidP="00321DED">
            <w:pPr>
              <w:pStyle w:val="ListParagraph"/>
              <w:ind w:left="0"/>
              <w:rPr>
                <w:bCs/>
                <w:color w:val="000000"/>
              </w:rPr>
            </w:pPr>
            <w:r w:rsidRPr="00321DED">
              <w:rPr>
                <w:bCs/>
                <w:color w:val="000000"/>
              </w:rPr>
              <w:t xml:space="preserve">2. </w:t>
            </w:r>
            <w:r w:rsidR="0067742E" w:rsidRPr="0067742E">
              <w:rPr>
                <w:b/>
                <w:bCs/>
                <w:color w:val="000000"/>
              </w:rPr>
              <w:t>8,</w:t>
            </w:r>
            <w:r w:rsidR="0067742E">
              <w:rPr>
                <w:b/>
                <w:bCs/>
                <w:color w:val="000000"/>
              </w:rPr>
              <w:t>1</w:t>
            </w:r>
            <w:r w:rsidR="00250CB8" w:rsidRPr="00674B18">
              <w:rPr>
                <w:b/>
                <w:bCs/>
                <w:color w:val="000000"/>
              </w:rPr>
              <w:t>00 (10 hrs.)</w:t>
            </w:r>
          </w:p>
          <w:p w:rsidR="008E1469" w:rsidRPr="0067742E" w:rsidRDefault="008E1469" w:rsidP="0067742E">
            <w:pPr>
              <w:rPr>
                <w:bCs/>
                <w:color w:val="000000"/>
              </w:rPr>
            </w:pPr>
          </w:p>
          <w:p w:rsidR="00C122FD" w:rsidRPr="00321DED" w:rsidRDefault="00321DED" w:rsidP="00321DED">
            <w:pPr>
              <w:rPr>
                <w:bCs/>
                <w:color w:val="000000"/>
              </w:rPr>
            </w:pPr>
            <w:r w:rsidRPr="00321DED">
              <w:rPr>
                <w:bCs/>
                <w:color w:val="000000"/>
              </w:rPr>
              <w:t xml:space="preserve">3. </w:t>
            </w:r>
            <w:r w:rsidR="00AC6623" w:rsidRPr="00674B18">
              <w:rPr>
                <w:b/>
                <w:bCs/>
                <w:color w:val="000000"/>
              </w:rPr>
              <w:t>$29,850</w:t>
            </w:r>
          </w:p>
          <w:p w:rsidR="00AC6623" w:rsidRPr="00321DED" w:rsidRDefault="00AC6623" w:rsidP="0032700A">
            <w:pPr>
              <w:rPr>
                <w:bCs/>
                <w:color w:val="000000"/>
              </w:rPr>
            </w:pPr>
          </w:p>
          <w:p w:rsidR="00C122FD" w:rsidRPr="00321DED" w:rsidRDefault="00321DED" w:rsidP="00321DED">
            <w:pPr>
              <w:rPr>
                <w:bCs/>
                <w:color w:val="000000"/>
              </w:rPr>
            </w:pPr>
            <w:r w:rsidRPr="00321DED">
              <w:t xml:space="preserve">4. </w:t>
            </w:r>
            <w:r w:rsidR="00250CB8" w:rsidRPr="00674B18">
              <w:rPr>
                <w:b/>
              </w:rPr>
              <w:t>8,640</w:t>
            </w:r>
          </w:p>
          <w:p w:rsidR="00C122FD" w:rsidRPr="00321DED" w:rsidRDefault="00C122FD" w:rsidP="0032700A">
            <w:pPr>
              <w:rPr>
                <w:bCs/>
                <w:color w:val="000000"/>
              </w:rPr>
            </w:pPr>
          </w:p>
          <w:p w:rsidR="00C122FD" w:rsidRPr="0067742E" w:rsidRDefault="00321DED" w:rsidP="00321DED">
            <w:pPr>
              <w:rPr>
                <w:bCs/>
                <w:color w:val="000000"/>
              </w:rPr>
            </w:pPr>
            <w:r w:rsidRPr="00321DED">
              <w:t xml:space="preserve">5. </w:t>
            </w:r>
            <w:r w:rsidR="00250CB8" w:rsidRPr="00674B18">
              <w:rPr>
                <w:b/>
              </w:rPr>
              <w:t>1,575</w:t>
            </w:r>
            <w:r w:rsidR="00315495" w:rsidRPr="00674B18">
              <w:rPr>
                <w:b/>
              </w:rPr>
              <w:t xml:space="preserve"> </w:t>
            </w:r>
            <w:r w:rsidR="00315495" w:rsidRPr="0067742E">
              <w:t>(30 hrs</w:t>
            </w:r>
            <w:r w:rsidR="00674B18" w:rsidRPr="0067742E">
              <w:t xml:space="preserve"> total</w:t>
            </w:r>
            <w:r w:rsidR="00315495" w:rsidRPr="0067742E">
              <w:t>)</w:t>
            </w:r>
          </w:p>
          <w:p w:rsidR="00C122FD" w:rsidRPr="00321DED" w:rsidRDefault="00C122FD" w:rsidP="0032700A">
            <w:pPr>
              <w:rPr>
                <w:bCs/>
                <w:color w:val="000000"/>
              </w:rPr>
            </w:pPr>
          </w:p>
          <w:p w:rsidR="00C122FD" w:rsidRPr="00321DED" w:rsidRDefault="00321DED" w:rsidP="00321DED">
            <w:pPr>
              <w:rPr>
                <w:bCs/>
                <w:color w:val="000000"/>
              </w:rPr>
            </w:pPr>
            <w:r w:rsidRPr="00321DED">
              <w:t xml:space="preserve">6. </w:t>
            </w:r>
            <w:r w:rsidR="00A46445" w:rsidRPr="00321DED">
              <w:t xml:space="preserve"> </w:t>
            </w:r>
            <w:r w:rsidR="00A46445" w:rsidRPr="00674B18">
              <w:rPr>
                <w:b/>
              </w:rPr>
              <w:t>2,0</w:t>
            </w:r>
            <w:r w:rsidR="00315495" w:rsidRPr="00674B18">
              <w:rPr>
                <w:b/>
              </w:rPr>
              <w:t>00</w:t>
            </w:r>
          </w:p>
          <w:p w:rsidR="00C122FD" w:rsidRPr="00321DED" w:rsidRDefault="00C122FD" w:rsidP="0032700A">
            <w:pPr>
              <w:rPr>
                <w:bCs/>
                <w:color w:val="000000"/>
              </w:rPr>
            </w:pPr>
          </w:p>
          <w:p w:rsidR="00C122FD" w:rsidRPr="00674B18" w:rsidRDefault="00321DED" w:rsidP="00321DED">
            <w:pPr>
              <w:rPr>
                <w:b/>
                <w:bCs/>
                <w:color w:val="000000"/>
              </w:rPr>
            </w:pPr>
            <w:r w:rsidRPr="00321DED">
              <w:t xml:space="preserve">7. </w:t>
            </w:r>
            <w:r w:rsidR="00F021C8">
              <w:rPr>
                <w:b/>
              </w:rPr>
              <w:t>40,000</w:t>
            </w:r>
          </w:p>
          <w:p w:rsidR="005B6B3C" w:rsidRPr="00321DED" w:rsidRDefault="005B6B3C" w:rsidP="0032700A">
            <w:pPr>
              <w:rPr>
                <w:bCs/>
                <w:color w:val="000000"/>
              </w:rPr>
            </w:pPr>
          </w:p>
          <w:p w:rsidR="00C122FD" w:rsidRPr="00321DED" w:rsidRDefault="00321DED" w:rsidP="00321DED">
            <w:pPr>
              <w:rPr>
                <w:bCs/>
                <w:color w:val="000000"/>
              </w:rPr>
            </w:pPr>
            <w:r w:rsidRPr="00321DED">
              <w:t xml:space="preserve">8. </w:t>
            </w:r>
            <w:r w:rsidR="0067742E">
              <w:rPr>
                <w:b/>
              </w:rPr>
              <w:t>5,53</w:t>
            </w:r>
            <w:r w:rsidR="00315495" w:rsidRPr="00674B18">
              <w:rPr>
                <w:b/>
              </w:rPr>
              <w:t>0</w:t>
            </w:r>
          </w:p>
          <w:p w:rsidR="00C122FD" w:rsidRPr="00321DED" w:rsidRDefault="00C122FD" w:rsidP="0032700A">
            <w:pPr>
              <w:rPr>
                <w:bCs/>
                <w:color w:val="000000"/>
              </w:rPr>
            </w:pPr>
          </w:p>
          <w:p w:rsidR="00315495" w:rsidRPr="00321DED" w:rsidRDefault="00321DED" w:rsidP="00321DED">
            <w:pPr>
              <w:rPr>
                <w:bCs/>
                <w:color w:val="000000"/>
              </w:rPr>
            </w:pPr>
            <w:r w:rsidRPr="00321DED">
              <w:t xml:space="preserve">9. </w:t>
            </w:r>
            <w:r w:rsidR="00315495" w:rsidRPr="00674B18">
              <w:rPr>
                <w:b/>
              </w:rPr>
              <w:t>6,700</w:t>
            </w:r>
            <w:r w:rsidR="006A0C48" w:rsidRPr="00674B18">
              <w:rPr>
                <w:b/>
              </w:rPr>
              <w:t xml:space="preserve"> (20 hrs.)</w:t>
            </w:r>
          </w:p>
          <w:p w:rsidR="00315495" w:rsidRPr="000A1FB8" w:rsidRDefault="00315495" w:rsidP="0032700A">
            <w:pPr>
              <w:ind w:left="128"/>
              <w:rPr>
                <w:b/>
              </w:rPr>
            </w:pPr>
          </w:p>
        </w:tc>
      </w:tr>
      <w:tr w:rsidR="00315495" w:rsidTr="00CA6F79">
        <w:trPr>
          <w:gridAfter w:val="1"/>
          <w:wAfter w:w="39" w:type="dxa"/>
          <w:trHeight w:val="332"/>
          <w:tblCellSpacing w:w="20" w:type="dxa"/>
        </w:trPr>
        <w:tc>
          <w:tcPr>
            <w:tcW w:w="7212" w:type="dxa"/>
          </w:tcPr>
          <w:p w:rsidR="00315495" w:rsidRPr="00C70862" w:rsidRDefault="00315495" w:rsidP="00CA6F79">
            <w:pPr>
              <w:keepNext/>
              <w:keepLines/>
              <w:rPr>
                <w:rFonts w:ascii="Times New Roman" w:hAnsi="Times New Roman"/>
                <w:sz w:val="28"/>
                <w:szCs w:val="28"/>
              </w:rPr>
            </w:pPr>
            <w:r w:rsidRPr="00C70862">
              <w:rPr>
                <w:rFonts w:ascii="Times New Roman" w:hAnsi="Times New Roman"/>
                <w:sz w:val="28"/>
                <w:szCs w:val="28"/>
              </w:rPr>
              <w:lastRenderedPageBreak/>
              <w:t xml:space="preserve">Please describe any </w:t>
            </w:r>
            <w:r w:rsidRPr="00C70862">
              <w:rPr>
                <w:rFonts w:ascii="Times New Roman" w:hAnsi="Times New Roman"/>
                <w:b/>
                <w:sz w:val="28"/>
                <w:szCs w:val="28"/>
              </w:rPr>
              <w:t>facilities, SIGNAGE, FURNITURE</w:t>
            </w:r>
            <w:r w:rsidRPr="00C70862">
              <w:rPr>
                <w:rFonts w:ascii="Times New Roman" w:hAnsi="Times New Roman"/>
                <w:sz w:val="28"/>
                <w:szCs w:val="28"/>
              </w:rPr>
              <w:t xml:space="preserve"> needs.</w:t>
            </w:r>
          </w:p>
          <w:p w:rsidR="00CC6D59" w:rsidRPr="00C70862" w:rsidRDefault="00CC6D59" w:rsidP="00CA6F79">
            <w:pPr>
              <w:keepNext/>
              <w:keepLines/>
              <w:rPr>
                <w:rFonts w:ascii="Times New Roman" w:hAnsi="Times New Roman"/>
                <w:sz w:val="20"/>
                <w:szCs w:val="20"/>
              </w:rPr>
            </w:pPr>
          </w:p>
          <w:p w:rsidR="005B6B3C" w:rsidRDefault="00CC6D59" w:rsidP="002A3995">
            <w:pPr>
              <w:keepNext/>
              <w:keepLines/>
              <w:rPr>
                <w:rFonts w:ascii="Times New Roman" w:hAnsi="Times New Roman"/>
              </w:rPr>
            </w:pPr>
            <w:r w:rsidRPr="00C70862">
              <w:rPr>
                <w:rFonts w:ascii="Times New Roman" w:hAnsi="Times New Roman"/>
              </w:rPr>
              <w:t xml:space="preserve">1. </w:t>
            </w:r>
            <w:r w:rsidRPr="00C70862">
              <w:rPr>
                <w:rFonts w:ascii="Times New Roman" w:hAnsi="Times New Roman"/>
                <w:b/>
              </w:rPr>
              <w:t xml:space="preserve">Library Learning </w:t>
            </w:r>
            <w:r w:rsidR="00C90E50" w:rsidRPr="00C70862">
              <w:rPr>
                <w:rFonts w:ascii="Times New Roman" w:hAnsi="Times New Roman"/>
                <w:b/>
              </w:rPr>
              <w:t>Commons: Redesign of reference area</w:t>
            </w:r>
            <w:r w:rsidR="00C90E50" w:rsidRPr="00C70862">
              <w:rPr>
                <w:rFonts w:ascii="Times New Roman" w:hAnsi="Times New Roman"/>
              </w:rPr>
              <w:t xml:space="preserve"> to in</w:t>
            </w:r>
            <w:r w:rsidRPr="00C70862">
              <w:rPr>
                <w:rFonts w:ascii="Times New Roman" w:hAnsi="Times New Roman"/>
              </w:rPr>
              <w:t>cludes one big</w:t>
            </w:r>
            <w:r w:rsidR="00031447" w:rsidRPr="00C70862">
              <w:rPr>
                <w:rFonts w:ascii="Times New Roman" w:hAnsi="Times New Roman"/>
              </w:rPr>
              <w:t xml:space="preserve"> screen monitor </w:t>
            </w:r>
            <w:r w:rsidR="002A3995" w:rsidRPr="00C70862">
              <w:rPr>
                <w:rFonts w:ascii="Times New Roman" w:hAnsi="Times New Roman"/>
              </w:rPr>
              <w:t>surrounded by</w:t>
            </w:r>
            <w:r w:rsidR="00031447" w:rsidRPr="00C70862">
              <w:rPr>
                <w:rFonts w:ascii="Times New Roman" w:hAnsi="Times New Roman"/>
              </w:rPr>
              <w:t xml:space="preserve"> “café” style seating for student group work with </w:t>
            </w:r>
            <w:r w:rsidR="00C90E50" w:rsidRPr="00C70862">
              <w:rPr>
                <w:rFonts w:ascii="Times New Roman" w:hAnsi="Times New Roman"/>
              </w:rPr>
              <w:t xml:space="preserve">shared </w:t>
            </w:r>
            <w:r w:rsidR="00031447" w:rsidRPr="00C70862">
              <w:rPr>
                <w:rFonts w:ascii="Times New Roman" w:hAnsi="Times New Roman"/>
              </w:rPr>
              <w:t>access to individual laptops, internet resources</w:t>
            </w:r>
            <w:r w:rsidR="00C90E50" w:rsidRPr="00C70862">
              <w:rPr>
                <w:rFonts w:ascii="Times New Roman" w:hAnsi="Times New Roman"/>
              </w:rPr>
              <w:t xml:space="preserve"> with seating and connectivity for at least 5 student</w:t>
            </w:r>
            <w:r w:rsidR="005B6B3C">
              <w:rPr>
                <w:rFonts w:ascii="Times New Roman" w:hAnsi="Times New Roman"/>
              </w:rPr>
              <w:t>s for collaborative group work.</w:t>
            </w:r>
          </w:p>
          <w:p w:rsidR="005B6B3C" w:rsidRDefault="005B6B3C" w:rsidP="002A3995">
            <w:pPr>
              <w:keepNext/>
              <w:keepLines/>
            </w:pPr>
          </w:p>
          <w:p w:rsidR="000121B0" w:rsidRPr="000121B0" w:rsidRDefault="000121B0" w:rsidP="002A3995">
            <w:pPr>
              <w:keepNext/>
              <w:keepLines/>
              <w:rPr>
                <w:rFonts w:ascii="Times New Roman" w:hAnsi="Times New Roman"/>
              </w:rPr>
            </w:pPr>
            <w:r w:rsidRPr="000121B0">
              <w:rPr>
                <w:rFonts w:ascii="Times New Roman" w:hAnsi="Times New Roman"/>
              </w:rPr>
              <w:t xml:space="preserve">The </w:t>
            </w:r>
            <w:r>
              <w:rPr>
                <w:rFonts w:ascii="Times New Roman" w:hAnsi="Times New Roman"/>
              </w:rPr>
              <w:t>Library Research/</w:t>
            </w:r>
            <w:r w:rsidRPr="000121B0">
              <w:rPr>
                <w:rFonts w:ascii="Times New Roman" w:hAnsi="Times New Roman"/>
              </w:rPr>
              <w:t xml:space="preserve">Information Commons is often referred to as a one stop shop for students. The IC is the most popular model for new academic libraries. Most examples are based on the partnership of the library and the information technology department. The model is primarily library centric, where the Learning Commons is more centered on the student user and all of their needs, </w:t>
            </w:r>
            <w:r>
              <w:rPr>
                <w:rFonts w:ascii="Times New Roman" w:hAnsi="Times New Roman"/>
              </w:rPr>
              <w:t>but would include some on-site</w:t>
            </w:r>
            <w:r w:rsidRPr="000121B0">
              <w:rPr>
                <w:rFonts w:ascii="Times New Roman" w:hAnsi="Times New Roman"/>
              </w:rPr>
              <w:t xml:space="preserve"> tech support.</w:t>
            </w:r>
          </w:p>
          <w:p w:rsidR="000121B0" w:rsidRPr="005B6B3C" w:rsidRDefault="000121B0" w:rsidP="002A3995">
            <w:pPr>
              <w:keepNext/>
              <w:keepLines/>
            </w:pPr>
          </w:p>
          <w:p w:rsidR="00C70862" w:rsidRDefault="00C90E50" w:rsidP="002A3995">
            <w:pPr>
              <w:keepNext/>
              <w:keepLines/>
              <w:rPr>
                <w:rFonts w:ascii="Times New Roman" w:hAnsi="Times New Roman"/>
              </w:rPr>
            </w:pPr>
            <w:r w:rsidRPr="00C70862">
              <w:rPr>
                <w:rFonts w:ascii="Times New Roman" w:hAnsi="Times New Roman"/>
              </w:rPr>
              <w:t>Additional café-style tables/chairs (three stations) with seating at each for 15 (total 20); two stand-up catalog search only stations. Additional details and justification in my sabbatical report shelved</w:t>
            </w:r>
            <w:r w:rsidR="00933997" w:rsidRPr="00C70862">
              <w:rPr>
                <w:rFonts w:ascii="Times New Roman" w:hAnsi="Times New Roman"/>
              </w:rPr>
              <w:t xml:space="preserve"> and library PRs/APUs</w:t>
            </w:r>
            <w:r w:rsidR="00C70862">
              <w:rPr>
                <w:rFonts w:ascii="Times New Roman" w:hAnsi="Times New Roman"/>
              </w:rPr>
              <w:t xml:space="preserve"> in library.</w:t>
            </w:r>
          </w:p>
          <w:p w:rsidR="00C70862" w:rsidRDefault="00C70862" w:rsidP="002A3995">
            <w:pPr>
              <w:keepNext/>
              <w:keepLines/>
              <w:rPr>
                <w:rFonts w:ascii="Times New Roman" w:hAnsi="Times New Roman"/>
              </w:rPr>
            </w:pPr>
          </w:p>
          <w:p w:rsidR="00CC6D59" w:rsidRPr="00C70862" w:rsidRDefault="00C70862" w:rsidP="00C70862">
            <w:pPr>
              <w:keepNext/>
              <w:keepLines/>
              <w:rPr>
                <w:rFonts w:ascii="Times New Roman" w:hAnsi="Times New Roman"/>
              </w:rPr>
            </w:pPr>
            <w:r>
              <w:rPr>
                <w:rFonts w:ascii="Times New Roman" w:hAnsi="Times New Roman"/>
              </w:rPr>
              <w:lastRenderedPageBreak/>
              <w:t>This includes moving and re</w:t>
            </w:r>
            <w:r w:rsidR="00933997" w:rsidRPr="00C70862">
              <w:rPr>
                <w:rFonts w:ascii="Times New Roman" w:hAnsi="Times New Roman"/>
              </w:rPr>
              <w:t>design</w:t>
            </w:r>
            <w:r>
              <w:rPr>
                <w:rFonts w:ascii="Times New Roman" w:hAnsi="Times New Roman"/>
              </w:rPr>
              <w:t>ing the</w:t>
            </w:r>
            <w:r w:rsidR="00933997" w:rsidRPr="00C70862">
              <w:rPr>
                <w:rFonts w:ascii="Times New Roman" w:hAnsi="Times New Roman"/>
              </w:rPr>
              <w:t xml:space="preserve"> reference desk and smart classroom</w:t>
            </w:r>
            <w:r>
              <w:rPr>
                <w:rFonts w:ascii="Times New Roman" w:hAnsi="Times New Roman"/>
              </w:rPr>
              <w:t>, the latter of which</w:t>
            </w:r>
            <w:r w:rsidR="00933997" w:rsidRPr="00C70862">
              <w:rPr>
                <w:rFonts w:ascii="Times New Roman" w:hAnsi="Times New Roman"/>
              </w:rPr>
              <w:t xml:space="preserve"> to a</w:t>
            </w:r>
            <w:r w:rsidR="00C90E50" w:rsidRPr="00C70862">
              <w:rPr>
                <w:rFonts w:ascii="Times New Roman" w:hAnsi="Times New Roman"/>
              </w:rPr>
              <w:t xml:space="preserve"> library enclosed classroom </w:t>
            </w:r>
            <w:r>
              <w:rPr>
                <w:rFonts w:ascii="Times New Roman" w:hAnsi="Times New Roman"/>
              </w:rPr>
              <w:t>according to</w:t>
            </w:r>
            <w:r w:rsidR="00C90E50" w:rsidRPr="00C70862">
              <w:rPr>
                <w:rFonts w:ascii="Times New Roman" w:hAnsi="Times New Roman"/>
              </w:rPr>
              <w:t xml:space="preserve"> origi</w:t>
            </w:r>
            <w:r w:rsidR="00933997" w:rsidRPr="00C70862">
              <w:rPr>
                <w:rFonts w:ascii="Times New Roman" w:hAnsi="Times New Roman"/>
              </w:rPr>
              <w:t xml:space="preserve">nal </w:t>
            </w:r>
            <w:r>
              <w:rPr>
                <w:rFonts w:ascii="Times New Roman" w:hAnsi="Times New Roman"/>
              </w:rPr>
              <w:t>plans-</w:t>
            </w:r>
            <w:r w:rsidR="00933997" w:rsidRPr="00C70862">
              <w:rPr>
                <w:rFonts w:ascii="Times New Roman" w:hAnsi="Times New Roman"/>
              </w:rPr>
              <w:t xml:space="preserve">design </w:t>
            </w:r>
            <w:r>
              <w:rPr>
                <w:rFonts w:ascii="Times New Roman" w:hAnsi="Times New Roman"/>
              </w:rPr>
              <w:t>extending glass wall of existing faculty offices</w:t>
            </w:r>
            <w:r w:rsidR="005B6B3C">
              <w:rPr>
                <w:rFonts w:ascii="Times New Roman" w:hAnsi="Times New Roman"/>
              </w:rPr>
              <w:t xml:space="preserve"> in L; and </w:t>
            </w:r>
            <w:r w:rsidR="00933997" w:rsidRPr="00C70862">
              <w:rPr>
                <w:rFonts w:ascii="Times New Roman" w:hAnsi="Times New Roman"/>
              </w:rPr>
              <w:t xml:space="preserve">moving faculty offices to new C/D building. Return open classroom area to study and or </w:t>
            </w:r>
            <w:r w:rsidR="005B6B3C">
              <w:rPr>
                <w:rFonts w:ascii="Times New Roman" w:hAnsi="Times New Roman"/>
              </w:rPr>
              <w:t xml:space="preserve">additional </w:t>
            </w:r>
            <w:r w:rsidR="00933997" w:rsidRPr="00C70862">
              <w:rPr>
                <w:rFonts w:ascii="Times New Roman" w:hAnsi="Times New Roman"/>
              </w:rPr>
              <w:t>café-style study table and seating</w:t>
            </w:r>
            <w:r w:rsidR="005B6B3C">
              <w:rPr>
                <w:rFonts w:ascii="Times New Roman" w:hAnsi="Times New Roman"/>
              </w:rPr>
              <w:t xml:space="preserve"> as described above</w:t>
            </w:r>
            <w:r w:rsidR="00933997" w:rsidRPr="00C70862">
              <w:rPr>
                <w:rFonts w:ascii="Times New Roman" w:hAnsi="Times New Roman"/>
              </w:rPr>
              <w:t>.</w:t>
            </w:r>
          </w:p>
        </w:tc>
        <w:tc>
          <w:tcPr>
            <w:tcW w:w="2510" w:type="dxa"/>
            <w:gridSpan w:val="5"/>
          </w:tcPr>
          <w:p w:rsidR="00315495" w:rsidRDefault="00315495" w:rsidP="0032700A">
            <w:pPr>
              <w:rPr>
                <w:b/>
              </w:rPr>
            </w:pPr>
          </w:p>
          <w:p w:rsidR="00C90E50" w:rsidRDefault="00C90E50" w:rsidP="0032700A">
            <w:pPr>
              <w:rPr>
                <w:b/>
              </w:rPr>
            </w:pPr>
          </w:p>
          <w:p w:rsidR="005B6B3C" w:rsidRDefault="005B6B3C" w:rsidP="0032700A">
            <w:pPr>
              <w:rPr>
                <w:b/>
              </w:rPr>
            </w:pPr>
          </w:p>
          <w:p w:rsidR="005B6B3C" w:rsidRDefault="005B6B3C" w:rsidP="0032700A">
            <w:pPr>
              <w:rPr>
                <w:b/>
              </w:rPr>
            </w:pPr>
          </w:p>
          <w:p w:rsidR="005B6B3C" w:rsidRDefault="005B6B3C" w:rsidP="0032700A">
            <w:pPr>
              <w:rPr>
                <w:b/>
              </w:rPr>
            </w:pPr>
          </w:p>
          <w:p w:rsidR="005B6B3C" w:rsidRDefault="005B6B3C" w:rsidP="0032700A">
            <w:pPr>
              <w:rPr>
                <w:b/>
              </w:rPr>
            </w:pPr>
          </w:p>
          <w:p w:rsidR="005B6B3C" w:rsidRDefault="005B6B3C" w:rsidP="0032700A">
            <w:pPr>
              <w:rPr>
                <w:b/>
              </w:rPr>
            </w:pPr>
          </w:p>
          <w:p w:rsidR="00C90E50" w:rsidRPr="00674B18" w:rsidRDefault="005B6B3C" w:rsidP="0032700A">
            <w:pPr>
              <w:rPr>
                <w:b/>
              </w:rPr>
            </w:pPr>
            <w:r w:rsidRPr="005B6B3C">
              <w:t>1.</w:t>
            </w:r>
            <w:r>
              <w:rPr>
                <w:b/>
              </w:rPr>
              <w:t xml:space="preserve"> </w:t>
            </w:r>
            <w:r w:rsidR="00933997" w:rsidRPr="00674B18">
              <w:rPr>
                <w:b/>
              </w:rPr>
              <w:t>200</w:t>
            </w:r>
            <w:r w:rsidR="00C90E50" w:rsidRPr="00674B18">
              <w:rPr>
                <w:b/>
              </w:rPr>
              <w:t>,000</w:t>
            </w:r>
            <w:r w:rsidR="00933997" w:rsidRPr="00674B18">
              <w:rPr>
                <w:b/>
              </w:rPr>
              <w:t xml:space="preserve"> </w:t>
            </w:r>
            <w:r w:rsidR="00933997" w:rsidRPr="00EA1028">
              <w:t>(2008 estimate 130,000)</w:t>
            </w:r>
          </w:p>
        </w:tc>
      </w:tr>
      <w:tr w:rsidR="00315495" w:rsidTr="0032700A">
        <w:trPr>
          <w:gridAfter w:val="1"/>
          <w:wAfter w:w="39" w:type="dxa"/>
          <w:trHeight w:val="288"/>
          <w:tblCellSpacing w:w="20" w:type="dxa"/>
        </w:trPr>
        <w:tc>
          <w:tcPr>
            <w:tcW w:w="7212" w:type="dxa"/>
          </w:tcPr>
          <w:p w:rsidR="00315495" w:rsidRPr="00C70862" w:rsidRDefault="00315495" w:rsidP="0032700A">
            <w:pPr>
              <w:keepNext/>
              <w:keepLines/>
              <w:rPr>
                <w:rFonts w:ascii="Times New Roman" w:hAnsi="Times New Roman"/>
                <w:b/>
                <w:caps/>
              </w:rPr>
            </w:pPr>
            <w:r w:rsidRPr="00C70862">
              <w:rPr>
                <w:rFonts w:ascii="Times New Roman" w:hAnsi="Times New Roman"/>
              </w:rPr>
              <w:lastRenderedPageBreak/>
              <w:t xml:space="preserve">Please describe any </w:t>
            </w:r>
            <w:r w:rsidRPr="00C70862">
              <w:rPr>
                <w:rFonts w:ascii="Times New Roman" w:hAnsi="Times New Roman"/>
                <w:b/>
                <w:caps/>
              </w:rPr>
              <w:t>Technology/SOFTWARE NEEDS (</w:t>
            </w:r>
            <w:r w:rsidRPr="00C70862">
              <w:rPr>
                <w:rFonts w:ascii="Times New Roman" w:hAnsi="Times New Roman"/>
                <w:i/>
              </w:rPr>
              <w:t>See equipment above for replacement of faculty/staff computers)</w:t>
            </w:r>
          </w:p>
          <w:p w:rsidR="00315495" w:rsidRPr="00C70862" w:rsidRDefault="00315495" w:rsidP="0032700A">
            <w:pPr>
              <w:rPr>
                <w:rFonts w:ascii="Times New Roman" w:hAnsi="Times New Roman"/>
                <w:b/>
              </w:rPr>
            </w:pPr>
          </w:p>
          <w:p w:rsidR="00315495" w:rsidRPr="00C70862" w:rsidRDefault="00315495" w:rsidP="0032700A">
            <w:pPr>
              <w:numPr>
                <w:ilvl w:val="0"/>
                <w:numId w:val="4"/>
              </w:numPr>
              <w:rPr>
                <w:rFonts w:ascii="Times New Roman" w:hAnsi="Times New Roman"/>
              </w:rPr>
            </w:pPr>
            <w:r w:rsidRPr="00C70862">
              <w:rPr>
                <w:rFonts w:ascii="Times New Roman" w:hAnsi="Times New Roman"/>
                <w:b/>
              </w:rPr>
              <w:t>PCCD Millennium</w:t>
            </w:r>
            <w:r w:rsidR="00A46445" w:rsidRPr="00C70862">
              <w:rPr>
                <w:rFonts w:ascii="Times New Roman" w:hAnsi="Times New Roman"/>
                <w:b/>
              </w:rPr>
              <w:t xml:space="preserve"> Library System Needs (Fall 2014</w:t>
            </w:r>
            <w:r w:rsidRPr="00C70862">
              <w:rPr>
                <w:rFonts w:ascii="Times New Roman" w:hAnsi="Times New Roman"/>
                <w:b/>
              </w:rPr>
              <w:t xml:space="preserve">) </w:t>
            </w:r>
            <w:r w:rsidRPr="00C70862">
              <w:rPr>
                <w:rFonts w:ascii="Times New Roman" w:hAnsi="Times New Roman"/>
              </w:rPr>
              <w:t xml:space="preserve">Request </w:t>
            </w:r>
            <w:r w:rsidR="00A46445" w:rsidRPr="00C70862">
              <w:rPr>
                <w:rFonts w:ascii="Times New Roman" w:hAnsi="Times New Roman"/>
              </w:rPr>
              <w:t>for upgrade to SIERRA from Innovative to improve</w:t>
            </w:r>
            <w:r w:rsidRPr="00C70862">
              <w:rPr>
                <w:rFonts w:ascii="Times New Roman" w:hAnsi="Times New Roman"/>
              </w:rPr>
              <w:t xml:space="preserve"> bibliographic utility and student access via online catalog. </w:t>
            </w:r>
            <w:r w:rsidR="00A46445" w:rsidRPr="00C70862">
              <w:rPr>
                <w:rFonts w:ascii="Times New Roman" w:hAnsi="Times New Roman"/>
              </w:rPr>
              <w:t>Current utilities is being phased out.</w:t>
            </w:r>
          </w:p>
          <w:p w:rsidR="00DD0897" w:rsidRPr="00C70862" w:rsidRDefault="00DD0897" w:rsidP="0032700A">
            <w:pPr>
              <w:numPr>
                <w:ilvl w:val="0"/>
                <w:numId w:val="4"/>
              </w:numPr>
              <w:rPr>
                <w:rFonts w:ascii="Times New Roman" w:hAnsi="Times New Roman"/>
              </w:rPr>
            </w:pPr>
            <w:r w:rsidRPr="00C70862">
              <w:rPr>
                <w:rFonts w:ascii="Times New Roman" w:hAnsi="Times New Roman"/>
                <w:b/>
              </w:rPr>
              <w:t xml:space="preserve">PC Tablet / Reference </w:t>
            </w:r>
            <w:r w:rsidRPr="00C70862">
              <w:rPr>
                <w:rFonts w:ascii="Times New Roman" w:hAnsi="Times New Roman"/>
              </w:rPr>
              <w:t>– For Librarians use assisting students research at study tables and study rooms.</w:t>
            </w:r>
            <w:r w:rsidRPr="00C70862">
              <w:rPr>
                <w:rFonts w:ascii="Times New Roman" w:hAnsi="Times New Roman"/>
                <w:b/>
              </w:rPr>
              <w:t xml:space="preserve"> </w:t>
            </w:r>
            <w:r w:rsidR="00AA5195" w:rsidRPr="00C70862">
              <w:rPr>
                <w:rFonts w:ascii="Times New Roman" w:hAnsi="Times New Roman"/>
                <w:b/>
              </w:rPr>
              <w:t>Lenovo Thinkpad</w:t>
            </w:r>
          </w:p>
          <w:p w:rsidR="00315495" w:rsidRPr="00C70862" w:rsidRDefault="00315495" w:rsidP="0032700A">
            <w:pPr>
              <w:numPr>
                <w:ilvl w:val="0"/>
                <w:numId w:val="4"/>
              </w:numPr>
              <w:rPr>
                <w:rFonts w:ascii="Times New Roman" w:hAnsi="Times New Roman"/>
              </w:rPr>
            </w:pPr>
            <w:r w:rsidRPr="00C70862">
              <w:rPr>
                <w:rFonts w:ascii="Times New Roman" w:hAnsi="Times New Roman"/>
                <w:b/>
              </w:rPr>
              <w:t xml:space="preserve">ADA computers </w:t>
            </w:r>
            <w:r w:rsidR="00A46445" w:rsidRPr="00C70862">
              <w:rPr>
                <w:rFonts w:ascii="Times New Roman" w:hAnsi="Times New Roman"/>
                <w:b/>
              </w:rPr>
              <w:t>--</w:t>
            </w:r>
            <w:r w:rsidRPr="00C70862">
              <w:rPr>
                <w:rFonts w:ascii="Times New Roman" w:hAnsi="Times New Roman"/>
              </w:rPr>
              <w:t xml:space="preserve"> licensing for software (Zoom Text and Audio/Reading)</w:t>
            </w:r>
          </w:p>
          <w:p w:rsidR="00315495" w:rsidRDefault="00315495" w:rsidP="0032700A">
            <w:pPr>
              <w:numPr>
                <w:ilvl w:val="0"/>
                <w:numId w:val="4"/>
              </w:numPr>
              <w:rPr>
                <w:rFonts w:ascii="Times New Roman" w:hAnsi="Times New Roman"/>
              </w:rPr>
            </w:pPr>
            <w:r w:rsidRPr="00C70862">
              <w:rPr>
                <w:rFonts w:ascii="Times New Roman" w:hAnsi="Times New Roman"/>
                <w:b/>
              </w:rPr>
              <w:t>ADOBE Digital Publishing Suite</w:t>
            </w:r>
            <w:r w:rsidRPr="00C70862">
              <w:rPr>
                <w:rFonts w:ascii="Times New Roman" w:hAnsi="Times New Roman"/>
              </w:rPr>
              <w:t>, Professional Edition</w:t>
            </w:r>
          </w:p>
          <w:p w:rsidR="00333511" w:rsidRPr="00C70862" w:rsidRDefault="00333511" w:rsidP="0032700A">
            <w:pPr>
              <w:numPr>
                <w:ilvl w:val="0"/>
                <w:numId w:val="4"/>
              </w:numPr>
              <w:rPr>
                <w:rFonts w:ascii="Times New Roman" w:hAnsi="Times New Roman"/>
              </w:rPr>
            </w:pPr>
            <w:r>
              <w:rPr>
                <w:rFonts w:ascii="Times New Roman" w:hAnsi="Times New Roman"/>
                <w:b/>
              </w:rPr>
              <w:t xml:space="preserve">860 Atlantic Network &amp; Wifi </w:t>
            </w:r>
            <w:r w:rsidRPr="00333511">
              <w:rPr>
                <w:rFonts w:ascii="Times New Roman" w:hAnsi="Times New Roman"/>
              </w:rPr>
              <w:t>– Fix access issue in order to easily access library databases.</w:t>
            </w:r>
          </w:p>
        </w:tc>
        <w:tc>
          <w:tcPr>
            <w:tcW w:w="2510" w:type="dxa"/>
            <w:gridSpan w:val="5"/>
          </w:tcPr>
          <w:p w:rsidR="00315495" w:rsidRPr="00D63CEA" w:rsidRDefault="00315495" w:rsidP="0032700A">
            <w:pPr>
              <w:keepNext/>
              <w:keepLines/>
            </w:pPr>
          </w:p>
          <w:p w:rsidR="00315495" w:rsidRPr="00D63CEA" w:rsidRDefault="00315495" w:rsidP="0032700A">
            <w:pPr>
              <w:keepNext/>
              <w:keepLines/>
            </w:pPr>
          </w:p>
          <w:p w:rsidR="00315495" w:rsidRPr="00D63CEA" w:rsidRDefault="00315495" w:rsidP="0032700A">
            <w:pPr>
              <w:keepNext/>
              <w:keepLines/>
            </w:pPr>
          </w:p>
          <w:p w:rsidR="00315495" w:rsidRPr="00D63CEA" w:rsidRDefault="008E2417" w:rsidP="008E2417">
            <w:pPr>
              <w:keepNext/>
              <w:keepLines/>
            </w:pPr>
            <w:r>
              <w:t xml:space="preserve">1. </w:t>
            </w:r>
            <w:r w:rsidR="00315495" w:rsidRPr="00674B18">
              <w:rPr>
                <w:b/>
              </w:rPr>
              <w:t>Funded by district</w:t>
            </w:r>
          </w:p>
          <w:p w:rsidR="00315495" w:rsidRPr="00D63CEA" w:rsidRDefault="00315495" w:rsidP="0032700A">
            <w:pPr>
              <w:keepNext/>
              <w:keepLines/>
            </w:pPr>
          </w:p>
          <w:p w:rsidR="00A46445" w:rsidRPr="00D63CEA" w:rsidRDefault="00A46445" w:rsidP="0032700A">
            <w:pPr>
              <w:keepNext/>
              <w:keepLines/>
              <w:rPr>
                <w:b/>
              </w:rPr>
            </w:pPr>
          </w:p>
          <w:p w:rsidR="00DD0897" w:rsidRPr="00D63CEA" w:rsidRDefault="00AA5195" w:rsidP="00D63CEA">
            <w:pPr>
              <w:pStyle w:val="ListParagraph"/>
              <w:keepNext/>
              <w:keepLines/>
              <w:numPr>
                <w:ilvl w:val="0"/>
                <w:numId w:val="29"/>
              </w:numPr>
              <w:rPr>
                <w:b/>
              </w:rPr>
            </w:pPr>
            <w:r w:rsidRPr="00D63CEA">
              <w:rPr>
                <w:b/>
              </w:rPr>
              <w:t>1,200</w:t>
            </w:r>
            <w:r w:rsidR="00315495" w:rsidRPr="00D63CEA">
              <w:rPr>
                <w:b/>
              </w:rPr>
              <w:t xml:space="preserve">  </w:t>
            </w:r>
          </w:p>
          <w:p w:rsidR="00D63CEA" w:rsidRPr="00D63CEA" w:rsidRDefault="00DD0897" w:rsidP="0032700A">
            <w:pPr>
              <w:keepNext/>
              <w:keepLines/>
              <w:rPr>
                <w:rFonts w:cs="Arial"/>
                <w:b/>
              </w:rPr>
            </w:pPr>
            <w:r w:rsidRPr="00D63CEA">
              <w:rPr>
                <w:rFonts w:cs="Arial"/>
                <w:b/>
              </w:rPr>
              <w:t xml:space="preserve">   </w:t>
            </w:r>
          </w:p>
          <w:p w:rsidR="00315495" w:rsidRDefault="00D63CEA" w:rsidP="00D63CEA">
            <w:pPr>
              <w:pStyle w:val="ListParagraph"/>
              <w:keepNext/>
              <w:keepLines/>
              <w:numPr>
                <w:ilvl w:val="0"/>
                <w:numId w:val="29"/>
              </w:numPr>
              <w:rPr>
                <w:rFonts w:cs="Arial"/>
                <w:b/>
              </w:rPr>
            </w:pPr>
            <w:r>
              <w:rPr>
                <w:rFonts w:cs="Arial"/>
                <w:b/>
              </w:rPr>
              <w:t xml:space="preserve">  </w:t>
            </w:r>
            <w:r w:rsidR="00DD0897" w:rsidRPr="00D63CEA">
              <w:rPr>
                <w:rFonts w:cs="Arial"/>
                <w:b/>
              </w:rPr>
              <w:t xml:space="preserve"> </w:t>
            </w:r>
            <w:r w:rsidR="00315495" w:rsidRPr="00D63CEA">
              <w:rPr>
                <w:rFonts w:cs="Arial"/>
                <w:b/>
              </w:rPr>
              <w:t>400</w:t>
            </w:r>
          </w:p>
          <w:p w:rsidR="00D63CEA" w:rsidRPr="00D63CEA" w:rsidRDefault="00D63CEA" w:rsidP="00D63CEA">
            <w:pPr>
              <w:pStyle w:val="ListParagraph"/>
              <w:keepNext/>
              <w:keepLines/>
              <w:ind w:left="495"/>
              <w:rPr>
                <w:rFonts w:cs="Arial"/>
                <w:b/>
              </w:rPr>
            </w:pPr>
          </w:p>
          <w:p w:rsidR="00315495" w:rsidRPr="00333511" w:rsidRDefault="00D63CEA" w:rsidP="00D63CEA">
            <w:pPr>
              <w:pStyle w:val="ListParagraph"/>
              <w:keepNext/>
              <w:keepLines/>
              <w:numPr>
                <w:ilvl w:val="0"/>
                <w:numId w:val="29"/>
              </w:numPr>
            </w:pPr>
            <w:r>
              <w:rPr>
                <w:rFonts w:cs="Arial"/>
                <w:b/>
              </w:rPr>
              <w:t xml:space="preserve">   </w:t>
            </w:r>
            <w:r w:rsidR="00315495" w:rsidRPr="00D63CEA">
              <w:rPr>
                <w:rFonts w:cs="Arial"/>
                <w:b/>
              </w:rPr>
              <w:t>500</w:t>
            </w:r>
          </w:p>
          <w:p w:rsidR="00333511" w:rsidRPr="00333511" w:rsidRDefault="00333511" w:rsidP="00333511">
            <w:pPr>
              <w:pStyle w:val="ListParagraph"/>
              <w:keepNext/>
              <w:keepLines/>
              <w:ind w:left="495"/>
            </w:pPr>
          </w:p>
          <w:p w:rsidR="00333511" w:rsidRPr="009135D0" w:rsidRDefault="009135D0" w:rsidP="00D63CEA">
            <w:pPr>
              <w:pStyle w:val="ListParagraph"/>
              <w:keepNext/>
              <w:keepLines/>
              <w:numPr>
                <w:ilvl w:val="0"/>
                <w:numId w:val="29"/>
              </w:numPr>
              <w:rPr>
                <w:b/>
              </w:rPr>
            </w:pPr>
            <w:r>
              <w:rPr>
                <w:b/>
              </w:rPr>
              <w:t xml:space="preserve">    </w:t>
            </w:r>
            <w:r w:rsidR="00333511" w:rsidRPr="009135D0">
              <w:rPr>
                <w:b/>
              </w:rPr>
              <w:t>?</w:t>
            </w:r>
          </w:p>
        </w:tc>
      </w:tr>
    </w:tbl>
    <w:p w:rsidR="00315495" w:rsidRDefault="00315495" w:rsidP="005E7BCA"/>
    <w:sectPr w:rsidR="00315495" w:rsidSect="004700A5">
      <w:footerReference w:type="even" r:id="rId10"/>
      <w:footerReference w:type="default" r:id="rId11"/>
      <w:endnotePr>
        <w:numFmt w:val="decimal"/>
      </w:endnotePr>
      <w:pgSz w:w="12240" w:h="15840"/>
      <w:pgMar w:top="81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558" w:rsidRDefault="00E56558">
      <w:r>
        <w:separator/>
      </w:r>
    </w:p>
  </w:endnote>
  <w:endnote w:type="continuationSeparator" w:id="0">
    <w:p w:rsidR="00E56558" w:rsidRDefault="00E56558">
      <w:r>
        <w:continuationSeparator/>
      </w:r>
    </w:p>
  </w:endnote>
  <w:endnote w:id="1">
    <w:p w:rsidR="00674B18" w:rsidRDefault="00674B18" w:rsidP="00A35132">
      <w:pPr>
        <w:pStyle w:val="EndnoteText"/>
      </w:pPr>
      <w:r>
        <w:rPr>
          <w:rStyle w:val="EndnoteReference"/>
        </w:rPr>
        <w:endnoteRef/>
      </w:r>
      <w:r>
        <w:t xml:space="preserve"> Hellenius, Shawna. 2007.  “Information Competency Graduation Requirement Programs: A Survey of Methods.” Academic Senate for California Community Colleges Newsletter (SENATEROSTRUM), Sacramento, CA., and </w:t>
      </w:r>
      <w:hyperlink r:id="rId1" w:history="1">
        <w:r w:rsidRPr="00920006">
          <w:rPr>
            <w:rStyle w:val="Hyperlink"/>
          </w:rPr>
          <w:t>http://wikis.ala.org/acrl/index.php/CCSSE_Information_Literacy_Items</w:t>
        </w:r>
      </w:hyperlink>
      <w:r>
        <w:t xml:space="preserve"> </w:t>
      </w:r>
    </w:p>
  </w:endnote>
  <w:endnote w:id="2">
    <w:p w:rsidR="00674B18" w:rsidRDefault="00674B18" w:rsidP="00A35132">
      <w:pPr>
        <w:pStyle w:val="EndnoteText"/>
      </w:pPr>
      <w:r>
        <w:rPr>
          <w:rStyle w:val="EndnoteReference"/>
        </w:rPr>
        <w:endnoteRef/>
      </w:r>
      <w:r>
        <w:t xml:space="preserve"> “</w:t>
      </w:r>
      <w:r w:rsidRPr="0079296E">
        <w:rPr>
          <w:rStyle w:val="Strong"/>
          <w:b w:val="0"/>
          <w:color w:val="000000"/>
        </w:rPr>
        <w:t xml:space="preserve">Reaffirm the Need for </w:t>
      </w:r>
      <w:r w:rsidRPr="001D7EBE">
        <w:rPr>
          <w:rStyle w:val="Strong"/>
          <w:b w:val="0"/>
          <w:color w:val="000000"/>
        </w:rPr>
        <w:t>Information Competency</w:t>
      </w:r>
      <w:r w:rsidRPr="001D7EBE">
        <w:rPr>
          <w:b/>
          <w:color w:val="000000"/>
        </w:rPr>
        <w:t xml:space="preserve">,” </w:t>
      </w:r>
      <w:r w:rsidRPr="00280B3E">
        <w:rPr>
          <w:color w:val="000000"/>
        </w:rPr>
        <w:t>by</w:t>
      </w:r>
      <w:r w:rsidRPr="00DE0540">
        <w:rPr>
          <w:color w:val="000000"/>
        </w:rPr>
        <w:t xml:space="preserve"> Sharon Vogel, Butte College, Executive Committee </w:t>
      </w:r>
      <w:r w:rsidRPr="00DE0540">
        <w:t xml:space="preserve">Information Competency, </w:t>
      </w:r>
      <w:hyperlink r:id="rId2" w:history="1">
        <w:r w:rsidRPr="00DE0540">
          <w:rPr>
            <w:rStyle w:val="Hyperlink"/>
          </w:rPr>
          <w:t>http://www.topsy.org/infocomp.html</w:t>
        </w:r>
      </w:hyperlink>
      <w:r>
        <w:t xml:space="preserve"> (accessed Oct 16, 2007); California State Academic Senate Homepage, </w:t>
      </w:r>
      <w:hyperlink r:id="rId3" w:history="1">
        <w:r w:rsidRPr="00B007D7">
          <w:rPr>
            <w:rStyle w:val="Hyperlink"/>
          </w:rPr>
          <w:t>http://www.asccc.org/</w:t>
        </w:r>
      </w:hyperlink>
    </w:p>
  </w:endnote>
  <w:endnote w:id="3">
    <w:p w:rsidR="00674B18" w:rsidRDefault="00674B18" w:rsidP="000A5ACD">
      <w:pPr>
        <w:pStyle w:val="EndnoteText"/>
      </w:pPr>
      <w:r w:rsidRPr="00B67A9A">
        <w:rPr>
          <w:rStyle w:val="EndnoteReference"/>
        </w:rPr>
        <w:endnoteRef/>
      </w:r>
      <w:r w:rsidRPr="00B67A9A">
        <w:t xml:space="preserve"> </w:t>
      </w:r>
      <w:r>
        <w:t xml:space="preserve">See at </w:t>
      </w:r>
      <w:hyperlink r:id="rId4" w:history="1">
        <w:r w:rsidRPr="00920006">
          <w:rPr>
            <w:rStyle w:val="Hyperlink"/>
          </w:rPr>
          <w:t>http://alameda.peralta.edu/library/library-handouts/library-planning-documents/</w:t>
        </w:r>
      </w:hyperlink>
      <w:r>
        <w:t xml:space="preserve"> </w:t>
      </w:r>
    </w:p>
  </w:endnote>
  <w:endnote w:id="4">
    <w:p w:rsidR="00674B18" w:rsidRPr="00720893" w:rsidRDefault="00674B18" w:rsidP="00720893">
      <w:pPr>
        <w:pStyle w:val="EndnoteText"/>
      </w:pPr>
      <w:r w:rsidRPr="000A5ACD">
        <w:rPr>
          <w:rStyle w:val="EndnoteReference"/>
        </w:rPr>
        <w:endnoteRef/>
      </w:r>
      <w:r w:rsidRPr="000A5ACD">
        <w:t xml:space="preserve"> </w:t>
      </w:r>
      <w:r>
        <w:t xml:space="preserve">COA ILOs  2011-13 -- </w:t>
      </w:r>
      <w:hyperlink r:id="rId5" w:history="1">
        <w:r w:rsidRPr="00F2055C">
          <w:rPr>
            <w:rStyle w:val="Hyperlink"/>
          </w:rPr>
          <w:t>http://alameda.peralta.edu/about-us/mission-goals/</w:t>
        </w:r>
      </w:hyperlink>
      <w:r>
        <w:t xml:space="preserve"> </w:t>
      </w:r>
    </w:p>
  </w:endnote>
  <w:endnote w:id="5">
    <w:p w:rsidR="00674B18" w:rsidRPr="005E7BCA" w:rsidRDefault="00674B18" w:rsidP="009B4E37">
      <w:pPr>
        <w:rPr>
          <w:rFonts w:ascii="Times New Roman" w:hAnsi="Times New Roman"/>
          <w:sz w:val="18"/>
          <w:szCs w:val="18"/>
        </w:rPr>
      </w:pPr>
      <w:r w:rsidRPr="009B4E37">
        <w:rPr>
          <w:rStyle w:val="EndnoteReference"/>
          <w:sz w:val="18"/>
          <w:szCs w:val="18"/>
        </w:rPr>
        <w:endnoteRef/>
      </w:r>
      <w:r w:rsidRPr="009B4E37">
        <w:rPr>
          <w:sz w:val="18"/>
          <w:szCs w:val="18"/>
        </w:rPr>
        <w:t xml:space="preserve"> </w:t>
      </w:r>
      <w:r w:rsidRPr="005E7BCA">
        <w:rPr>
          <w:rFonts w:ascii="Times New Roman" w:hAnsi="Times New Roman"/>
          <w:sz w:val="18"/>
          <w:szCs w:val="18"/>
        </w:rPr>
        <w:t>Many studies have found, including COA Library’s analysis, a “relationship between academic success and 1) library skills, 2) study habits and attitudes, and 3) gender. (http://www.informationr.net/ir/15-3/paper436.html  )The author of one study concludes that, a “Library Orientation Test appeared to be valid of forecasting success in college.” (Educational and Psychological Measurement, 34(4), p 969) See example and study at: http://www.informationr.net/ir/15-3/paper436.html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B18" w:rsidRDefault="00674B18" w:rsidP="001F08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B18" w:rsidRDefault="00674B18" w:rsidP="00C543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B18" w:rsidRDefault="00674B18" w:rsidP="001F08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DB4">
      <w:rPr>
        <w:rStyle w:val="PageNumber"/>
        <w:noProof/>
      </w:rPr>
      <w:t>15</w:t>
    </w:r>
    <w:r>
      <w:rPr>
        <w:rStyle w:val="PageNumber"/>
      </w:rPr>
      <w:fldChar w:fldCharType="end"/>
    </w:r>
  </w:p>
  <w:p w:rsidR="00674B18" w:rsidRDefault="00674B18" w:rsidP="00C543C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558" w:rsidRDefault="00E56558">
      <w:r>
        <w:separator/>
      </w:r>
    </w:p>
  </w:footnote>
  <w:footnote w:type="continuationSeparator" w:id="0">
    <w:p w:rsidR="00E56558" w:rsidRDefault="00E56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D21298_" style="width:9.75pt;height:9.75pt;visibility:visible" o:bullet="t">
        <v:imagedata r:id="rId1" o:title=""/>
      </v:shape>
    </w:pict>
  </w:numPicBullet>
  <w:numPicBullet w:numPicBulletId="1">
    <w:pict>
      <v:shape id="_x0000_i1031" type="#_x0000_t75" style="width:45.75pt;height:27.75pt" o:bullet="t">
        <v:imagedata r:id="rId2" o:title=""/>
        <o:lock v:ext="edit" cropping="t"/>
      </v:shape>
    </w:pict>
  </w:numPicBullet>
  <w:abstractNum w:abstractNumId="0">
    <w:nsid w:val="039B13CC"/>
    <w:multiLevelType w:val="hybridMultilevel"/>
    <w:tmpl w:val="63B4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B6633"/>
    <w:multiLevelType w:val="hybridMultilevel"/>
    <w:tmpl w:val="61F44D1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6EC3D6D"/>
    <w:multiLevelType w:val="hybridMultilevel"/>
    <w:tmpl w:val="E3409AEA"/>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B96D5E"/>
    <w:multiLevelType w:val="hybridMultilevel"/>
    <w:tmpl w:val="516051B8"/>
    <w:lvl w:ilvl="0" w:tplc="68DA0E6A">
      <w:start w:val="1"/>
      <w:numFmt w:val="decimal"/>
      <w:lvlText w:val="%1."/>
      <w:lvlJc w:val="left"/>
      <w:pPr>
        <w:tabs>
          <w:tab w:val="num" w:pos="1080"/>
        </w:tabs>
        <w:ind w:left="108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C44503C"/>
    <w:multiLevelType w:val="hybridMultilevel"/>
    <w:tmpl w:val="AF468178"/>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C7D3E08"/>
    <w:multiLevelType w:val="hybridMultilevel"/>
    <w:tmpl w:val="7DAE118C"/>
    <w:lvl w:ilvl="0" w:tplc="6E5C24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F3E0C"/>
    <w:multiLevelType w:val="hybridMultilevel"/>
    <w:tmpl w:val="2FBA6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0E263CC"/>
    <w:multiLevelType w:val="hybridMultilevel"/>
    <w:tmpl w:val="50845660"/>
    <w:lvl w:ilvl="0" w:tplc="AF70C93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EE29C3"/>
    <w:multiLevelType w:val="hybridMultilevel"/>
    <w:tmpl w:val="CCFEE822"/>
    <w:lvl w:ilvl="0" w:tplc="F514A702">
      <w:start w:val="1"/>
      <w:numFmt w:val="bullet"/>
      <w:lvlText w:val=""/>
      <w:lvlPicBulletId w:val="0"/>
      <w:lvlJc w:val="left"/>
      <w:pPr>
        <w:tabs>
          <w:tab w:val="num" w:pos="720"/>
        </w:tabs>
        <w:ind w:left="720" w:hanging="360"/>
      </w:pPr>
      <w:rPr>
        <w:rFonts w:ascii="Symbol" w:hAnsi="Symbol" w:hint="default"/>
      </w:rPr>
    </w:lvl>
    <w:lvl w:ilvl="1" w:tplc="89C8252C" w:tentative="1">
      <w:start w:val="1"/>
      <w:numFmt w:val="bullet"/>
      <w:lvlText w:val=""/>
      <w:lvlJc w:val="left"/>
      <w:pPr>
        <w:tabs>
          <w:tab w:val="num" w:pos="1440"/>
        </w:tabs>
        <w:ind w:left="1440" w:hanging="360"/>
      </w:pPr>
      <w:rPr>
        <w:rFonts w:ascii="Symbol" w:hAnsi="Symbol" w:hint="default"/>
      </w:rPr>
    </w:lvl>
    <w:lvl w:ilvl="2" w:tplc="683A19F4" w:tentative="1">
      <w:start w:val="1"/>
      <w:numFmt w:val="bullet"/>
      <w:lvlText w:val=""/>
      <w:lvlJc w:val="left"/>
      <w:pPr>
        <w:tabs>
          <w:tab w:val="num" w:pos="2160"/>
        </w:tabs>
        <w:ind w:left="2160" w:hanging="360"/>
      </w:pPr>
      <w:rPr>
        <w:rFonts w:ascii="Symbol" w:hAnsi="Symbol" w:hint="default"/>
      </w:rPr>
    </w:lvl>
    <w:lvl w:ilvl="3" w:tplc="1E70118E" w:tentative="1">
      <w:start w:val="1"/>
      <w:numFmt w:val="bullet"/>
      <w:lvlText w:val=""/>
      <w:lvlJc w:val="left"/>
      <w:pPr>
        <w:tabs>
          <w:tab w:val="num" w:pos="2880"/>
        </w:tabs>
        <w:ind w:left="2880" w:hanging="360"/>
      </w:pPr>
      <w:rPr>
        <w:rFonts w:ascii="Symbol" w:hAnsi="Symbol" w:hint="default"/>
      </w:rPr>
    </w:lvl>
    <w:lvl w:ilvl="4" w:tplc="C074BB96" w:tentative="1">
      <w:start w:val="1"/>
      <w:numFmt w:val="bullet"/>
      <w:lvlText w:val=""/>
      <w:lvlJc w:val="left"/>
      <w:pPr>
        <w:tabs>
          <w:tab w:val="num" w:pos="3600"/>
        </w:tabs>
        <w:ind w:left="3600" w:hanging="360"/>
      </w:pPr>
      <w:rPr>
        <w:rFonts w:ascii="Symbol" w:hAnsi="Symbol" w:hint="default"/>
      </w:rPr>
    </w:lvl>
    <w:lvl w:ilvl="5" w:tplc="ECB2EB3E" w:tentative="1">
      <w:start w:val="1"/>
      <w:numFmt w:val="bullet"/>
      <w:lvlText w:val=""/>
      <w:lvlJc w:val="left"/>
      <w:pPr>
        <w:tabs>
          <w:tab w:val="num" w:pos="4320"/>
        </w:tabs>
        <w:ind w:left="4320" w:hanging="360"/>
      </w:pPr>
      <w:rPr>
        <w:rFonts w:ascii="Symbol" w:hAnsi="Symbol" w:hint="default"/>
      </w:rPr>
    </w:lvl>
    <w:lvl w:ilvl="6" w:tplc="2FC4DB80" w:tentative="1">
      <w:start w:val="1"/>
      <w:numFmt w:val="bullet"/>
      <w:lvlText w:val=""/>
      <w:lvlJc w:val="left"/>
      <w:pPr>
        <w:tabs>
          <w:tab w:val="num" w:pos="5040"/>
        </w:tabs>
        <w:ind w:left="5040" w:hanging="360"/>
      </w:pPr>
      <w:rPr>
        <w:rFonts w:ascii="Symbol" w:hAnsi="Symbol" w:hint="default"/>
      </w:rPr>
    </w:lvl>
    <w:lvl w:ilvl="7" w:tplc="76203E08" w:tentative="1">
      <w:start w:val="1"/>
      <w:numFmt w:val="bullet"/>
      <w:lvlText w:val=""/>
      <w:lvlJc w:val="left"/>
      <w:pPr>
        <w:tabs>
          <w:tab w:val="num" w:pos="5760"/>
        </w:tabs>
        <w:ind w:left="5760" w:hanging="360"/>
      </w:pPr>
      <w:rPr>
        <w:rFonts w:ascii="Symbol" w:hAnsi="Symbol" w:hint="default"/>
      </w:rPr>
    </w:lvl>
    <w:lvl w:ilvl="8" w:tplc="35102D44" w:tentative="1">
      <w:start w:val="1"/>
      <w:numFmt w:val="bullet"/>
      <w:lvlText w:val=""/>
      <w:lvlJc w:val="left"/>
      <w:pPr>
        <w:tabs>
          <w:tab w:val="num" w:pos="6480"/>
        </w:tabs>
        <w:ind w:left="6480" w:hanging="360"/>
      </w:pPr>
      <w:rPr>
        <w:rFonts w:ascii="Symbol" w:hAnsi="Symbol" w:hint="default"/>
      </w:rPr>
    </w:lvl>
  </w:abstractNum>
  <w:abstractNum w:abstractNumId="9">
    <w:nsid w:val="18F10205"/>
    <w:multiLevelType w:val="hybridMultilevel"/>
    <w:tmpl w:val="D3DC2440"/>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DBA1DA5"/>
    <w:multiLevelType w:val="hybridMultilevel"/>
    <w:tmpl w:val="D938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742700"/>
    <w:multiLevelType w:val="hybridMultilevel"/>
    <w:tmpl w:val="41A27974"/>
    <w:lvl w:ilvl="0" w:tplc="C6A8A7C8">
      <w:start w:val="1"/>
      <w:numFmt w:val="decimal"/>
      <w:lvlText w:val="%1."/>
      <w:lvlJc w:val="left"/>
      <w:pPr>
        <w:ind w:left="495" w:hanging="360"/>
      </w:pPr>
      <w:rPr>
        <w:rFonts w:hint="default"/>
        <w:b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nsid w:val="263E5905"/>
    <w:multiLevelType w:val="hybridMultilevel"/>
    <w:tmpl w:val="910E485E"/>
    <w:lvl w:ilvl="0" w:tplc="04090001">
      <w:start w:val="2"/>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43496B"/>
    <w:multiLevelType w:val="hybridMultilevel"/>
    <w:tmpl w:val="817CF772"/>
    <w:lvl w:ilvl="0" w:tplc="04090015">
      <w:start w:val="1"/>
      <w:numFmt w:val="upp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F6451F0"/>
    <w:multiLevelType w:val="hybridMultilevel"/>
    <w:tmpl w:val="4D96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20399"/>
    <w:multiLevelType w:val="hybridMultilevel"/>
    <w:tmpl w:val="669CD3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3876DF0"/>
    <w:multiLevelType w:val="hybridMultilevel"/>
    <w:tmpl w:val="136C5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5976D3"/>
    <w:multiLevelType w:val="hybridMultilevel"/>
    <w:tmpl w:val="6784C7E6"/>
    <w:lvl w:ilvl="0" w:tplc="3760EC38">
      <w:start w:val="1"/>
      <w:numFmt w:val="decimal"/>
      <w:lvlText w:val="%1."/>
      <w:lvlJc w:val="left"/>
      <w:pPr>
        <w:tabs>
          <w:tab w:val="num" w:pos="360"/>
        </w:tabs>
        <w:ind w:left="360" w:hanging="360"/>
      </w:pPr>
      <w:rPr>
        <w:rFonts w:cs="Times New Roman"/>
        <w:b/>
      </w:rPr>
    </w:lvl>
    <w:lvl w:ilvl="1" w:tplc="0409000B">
      <w:start w:val="1"/>
      <w:numFmt w:val="bullet"/>
      <w:lvlText w:val=""/>
      <w:lvlJc w:val="left"/>
      <w:pPr>
        <w:tabs>
          <w:tab w:val="num" w:pos="1080"/>
        </w:tabs>
        <w:ind w:left="1080" w:hanging="360"/>
      </w:pPr>
      <w:rPr>
        <w:rFonts w:ascii="Wingdings" w:hAnsi="Wingdings" w:hint="default"/>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3C3F7B11"/>
    <w:multiLevelType w:val="hybridMultilevel"/>
    <w:tmpl w:val="9CDE63BA"/>
    <w:lvl w:ilvl="0" w:tplc="415492A6">
      <w:start w:val="1"/>
      <w:numFmt w:val="decimal"/>
      <w:lvlText w:val="%1."/>
      <w:lvlJc w:val="left"/>
      <w:pPr>
        <w:tabs>
          <w:tab w:val="num" w:pos="360"/>
        </w:tabs>
        <w:ind w:left="360" w:hanging="360"/>
      </w:pPr>
      <w:rPr>
        <w:rFonts w:hint="default"/>
        <w:b w:val="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DA35781"/>
    <w:multiLevelType w:val="hybridMultilevel"/>
    <w:tmpl w:val="CA268B18"/>
    <w:lvl w:ilvl="0" w:tplc="7068C65E">
      <w:start w:val="1"/>
      <w:numFmt w:val="bullet"/>
      <w:lvlText w:val=""/>
      <w:lvlPicBulletId w:val="1"/>
      <w:lvlJc w:val="left"/>
      <w:pPr>
        <w:tabs>
          <w:tab w:val="num" w:pos="720"/>
        </w:tabs>
        <w:ind w:left="720" w:hanging="360"/>
      </w:pPr>
      <w:rPr>
        <w:rFonts w:ascii="Symbol" w:hAnsi="Symbol" w:hint="default"/>
      </w:rPr>
    </w:lvl>
    <w:lvl w:ilvl="1" w:tplc="52ACF914">
      <w:start w:val="1"/>
      <w:numFmt w:val="bullet"/>
      <w:lvlText w:val=""/>
      <w:lvlJc w:val="left"/>
      <w:pPr>
        <w:tabs>
          <w:tab w:val="num" w:pos="1440"/>
        </w:tabs>
        <w:ind w:left="1440" w:hanging="360"/>
      </w:pPr>
      <w:rPr>
        <w:rFonts w:ascii="Symbol" w:hAnsi="Symbol" w:hint="default"/>
      </w:rPr>
    </w:lvl>
    <w:lvl w:ilvl="2" w:tplc="F5F09BFE" w:tentative="1">
      <w:start w:val="1"/>
      <w:numFmt w:val="bullet"/>
      <w:lvlText w:val=""/>
      <w:lvlJc w:val="left"/>
      <w:pPr>
        <w:tabs>
          <w:tab w:val="num" w:pos="2160"/>
        </w:tabs>
        <w:ind w:left="2160" w:hanging="360"/>
      </w:pPr>
      <w:rPr>
        <w:rFonts w:ascii="Symbol" w:hAnsi="Symbol" w:hint="default"/>
      </w:rPr>
    </w:lvl>
    <w:lvl w:ilvl="3" w:tplc="FC5E2E2C" w:tentative="1">
      <w:start w:val="1"/>
      <w:numFmt w:val="bullet"/>
      <w:lvlText w:val=""/>
      <w:lvlJc w:val="left"/>
      <w:pPr>
        <w:tabs>
          <w:tab w:val="num" w:pos="2880"/>
        </w:tabs>
        <w:ind w:left="2880" w:hanging="360"/>
      </w:pPr>
      <w:rPr>
        <w:rFonts w:ascii="Symbol" w:hAnsi="Symbol" w:hint="default"/>
      </w:rPr>
    </w:lvl>
    <w:lvl w:ilvl="4" w:tplc="B4B2B1FE" w:tentative="1">
      <w:start w:val="1"/>
      <w:numFmt w:val="bullet"/>
      <w:lvlText w:val=""/>
      <w:lvlJc w:val="left"/>
      <w:pPr>
        <w:tabs>
          <w:tab w:val="num" w:pos="3600"/>
        </w:tabs>
        <w:ind w:left="3600" w:hanging="360"/>
      </w:pPr>
      <w:rPr>
        <w:rFonts w:ascii="Symbol" w:hAnsi="Symbol" w:hint="default"/>
      </w:rPr>
    </w:lvl>
    <w:lvl w:ilvl="5" w:tplc="0AE2F0CA" w:tentative="1">
      <w:start w:val="1"/>
      <w:numFmt w:val="bullet"/>
      <w:lvlText w:val=""/>
      <w:lvlJc w:val="left"/>
      <w:pPr>
        <w:tabs>
          <w:tab w:val="num" w:pos="4320"/>
        </w:tabs>
        <w:ind w:left="4320" w:hanging="360"/>
      </w:pPr>
      <w:rPr>
        <w:rFonts w:ascii="Symbol" w:hAnsi="Symbol" w:hint="default"/>
      </w:rPr>
    </w:lvl>
    <w:lvl w:ilvl="6" w:tplc="F7C6129E" w:tentative="1">
      <w:start w:val="1"/>
      <w:numFmt w:val="bullet"/>
      <w:lvlText w:val=""/>
      <w:lvlJc w:val="left"/>
      <w:pPr>
        <w:tabs>
          <w:tab w:val="num" w:pos="5040"/>
        </w:tabs>
        <w:ind w:left="5040" w:hanging="360"/>
      </w:pPr>
      <w:rPr>
        <w:rFonts w:ascii="Symbol" w:hAnsi="Symbol" w:hint="default"/>
      </w:rPr>
    </w:lvl>
    <w:lvl w:ilvl="7" w:tplc="9D58C204" w:tentative="1">
      <w:start w:val="1"/>
      <w:numFmt w:val="bullet"/>
      <w:lvlText w:val=""/>
      <w:lvlJc w:val="left"/>
      <w:pPr>
        <w:tabs>
          <w:tab w:val="num" w:pos="5760"/>
        </w:tabs>
        <w:ind w:left="5760" w:hanging="360"/>
      </w:pPr>
      <w:rPr>
        <w:rFonts w:ascii="Symbol" w:hAnsi="Symbol" w:hint="default"/>
      </w:rPr>
    </w:lvl>
    <w:lvl w:ilvl="8" w:tplc="CFEC2C52" w:tentative="1">
      <w:start w:val="1"/>
      <w:numFmt w:val="bullet"/>
      <w:lvlText w:val=""/>
      <w:lvlJc w:val="left"/>
      <w:pPr>
        <w:tabs>
          <w:tab w:val="num" w:pos="6480"/>
        </w:tabs>
        <w:ind w:left="6480" w:hanging="360"/>
      </w:pPr>
      <w:rPr>
        <w:rFonts w:ascii="Symbol" w:hAnsi="Symbol" w:hint="default"/>
      </w:rPr>
    </w:lvl>
  </w:abstractNum>
  <w:abstractNum w:abstractNumId="20">
    <w:nsid w:val="40FF3098"/>
    <w:multiLevelType w:val="hybridMultilevel"/>
    <w:tmpl w:val="FE7EF13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1C562A"/>
    <w:multiLevelType w:val="hybridMultilevel"/>
    <w:tmpl w:val="9026A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881854"/>
    <w:multiLevelType w:val="hybridMultilevel"/>
    <w:tmpl w:val="1460FE56"/>
    <w:lvl w:ilvl="0" w:tplc="3760EC38">
      <w:start w:val="1"/>
      <w:numFmt w:val="decimal"/>
      <w:lvlText w:val="%1."/>
      <w:lvlJc w:val="left"/>
      <w:pPr>
        <w:tabs>
          <w:tab w:val="num" w:pos="1800"/>
        </w:tabs>
        <w:ind w:left="1800" w:hanging="360"/>
      </w:pPr>
      <w:rPr>
        <w:rFonts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B813302"/>
    <w:multiLevelType w:val="hybridMultilevel"/>
    <w:tmpl w:val="EC9E191C"/>
    <w:lvl w:ilvl="0" w:tplc="B02AE4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E00D5B"/>
    <w:multiLevelType w:val="hybridMultilevel"/>
    <w:tmpl w:val="814A84C2"/>
    <w:lvl w:ilvl="0" w:tplc="0409000F">
      <w:start w:val="1"/>
      <w:numFmt w:val="decimal"/>
      <w:lvlText w:val="%1."/>
      <w:lvlJc w:val="left"/>
      <w:pPr>
        <w:tabs>
          <w:tab w:val="num" w:pos="360"/>
        </w:tabs>
        <w:ind w:left="360" w:hanging="360"/>
      </w:pPr>
      <w:rPr>
        <w:b w:val="0"/>
      </w:rPr>
    </w:lvl>
    <w:lvl w:ilvl="1" w:tplc="04090015">
      <w:start w:val="1"/>
      <w:numFmt w:val="upp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63F631A3"/>
    <w:multiLevelType w:val="hybridMultilevel"/>
    <w:tmpl w:val="10EA488C"/>
    <w:lvl w:ilvl="0" w:tplc="0409000F">
      <w:start w:val="1"/>
      <w:numFmt w:val="decimal"/>
      <w:lvlText w:val="%1."/>
      <w:lvlJc w:val="left"/>
      <w:pPr>
        <w:tabs>
          <w:tab w:val="num" w:pos="360"/>
        </w:tabs>
        <w:ind w:left="360" w:hanging="360"/>
      </w:pPr>
      <w:rPr>
        <w:rFonts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5B81F05"/>
    <w:multiLevelType w:val="hybridMultilevel"/>
    <w:tmpl w:val="4FB07290"/>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6DD7D36"/>
    <w:multiLevelType w:val="hybridMultilevel"/>
    <w:tmpl w:val="5900D212"/>
    <w:lvl w:ilvl="0" w:tplc="0409000F">
      <w:start w:val="1"/>
      <w:numFmt w:val="decimal"/>
      <w:lvlText w:val="%1."/>
      <w:lvlJc w:val="left"/>
      <w:pPr>
        <w:tabs>
          <w:tab w:val="num" w:pos="720"/>
        </w:tabs>
        <w:ind w:left="72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B37DF5"/>
    <w:multiLevelType w:val="hybridMultilevel"/>
    <w:tmpl w:val="D27688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CA40DCF"/>
    <w:multiLevelType w:val="hybridMultilevel"/>
    <w:tmpl w:val="2FD0CBD2"/>
    <w:lvl w:ilvl="0" w:tplc="04090015">
      <w:start w:val="1"/>
      <w:numFmt w:val="upp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D757E21"/>
    <w:multiLevelType w:val="hybridMultilevel"/>
    <w:tmpl w:val="19D8B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1134B"/>
    <w:multiLevelType w:val="hybridMultilevel"/>
    <w:tmpl w:val="AFB2D1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640582"/>
    <w:multiLevelType w:val="hybridMultilevel"/>
    <w:tmpl w:val="09AAFAD4"/>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3F95D80"/>
    <w:multiLevelType w:val="hybridMultilevel"/>
    <w:tmpl w:val="F9EA1A1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54A7122"/>
    <w:multiLevelType w:val="hybridMultilevel"/>
    <w:tmpl w:val="D61C778C"/>
    <w:lvl w:ilvl="0" w:tplc="0409000F">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AFB4211"/>
    <w:multiLevelType w:val="hybridMultilevel"/>
    <w:tmpl w:val="AE14C4D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nsid w:val="7F6D59B7"/>
    <w:multiLevelType w:val="hybridMultilevel"/>
    <w:tmpl w:val="0450F40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25"/>
  </w:num>
  <w:num w:numId="5">
    <w:abstractNumId w:val="17"/>
  </w:num>
  <w:num w:numId="6">
    <w:abstractNumId w:val="8"/>
  </w:num>
  <w:num w:numId="7">
    <w:abstractNumId w:val="27"/>
  </w:num>
  <w:num w:numId="8">
    <w:abstractNumId w:val="3"/>
  </w:num>
  <w:num w:numId="9">
    <w:abstractNumId w:val="24"/>
  </w:num>
  <w:num w:numId="10">
    <w:abstractNumId w:val="15"/>
  </w:num>
  <w:num w:numId="11">
    <w:abstractNumId w:val="34"/>
  </w:num>
  <w:num w:numId="12">
    <w:abstractNumId w:val="31"/>
  </w:num>
  <w:num w:numId="13">
    <w:abstractNumId w:val="29"/>
  </w:num>
  <w:num w:numId="14">
    <w:abstractNumId w:val="18"/>
  </w:num>
  <w:num w:numId="15">
    <w:abstractNumId w:val="32"/>
  </w:num>
  <w:num w:numId="16">
    <w:abstractNumId w:val="28"/>
  </w:num>
  <w:num w:numId="17">
    <w:abstractNumId w:val="22"/>
  </w:num>
  <w:num w:numId="18">
    <w:abstractNumId w:val="13"/>
  </w:num>
  <w:num w:numId="19">
    <w:abstractNumId w:val="9"/>
  </w:num>
  <w:num w:numId="20">
    <w:abstractNumId w:val="19"/>
  </w:num>
  <w:num w:numId="21">
    <w:abstractNumId w:val="20"/>
  </w:num>
  <w:num w:numId="22">
    <w:abstractNumId w:val="33"/>
  </w:num>
  <w:num w:numId="23">
    <w:abstractNumId w:val="35"/>
  </w:num>
  <w:num w:numId="24">
    <w:abstractNumId w:val="26"/>
  </w:num>
  <w:num w:numId="25">
    <w:abstractNumId w:val="12"/>
  </w:num>
  <w:num w:numId="26">
    <w:abstractNumId w:val="36"/>
  </w:num>
  <w:num w:numId="27">
    <w:abstractNumId w:val="7"/>
  </w:num>
  <w:num w:numId="28">
    <w:abstractNumId w:val="30"/>
  </w:num>
  <w:num w:numId="29">
    <w:abstractNumId w:val="11"/>
  </w:num>
  <w:num w:numId="30">
    <w:abstractNumId w:val="5"/>
  </w:num>
  <w:num w:numId="31">
    <w:abstractNumId w:val="4"/>
  </w:num>
  <w:num w:numId="32">
    <w:abstractNumId w:val="23"/>
  </w:num>
  <w:num w:numId="33">
    <w:abstractNumId w:val="16"/>
  </w:num>
  <w:num w:numId="34">
    <w:abstractNumId w:val="14"/>
  </w:num>
  <w:num w:numId="35">
    <w:abstractNumId w:val="21"/>
  </w:num>
  <w:num w:numId="36">
    <w:abstractNumId w:val="10"/>
  </w:num>
  <w:num w:numId="3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21"/>
    <w:rsid w:val="000002DC"/>
    <w:rsid w:val="00001EAE"/>
    <w:rsid w:val="00003D20"/>
    <w:rsid w:val="0000624C"/>
    <w:rsid w:val="00006905"/>
    <w:rsid w:val="0001078F"/>
    <w:rsid w:val="000121B0"/>
    <w:rsid w:val="00012A05"/>
    <w:rsid w:val="000154BC"/>
    <w:rsid w:val="0002277C"/>
    <w:rsid w:val="00031447"/>
    <w:rsid w:val="0003318E"/>
    <w:rsid w:val="00034F3F"/>
    <w:rsid w:val="000366BD"/>
    <w:rsid w:val="00041BB7"/>
    <w:rsid w:val="00043D25"/>
    <w:rsid w:val="000552F6"/>
    <w:rsid w:val="00056AD9"/>
    <w:rsid w:val="00056F46"/>
    <w:rsid w:val="00061091"/>
    <w:rsid w:val="00063032"/>
    <w:rsid w:val="00064C7B"/>
    <w:rsid w:val="0006644E"/>
    <w:rsid w:val="00067FE5"/>
    <w:rsid w:val="00080CDC"/>
    <w:rsid w:val="0008340F"/>
    <w:rsid w:val="000A0DB4"/>
    <w:rsid w:val="000A0F8E"/>
    <w:rsid w:val="000A1145"/>
    <w:rsid w:val="000A13E6"/>
    <w:rsid w:val="000A1FB8"/>
    <w:rsid w:val="000A5ACD"/>
    <w:rsid w:val="000B5D61"/>
    <w:rsid w:val="000C119D"/>
    <w:rsid w:val="000C27ED"/>
    <w:rsid w:val="000C3E30"/>
    <w:rsid w:val="000C5659"/>
    <w:rsid w:val="000D2821"/>
    <w:rsid w:val="000D7F7A"/>
    <w:rsid w:val="000E36BC"/>
    <w:rsid w:val="000E4366"/>
    <w:rsid w:val="000E4AA1"/>
    <w:rsid w:val="000E5AF3"/>
    <w:rsid w:val="000F4763"/>
    <w:rsid w:val="000F5A5D"/>
    <w:rsid w:val="000F5B21"/>
    <w:rsid w:val="000F5D87"/>
    <w:rsid w:val="00100C7C"/>
    <w:rsid w:val="0010580C"/>
    <w:rsid w:val="00105FB4"/>
    <w:rsid w:val="0011254A"/>
    <w:rsid w:val="0011648A"/>
    <w:rsid w:val="00117305"/>
    <w:rsid w:val="00130D33"/>
    <w:rsid w:val="001340CA"/>
    <w:rsid w:val="00134F22"/>
    <w:rsid w:val="001355AB"/>
    <w:rsid w:val="001359C0"/>
    <w:rsid w:val="00152386"/>
    <w:rsid w:val="00154B72"/>
    <w:rsid w:val="00155D51"/>
    <w:rsid w:val="001573A8"/>
    <w:rsid w:val="00160775"/>
    <w:rsid w:val="00170C37"/>
    <w:rsid w:val="00173934"/>
    <w:rsid w:val="0018078D"/>
    <w:rsid w:val="00180822"/>
    <w:rsid w:val="00182A2D"/>
    <w:rsid w:val="00187480"/>
    <w:rsid w:val="00194B56"/>
    <w:rsid w:val="00194C47"/>
    <w:rsid w:val="00195949"/>
    <w:rsid w:val="00196A95"/>
    <w:rsid w:val="0019783E"/>
    <w:rsid w:val="001A7B39"/>
    <w:rsid w:val="001B0D26"/>
    <w:rsid w:val="001B1572"/>
    <w:rsid w:val="001B602C"/>
    <w:rsid w:val="001C14CC"/>
    <w:rsid w:val="001C7B9D"/>
    <w:rsid w:val="001D2B62"/>
    <w:rsid w:val="001D6762"/>
    <w:rsid w:val="001D7781"/>
    <w:rsid w:val="001D7EBE"/>
    <w:rsid w:val="001E0B6B"/>
    <w:rsid w:val="001E5CC2"/>
    <w:rsid w:val="001E773A"/>
    <w:rsid w:val="001F089A"/>
    <w:rsid w:val="001F2C5A"/>
    <w:rsid w:val="00200C0B"/>
    <w:rsid w:val="00202DCD"/>
    <w:rsid w:val="002051FF"/>
    <w:rsid w:val="002072C0"/>
    <w:rsid w:val="002116D5"/>
    <w:rsid w:val="002149B2"/>
    <w:rsid w:val="00217298"/>
    <w:rsid w:val="0021730E"/>
    <w:rsid w:val="00222DB9"/>
    <w:rsid w:val="00223E56"/>
    <w:rsid w:val="00224598"/>
    <w:rsid w:val="002267A1"/>
    <w:rsid w:val="00227BED"/>
    <w:rsid w:val="00232B54"/>
    <w:rsid w:val="00250CB8"/>
    <w:rsid w:val="00255D71"/>
    <w:rsid w:val="00256032"/>
    <w:rsid w:val="00260F52"/>
    <w:rsid w:val="002620A7"/>
    <w:rsid w:val="002622DD"/>
    <w:rsid w:val="00266D57"/>
    <w:rsid w:val="00270C07"/>
    <w:rsid w:val="00273481"/>
    <w:rsid w:val="00275B31"/>
    <w:rsid w:val="00280B3E"/>
    <w:rsid w:val="002832E5"/>
    <w:rsid w:val="002852E1"/>
    <w:rsid w:val="00286802"/>
    <w:rsid w:val="00292C08"/>
    <w:rsid w:val="00293C32"/>
    <w:rsid w:val="002958DE"/>
    <w:rsid w:val="002A0127"/>
    <w:rsid w:val="002A2698"/>
    <w:rsid w:val="002A3995"/>
    <w:rsid w:val="002B2844"/>
    <w:rsid w:val="002C4ACB"/>
    <w:rsid w:val="002C5012"/>
    <w:rsid w:val="002C526E"/>
    <w:rsid w:val="002D2557"/>
    <w:rsid w:val="002D6401"/>
    <w:rsid w:val="002D6527"/>
    <w:rsid w:val="002D6C4F"/>
    <w:rsid w:val="002E022A"/>
    <w:rsid w:val="002E0715"/>
    <w:rsid w:val="002E1EF1"/>
    <w:rsid w:val="002F317D"/>
    <w:rsid w:val="00315495"/>
    <w:rsid w:val="003165E8"/>
    <w:rsid w:val="0031790E"/>
    <w:rsid w:val="00320EA9"/>
    <w:rsid w:val="00321DED"/>
    <w:rsid w:val="0032700A"/>
    <w:rsid w:val="00330032"/>
    <w:rsid w:val="00331C8A"/>
    <w:rsid w:val="00333511"/>
    <w:rsid w:val="00334C3B"/>
    <w:rsid w:val="00343486"/>
    <w:rsid w:val="00344098"/>
    <w:rsid w:val="00345220"/>
    <w:rsid w:val="00346CC4"/>
    <w:rsid w:val="003525A9"/>
    <w:rsid w:val="00353D7E"/>
    <w:rsid w:val="003555AC"/>
    <w:rsid w:val="00357A64"/>
    <w:rsid w:val="00357C6A"/>
    <w:rsid w:val="003867D1"/>
    <w:rsid w:val="00391B26"/>
    <w:rsid w:val="00394039"/>
    <w:rsid w:val="00394B1C"/>
    <w:rsid w:val="0039597C"/>
    <w:rsid w:val="003A36EF"/>
    <w:rsid w:val="003A5D8C"/>
    <w:rsid w:val="003B1A71"/>
    <w:rsid w:val="003B2142"/>
    <w:rsid w:val="003B4574"/>
    <w:rsid w:val="003C0582"/>
    <w:rsid w:val="003C5338"/>
    <w:rsid w:val="003D2728"/>
    <w:rsid w:val="003D4B16"/>
    <w:rsid w:val="003E6646"/>
    <w:rsid w:val="003F3FFB"/>
    <w:rsid w:val="0040314F"/>
    <w:rsid w:val="0040429D"/>
    <w:rsid w:val="00405C31"/>
    <w:rsid w:val="00420096"/>
    <w:rsid w:val="00424F34"/>
    <w:rsid w:val="004264B1"/>
    <w:rsid w:val="0042667C"/>
    <w:rsid w:val="0043012F"/>
    <w:rsid w:val="004351FA"/>
    <w:rsid w:val="004373DB"/>
    <w:rsid w:val="00437DA6"/>
    <w:rsid w:val="004427D3"/>
    <w:rsid w:val="00453377"/>
    <w:rsid w:val="00465EF5"/>
    <w:rsid w:val="004700A5"/>
    <w:rsid w:val="00472B53"/>
    <w:rsid w:val="00473F18"/>
    <w:rsid w:val="00476272"/>
    <w:rsid w:val="00476F24"/>
    <w:rsid w:val="0047756C"/>
    <w:rsid w:val="00480FB3"/>
    <w:rsid w:val="00484828"/>
    <w:rsid w:val="00485DA2"/>
    <w:rsid w:val="00486FFD"/>
    <w:rsid w:val="004A0B41"/>
    <w:rsid w:val="004A3D0C"/>
    <w:rsid w:val="004B1B44"/>
    <w:rsid w:val="004B32BC"/>
    <w:rsid w:val="004C139E"/>
    <w:rsid w:val="004C1ABC"/>
    <w:rsid w:val="004D0D12"/>
    <w:rsid w:val="004D7F16"/>
    <w:rsid w:val="004E1362"/>
    <w:rsid w:val="004F0A6A"/>
    <w:rsid w:val="004F72D5"/>
    <w:rsid w:val="00503095"/>
    <w:rsid w:val="00511634"/>
    <w:rsid w:val="00513D57"/>
    <w:rsid w:val="00516AE0"/>
    <w:rsid w:val="00520646"/>
    <w:rsid w:val="00520B78"/>
    <w:rsid w:val="00522E4F"/>
    <w:rsid w:val="00536277"/>
    <w:rsid w:val="00543D1A"/>
    <w:rsid w:val="0054565D"/>
    <w:rsid w:val="00550DEC"/>
    <w:rsid w:val="005525CA"/>
    <w:rsid w:val="0055266C"/>
    <w:rsid w:val="00556827"/>
    <w:rsid w:val="00562B39"/>
    <w:rsid w:val="00571725"/>
    <w:rsid w:val="00576B0A"/>
    <w:rsid w:val="00580990"/>
    <w:rsid w:val="00582248"/>
    <w:rsid w:val="005849E7"/>
    <w:rsid w:val="00585539"/>
    <w:rsid w:val="00587855"/>
    <w:rsid w:val="00591436"/>
    <w:rsid w:val="005A2E46"/>
    <w:rsid w:val="005A459C"/>
    <w:rsid w:val="005B34B0"/>
    <w:rsid w:val="005B45A7"/>
    <w:rsid w:val="005B5D2D"/>
    <w:rsid w:val="005B6B3C"/>
    <w:rsid w:val="005B751E"/>
    <w:rsid w:val="005C016C"/>
    <w:rsid w:val="005C31FD"/>
    <w:rsid w:val="005C7EAD"/>
    <w:rsid w:val="005D091D"/>
    <w:rsid w:val="005D2008"/>
    <w:rsid w:val="005D495C"/>
    <w:rsid w:val="005D4BA2"/>
    <w:rsid w:val="005D5897"/>
    <w:rsid w:val="005E7BCA"/>
    <w:rsid w:val="005F5EF2"/>
    <w:rsid w:val="006016B4"/>
    <w:rsid w:val="00603B16"/>
    <w:rsid w:val="006077A9"/>
    <w:rsid w:val="006126FB"/>
    <w:rsid w:val="006137E3"/>
    <w:rsid w:val="00614D41"/>
    <w:rsid w:val="006152AE"/>
    <w:rsid w:val="006269A4"/>
    <w:rsid w:val="0062748D"/>
    <w:rsid w:val="006349FD"/>
    <w:rsid w:val="006377CA"/>
    <w:rsid w:val="00640434"/>
    <w:rsid w:val="00643063"/>
    <w:rsid w:val="00645FDD"/>
    <w:rsid w:val="0065005F"/>
    <w:rsid w:val="0065009A"/>
    <w:rsid w:val="00652B9C"/>
    <w:rsid w:val="00661D73"/>
    <w:rsid w:val="00663C8D"/>
    <w:rsid w:val="0066557B"/>
    <w:rsid w:val="00670648"/>
    <w:rsid w:val="006708CB"/>
    <w:rsid w:val="00672FDA"/>
    <w:rsid w:val="00672FF8"/>
    <w:rsid w:val="006731D8"/>
    <w:rsid w:val="006740FE"/>
    <w:rsid w:val="00674B18"/>
    <w:rsid w:val="006767DC"/>
    <w:rsid w:val="0067742E"/>
    <w:rsid w:val="00691A83"/>
    <w:rsid w:val="00693AE6"/>
    <w:rsid w:val="006A0C48"/>
    <w:rsid w:val="006A5E79"/>
    <w:rsid w:val="006B14EE"/>
    <w:rsid w:val="006B1770"/>
    <w:rsid w:val="006B218F"/>
    <w:rsid w:val="006B66AB"/>
    <w:rsid w:val="006C19BD"/>
    <w:rsid w:val="006C2AF1"/>
    <w:rsid w:val="006D0031"/>
    <w:rsid w:val="006D32C5"/>
    <w:rsid w:val="006D3650"/>
    <w:rsid w:val="006E308B"/>
    <w:rsid w:val="007007A6"/>
    <w:rsid w:val="0070427A"/>
    <w:rsid w:val="00706FFF"/>
    <w:rsid w:val="00710DEF"/>
    <w:rsid w:val="00713EC1"/>
    <w:rsid w:val="007147D1"/>
    <w:rsid w:val="00716297"/>
    <w:rsid w:val="00716447"/>
    <w:rsid w:val="00716878"/>
    <w:rsid w:val="00717EFA"/>
    <w:rsid w:val="00720893"/>
    <w:rsid w:val="00721F90"/>
    <w:rsid w:val="007265FA"/>
    <w:rsid w:val="0072790B"/>
    <w:rsid w:val="00727BF4"/>
    <w:rsid w:val="00730EA2"/>
    <w:rsid w:val="0073270B"/>
    <w:rsid w:val="00741305"/>
    <w:rsid w:val="0074190A"/>
    <w:rsid w:val="00743201"/>
    <w:rsid w:val="007457CB"/>
    <w:rsid w:val="00745E37"/>
    <w:rsid w:val="00753B22"/>
    <w:rsid w:val="00777906"/>
    <w:rsid w:val="0078224B"/>
    <w:rsid w:val="0078266C"/>
    <w:rsid w:val="007925D8"/>
    <w:rsid w:val="0079296E"/>
    <w:rsid w:val="007941EE"/>
    <w:rsid w:val="00796455"/>
    <w:rsid w:val="007A1CA2"/>
    <w:rsid w:val="007A34B1"/>
    <w:rsid w:val="007A3C93"/>
    <w:rsid w:val="007A748D"/>
    <w:rsid w:val="007B01EF"/>
    <w:rsid w:val="007B0C75"/>
    <w:rsid w:val="007B272B"/>
    <w:rsid w:val="007B2837"/>
    <w:rsid w:val="007B2E67"/>
    <w:rsid w:val="007C1912"/>
    <w:rsid w:val="007C1B5D"/>
    <w:rsid w:val="007D2DC9"/>
    <w:rsid w:val="007D2EFA"/>
    <w:rsid w:val="007D34AF"/>
    <w:rsid w:val="007D7C09"/>
    <w:rsid w:val="007D7D1B"/>
    <w:rsid w:val="007E134E"/>
    <w:rsid w:val="007E5B65"/>
    <w:rsid w:val="007F5E1B"/>
    <w:rsid w:val="00800CBA"/>
    <w:rsid w:val="00800D0E"/>
    <w:rsid w:val="008011DC"/>
    <w:rsid w:val="008028EF"/>
    <w:rsid w:val="00804035"/>
    <w:rsid w:val="00804A06"/>
    <w:rsid w:val="00822987"/>
    <w:rsid w:val="00833861"/>
    <w:rsid w:val="00836B34"/>
    <w:rsid w:val="0085079D"/>
    <w:rsid w:val="008509EB"/>
    <w:rsid w:val="00851339"/>
    <w:rsid w:val="00852FC0"/>
    <w:rsid w:val="00860269"/>
    <w:rsid w:val="008616A7"/>
    <w:rsid w:val="008638F9"/>
    <w:rsid w:val="00865664"/>
    <w:rsid w:val="00865737"/>
    <w:rsid w:val="008737FC"/>
    <w:rsid w:val="00877F89"/>
    <w:rsid w:val="00880902"/>
    <w:rsid w:val="0088191C"/>
    <w:rsid w:val="00881E25"/>
    <w:rsid w:val="008859B8"/>
    <w:rsid w:val="008873AC"/>
    <w:rsid w:val="008874F4"/>
    <w:rsid w:val="008917DF"/>
    <w:rsid w:val="008921E6"/>
    <w:rsid w:val="008A15B5"/>
    <w:rsid w:val="008A4A90"/>
    <w:rsid w:val="008B373F"/>
    <w:rsid w:val="008C010B"/>
    <w:rsid w:val="008C50D3"/>
    <w:rsid w:val="008C6B6E"/>
    <w:rsid w:val="008C7343"/>
    <w:rsid w:val="008D1571"/>
    <w:rsid w:val="008D4024"/>
    <w:rsid w:val="008E0FC9"/>
    <w:rsid w:val="008E1469"/>
    <w:rsid w:val="008E2417"/>
    <w:rsid w:val="008E5344"/>
    <w:rsid w:val="008F239E"/>
    <w:rsid w:val="008F2DA4"/>
    <w:rsid w:val="008F68CA"/>
    <w:rsid w:val="00906DE9"/>
    <w:rsid w:val="00910B02"/>
    <w:rsid w:val="00910F73"/>
    <w:rsid w:val="009135D0"/>
    <w:rsid w:val="00914FB8"/>
    <w:rsid w:val="00916FF4"/>
    <w:rsid w:val="0091783C"/>
    <w:rsid w:val="00917F55"/>
    <w:rsid w:val="009223C7"/>
    <w:rsid w:val="009272A2"/>
    <w:rsid w:val="009274AD"/>
    <w:rsid w:val="00930AF2"/>
    <w:rsid w:val="00930EA1"/>
    <w:rsid w:val="00931513"/>
    <w:rsid w:val="00933418"/>
    <w:rsid w:val="00933997"/>
    <w:rsid w:val="00937C17"/>
    <w:rsid w:val="00944573"/>
    <w:rsid w:val="0094494E"/>
    <w:rsid w:val="009453C2"/>
    <w:rsid w:val="00952C44"/>
    <w:rsid w:val="00955D63"/>
    <w:rsid w:val="00957064"/>
    <w:rsid w:val="009575E8"/>
    <w:rsid w:val="009632FE"/>
    <w:rsid w:val="00966837"/>
    <w:rsid w:val="009737E3"/>
    <w:rsid w:val="00974154"/>
    <w:rsid w:val="0097593B"/>
    <w:rsid w:val="00976698"/>
    <w:rsid w:val="0098095C"/>
    <w:rsid w:val="00987854"/>
    <w:rsid w:val="009A43B5"/>
    <w:rsid w:val="009A57B7"/>
    <w:rsid w:val="009B2ADE"/>
    <w:rsid w:val="009B4E37"/>
    <w:rsid w:val="009C6161"/>
    <w:rsid w:val="009C61BF"/>
    <w:rsid w:val="009D73CB"/>
    <w:rsid w:val="009D7538"/>
    <w:rsid w:val="009F5E93"/>
    <w:rsid w:val="00A0659E"/>
    <w:rsid w:val="00A11DDE"/>
    <w:rsid w:val="00A13C18"/>
    <w:rsid w:val="00A15FF4"/>
    <w:rsid w:val="00A241D2"/>
    <w:rsid w:val="00A35132"/>
    <w:rsid w:val="00A4441D"/>
    <w:rsid w:val="00A46445"/>
    <w:rsid w:val="00A47CC6"/>
    <w:rsid w:val="00A606E7"/>
    <w:rsid w:val="00A619CB"/>
    <w:rsid w:val="00A864F3"/>
    <w:rsid w:val="00A86653"/>
    <w:rsid w:val="00A9303B"/>
    <w:rsid w:val="00A93432"/>
    <w:rsid w:val="00AA0758"/>
    <w:rsid w:val="00AA2BF8"/>
    <w:rsid w:val="00AA5195"/>
    <w:rsid w:val="00AA6B79"/>
    <w:rsid w:val="00AB57C3"/>
    <w:rsid w:val="00AC4ED9"/>
    <w:rsid w:val="00AC6623"/>
    <w:rsid w:val="00AC6EB8"/>
    <w:rsid w:val="00AD0EB8"/>
    <w:rsid w:val="00AE0917"/>
    <w:rsid w:val="00AE1825"/>
    <w:rsid w:val="00AE29F9"/>
    <w:rsid w:val="00AE4E12"/>
    <w:rsid w:val="00AE749F"/>
    <w:rsid w:val="00AF2006"/>
    <w:rsid w:val="00B007D7"/>
    <w:rsid w:val="00B01011"/>
    <w:rsid w:val="00B03AAF"/>
    <w:rsid w:val="00B10B01"/>
    <w:rsid w:val="00B14AA9"/>
    <w:rsid w:val="00B1556C"/>
    <w:rsid w:val="00B1705B"/>
    <w:rsid w:val="00B21A29"/>
    <w:rsid w:val="00B21D31"/>
    <w:rsid w:val="00B31E2F"/>
    <w:rsid w:val="00B3218A"/>
    <w:rsid w:val="00B32C65"/>
    <w:rsid w:val="00B41272"/>
    <w:rsid w:val="00B45829"/>
    <w:rsid w:val="00B462CF"/>
    <w:rsid w:val="00B50FD6"/>
    <w:rsid w:val="00B5366D"/>
    <w:rsid w:val="00B55C5C"/>
    <w:rsid w:val="00B56C65"/>
    <w:rsid w:val="00B56F4F"/>
    <w:rsid w:val="00B64E82"/>
    <w:rsid w:val="00B66B84"/>
    <w:rsid w:val="00B67A9A"/>
    <w:rsid w:val="00B72572"/>
    <w:rsid w:val="00B73654"/>
    <w:rsid w:val="00B75D3D"/>
    <w:rsid w:val="00B8284E"/>
    <w:rsid w:val="00B92F21"/>
    <w:rsid w:val="00B95189"/>
    <w:rsid w:val="00B96DC5"/>
    <w:rsid w:val="00B97B8F"/>
    <w:rsid w:val="00BA7B5A"/>
    <w:rsid w:val="00BB0E7A"/>
    <w:rsid w:val="00BB26DC"/>
    <w:rsid w:val="00BB400D"/>
    <w:rsid w:val="00BB4DEE"/>
    <w:rsid w:val="00BB6441"/>
    <w:rsid w:val="00BB7832"/>
    <w:rsid w:val="00BD34DD"/>
    <w:rsid w:val="00BD7340"/>
    <w:rsid w:val="00BF00BA"/>
    <w:rsid w:val="00BF3B9C"/>
    <w:rsid w:val="00BF561C"/>
    <w:rsid w:val="00C122FD"/>
    <w:rsid w:val="00C212D7"/>
    <w:rsid w:val="00C435C7"/>
    <w:rsid w:val="00C453FD"/>
    <w:rsid w:val="00C463EA"/>
    <w:rsid w:val="00C525B9"/>
    <w:rsid w:val="00C540C0"/>
    <w:rsid w:val="00C543C5"/>
    <w:rsid w:val="00C55A8D"/>
    <w:rsid w:val="00C568F5"/>
    <w:rsid w:val="00C60BEA"/>
    <w:rsid w:val="00C60EBC"/>
    <w:rsid w:val="00C614AC"/>
    <w:rsid w:val="00C62588"/>
    <w:rsid w:val="00C64199"/>
    <w:rsid w:val="00C7080D"/>
    <w:rsid w:val="00C70862"/>
    <w:rsid w:val="00C75D30"/>
    <w:rsid w:val="00C84A90"/>
    <w:rsid w:val="00C90BA8"/>
    <w:rsid w:val="00C90E50"/>
    <w:rsid w:val="00C919FB"/>
    <w:rsid w:val="00C9434C"/>
    <w:rsid w:val="00C97BE7"/>
    <w:rsid w:val="00CA2EAF"/>
    <w:rsid w:val="00CA6F79"/>
    <w:rsid w:val="00CB1635"/>
    <w:rsid w:val="00CB2774"/>
    <w:rsid w:val="00CB6028"/>
    <w:rsid w:val="00CC09B9"/>
    <w:rsid w:val="00CC4E6D"/>
    <w:rsid w:val="00CC6D59"/>
    <w:rsid w:val="00CC6DE7"/>
    <w:rsid w:val="00CD51DC"/>
    <w:rsid w:val="00CD6361"/>
    <w:rsid w:val="00CF3A1B"/>
    <w:rsid w:val="00CF68C8"/>
    <w:rsid w:val="00D03960"/>
    <w:rsid w:val="00D104DF"/>
    <w:rsid w:val="00D21AC4"/>
    <w:rsid w:val="00D32BE4"/>
    <w:rsid w:val="00D33DB5"/>
    <w:rsid w:val="00D35BF4"/>
    <w:rsid w:val="00D4012B"/>
    <w:rsid w:val="00D4165B"/>
    <w:rsid w:val="00D420E2"/>
    <w:rsid w:val="00D473DE"/>
    <w:rsid w:val="00D52051"/>
    <w:rsid w:val="00D60489"/>
    <w:rsid w:val="00D608E6"/>
    <w:rsid w:val="00D6188C"/>
    <w:rsid w:val="00D63CEA"/>
    <w:rsid w:val="00D70306"/>
    <w:rsid w:val="00D8317A"/>
    <w:rsid w:val="00D84A73"/>
    <w:rsid w:val="00D84B88"/>
    <w:rsid w:val="00D905CB"/>
    <w:rsid w:val="00D95E26"/>
    <w:rsid w:val="00DB32D9"/>
    <w:rsid w:val="00DB4A20"/>
    <w:rsid w:val="00DB4E32"/>
    <w:rsid w:val="00DD0897"/>
    <w:rsid w:val="00DD787D"/>
    <w:rsid w:val="00DE0540"/>
    <w:rsid w:val="00DE25CD"/>
    <w:rsid w:val="00DE4935"/>
    <w:rsid w:val="00DE57B2"/>
    <w:rsid w:val="00DF1403"/>
    <w:rsid w:val="00DF455B"/>
    <w:rsid w:val="00DF72DB"/>
    <w:rsid w:val="00E01CE5"/>
    <w:rsid w:val="00E14788"/>
    <w:rsid w:val="00E21777"/>
    <w:rsid w:val="00E25E00"/>
    <w:rsid w:val="00E350D8"/>
    <w:rsid w:val="00E56558"/>
    <w:rsid w:val="00E575BA"/>
    <w:rsid w:val="00E64626"/>
    <w:rsid w:val="00E662E7"/>
    <w:rsid w:val="00E753D9"/>
    <w:rsid w:val="00E767FA"/>
    <w:rsid w:val="00E77D40"/>
    <w:rsid w:val="00E80B53"/>
    <w:rsid w:val="00E83965"/>
    <w:rsid w:val="00E91359"/>
    <w:rsid w:val="00E93DE8"/>
    <w:rsid w:val="00EA1028"/>
    <w:rsid w:val="00EC27C6"/>
    <w:rsid w:val="00EC6933"/>
    <w:rsid w:val="00EE299C"/>
    <w:rsid w:val="00EE6DC7"/>
    <w:rsid w:val="00EF382B"/>
    <w:rsid w:val="00F021C8"/>
    <w:rsid w:val="00F02255"/>
    <w:rsid w:val="00F04FC4"/>
    <w:rsid w:val="00F05F40"/>
    <w:rsid w:val="00F073E3"/>
    <w:rsid w:val="00F16D4E"/>
    <w:rsid w:val="00F2082A"/>
    <w:rsid w:val="00F21661"/>
    <w:rsid w:val="00F21A3A"/>
    <w:rsid w:val="00F25F9D"/>
    <w:rsid w:val="00F304AF"/>
    <w:rsid w:val="00F33354"/>
    <w:rsid w:val="00F357F5"/>
    <w:rsid w:val="00F35B9B"/>
    <w:rsid w:val="00F35E32"/>
    <w:rsid w:val="00F35EC2"/>
    <w:rsid w:val="00F455C0"/>
    <w:rsid w:val="00F46094"/>
    <w:rsid w:val="00F5444E"/>
    <w:rsid w:val="00F55909"/>
    <w:rsid w:val="00F60DF0"/>
    <w:rsid w:val="00F64017"/>
    <w:rsid w:val="00F71FE3"/>
    <w:rsid w:val="00F72831"/>
    <w:rsid w:val="00F73908"/>
    <w:rsid w:val="00F815A6"/>
    <w:rsid w:val="00F81C07"/>
    <w:rsid w:val="00F85BAB"/>
    <w:rsid w:val="00F87070"/>
    <w:rsid w:val="00F91F2B"/>
    <w:rsid w:val="00F9608F"/>
    <w:rsid w:val="00F97DF4"/>
    <w:rsid w:val="00FA01E0"/>
    <w:rsid w:val="00FA0EC1"/>
    <w:rsid w:val="00FA7E53"/>
    <w:rsid w:val="00FB09EF"/>
    <w:rsid w:val="00FB6532"/>
    <w:rsid w:val="00FC40BB"/>
    <w:rsid w:val="00FC5C54"/>
    <w:rsid w:val="00FD6D29"/>
    <w:rsid w:val="00FD6DCD"/>
    <w:rsid w:val="00FE3A2A"/>
    <w:rsid w:val="00FF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7DE38C15-369C-48D9-BA3B-7BD731D5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5E8"/>
    <w:rPr>
      <w:rFonts w:ascii="Arial" w:hAnsi="Arial"/>
      <w:sz w:val="24"/>
      <w:szCs w:val="24"/>
    </w:rPr>
  </w:style>
  <w:style w:type="paragraph" w:styleId="Heading1">
    <w:name w:val="heading 1"/>
    <w:basedOn w:val="Normal"/>
    <w:next w:val="Normal"/>
    <w:link w:val="Heading1Char"/>
    <w:uiPriority w:val="99"/>
    <w:qFormat/>
    <w:rsid w:val="008C6B6E"/>
    <w:pPr>
      <w:tabs>
        <w:tab w:val="right" w:pos="9504"/>
      </w:tabs>
      <w:spacing w:before="60" w:after="480"/>
      <w:ind w:left="-432" w:right="-360"/>
      <w:jc w:val="right"/>
      <w:outlineLvl w:val="0"/>
    </w:pPr>
    <w:rPr>
      <w:b/>
      <w:color w:val="808080"/>
      <w:sz w:val="36"/>
      <w:szCs w:val="36"/>
    </w:rPr>
  </w:style>
  <w:style w:type="paragraph" w:styleId="Heading2">
    <w:name w:val="heading 2"/>
    <w:basedOn w:val="Normal"/>
    <w:next w:val="Normal"/>
    <w:link w:val="Heading2Char"/>
    <w:uiPriority w:val="99"/>
    <w:qFormat/>
    <w:rsid w:val="008C6B6E"/>
    <w:pPr>
      <w:tabs>
        <w:tab w:val="left" w:pos="7185"/>
      </w:tabs>
      <w:spacing w:before="60" w:after="120"/>
      <w:ind w:left="-288"/>
      <w:outlineLvl w:val="1"/>
    </w:pPr>
    <w:rPr>
      <w:b/>
    </w:rPr>
  </w:style>
  <w:style w:type="paragraph" w:styleId="Heading3">
    <w:name w:val="heading 3"/>
    <w:basedOn w:val="Normal"/>
    <w:next w:val="Normal"/>
    <w:link w:val="Heading3Char"/>
    <w:uiPriority w:val="99"/>
    <w:qFormat/>
    <w:rsid w:val="008C6B6E"/>
    <w:pPr>
      <w:spacing w:before="40" w:after="40"/>
      <w:jc w:val="center"/>
      <w:outlineLvl w:val="2"/>
    </w:pPr>
    <w:rPr>
      <w:b/>
      <w:color w:val="FFFFFF"/>
      <w:sz w:val="22"/>
      <w:szCs w:val="22"/>
    </w:rPr>
  </w:style>
  <w:style w:type="paragraph" w:styleId="Heading6">
    <w:name w:val="heading 6"/>
    <w:basedOn w:val="Normal"/>
    <w:next w:val="Normal"/>
    <w:link w:val="Heading6Char"/>
    <w:uiPriority w:val="99"/>
    <w:qFormat/>
    <w:rsid w:val="008C6B6E"/>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6B6E"/>
    <w:rPr>
      <w:rFonts w:ascii="Arial" w:hAnsi="Arial" w:cs="Times New Roman"/>
      <w:b/>
      <w:color w:val="808080"/>
      <w:sz w:val="36"/>
      <w:szCs w:val="36"/>
    </w:rPr>
  </w:style>
  <w:style w:type="character" w:customStyle="1" w:styleId="Heading2Char">
    <w:name w:val="Heading 2 Char"/>
    <w:basedOn w:val="DefaultParagraphFont"/>
    <w:link w:val="Heading2"/>
    <w:uiPriority w:val="99"/>
    <w:locked/>
    <w:rsid w:val="000D2821"/>
    <w:rPr>
      <w:rFonts w:ascii="Arial" w:hAnsi="Arial" w:cs="Times New Roman"/>
      <w:b/>
      <w:sz w:val="24"/>
      <w:szCs w:val="24"/>
    </w:rPr>
  </w:style>
  <w:style w:type="character" w:customStyle="1" w:styleId="Heading3Char">
    <w:name w:val="Heading 3 Char"/>
    <w:basedOn w:val="DefaultParagraphFont"/>
    <w:link w:val="Heading3"/>
    <w:uiPriority w:val="99"/>
    <w:locked/>
    <w:rsid w:val="008C6B6E"/>
    <w:rPr>
      <w:rFonts w:ascii="Arial" w:hAnsi="Arial" w:cs="Times New Roman"/>
      <w:b/>
      <w:color w:val="FFFFFF"/>
      <w:sz w:val="22"/>
      <w:szCs w:val="22"/>
    </w:rPr>
  </w:style>
  <w:style w:type="character" w:customStyle="1" w:styleId="Heading6Char">
    <w:name w:val="Heading 6 Char"/>
    <w:basedOn w:val="DefaultParagraphFont"/>
    <w:link w:val="Heading6"/>
    <w:uiPriority w:val="99"/>
    <w:locked/>
    <w:rsid w:val="008C6B6E"/>
    <w:rPr>
      <w:rFonts w:cs="Times New Roman"/>
      <w:b/>
      <w:bCs/>
      <w:sz w:val="22"/>
      <w:szCs w:val="22"/>
    </w:rPr>
  </w:style>
  <w:style w:type="character" w:styleId="PlaceholderText">
    <w:name w:val="Placeholder Text"/>
    <w:basedOn w:val="DefaultParagraphFont"/>
    <w:uiPriority w:val="99"/>
    <w:semiHidden/>
    <w:rsid w:val="000D2821"/>
    <w:rPr>
      <w:rFonts w:cs="Times New Roman"/>
      <w:color w:val="808080"/>
    </w:rPr>
  </w:style>
  <w:style w:type="paragraph" w:customStyle="1" w:styleId="FieldText">
    <w:name w:val="Field Text"/>
    <w:basedOn w:val="Normal"/>
    <w:link w:val="FieldTextChar"/>
    <w:uiPriority w:val="99"/>
    <w:rsid w:val="000D2821"/>
    <w:rPr>
      <w:b/>
      <w:sz w:val="19"/>
      <w:szCs w:val="20"/>
    </w:rPr>
  </w:style>
  <w:style w:type="character" w:customStyle="1" w:styleId="FieldTextChar">
    <w:name w:val="Field Text Char"/>
    <w:link w:val="FieldText"/>
    <w:uiPriority w:val="99"/>
    <w:locked/>
    <w:rsid w:val="000D2821"/>
    <w:rPr>
      <w:rFonts w:ascii="Arial" w:hAnsi="Arial"/>
      <w:b/>
      <w:sz w:val="19"/>
    </w:rPr>
  </w:style>
  <w:style w:type="paragraph" w:customStyle="1" w:styleId="EvaluationCriteria">
    <w:name w:val="Evaluation Criteria"/>
    <w:basedOn w:val="BodyText"/>
    <w:link w:val="EvaluationCriteriaChar"/>
    <w:uiPriority w:val="99"/>
    <w:rsid w:val="000D2821"/>
    <w:pPr>
      <w:spacing w:after="0"/>
    </w:pPr>
    <w:rPr>
      <w:b/>
      <w:sz w:val="19"/>
      <w:szCs w:val="20"/>
    </w:rPr>
  </w:style>
  <w:style w:type="character" w:customStyle="1" w:styleId="EvaluationCriteriaChar">
    <w:name w:val="Evaluation Criteria Char"/>
    <w:link w:val="EvaluationCriteria"/>
    <w:uiPriority w:val="99"/>
    <w:locked/>
    <w:rsid w:val="000D2821"/>
    <w:rPr>
      <w:rFonts w:ascii="Arial" w:hAnsi="Arial"/>
      <w:b/>
      <w:sz w:val="19"/>
    </w:rPr>
  </w:style>
  <w:style w:type="paragraph" w:customStyle="1" w:styleId="Subcriteria">
    <w:name w:val="Subcriteria"/>
    <w:basedOn w:val="EvaluationCriteria"/>
    <w:uiPriority w:val="99"/>
    <w:rsid w:val="000D2821"/>
    <w:pPr>
      <w:ind w:left="288"/>
    </w:pPr>
    <w:rPr>
      <w:b w:val="0"/>
      <w:i/>
    </w:rPr>
  </w:style>
  <w:style w:type="paragraph" w:styleId="ListParagraph">
    <w:name w:val="List Paragraph"/>
    <w:basedOn w:val="Normal"/>
    <w:uiPriority w:val="99"/>
    <w:qFormat/>
    <w:rsid w:val="008C6B6E"/>
    <w:pPr>
      <w:ind w:left="720"/>
      <w:contextualSpacing/>
    </w:pPr>
  </w:style>
  <w:style w:type="paragraph" w:styleId="BodyText">
    <w:name w:val="Body Text"/>
    <w:basedOn w:val="Normal"/>
    <w:link w:val="BodyTextChar"/>
    <w:uiPriority w:val="99"/>
    <w:semiHidden/>
    <w:rsid w:val="000D2821"/>
    <w:pPr>
      <w:spacing w:after="120"/>
    </w:pPr>
  </w:style>
  <w:style w:type="character" w:customStyle="1" w:styleId="BodyTextChar">
    <w:name w:val="Body Text Char"/>
    <w:basedOn w:val="DefaultParagraphFont"/>
    <w:link w:val="BodyText"/>
    <w:uiPriority w:val="99"/>
    <w:semiHidden/>
    <w:locked/>
    <w:rsid w:val="000D2821"/>
    <w:rPr>
      <w:rFonts w:ascii="Arial" w:hAnsi="Arial" w:cs="Times New Roman"/>
      <w:sz w:val="24"/>
      <w:szCs w:val="24"/>
    </w:rPr>
  </w:style>
  <w:style w:type="paragraph" w:styleId="BalloonText">
    <w:name w:val="Balloon Text"/>
    <w:basedOn w:val="Normal"/>
    <w:link w:val="BalloonTextChar"/>
    <w:uiPriority w:val="99"/>
    <w:semiHidden/>
    <w:rsid w:val="000D28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2821"/>
    <w:rPr>
      <w:rFonts w:ascii="Tahoma" w:hAnsi="Tahoma" w:cs="Tahoma"/>
      <w:sz w:val="16"/>
      <w:szCs w:val="16"/>
    </w:rPr>
  </w:style>
  <w:style w:type="paragraph" w:customStyle="1" w:styleId="evaluationcriteria0">
    <w:name w:val="evaluationcriteria"/>
    <w:basedOn w:val="Normal"/>
    <w:uiPriority w:val="99"/>
    <w:rsid w:val="0070427A"/>
    <w:rPr>
      <w:rFonts w:ascii="Times New Roman" w:hAnsi="Times New Roman"/>
    </w:rPr>
  </w:style>
  <w:style w:type="character" w:styleId="Strong">
    <w:name w:val="Strong"/>
    <w:basedOn w:val="DefaultParagraphFont"/>
    <w:uiPriority w:val="99"/>
    <w:qFormat/>
    <w:locked/>
    <w:rsid w:val="0070427A"/>
    <w:rPr>
      <w:rFonts w:cs="Times New Roman"/>
      <w:b/>
      <w:bCs/>
    </w:rPr>
  </w:style>
  <w:style w:type="paragraph" w:customStyle="1" w:styleId="subcriteria0">
    <w:name w:val="subcriteria"/>
    <w:basedOn w:val="Normal"/>
    <w:uiPriority w:val="99"/>
    <w:rsid w:val="0070427A"/>
    <w:rPr>
      <w:rFonts w:ascii="Times New Roman" w:hAnsi="Times New Roman"/>
    </w:rPr>
  </w:style>
  <w:style w:type="character" w:styleId="Hyperlink">
    <w:name w:val="Hyperlink"/>
    <w:basedOn w:val="DefaultParagraphFont"/>
    <w:uiPriority w:val="99"/>
    <w:rsid w:val="000A0F8E"/>
    <w:rPr>
      <w:rFonts w:cs="Times New Roman"/>
      <w:color w:val="0000FF"/>
      <w:u w:val="single"/>
    </w:rPr>
  </w:style>
  <w:style w:type="paragraph" w:styleId="EndnoteText">
    <w:name w:val="endnote text"/>
    <w:basedOn w:val="Normal"/>
    <w:link w:val="EndnoteTextChar"/>
    <w:uiPriority w:val="99"/>
    <w:semiHidden/>
    <w:rsid w:val="00160775"/>
    <w:rPr>
      <w:rFonts w:ascii="Times New Roman" w:hAnsi="Times New Roman"/>
      <w:sz w:val="20"/>
      <w:szCs w:val="20"/>
    </w:rPr>
  </w:style>
  <w:style w:type="character" w:customStyle="1" w:styleId="EndnoteTextChar">
    <w:name w:val="Endnote Text Char"/>
    <w:basedOn w:val="DefaultParagraphFont"/>
    <w:link w:val="EndnoteText"/>
    <w:uiPriority w:val="99"/>
    <w:semiHidden/>
    <w:locked/>
    <w:rsid w:val="00160775"/>
    <w:rPr>
      <w:rFonts w:eastAsia="Times New Roman" w:cs="Times New Roman"/>
      <w:lang w:val="en-US" w:eastAsia="en-US" w:bidi="ar-SA"/>
    </w:rPr>
  </w:style>
  <w:style w:type="character" w:styleId="EndnoteReference">
    <w:name w:val="endnote reference"/>
    <w:basedOn w:val="DefaultParagraphFont"/>
    <w:uiPriority w:val="99"/>
    <w:semiHidden/>
    <w:rsid w:val="00160775"/>
    <w:rPr>
      <w:rFonts w:cs="Times New Roman"/>
      <w:vertAlign w:val="superscript"/>
    </w:rPr>
  </w:style>
  <w:style w:type="paragraph" w:styleId="Header">
    <w:name w:val="header"/>
    <w:basedOn w:val="Normal"/>
    <w:link w:val="HeaderChar"/>
    <w:uiPriority w:val="99"/>
    <w:rsid w:val="002620A7"/>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szCs w:val="24"/>
    </w:rPr>
  </w:style>
  <w:style w:type="paragraph" w:styleId="Footer">
    <w:name w:val="footer"/>
    <w:basedOn w:val="Normal"/>
    <w:link w:val="FooterChar"/>
    <w:uiPriority w:val="99"/>
    <w:rsid w:val="002620A7"/>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table" w:styleId="TableGrid">
    <w:name w:val="Table Grid"/>
    <w:basedOn w:val="TableNormal"/>
    <w:uiPriority w:val="99"/>
    <w:locked/>
    <w:rsid w:val="007A34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locked/>
    <w:rsid w:val="00663C8D"/>
    <w:rPr>
      <w:sz w:val="20"/>
      <w:szCs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character" w:styleId="FootnoteReference">
    <w:name w:val="footnote reference"/>
    <w:basedOn w:val="DefaultParagraphFont"/>
    <w:uiPriority w:val="99"/>
    <w:semiHidden/>
    <w:locked/>
    <w:rsid w:val="00663C8D"/>
    <w:rPr>
      <w:rFonts w:cs="Times New Roman"/>
      <w:vertAlign w:val="superscript"/>
    </w:rPr>
  </w:style>
  <w:style w:type="character" w:styleId="PageNumber">
    <w:name w:val="page number"/>
    <w:basedOn w:val="DefaultParagraphFont"/>
    <w:uiPriority w:val="99"/>
    <w:locked/>
    <w:rsid w:val="00C543C5"/>
    <w:rPr>
      <w:rFonts w:cs="Times New Roman"/>
    </w:rPr>
  </w:style>
  <w:style w:type="character" w:styleId="CommentReference">
    <w:name w:val="annotation reference"/>
    <w:basedOn w:val="DefaultParagraphFont"/>
    <w:uiPriority w:val="99"/>
    <w:semiHidden/>
    <w:locked/>
    <w:rsid w:val="00E91359"/>
    <w:rPr>
      <w:rFonts w:cs="Times New Roman"/>
      <w:sz w:val="16"/>
      <w:szCs w:val="16"/>
    </w:rPr>
  </w:style>
  <w:style w:type="paragraph" w:styleId="CommentText">
    <w:name w:val="annotation text"/>
    <w:basedOn w:val="Normal"/>
    <w:link w:val="CommentTextChar"/>
    <w:uiPriority w:val="99"/>
    <w:semiHidden/>
    <w:locked/>
    <w:rsid w:val="00E91359"/>
    <w:rPr>
      <w:sz w:val="20"/>
      <w:szCs w:val="20"/>
    </w:rPr>
  </w:style>
  <w:style w:type="character" w:customStyle="1" w:styleId="CommentTextChar">
    <w:name w:val="Comment Text Char"/>
    <w:basedOn w:val="DefaultParagraphFont"/>
    <w:link w:val="CommentText"/>
    <w:uiPriority w:val="99"/>
    <w:semiHidden/>
    <w:locked/>
    <w:rsid w:val="00E91359"/>
    <w:rPr>
      <w:rFonts w:ascii="Arial" w:hAnsi="Arial" w:cs="Times New Roman"/>
      <w:sz w:val="20"/>
      <w:szCs w:val="20"/>
    </w:rPr>
  </w:style>
  <w:style w:type="paragraph" w:styleId="CommentSubject">
    <w:name w:val="annotation subject"/>
    <w:basedOn w:val="CommentText"/>
    <w:next w:val="CommentText"/>
    <w:link w:val="CommentSubjectChar"/>
    <w:uiPriority w:val="99"/>
    <w:semiHidden/>
    <w:locked/>
    <w:rsid w:val="00E91359"/>
    <w:rPr>
      <w:b/>
      <w:bCs/>
    </w:rPr>
  </w:style>
  <w:style w:type="character" w:customStyle="1" w:styleId="CommentSubjectChar">
    <w:name w:val="Comment Subject Char"/>
    <w:basedOn w:val="CommentTextChar"/>
    <w:link w:val="CommentSubject"/>
    <w:uiPriority w:val="99"/>
    <w:semiHidden/>
    <w:locked/>
    <w:rsid w:val="00E91359"/>
    <w:rPr>
      <w:rFonts w:ascii="Arial" w:hAnsi="Arial" w:cs="Times New Roman"/>
      <w:b/>
      <w:bCs/>
      <w:sz w:val="20"/>
      <w:szCs w:val="20"/>
    </w:rPr>
  </w:style>
  <w:style w:type="character" w:styleId="FollowedHyperlink">
    <w:name w:val="FollowedHyperlink"/>
    <w:basedOn w:val="DefaultParagraphFont"/>
    <w:uiPriority w:val="99"/>
    <w:semiHidden/>
    <w:unhideWhenUsed/>
    <w:locked/>
    <w:rsid w:val="003440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022226">
      <w:marLeft w:val="0"/>
      <w:marRight w:val="0"/>
      <w:marTop w:val="0"/>
      <w:marBottom w:val="0"/>
      <w:divBdr>
        <w:top w:val="none" w:sz="0" w:space="0" w:color="auto"/>
        <w:left w:val="none" w:sz="0" w:space="0" w:color="auto"/>
        <w:bottom w:val="none" w:sz="0" w:space="0" w:color="auto"/>
        <w:right w:val="none" w:sz="0" w:space="0" w:color="auto"/>
      </w:divBdr>
    </w:div>
    <w:div w:id="811022227">
      <w:marLeft w:val="0"/>
      <w:marRight w:val="0"/>
      <w:marTop w:val="0"/>
      <w:marBottom w:val="0"/>
      <w:divBdr>
        <w:top w:val="none" w:sz="0" w:space="0" w:color="auto"/>
        <w:left w:val="none" w:sz="0" w:space="0" w:color="auto"/>
        <w:bottom w:val="none" w:sz="0" w:space="0" w:color="auto"/>
        <w:right w:val="none" w:sz="0" w:space="0" w:color="auto"/>
      </w:divBdr>
      <w:divsChild>
        <w:div w:id="811022255">
          <w:marLeft w:val="0"/>
          <w:marRight w:val="0"/>
          <w:marTop w:val="0"/>
          <w:marBottom w:val="0"/>
          <w:divBdr>
            <w:top w:val="none" w:sz="0" w:space="0" w:color="auto"/>
            <w:left w:val="none" w:sz="0" w:space="0" w:color="auto"/>
            <w:bottom w:val="none" w:sz="0" w:space="0" w:color="auto"/>
            <w:right w:val="none" w:sz="0" w:space="0" w:color="auto"/>
          </w:divBdr>
          <w:divsChild>
            <w:div w:id="8110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230">
      <w:marLeft w:val="0"/>
      <w:marRight w:val="0"/>
      <w:marTop w:val="0"/>
      <w:marBottom w:val="0"/>
      <w:divBdr>
        <w:top w:val="none" w:sz="0" w:space="0" w:color="auto"/>
        <w:left w:val="none" w:sz="0" w:space="0" w:color="auto"/>
        <w:bottom w:val="none" w:sz="0" w:space="0" w:color="auto"/>
        <w:right w:val="none" w:sz="0" w:space="0" w:color="auto"/>
      </w:divBdr>
      <w:divsChild>
        <w:div w:id="811022236">
          <w:marLeft w:val="0"/>
          <w:marRight w:val="0"/>
          <w:marTop w:val="0"/>
          <w:marBottom w:val="0"/>
          <w:divBdr>
            <w:top w:val="none" w:sz="0" w:space="0" w:color="auto"/>
            <w:left w:val="none" w:sz="0" w:space="0" w:color="auto"/>
            <w:bottom w:val="none" w:sz="0" w:space="0" w:color="auto"/>
            <w:right w:val="none" w:sz="0" w:space="0" w:color="auto"/>
          </w:divBdr>
          <w:divsChild>
            <w:div w:id="811022228">
              <w:marLeft w:val="0"/>
              <w:marRight w:val="0"/>
              <w:marTop w:val="0"/>
              <w:marBottom w:val="0"/>
              <w:divBdr>
                <w:top w:val="none" w:sz="0" w:space="0" w:color="auto"/>
                <w:left w:val="none" w:sz="0" w:space="0" w:color="auto"/>
                <w:bottom w:val="none" w:sz="0" w:space="0" w:color="auto"/>
                <w:right w:val="none" w:sz="0" w:space="0" w:color="auto"/>
              </w:divBdr>
            </w:div>
            <w:div w:id="811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232">
      <w:marLeft w:val="0"/>
      <w:marRight w:val="0"/>
      <w:marTop w:val="0"/>
      <w:marBottom w:val="0"/>
      <w:divBdr>
        <w:top w:val="none" w:sz="0" w:space="0" w:color="auto"/>
        <w:left w:val="none" w:sz="0" w:space="0" w:color="auto"/>
        <w:bottom w:val="none" w:sz="0" w:space="0" w:color="auto"/>
        <w:right w:val="none" w:sz="0" w:space="0" w:color="auto"/>
      </w:divBdr>
      <w:divsChild>
        <w:div w:id="811022262">
          <w:marLeft w:val="0"/>
          <w:marRight w:val="0"/>
          <w:marTop w:val="0"/>
          <w:marBottom w:val="0"/>
          <w:divBdr>
            <w:top w:val="none" w:sz="0" w:space="0" w:color="auto"/>
            <w:left w:val="none" w:sz="0" w:space="0" w:color="auto"/>
            <w:bottom w:val="none" w:sz="0" w:space="0" w:color="auto"/>
            <w:right w:val="none" w:sz="0" w:space="0" w:color="auto"/>
          </w:divBdr>
          <w:divsChild>
            <w:div w:id="8110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234">
      <w:marLeft w:val="0"/>
      <w:marRight w:val="0"/>
      <w:marTop w:val="0"/>
      <w:marBottom w:val="0"/>
      <w:divBdr>
        <w:top w:val="none" w:sz="0" w:space="0" w:color="auto"/>
        <w:left w:val="none" w:sz="0" w:space="0" w:color="auto"/>
        <w:bottom w:val="none" w:sz="0" w:space="0" w:color="auto"/>
        <w:right w:val="none" w:sz="0" w:space="0" w:color="auto"/>
      </w:divBdr>
      <w:divsChild>
        <w:div w:id="811022261">
          <w:marLeft w:val="0"/>
          <w:marRight w:val="0"/>
          <w:marTop w:val="0"/>
          <w:marBottom w:val="0"/>
          <w:divBdr>
            <w:top w:val="none" w:sz="0" w:space="0" w:color="auto"/>
            <w:left w:val="none" w:sz="0" w:space="0" w:color="auto"/>
            <w:bottom w:val="none" w:sz="0" w:space="0" w:color="auto"/>
            <w:right w:val="none" w:sz="0" w:space="0" w:color="auto"/>
          </w:divBdr>
          <w:divsChild>
            <w:div w:id="8110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235">
      <w:marLeft w:val="0"/>
      <w:marRight w:val="0"/>
      <w:marTop w:val="0"/>
      <w:marBottom w:val="0"/>
      <w:divBdr>
        <w:top w:val="none" w:sz="0" w:space="0" w:color="auto"/>
        <w:left w:val="none" w:sz="0" w:space="0" w:color="auto"/>
        <w:bottom w:val="none" w:sz="0" w:space="0" w:color="auto"/>
        <w:right w:val="none" w:sz="0" w:space="0" w:color="auto"/>
      </w:divBdr>
      <w:divsChild>
        <w:div w:id="811022257">
          <w:marLeft w:val="0"/>
          <w:marRight w:val="0"/>
          <w:marTop w:val="0"/>
          <w:marBottom w:val="0"/>
          <w:divBdr>
            <w:top w:val="none" w:sz="0" w:space="0" w:color="auto"/>
            <w:left w:val="none" w:sz="0" w:space="0" w:color="auto"/>
            <w:bottom w:val="none" w:sz="0" w:space="0" w:color="auto"/>
            <w:right w:val="none" w:sz="0" w:space="0" w:color="auto"/>
          </w:divBdr>
          <w:divsChild>
            <w:div w:id="8110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239">
      <w:marLeft w:val="0"/>
      <w:marRight w:val="0"/>
      <w:marTop w:val="0"/>
      <w:marBottom w:val="0"/>
      <w:divBdr>
        <w:top w:val="none" w:sz="0" w:space="0" w:color="auto"/>
        <w:left w:val="none" w:sz="0" w:space="0" w:color="auto"/>
        <w:bottom w:val="none" w:sz="0" w:space="0" w:color="auto"/>
        <w:right w:val="none" w:sz="0" w:space="0" w:color="auto"/>
      </w:divBdr>
      <w:divsChild>
        <w:div w:id="811022254">
          <w:marLeft w:val="0"/>
          <w:marRight w:val="0"/>
          <w:marTop w:val="0"/>
          <w:marBottom w:val="0"/>
          <w:divBdr>
            <w:top w:val="none" w:sz="0" w:space="0" w:color="auto"/>
            <w:left w:val="none" w:sz="0" w:space="0" w:color="auto"/>
            <w:bottom w:val="none" w:sz="0" w:space="0" w:color="auto"/>
            <w:right w:val="none" w:sz="0" w:space="0" w:color="auto"/>
          </w:divBdr>
          <w:divsChild>
            <w:div w:id="8110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240">
      <w:marLeft w:val="0"/>
      <w:marRight w:val="0"/>
      <w:marTop w:val="0"/>
      <w:marBottom w:val="0"/>
      <w:divBdr>
        <w:top w:val="none" w:sz="0" w:space="0" w:color="auto"/>
        <w:left w:val="none" w:sz="0" w:space="0" w:color="auto"/>
        <w:bottom w:val="none" w:sz="0" w:space="0" w:color="auto"/>
        <w:right w:val="none" w:sz="0" w:space="0" w:color="auto"/>
      </w:divBdr>
      <w:divsChild>
        <w:div w:id="811022229">
          <w:marLeft w:val="0"/>
          <w:marRight w:val="0"/>
          <w:marTop w:val="0"/>
          <w:marBottom w:val="0"/>
          <w:divBdr>
            <w:top w:val="none" w:sz="0" w:space="0" w:color="auto"/>
            <w:left w:val="none" w:sz="0" w:space="0" w:color="auto"/>
            <w:bottom w:val="none" w:sz="0" w:space="0" w:color="auto"/>
            <w:right w:val="none" w:sz="0" w:space="0" w:color="auto"/>
          </w:divBdr>
          <w:divsChild>
            <w:div w:id="8110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242">
      <w:marLeft w:val="0"/>
      <w:marRight w:val="0"/>
      <w:marTop w:val="0"/>
      <w:marBottom w:val="0"/>
      <w:divBdr>
        <w:top w:val="none" w:sz="0" w:space="0" w:color="auto"/>
        <w:left w:val="none" w:sz="0" w:space="0" w:color="auto"/>
        <w:bottom w:val="none" w:sz="0" w:space="0" w:color="auto"/>
        <w:right w:val="none" w:sz="0" w:space="0" w:color="auto"/>
      </w:divBdr>
      <w:divsChild>
        <w:div w:id="811022248">
          <w:marLeft w:val="0"/>
          <w:marRight w:val="0"/>
          <w:marTop w:val="0"/>
          <w:marBottom w:val="0"/>
          <w:divBdr>
            <w:top w:val="none" w:sz="0" w:space="0" w:color="auto"/>
            <w:left w:val="none" w:sz="0" w:space="0" w:color="auto"/>
            <w:bottom w:val="none" w:sz="0" w:space="0" w:color="auto"/>
            <w:right w:val="none" w:sz="0" w:space="0" w:color="auto"/>
          </w:divBdr>
          <w:divsChild>
            <w:div w:id="811022246">
              <w:marLeft w:val="0"/>
              <w:marRight w:val="0"/>
              <w:marTop w:val="0"/>
              <w:marBottom w:val="0"/>
              <w:divBdr>
                <w:top w:val="none" w:sz="0" w:space="0" w:color="auto"/>
                <w:left w:val="none" w:sz="0" w:space="0" w:color="auto"/>
                <w:bottom w:val="none" w:sz="0" w:space="0" w:color="auto"/>
                <w:right w:val="none" w:sz="0" w:space="0" w:color="auto"/>
              </w:divBdr>
              <w:divsChild>
                <w:div w:id="811022245">
                  <w:marLeft w:val="0"/>
                  <w:marRight w:val="0"/>
                  <w:marTop w:val="0"/>
                  <w:marBottom w:val="0"/>
                  <w:divBdr>
                    <w:top w:val="none" w:sz="0" w:space="0" w:color="auto"/>
                    <w:left w:val="none" w:sz="0" w:space="0" w:color="auto"/>
                    <w:bottom w:val="none" w:sz="0" w:space="0" w:color="auto"/>
                    <w:right w:val="none" w:sz="0" w:space="0" w:color="auto"/>
                  </w:divBdr>
                  <w:divsChild>
                    <w:div w:id="811022243">
                      <w:marLeft w:val="0"/>
                      <w:marRight w:val="0"/>
                      <w:marTop w:val="0"/>
                      <w:marBottom w:val="0"/>
                      <w:divBdr>
                        <w:top w:val="none" w:sz="0" w:space="0" w:color="auto"/>
                        <w:left w:val="none" w:sz="0" w:space="0" w:color="auto"/>
                        <w:bottom w:val="none" w:sz="0" w:space="0" w:color="auto"/>
                        <w:right w:val="none" w:sz="0" w:space="0" w:color="auto"/>
                      </w:divBdr>
                    </w:div>
                    <w:div w:id="811022244">
                      <w:marLeft w:val="0"/>
                      <w:marRight w:val="0"/>
                      <w:marTop w:val="0"/>
                      <w:marBottom w:val="0"/>
                      <w:divBdr>
                        <w:top w:val="none" w:sz="0" w:space="0" w:color="auto"/>
                        <w:left w:val="none" w:sz="0" w:space="0" w:color="auto"/>
                        <w:bottom w:val="none" w:sz="0" w:space="0" w:color="auto"/>
                        <w:right w:val="none" w:sz="0" w:space="0" w:color="auto"/>
                      </w:divBdr>
                    </w:div>
                    <w:div w:id="8110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22251">
      <w:marLeft w:val="0"/>
      <w:marRight w:val="0"/>
      <w:marTop w:val="0"/>
      <w:marBottom w:val="0"/>
      <w:divBdr>
        <w:top w:val="none" w:sz="0" w:space="0" w:color="auto"/>
        <w:left w:val="none" w:sz="0" w:space="0" w:color="auto"/>
        <w:bottom w:val="none" w:sz="0" w:space="0" w:color="auto"/>
        <w:right w:val="none" w:sz="0" w:space="0" w:color="auto"/>
      </w:divBdr>
      <w:divsChild>
        <w:div w:id="811022252">
          <w:marLeft w:val="0"/>
          <w:marRight w:val="0"/>
          <w:marTop w:val="0"/>
          <w:marBottom w:val="0"/>
          <w:divBdr>
            <w:top w:val="none" w:sz="0" w:space="0" w:color="auto"/>
            <w:left w:val="none" w:sz="0" w:space="0" w:color="auto"/>
            <w:bottom w:val="none" w:sz="0" w:space="0" w:color="auto"/>
            <w:right w:val="none" w:sz="0" w:space="0" w:color="auto"/>
          </w:divBdr>
          <w:divsChild>
            <w:div w:id="811022237">
              <w:marLeft w:val="0"/>
              <w:marRight w:val="0"/>
              <w:marTop w:val="0"/>
              <w:marBottom w:val="0"/>
              <w:divBdr>
                <w:top w:val="none" w:sz="0" w:space="0" w:color="auto"/>
                <w:left w:val="none" w:sz="0" w:space="0" w:color="auto"/>
                <w:bottom w:val="none" w:sz="0" w:space="0" w:color="auto"/>
                <w:right w:val="none" w:sz="0" w:space="0" w:color="auto"/>
              </w:divBdr>
            </w:div>
            <w:div w:id="8110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256">
      <w:marLeft w:val="0"/>
      <w:marRight w:val="0"/>
      <w:marTop w:val="0"/>
      <w:marBottom w:val="0"/>
      <w:divBdr>
        <w:top w:val="none" w:sz="0" w:space="0" w:color="auto"/>
        <w:left w:val="none" w:sz="0" w:space="0" w:color="auto"/>
        <w:bottom w:val="none" w:sz="0" w:space="0" w:color="auto"/>
        <w:right w:val="none" w:sz="0" w:space="0" w:color="auto"/>
      </w:divBdr>
      <w:divsChild>
        <w:div w:id="811022250">
          <w:marLeft w:val="0"/>
          <w:marRight w:val="0"/>
          <w:marTop w:val="0"/>
          <w:marBottom w:val="0"/>
          <w:divBdr>
            <w:top w:val="none" w:sz="0" w:space="0" w:color="auto"/>
            <w:left w:val="none" w:sz="0" w:space="0" w:color="auto"/>
            <w:bottom w:val="none" w:sz="0" w:space="0" w:color="auto"/>
            <w:right w:val="none" w:sz="0" w:space="0" w:color="auto"/>
          </w:divBdr>
          <w:divsChild>
            <w:div w:id="8110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265">
      <w:marLeft w:val="0"/>
      <w:marRight w:val="0"/>
      <w:marTop w:val="0"/>
      <w:marBottom w:val="0"/>
      <w:divBdr>
        <w:top w:val="none" w:sz="0" w:space="0" w:color="auto"/>
        <w:left w:val="none" w:sz="0" w:space="0" w:color="auto"/>
        <w:bottom w:val="none" w:sz="0" w:space="0" w:color="auto"/>
        <w:right w:val="none" w:sz="0" w:space="0" w:color="auto"/>
      </w:divBdr>
      <w:divsChild>
        <w:div w:id="811022263">
          <w:marLeft w:val="0"/>
          <w:marRight w:val="0"/>
          <w:marTop w:val="0"/>
          <w:marBottom w:val="0"/>
          <w:divBdr>
            <w:top w:val="none" w:sz="0" w:space="0" w:color="auto"/>
            <w:left w:val="none" w:sz="0" w:space="0" w:color="auto"/>
            <w:bottom w:val="none" w:sz="0" w:space="0" w:color="auto"/>
            <w:right w:val="none" w:sz="0" w:space="0" w:color="auto"/>
          </w:divBdr>
          <w:divsChild>
            <w:div w:id="8110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2266">
      <w:marLeft w:val="0"/>
      <w:marRight w:val="0"/>
      <w:marTop w:val="0"/>
      <w:marBottom w:val="0"/>
      <w:divBdr>
        <w:top w:val="none" w:sz="0" w:space="0" w:color="auto"/>
        <w:left w:val="none" w:sz="0" w:space="0" w:color="auto"/>
        <w:bottom w:val="none" w:sz="0" w:space="0" w:color="auto"/>
        <w:right w:val="none" w:sz="0" w:space="0" w:color="auto"/>
      </w:divBdr>
    </w:div>
    <w:div w:id="811022267">
      <w:marLeft w:val="0"/>
      <w:marRight w:val="0"/>
      <w:marTop w:val="0"/>
      <w:marBottom w:val="0"/>
      <w:divBdr>
        <w:top w:val="none" w:sz="0" w:space="0" w:color="auto"/>
        <w:left w:val="none" w:sz="0" w:space="0" w:color="auto"/>
        <w:bottom w:val="none" w:sz="0" w:space="0" w:color="auto"/>
        <w:right w:val="none" w:sz="0" w:space="0" w:color="auto"/>
      </w:divBdr>
    </w:div>
    <w:div w:id="811022268">
      <w:marLeft w:val="0"/>
      <w:marRight w:val="0"/>
      <w:marTop w:val="0"/>
      <w:marBottom w:val="0"/>
      <w:divBdr>
        <w:top w:val="none" w:sz="0" w:space="0" w:color="auto"/>
        <w:left w:val="none" w:sz="0" w:space="0" w:color="auto"/>
        <w:bottom w:val="none" w:sz="0" w:space="0" w:color="auto"/>
        <w:right w:val="none" w:sz="0" w:space="0" w:color="auto"/>
      </w:divBdr>
    </w:div>
    <w:div w:id="811022269">
      <w:marLeft w:val="0"/>
      <w:marRight w:val="0"/>
      <w:marTop w:val="0"/>
      <w:marBottom w:val="0"/>
      <w:divBdr>
        <w:top w:val="none" w:sz="0" w:space="0" w:color="auto"/>
        <w:left w:val="none" w:sz="0" w:space="0" w:color="auto"/>
        <w:bottom w:val="none" w:sz="0" w:space="0" w:color="auto"/>
        <w:right w:val="none" w:sz="0" w:space="0" w:color="auto"/>
      </w:divBdr>
    </w:div>
    <w:div w:id="811022270">
      <w:marLeft w:val="0"/>
      <w:marRight w:val="0"/>
      <w:marTop w:val="0"/>
      <w:marBottom w:val="0"/>
      <w:divBdr>
        <w:top w:val="none" w:sz="0" w:space="0" w:color="auto"/>
        <w:left w:val="none" w:sz="0" w:space="0" w:color="auto"/>
        <w:bottom w:val="none" w:sz="0" w:space="0" w:color="auto"/>
        <w:right w:val="none" w:sz="0" w:space="0" w:color="auto"/>
      </w:divBdr>
    </w:div>
    <w:div w:id="811022271">
      <w:marLeft w:val="0"/>
      <w:marRight w:val="0"/>
      <w:marTop w:val="0"/>
      <w:marBottom w:val="30"/>
      <w:divBdr>
        <w:top w:val="none" w:sz="0" w:space="0" w:color="auto"/>
        <w:left w:val="none" w:sz="0" w:space="0" w:color="auto"/>
        <w:bottom w:val="none" w:sz="0" w:space="0" w:color="auto"/>
        <w:right w:val="none" w:sz="0" w:space="0" w:color="auto"/>
      </w:divBdr>
      <w:divsChild>
        <w:div w:id="811022319">
          <w:marLeft w:val="0"/>
          <w:marRight w:val="0"/>
          <w:marTop w:val="0"/>
          <w:marBottom w:val="0"/>
          <w:divBdr>
            <w:top w:val="none" w:sz="0" w:space="0" w:color="auto"/>
            <w:left w:val="none" w:sz="0" w:space="0" w:color="auto"/>
            <w:bottom w:val="none" w:sz="0" w:space="0" w:color="auto"/>
            <w:right w:val="none" w:sz="0" w:space="0" w:color="auto"/>
          </w:divBdr>
          <w:divsChild>
            <w:div w:id="811022322">
              <w:marLeft w:val="0"/>
              <w:marRight w:val="0"/>
              <w:marTop w:val="0"/>
              <w:marBottom w:val="0"/>
              <w:divBdr>
                <w:top w:val="none" w:sz="0" w:space="0" w:color="auto"/>
                <w:left w:val="none" w:sz="0" w:space="0" w:color="auto"/>
                <w:bottom w:val="none" w:sz="0" w:space="0" w:color="auto"/>
                <w:right w:val="none" w:sz="0" w:space="0" w:color="auto"/>
              </w:divBdr>
              <w:divsChild>
                <w:div w:id="811022326">
                  <w:marLeft w:val="0"/>
                  <w:marRight w:val="0"/>
                  <w:marTop w:val="0"/>
                  <w:marBottom w:val="0"/>
                  <w:divBdr>
                    <w:top w:val="none" w:sz="0" w:space="0" w:color="auto"/>
                    <w:left w:val="none" w:sz="0" w:space="0" w:color="auto"/>
                    <w:bottom w:val="none" w:sz="0" w:space="0" w:color="auto"/>
                    <w:right w:val="none" w:sz="0" w:space="0" w:color="auto"/>
                  </w:divBdr>
                  <w:divsChild>
                    <w:div w:id="811022307">
                      <w:marLeft w:val="0"/>
                      <w:marRight w:val="0"/>
                      <w:marTop w:val="0"/>
                      <w:marBottom w:val="0"/>
                      <w:divBdr>
                        <w:top w:val="none" w:sz="0" w:space="0" w:color="auto"/>
                        <w:left w:val="none" w:sz="0" w:space="0" w:color="auto"/>
                        <w:bottom w:val="none" w:sz="0" w:space="0" w:color="auto"/>
                        <w:right w:val="none" w:sz="0" w:space="0" w:color="auto"/>
                      </w:divBdr>
                      <w:divsChild>
                        <w:div w:id="811022277">
                          <w:marLeft w:val="0"/>
                          <w:marRight w:val="0"/>
                          <w:marTop w:val="0"/>
                          <w:marBottom w:val="0"/>
                          <w:divBdr>
                            <w:top w:val="none" w:sz="0" w:space="0" w:color="auto"/>
                            <w:left w:val="none" w:sz="0" w:space="0" w:color="auto"/>
                            <w:bottom w:val="none" w:sz="0" w:space="0" w:color="auto"/>
                            <w:right w:val="none" w:sz="0" w:space="0" w:color="auto"/>
                          </w:divBdr>
                          <w:divsChild>
                            <w:div w:id="8110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22276">
      <w:marLeft w:val="0"/>
      <w:marRight w:val="0"/>
      <w:marTop w:val="0"/>
      <w:marBottom w:val="30"/>
      <w:divBdr>
        <w:top w:val="none" w:sz="0" w:space="0" w:color="auto"/>
        <w:left w:val="none" w:sz="0" w:space="0" w:color="auto"/>
        <w:bottom w:val="none" w:sz="0" w:space="0" w:color="auto"/>
        <w:right w:val="none" w:sz="0" w:space="0" w:color="auto"/>
      </w:divBdr>
      <w:divsChild>
        <w:div w:id="811022303">
          <w:marLeft w:val="0"/>
          <w:marRight w:val="0"/>
          <w:marTop w:val="0"/>
          <w:marBottom w:val="0"/>
          <w:divBdr>
            <w:top w:val="none" w:sz="0" w:space="0" w:color="auto"/>
            <w:left w:val="none" w:sz="0" w:space="0" w:color="auto"/>
            <w:bottom w:val="none" w:sz="0" w:space="0" w:color="auto"/>
            <w:right w:val="none" w:sz="0" w:space="0" w:color="auto"/>
          </w:divBdr>
          <w:divsChild>
            <w:div w:id="811022313">
              <w:marLeft w:val="0"/>
              <w:marRight w:val="0"/>
              <w:marTop w:val="0"/>
              <w:marBottom w:val="0"/>
              <w:divBdr>
                <w:top w:val="none" w:sz="0" w:space="0" w:color="auto"/>
                <w:left w:val="none" w:sz="0" w:space="0" w:color="auto"/>
                <w:bottom w:val="none" w:sz="0" w:space="0" w:color="auto"/>
                <w:right w:val="none" w:sz="0" w:space="0" w:color="auto"/>
              </w:divBdr>
              <w:divsChild>
                <w:div w:id="811022318">
                  <w:marLeft w:val="0"/>
                  <w:marRight w:val="0"/>
                  <w:marTop w:val="0"/>
                  <w:marBottom w:val="0"/>
                  <w:divBdr>
                    <w:top w:val="none" w:sz="0" w:space="0" w:color="auto"/>
                    <w:left w:val="none" w:sz="0" w:space="0" w:color="auto"/>
                    <w:bottom w:val="none" w:sz="0" w:space="0" w:color="auto"/>
                    <w:right w:val="none" w:sz="0" w:space="0" w:color="auto"/>
                  </w:divBdr>
                  <w:divsChild>
                    <w:div w:id="811022281">
                      <w:marLeft w:val="0"/>
                      <w:marRight w:val="0"/>
                      <w:marTop w:val="0"/>
                      <w:marBottom w:val="0"/>
                      <w:divBdr>
                        <w:top w:val="none" w:sz="0" w:space="0" w:color="auto"/>
                        <w:left w:val="none" w:sz="0" w:space="0" w:color="auto"/>
                        <w:bottom w:val="none" w:sz="0" w:space="0" w:color="auto"/>
                        <w:right w:val="none" w:sz="0" w:space="0" w:color="auto"/>
                      </w:divBdr>
                      <w:divsChild>
                        <w:div w:id="811022300">
                          <w:marLeft w:val="0"/>
                          <w:marRight w:val="0"/>
                          <w:marTop w:val="0"/>
                          <w:marBottom w:val="0"/>
                          <w:divBdr>
                            <w:top w:val="none" w:sz="0" w:space="0" w:color="auto"/>
                            <w:left w:val="none" w:sz="0" w:space="0" w:color="auto"/>
                            <w:bottom w:val="none" w:sz="0" w:space="0" w:color="auto"/>
                            <w:right w:val="none" w:sz="0" w:space="0" w:color="auto"/>
                          </w:divBdr>
                          <w:divsChild>
                            <w:div w:id="8110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22290">
      <w:marLeft w:val="0"/>
      <w:marRight w:val="0"/>
      <w:marTop w:val="0"/>
      <w:marBottom w:val="30"/>
      <w:divBdr>
        <w:top w:val="none" w:sz="0" w:space="0" w:color="auto"/>
        <w:left w:val="none" w:sz="0" w:space="0" w:color="auto"/>
        <w:bottom w:val="none" w:sz="0" w:space="0" w:color="auto"/>
        <w:right w:val="none" w:sz="0" w:space="0" w:color="auto"/>
      </w:divBdr>
      <w:divsChild>
        <w:div w:id="811022273">
          <w:marLeft w:val="0"/>
          <w:marRight w:val="0"/>
          <w:marTop w:val="0"/>
          <w:marBottom w:val="0"/>
          <w:divBdr>
            <w:top w:val="none" w:sz="0" w:space="0" w:color="auto"/>
            <w:left w:val="none" w:sz="0" w:space="0" w:color="auto"/>
            <w:bottom w:val="none" w:sz="0" w:space="0" w:color="auto"/>
            <w:right w:val="none" w:sz="0" w:space="0" w:color="auto"/>
          </w:divBdr>
          <w:divsChild>
            <w:div w:id="811022301">
              <w:marLeft w:val="0"/>
              <w:marRight w:val="0"/>
              <w:marTop w:val="0"/>
              <w:marBottom w:val="0"/>
              <w:divBdr>
                <w:top w:val="none" w:sz="0" w:space="0" w:color="auto"/>
                <w:left w:val="none" w:sz="0" w:space="0" w:color="auto"/>
                <w:bottom w:val="none" w:sz="0" w:space="0" w:color="auto"/>
                <w:right w:val="none" w:sz="0" w:space="0" w:color="auto"/>
              </w:divBdr>
              <w:divsChild>
                <w:div w:id="811022274">
                  <w:marLeft w:val="0"/>
                  <w:marRight w:val="0"/>
                  <w:marTop w:val="0"/>
                  <w:marBottom w:val="0"/>
                  <w:divBdr>
                    <w:top w:val="none" w:sz="0" w:space="0" w:color="auto"/>
                    <w:left w:val="none" w:sz="0" w:space="0" w:color="auto"/>
                    <w:bottom w:val="none" w:sz="0" w:space="0" w:color="auto"/>
                    <w:right w:val="none" w:sz="0" w:space="0" w:color="auto"/>
                  </w:divBdr>
                  <w:divsChild>
                    <w:div w:id="811022323">
                      <w:marLeft w:val="0"/>
                      <w:marRight w:val="0"/>
                      <w:marTop w:val="0"/>
                      <w:marBottom w:val="0"/>
                      <w:divBdr>
                        <w:top w:val="none" w:sz="0" w:space="0" w:color="auto"/>
                        <w:left w:val="none" w:sz="0" w:space="0" w:color="auto"/>
                        <w:bottom w:val="none" w:sz="0" w:space="0" w:color="auto"/>
                        <w:right w:val="none" w:sz="0" w:space="0" w:color="auto"/>
                      </w:divBdr>
                      <w:divsChild>
                        <w:div w:id="811022314">
                          <w:marLeft w:val="0"/>
                          <w:marRight w:val="0"/>
                          <w:marTop w:val="0"/>
                          <w:marBottom w:val="0"/>
                          <w:divBdr>
                            <w:top w:val="none" w:sz="0" w:space="0" w:color="auto"/>
                            <w:left w:val="none" w:sz="0" w:space="0" w:color="auto"/>
                            <w:bottom w:val="none" w:sz="0" w:space="0" w:color="auto"/>
                            <w:right w:val="none" w:sz="0" w:space="0" w:color="auto"/>
                          </w:divBdr>
                          <w:divsChild>
                            <w:div w:id="8110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22292">
      <w:marLeft w:val="0"/>
      <w:marRight w:val="0"/>
      <w:marTop w:val="0"/>
      <w:marBottom w:val="43"/>
      <w:divBdr>
        <w:top w:val="none" w:sz="0" w:space="0" w:color="auto"/>
        <w:left w:val="none" w:sz="0" w:space="0" w:color="auto"/>
        <w:bottom w:val="none" w:sz="0" w:space="0" w:color="auto"/>
        <w:right w:val="none" w:sz="0" w:space="0" w:color="auto"/>
      </w:divBdr>
      <w:divsChild>
        <w:div w:id="811022321">
          <w:marLeft w:val="0"/>
          <w:marRight w:val="0"/>
          <w:marTop w:val="0"/>
          <w:marBottom w:val="0"/>
          <w:divBdr>
            <w:top w:val="none" w:sz="0" w:space="0" w:color="auto"/>
            <w:left w:val="none" w:sz="0" w:space="0" w:color="auto"/>
            <w:bottom w:val="none" w:sz="0" w:space="0" w:color="auto"/>
            <w:right w:val="none" w:sz="0" w:space="0" w:color="auto"/>
          </w:divBdr>
          <w:divsChild>
            <w:div w:id="811022306">
              <w:marLeft w:val="0"/>
              <w:marRight w:val="0"/>
              <w:marTop w:val="0"/>
              <w:marBottom w:val="0"/>
              <w:divBdr>
                <w:top w:val="none" w:sz="0" w:space="0" w:color="auto"/>
                <w:left w:val="none" w:sz="0" w:space="0" w:color="auto"/>
                <w:bottom w:val="none" w:sz="0" w:space="0" w:color="auto"/>
                <w:right w:val="none" w:sz="0" w:space="0" w:color="auto"/>
              </w:divBdr>
              <w:divsChild>
                <w:div w:id="811022310">
                  <w:marLeft w:val="0"/>
                  <w:marRight w:val="0"/>
                  <w:marTop w:val="0"/>
                  <w:marBottom w:val="0"/>
                  <w:divBdr>
                    <w:top w:val="none" w:sz="0" w:space="0" w:color="auto"/>
                    <w:left w:val="none" w:sz="0" w:space="0" w:color="auto"/>
                    <w:bottom w:val="none" w:sz="0" w:space="0" w:color="auto"/>
                    <w:right w:val="none" w:sz="0" w:space="0" w:color="auto"/>
                  </w:divBdr>
                  <w:divsChild>
                    <w:div w:id="811022285">
                      <w:marLeft w:val="0"/>
                      <w:marRight w:val="0"/>
                      <w:marTop w:val="0"/>
                      <w:marBottom w:val="0"/>
                      <w:divBdr>
                        <w:top w:val="none" w:sz="0" w:space="0" w:color="auto"/>
                        <w:left w:val="none" w:sz="0" w:space="0" w:color="auto"/>
                        <w:bottom w:val="none" w:sz="0" w:space="0" w:color="auto"/>
                        <w:right w:val="none" w:sz="0" w:space="0" w:color="auto"/>
                      </w:divBdr>
                      <w:divsChild>
                        <w:div w:id="811022325">
                          <w:marLeft w:val="0"/>
                          <w:marRight w:val="0"/>
                          <w:marTop w:val="0"/>
                          <w:marBottom w:val="0"/>
                          <w:divBdr>
                            <w:top w:val="none" w:sz="0" w:space="0" w:color="auto"/>
                            <w:left w:val="none" w:sz="0" w:space="0" w:color="auto"/>
                            <w:bottom w:val="none" w:sz="0" w:space="0" w:color="auto"/>
                            <w:right w:val="none" w:sz="0" w:space="0" w:color="auto"/>
                          </w:divBdr>
                          <w:divsChild>
                            <w:div w:id="8110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22294">
      <w:marLeft w:val="0"/>
      <w:marRight w:val="0"/>
      <w:marTop w:val="0"/>
      <w:marBottom w:val="30"/>
      <w:divBdr>
        <w:top w:val="none" w:sz="0" w:space="0" w:color="auto"/>
        <w:left w:val="none" w:sz="0" w:space="0" w:color="auto"/>
        <w:bottom w:val="none" w:sz="0" w:space="0" w:color="auto"/>
        <w:right w:val="none" w:sz="0" w:space="0" w:color="auto"/>
      </w:divBdr>
      <w:divsChild>
        <w:div w:id="811022296">
          <w:marLeft w:val="0"/>
          <w:marRight w:val="0"/>
          <w:marTop w:val="0"/>
          <w:marBottom w:val="0"/>
          <w:divBdr>
            <w:top w:val="none" w:sz="0" w:space="0" w:color="auto"/>
            <w:left w:val="none" w:sz="0" w:space="0" w:color="auto"/>
            <w:bottom w:val="none" w:sz="0" w:space="0" w:color="auto"/>
            <w:right w:val="none" w:sz="0" w:space="0" w:color="auto"/>
          </w:divBdr>
          <w:divsChild>
            <w:div w:id="811022312">
              <w:marLeft w:val="0"/>
              <w:marRight w:val="0"/>
              <w:marTop w:val="0"/>
              <w:marBottom w:val="0"/>
              <w:divBdr>
                <w:top w:val="none" w:sz="0" w:space="0" w:color="auto"/>
                <w:left w:val="none" w:sz="0" w:space="0" w:color="auto"/>
                <w:bottom w:val="none" w:sz="0" w:space="0" w:color="auto"/>
                <w:right w:val="none" w:sz="0" w:space="0" w:color="auto"/>
              </w:divBdr>
              <w:divsChild>
                <w:div w:id="811022280">
                  <w:marLeft w:val="0"/>
                  <w:marRight w:val="0"/>
                  <w:marTop w:val="0"/>
                  <w:marBottom w:val="0"/>
                  <w:divBdr>
                    <w:top w:val="none" w:sz="0" w:space="0" w:color="auto"/>
                    <w:left w:val="none" w:sz="0" w:space="0" w:color="auto"/>
                    <w:bottom w:val="none" w:sz="0" w:space="0" w:color="auto"/>
                    <w:right w:val="none" w:sz="0" w:space="0" w:color="auto"/>
                  </w:divBdr>
                  <w:divsChild>
                    <w:div w:id="811022295">
                      <w:marLeft w:val="0"/>
                      <w:marRight w:val="0"/>
                      <w:marTop w:val="0"/>
                      <w:marBottom w:val="0"/>
                      <w:divBdr>
                        <w:top w:val="none" w:sz="0" w:space="0" w:color="auto"/>
                        <w:left w:val="none" w:sz="0" w:space="0" w:color="auto"/>
                        <w:bottom w:val="none" w:sz="0" w:space="0" w:color="auto"/>
                        <w:right w:val="none" w:sz="0" w:space="0" w:color="auto"/>
                      </w:divBdr>
                      <w:divsChild>
                        <w:div w:id="811022282">
                          <w:marLeft w:val="0"/>
                          <w:marRight w:val="0"/>
                          <w:marTop w:val="0"/>
                          <w:marBottom w:val="0"/>
                          <w:divBdr>
                            <w:top w:val="none" w:sz="0" w:space="0" w:color="auto"/>
                            <w:left w:val="none" w:sz="0" w:space="0" w:color="auto"/>
                            <w:bottom w:val="none" w:sz="0" w:space="0" w:color="auto"/>
                            <w:right w:val="none" w:sz="0" w:space="0" w:color="auto"/>
                          </w:divBdr>
                          <w:divsChild>
                            <w:div w:id="8110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22298">
      <w:marLeft w:val="0"/>
      <w:marRight w:val="0"/>
      <w:marTop w:val="0"/>
      <w:marBottom w:val="30"/>
      <w:divBdr>
        <w:top w:val="none" w:sz="0" w:space="0" w:color="auto"/>
        <w:left w:val="none" w:sz="0" w:space="0" w:color="auto"/>
        <w:bottom w:val="none" w:sz="0" w:space="0" w:color="auto"/>
        <w:right w:val="none" w:sz="0" w:space="0" w:color="auto"/>
      </w:divBdr>
      <w:divsChild>
        <w:div w:id="811022320">
          <w:marLeft w:val="0"/>
          <w:marRight w:val="0"/>
          <w:marTop w:val="0"/>
          <w:marBottom w:val="0"/>
          <w:divBdr>
            <w:top w:val="none" w:sz="0" w:space="0" w:color="auto"/>
            <w:left w:val="none" w:sz="0" w:space="0" w:color="auto"/>
            <w:bottom w:val="none" w:sz="0" w:space="0" w:color="auto"/>
            <w:right w:val="none" w:sz="0" w:space="0" w:color="auto"/>
          </w:divBdr>
          <w:divsChild>
            <w:div w:id="811022275">
              <w:marLeft w:val="0"/>
              <w:marRight w:val="0"/>
              <w:marTop w:val="0"/>
              <w:marBottom w:val="0"/>
              <w:divBdr>
                <w:top w:val="none" w:sz="0" w:space="0" w:color="auto"/>
                <w:left w:val="none" w:sz="0" w:space="0" w:color="auto"/>
                <w:bottom w:val="none" w:sz="0" w:space="0" w:color="auto"/>
                <w:right w:val="none" w:sz="0" w:space="0" w:color="auto"/>
              </w:divBdr>
              <w:divsChild>
                <w:div w:id="811022315">
                  <w:marLeft w:val="0"/>
                  <w:marRight w:val="0"/>
                  <w:marTop w:val="0"/>
                  <w:marBottom w:val="0"/>
                  <w:divBdr>
                    <w:top w:val="none" w:sz="0" w:space="0" w:color="auto"/>
                    <w:left w:val="none" w:sz="0" w:space="0" w:color="auto"/>
                    <w:bottom w:val="none" w:sz="0" w:space="0" w:color="auto"/>
                    <w:right w:val="none" w:sz="0" w:space="0" w:color="auto"/>
                  </w:divBdr>
                  <w:divsChild>
                    <w:div w:id="811022309">
                      <w:marLeft w:val="0"/>
                      <w:marRight w:val="0"/>
                      <w:marTop w:val="0"/>
                      <w:marBottom w:val="0"/>
                      <w:divBdr>
                        <w:top w:val="none" w:sz="0" w:space="0" w:color="auto"/>
                        <w:left w:val="none" w:sz="0" w:space="0" w:color="auto"/>
                        <w:bottom w:val="none" w:sz="0" w:space="0" w:color="auto"/>
                        <w:right w:val="none" w:sz="0" w:space="0" w:color="auto"/>
                      </w:divBdr>
                      <w:divsChild>
                        <w:div w:id="811022278">
                          <w:marLeft w:val="0"/>
                          <w:marRight w:val="0"/>
                          <w:marTop w:val="0"/>
                          <w:marBottom w:val="0"/>
                          <w:divBdr>
                            <w:top w:val="none" w:sz="0" w:space="0" w:color="auto"/>
                            <w:left w:val="none" w:sz="0" w:space="0" w:color="auto"/>
                            <w:bottom w:val="none" w:sz="0" w:space="0" w:color="auto"/>
                            <w:right w:val="none" w:sz="0" w:space="0" w:color="auto"/>
                          </w:divBdr>
                          <w:divsChild>
                            <w:div w:id="811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22305">
      <w:marLeft w:val="0"/>
      <w:marRight w:val="0"/>
      <w:marTop w:val="0"/>
      <w:marBottom w:val="30"/>
      <w:divBdr>
        <w:top w:val="none" w:sz="0" w:space="0" w:color="auto"/>
        <w:left w:val="none" w:sz="0" w:space="0" w:color="auto"/>
        <w:bottom w:val="none" w:sz="0" w:space="0" w:color="auto"/>
        <w:right w:val="none" w:sz="0" w:space="0" w:color="auto"/>
      </w:divBdr>
      <w:divsChild>
        <w:div w:id="811022283">
          <w:marLeft w:val="0"/>
          <w:marRight w:val="0"/>
          <w:marTop w:val="0"/>
          <w:marBottom w:val="0"/>
          <w:divBdr>
            <w:top w:val="none" w:sz="0" w:space="0" w:color="auto"/>
            <w:left w:val="none" w:sz="0" w:space="0" w:color="auto"/>
            <w:bottom w:val="none" w:sz="0" w:space="0" w:color="auto"/>
            <w:right w:val="none" w:sz="0" w:space="0" w:color="auto"/>
          </w:divBdr>
          <w:divsChild>
            <w:div w:id="811022308">
              <w:marLeft w:val="0"/>
              <w:marRight w:val="0"/>
              <w:marTop w:val="0"/>
              <w:marBottom w:val="0"/>
              <w:divBdr>
                <w:top w:val="none" w:sz="0" w:space="0" w:color="auto"/>
                <w:left w:val="none" w:sz="0" w:space="0" w:color="auto"/>
                <w:bottom w:val="none" w:sz="0" w:space="0" w:color="auto"/>
                <w:right w:val="none" w:sz="0" w:space="0" w:color="auto"/>
              </w:divBdr>
              <w:divsChild>
                <w:div w:id="811022304">
                  <w:marLeft w:val="0"/>
                  <w:marRight w:val="0"/>
                  <w:marTop w:val="0"/>
                  <w:marBottom w:val="0"/>
                  <w:divBdr>
                    <w:top w:val="none" w:sz="0" w:space="0" w:color="auto"/>
                    <w:left w:val="none" w:sz="0" w:space="0" w:color="auto"/>
                    <w:bottom w:val="none" w:sz="0" w:space="0" w:color="auto"/>
                    <w:right w:val="none" w:sz="0" w:space="0" w:color="auto"/>
                  </w:divBdr>
                  <w:divsChild>
                    <w:div w:id="811022299">
                      <w:marLeft w:val="0"/>
                      <w:marRight w:val="0"/>
                      <w:marTop w:val="0"/>
                      <w:marBottom w:val="0"/>
                      <w:divBdr>
                        <w:top w:val="none" w:sz="0" w:space="0" w:color="auto"/>
                        <w:left w:val="none" w:sz="0" w:space="0" w:color="auto"/>
                        <w:bottom w:val="none" w:sz="0" w:space="0" w:color="auto"/>
                        <w:right w:val="none" w:sz="0" w:space="0" w:color="auto"/>
                      </w:divBdr>
                      <w:divsChild>
                        <w:div w:id="811022287">
                          <w:marLeft w:val="0"/>
                          <w:marRight w:val="0"/>
                          <w:marTop w:val="0"/>
                          <w:marBottom w:val="0"/>
                          <w:divBdr>
                            <w:top w:val="none" w:sz="0" w:space="0" w:color="auto"/>
                            <w:left w:val="none" w:sz="0" w:space="0" w:color="auto"/>
                            <w:bottom w:val="none" w:sz="0" w:space="0" w:color="auto"/>
                            <w:right w:val="none" w:sz="0" w:space="0" w:color="auto"/>
                          </w:divBdr>
                          <w:divsChild>
                            <w:div w:id="8110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22316">
      <w:marLeft w:val="0"/>
      <w:marRight w:val="0"/>
      <w:marTop w:val="0"/>
      <w:marBottom w:val="30"/>
      <w:divBdr>
        <w:top w:val="none" w:sz="0" w:space="0" w:color="auto"/>
        <w:left w:val="none" w:sz="0" w:space="0" w:color="auto"/>
        <w:bottom w:val="none" w:sz="0" w:space="0" w:color="auto"/>
        <w:right w:val="none" w:sz="0" w:space="0" w:color="auto"/>
      </w:divBdr>
      <w:divsChild>
        <w:div w:id="811022291">
          <w:marLeft w:val="0"/>
          <w:marRight w:val="0"/>
          <w:marTop w:val="0"/>
          <w:marBottom w:val="0"/>
          <w:divBdr>
            <w:top w:val="none" w:sz="0" w:space="0" w:color="auto"/>
            <w:left w:val="none" w:sz="0" w:space="0" w:color="auto"/>
            <w:bottom w:val="none" w:sz="0" w:space="0" w:color="auto"/>
            <w:right w:val="none" w:sz="0" w:space="0" w:color="auto"/>
          </w:divBdr>
          <w:divsChild>
            <w:div w:id="811022302">
              <w:marLeft w:val="0"/>
              <w:marRight w:val="0"/>
              <w:marTop w:val="0"/>
              <w:marBottom w:val="0"/>
              <w:divBdr>
                <w:top w:val="none" w:sz="0" w:space="0" w:color="auto"/>
                <w:left w:val="none" w:sz="0" w:space="0" w:color="auto"/>
                <w:bottom w:val="none" w:sz="0" w:space="0" w:color="auto"/>
                <w:right w:val="none" w:sz="0" w:space="0" w:color="auto"/>
              </w:divBdr>
              <w:divsChild>
                <w:div w:id="811022286">
                  <w:marLeft w:val="0"/>
                  <w:marRight w:val="0"/>
                  <w:marTop w:val="0"/>
                  <w:marBottom w:val="0"/>
                  <w:divBdr>
                    <w:top w:val="none" w:sz="0" w:space="0" w:color="auto"/>
                    <w:left w:val="none" w:sz="0" w:space="0" w:color="auto"/>
                    <w:bottom w:val="none" w:sz="0" w:space="0" w:color="auto"/>
                    <w:right w:val="none" w:sz="0" w:space="0" w:color="auto"/>
                  </w:divBdr>
                  <w:divsChild>
                    <w:div w:id="811022317">
                      <w:marLeft w:val="0"/>
                      <w:marRight w:val="0"/>
                      <w:marTop w:val="0"/>
                      <w:marBottom w:val="0"/>
                      <w:divBdr>
                        <w:top w:val="none" w:sz="0" w:space="0" w:color="auto"/>
                        <w:left w:val="none" w:sz="0" w:space="0" w:color="auto"/>
                        <w:bottom w:val="none" w:sz="0" w:space="0" w:color="auto"/>
                        <w:right w:val="none" w:sz="0" w:space="0" w:color="auto"/>
                      </w:divBdr>
                      <w:divsChild>
                        <w:div w:id="811022284">
                          <w:marLeft w:val="0"/>
                          <w:marRight w:val="0"/>
                          <w:marTop w:val="0"/>
                          <w:marBottom w:val="0"/>
                          <w:divBdr>
                            <w:top w:val="none" w:sz="0" w:space="0" w:color="auto"/>
                            <w:left w:val="none" w:sz="0" w:space="0" w:color="auto"/>
                            <w:bottom w:val="none" w:sz="0" w:space="0" w:color="auto"/>
                            <w:right w:val="none" w:sz="0" w:space="0" w:color="auto"/>
                          </w:divBdr>
                          <w:divsChild>
                            <w:div w:id="8110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151790">
      <w:bodyDiv w:val="1"/>
      <w:marLeft w:val="0"/>
      <w:marRight w:val="0"/>
      <w:marTop w:val="0"/>
      <w:marBottom w:val="0"/>
      <w:divBdr>
        <w:top w:val="none" w:sz="0" w:space="0" w:color="auto"/>
        <w:left w:val="none" w:sz="0" w:space="0" w:color="auto"/>
        <w:bottom w:val="none" w:sz="0" w:space="0" w:color="auto"/>
        <w:right w:val="none" w:sz="0" w:space="0" w:color="auto"/>
      </w:divBdr>
    </w:div>
    <w:div w:id="13957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peralta.edu/owa/redir.aspx?C=454a01f7697f4269a420da84a220d8f0&amp;URL=http%3a%2f%2fwww.cccb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ikis.ala.org/acrl/index.php/CCSSE_Information_Literacy_Item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asccc.org/" TargetMode="External"/><Relationship Id="rId2" Type="http://schemas.openxmlformats.org/officeDocument/2006/relationships/hyperlink" Target="http://www.topsy.org/infocomp.html" TargetMode="External"/><Relationship Id="rId1" Type="http://schemas.openxmlformats.org/officeDocument/2006/relationships/hyperlink" Target="http://wikis.ala.org/acrl/index.php/CCSSE_Information_Literacy_Items" TargetMode="External"/><Relationship Id="rId5" Type="http://schemas.openxmlformats.org/officeDocument/2006/relationships/hyperlink" Target="http://alameda.peralta.edu/about-us/mission-goals/" TargetMode="External"/><Relationship Id="rId4" Type="http://schemas.openxmlformats.org/officeDocument/2006/relationships/hyperlink" Target="http://alameda.peralta.edu/library/library-handouts/library-planning-document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A2FB4-4021-42D1-A20E-84CCB4E6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15</Pages>
  <Words>5506</Words>
  <Characters>31386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Peralta Community College District</vt:lpstr>
    </vt:vector>
  </TitlesOfParts>
  <Company>PCCD</Company>
  <LinksUpToDate>false</LinksUpToDate>
  <CharactersWithSpaces>36819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Peralta Community College District</dc:title>
  <dc:subject/>
  <dc:creator>ktran</dc:creator>
  <cp:keywords/>
  <dc:description/>
  <cp:lastModifiedBy>David SPakrs</cp:lastModifiedBy>
  <cp:revision>178</cp:revision>
  <cp:lastPrinted>2014-10-07T21:45:00Z</cp:lastPrinted>
  <dcterms:created xsi:type="dcterms:W3CDTF">2014-10-03T17:07:00Z</dcterms:created>
  <dcterms:modified xsi:type="dcterms:W3CDTF">2014-10-23T16:51:00Z</dcterms:modified>
</cp:coreProperties>
</file>