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8B3" w:rsidRDefault="004A08B3" w:rsidP="004A08B3">
      <w:pPr>
        <w:rPr>
          <w:rFonts w:ascii="Times New Roman" w:hAnsi="Times New Roman" w:cs="Times New Roman"/>
          <w:sz w:val="28"/>
          <w:szCs w:val="28"/>
        </w:rPr>
      </w:pPr>
    </w:p>
    <w:p w:rsidR="004A08B3" w:rsidRDefault="004A08B3" w:rsidP="004A08B3">
      <w:pP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r>
        <w:rPr>
          <w:rFonts w:ascii="Times New Roman" w:hAnsi="Times New Roman" w:cs="Times New Roman"/>
          <w:sz w:val="28"/>
          <w:szCs w:val="28"/>
        </w:rPr>
        <w:t>Peralta Community College District</w:t>
      </w: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D53CBFA" wp14:editId="22C50A44">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D-Logo-150x150.jpg"/>
                    <pic:cNvPicPr/>
                  </pic:nvPicPr>
                  <pic:blipFill>
                    <a:blip r:embed="rId7">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4A08B3" w:rsidRDefault="004A08B3" w:rsidP="004A08B3">
      <w:pPr>
        <w:jc w:val="center"/>
        <w:rPr>
          <w:rFonts w:ascii="Times New Roman" w:hAnsi="Times New Roman" w:cs="Times New Roman"/>
          <w:sz w:val="28"/>
          <w:szCs w:val="28"/>
        </w:rPr>
      </w:pPr>
    </w:p>
    <w:p w:rsidR="004A08B3" w:rsidRPr="00E426F1" w:rsidRDefault="004A08B3" w:rsidP="004A08B3">
      <w:pPr>
        <w:jc w:val="center"/>
        <w:rPr>
          <w:rFonts w:ascii="Times New Roman" w:hAnsi="Times New Roman" w:cs="Times New Roman"/>
          <w:b/>
          <w:sz w:val="28"/>
          <w:szCs w:val="28"/>
        </w:rPr>
      </w:pPr>
      <w:r w:rsidRPr="00E426F1">
        <w:rPr>
          <w:rFonts w:ascii="Times New Roman" w:hAnsi="Times New Roman" w:cs="Times New Roman"/>
          <w:b/>
          <w:sz w:val="28"/>
          <w:szCs w:val="28"/>
        </w:rPr>
        <w:t>Annual Program Update Template</w:t>
      </w: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r>
        <w:rPr>
          <w:rFonts w:ascii="Times New Roman" w:hAnsi="Times New Roman" w:cs="Times New Roman"/>
          <w:sz w:val="28"/>
          <w:szCs w:val="28"/>
        </w:rPr>
        <w:t>Final</w:t>
      </w:r>
      <w:r w:rsidR="00B643F3">
        <w:rPr>
          <w:rFonts w:ascii="Times New Roman" w:hAnsi="Times New Roman" w:cs="Times New Roman"/>
          <w:sz w:val="28"/>
          <w:szCs w:val="28"/>
        </w:rPr>
        <w:t xml:space="preserve"> Version</w:t>
      </w:r>
      <w:r>
        <w:rPr>
          <w:rFonts w:ascii="Times New Roman" w:hAnsi="Times New Roman" w:cs="Times New Roman"/>
          <w:sz w:val="28"/>
          <w:szCs w:val="28"/>
        </w:rPr>
        <w:t xml:space="preserve">: May </w:t>
      </w:r>
      <w:r w:rsidR="00CA6CA5">
        <w:rPr>
          <w:rFonts w:ascii="Times New Roman" w:hAnsi="Times New Roman" w:cs="Times New Roman"/>
          <w:sz w:val="28"/>
          <w:szCs w:val="28"/>
        </w:rPr>
        <w:t>20</w:t>
      </w:r>
      <w:r>
        <w:rPr>
          <w:rFonts w:ascii="Times New Roman" w:hAnsi="Times New Roman" w:cs="Times New Roman"/>
          <w:sz w:val="28"/>
          <w:szCs w:val="28"/>
        </w:rPr>
        <w:t>, 2016</w:t>
      </w: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4A08B3" w:rsidRPr="00E426F1" w:rsidRDefault="004A08B3" w:rsidP="004A08B3">
      <w:pPr>
        <w:jc w:val="center"/>
        <w:rPr>
          <w:rFonts w:ascii="Times New Roman" w:hAnsi="Times New Roman" w:cs="Times New Roman"/>
          <w:b/>
          <w:sz w:val="28"/>
          <w:szCs w:val="28"/>
        </w:rPr>
      </w:pPr>
      <w:r w:rsidRPr="00E426F1">
        <w:rPr>
          <w:rFonts w:ascii="Times New Roman" w:hAnsi="Times New Roman" w:cs="Times New Roman"/>
          <w:b/>
          <w:sz w:val="28"/>
          <w:szCs w:val="28"/>
        </w:rPr>
        <w:t>Introduction and Directions</w:t>
      </w:r>
    </w:p>
    <w:p w:rsidR="004A08B3" w:rsidRDefault="004A08B3" w:rsidP="004A08B3">
      <w:pPr>
        <w:rPr>
          <w:rFonts w:ascii="Times New Roman" w:hAnsi="Times New Roman" w:cs="Times New Roman"/>
          <w:sz w:val="24"/>
          <w:szCs w:val="24"/>
        </w:rPr>
      </w:pPr>
      <w:r>
        <w:rPr>
          <w:rFonts w:ascii="Times New Roman" w:hAnsi="Times New Roman" w:cs="Times New Roman"/>
          <w:sz w:val="24"/>
          <w:szCs w:val="24"/>
        </w:rPr>
        <w:t>The Peralta Community College District has an institutional effective process which consists of the following components: a District-wide Strategic Plan which is updated every six years; Comprehensive Program Reviews which are completed every three years; and Annual Program Updates (APUs) which are completed in non-program review years.  While there are individualized Program Review Handbooks for Instructional units, Counseling, CTE, Library Services, Student Services, Administrative units, and District Service Centers, there is one Annual Program Update template for use by everyone at the colleges which is completed in the Fall semester of non-program review years.</w:t>
      </w:r>
    </w:p>
    <w:p w:rsidR="004A08B3" w:rsidRDefault="004A08B3" w:rsidP="004A08B3">
      <w:pPr>
        <w:rPr>
          <w:rFonts w:ascii="Times New Roman" w:hAnsi="Times New Roman" w:cs="Times New Roman"/>
          <w:sz w:val="24"/>
          <w:szCs w:val="24"/>
        </w:rPr>
      </w:pPr>
      <w:r>
        <w:rPr>
          <w:rFonts w:ascii="Times New Roman" w:hAnsi="Times New Roman" w:cs="Times New Roman"/>
          <w:sz w:val="24"/>
          <w:szCs w:val="24"/>
        </w:rPr>
        <w:t>The Annual Program Update is intended to primarily focus upon planning and institutional effectiveness by requesting that everyone report upon the progress they are making in attaining the goals (outcomes) and program improvement objectives described in the most recent program review document.  The Annual Program Update is therefore a document which reflects continuous quality improvement.  Additionally, the Annual Program Update provides a vehicle in which to identify and request additional resources that support reaching the stated goals (outcomes) and program improvement objectives in the unit’s program review.</w:t>
      </w:r>
    </w:p>
    <w:p w:rsidR="004A08B3" w:rsidRPr="00FE309E" w:rsidRDefault="004A08B3" w:rsidP="004A08B3">
      <w:pPr>
        <w:rPr>
          <w:rFonts w:ascii="Times New Roman" w:hAnsi="Times New Roman" w:cs="Times New Roman"/>
          <w:i/>
          <w:sz w:val="24"/>
          <w:szCs w:val="24"/>
        </w:rPr>
      </w:pPr>
      <w:r w:rsidRPr="00FE309E">
        <w:rPr>
          <w:rFonts w:ascii="Times New Roman" w:hAnsi="Times New Roman" w:cs="Times New Roman"/>
          <w:i/>
          <w:sz w:val="24"/>
          <w:szCs w:val="24"/>
        </w:rPr>
        <w:t>Throughout this document, the term “program” is used to refer to all of these terms:  discipline, department, program, administ</w:t>
      </w:r>
      <w:r>
        <w:rPr>
          <w:rFonts w:ascii="Times New Roman" w:hAnsi="Times New Roman" w:cs="Times New Roman"/>
          <w:i/>
          <w:sz w:val="24"/>
          <w:szCs w:val="24"/>
        </w:rPr>
        <w:t>rative unit, or u</w:t>
      </w:r>
      <w:r w:rsidRPr="00FE309E">
        <w:rPr>
          <w:rFonts w:ascii="Times New Roman" w:hAnsi="Times New Roman" w:cs="Times New Roman"/>
          <w:i/>
          <w:sz w:val="24"/>
          <w:szCs w:val="24"/>
        </w:rPr>
        <w:t>nit.</w:t>
      </w:r>
    </w:p>
    <w:p w:rsidR="004A08B3" w:rsidRDefault="004A08B3" w:rsidP="004A08B3">
      <w:pPr>
        <w:rPr>
          <w:rFonts w:ascii="Times New Roman" w:hAnsi="Times New Roman" w:cs="Times New Roman"/>
          <w:sz w:val="24"/>
          <w:szCs w:val="24"/>
        </w:rPr>
      </w:pPr>
    </w:p>
    <w:p w:rsidR="004A08B3" w:rsidRDefault="004A08B3" w:rsidP="004A08B3">
      <w:pPr>
        <w:rPr>
          <w:rFonts w:ascii="Times New Roman" w:hAnsi="Times New Roman" w:cs="Times New Roman"/>
          <w:sz w:val="24"/>
          <w:szCs w:val="24"/>
        </w:rPr>
      </w:pPr>
      <w:r>
        <w:rPr>
          <w:rFonts w:ascii="Times New Roman" w:hAnsi="Times New Roman" w:cs="Times New Roman"/>
          <w:sz w:val="24"/>
          <w:szCs w:val="24"/>
        </w:rPr>
        <w:t>The following items are required in order to complete the Annual Program Update document at the colleges:</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most recently completed comprehensive Program Review document.</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Any comments or feedback provided during the program review validation process.</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College Goals</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Institution Set Standards (Institutional Standards that are reported annually to ACCJC) </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College Institutional Effectiveness Indicators (reported to the State Chancellor’s Office annually)</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College SSSP plan</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College Equity Plan</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College Basic Skills Plan</w:t>
      </w:r>
    </w:p>
    <w:p w:rsidR="004A08B3"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PCCD Strategic Goals and Annual Institutional Objectives</w:t>
      </w:r>
    </w:p>
    <w:p w:rsidR="004A08B3" w:rsidRPr="007F77EC" w:rsidRDefault="004A08B3" w:rsidP="004A08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Data profiles which include but are not limited to disaggregated demographics (age, gender, ethnicity, special populations), enrollment, productivity, student success metrics (retention, completion, etc.), and comparisons of Distance Education versus face-to-face classes.</w:t>
      </w:r>
    </w:p>
    <w:p w:rsidR="004A08B3" w:rsidRDefault="004A08B3" w:rsidP="004A08B3">
      <w:pPr>
        <w:rPr>
          <w:rFonts w:ascii="Times New Roman" w:hAnsi="Times New Roman" w:cs="Times New Roman"/>
          <w:sz w:val="24"/>
          <w:szCs w:val="24"/>
        </w:rPr>
      </w:pPr>
    </w:p>
    <w:p w:rsidR="004A08B3" w:rsidRPr="00E426F1" w:rsidRDefault="004A08B3" w:rsidP="004A08B3">
      <w:pPr>
        <w:pStyle w:val="ListParagraph"/>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426F1">
        <w:rPr>
          <w:rFonts w:ascii="Times New Roman" w:hAnsi="Times New Roman" w:cs="Times New Roman"/>
          <w:b/>
          <w:sz w:val="28"/>
          <w:szCs w:val="28"/>
        </w:rPr>
        <w:t>Program Information</w:t>
      </w:r>
    </w:p>
    <w:p w:rsidR="004A08B3" w:rsidRDefault="004A08B3" w:rsidP="004A08B3">
      <w:pPr>
        <w:rPr>
          <w:rFonts w:ascii="Times New Roman" w:hAnsi="Times New Roman" w:cs="Times New Roman"/>
          <w:sz w:val="28"/>
          <w:szCs w:val="28"/>
        </w:rPr>
      </w:pPr>
    </w:p>
    <w:p w:rsidR="004A08B3" w:rsidRDefault="004A08B3" w:rsidP="004A08B3">
      <w:pPr>
        <w:rPr>
          <w:rFonts w:ascii="Times New Roman" w:hAnsi="Times New Roman" w:cs="Times New Roman"/>
          <w:b/>
          <w:sz w:val="28"/>
          <w:szCs w:val="28"/>
        </w:rPr>
      </w:pPr>
      <w:r w:rsidRPr="00E426F1">
        <w:rPr>
          <w:rFonts w:ascii="Times New Roman" w:hAnsi="Times New Roman" w:cs="Times New Roman"/>
          <w:b/>
          <w:sz w:val="28"/>
          <w:szCs w:val="28"/>
        </w:rPr>
        <w:t>Program Name:</w:t>
      </w:r>
      <w:r w:rsidR="00326AE1">
        <w:rPr>
          <w:rFonts w:ascii="Times New Roman" w:hAnsi="Times New Roman" w:cs="Times New Roman"/>
          <w:b/>
          <w:sz w:val="28"/>
          <w:szCs w:val="28"/>
        </w:rPr>
        <w:t xml:space="preserve">  Library </w:t>
      </w:r>
    </w:p>
    <w:p w:rsidR="00326AE1" w:rsidRDefault="00326AE1" w:rsidP="004A08B3">
      <w:pPr>
        <w:rPr>
          <w:rFonts w:ascii="Times New Roman" w:hAnsi="Times New Roman" w:cs="Times New Roman"/>
          <w:b/>
          <w:sz w:val="28"/>
          <w:szCs w:val="28"/>
        </w:rPr>
      </w:pPr>
    </w:p>
    <w:p w:rsidR="004A08B3" w:rsidRDefault="004A08B3" w:rsidP="004A08B3">
      <w:pPr>
        <w:rPr>
          <w:rFonts w:ascii="Times New Roman" w:hAnsi="Times New Roman" w:cs="Times New Roman"/>
          <w:b/>
          <w:sz w:val="28"/>
          <w:szCs w:val="28"/>
        </w:rPr>
      </w:pPr>
      <w:r>
        <w:rPr>
          <w:rFonts w:ascii="Times New Roman" w:hAnsi="Times New Roman" w:cs="Times New Roman"/>
          <w:b/>
          <w:sz w:val="28"/>
          <w:szCs w:val="28"/>
        </w:rPr>
        <w:t xml:space="preserve">Date:  </w:t>
      </w:r>
      <w:r w:rsidR="00326AE1">
        <w:rPr>
          <w:rFonts w:ascii="Times New Roman" w:hAnsi="Times New Roman" w:cs="Times New Roman"/>
          <w:b/>
          <w:sz w:val="28"/>
          <w:szCs w:val="28"/>
        </w:rPr>
        <w:t>September 27, 2016</w:t>
      </w:r>
    </w:p>
    <w:p w:rsidR="004A08B3" w:rsidRDefault="00326AE1" w:rsidP="004A08B3">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1" locked="0" layoutInCell="1" allowOverlap="1">
                <wp:simplePos x="0" y="0"/>
                <wp:positionH relativeFrom="column">
                  <wp:posOffset>1657350</wp:posOffset>
                </wp:positionH>
                <wp:positionV relativeFrom="paragraph">
                  <wp:posOffset>276860</wp:posOffset>
                </wp:positionV>
                <wp:extent cx="1419225" cy="361950"/>
                <wp:effectExtent l="0" t="0" r="28575" b="19050"/>
                <wp:wrapNone/>
                <wp:docPr id="2" name="Oval 2"/>
                <wp:cNvGraphicFramePr/>
                <a:graphic xmlns:a="http://schemas.openxmlformats.org/drawingml/2006/main">
                  <a:graphicData uri="http://schemas.microsoft.com/office/word/2010/wordprocessingShape">
                    <wps:wsp>
                      <wps:cNvSpPr/>
                      <wps:spPr>
                        <a:xfrm>
                          <a:off x="0" y="0"/>
                          <a:ext cx="1419225"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6435CE" id="Oval 2" o:spid="_x0000_s1026" style="position:absolute;margin-left:130.5pt;margin-top:21.8pt;width:111.75pt;height:28.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" fillcolor="#5b9bd5 [3204]" strokecolor="#1f4d78 [1604]" strokeweight="1pt">
                <v:stroke joinstyle="miter"/>
              </v:oval>
            </w:pict>
          </mc:Fallback>
        </mc:AlternateContent>
      </w:r>
    </w:p>
    <w:p w:rsidR="004A08B3" w:rsidRDefault="004A08B3" w:rsidP="004A08B3">
      <w:pPr>
        <w:rPr>
          <w:rFonts w:ascii="Times New Roman" w:hAnsi="Times New Roman" w:cs="Times New Roman"/>
          <w:b/>
          <w:sz w:val="28"/>
          <w:szCs w:val="28"/>
        </w:rPr>
      </w:pPr>
      <w:r>
        <w:rPr>
          <w:rFonts w:ascii="Times New Roman" w:hAnsi="Times New Roman" w:cs="Times New Roman"/>
          <w:b/>
          <w:sz w:val="28"/>
          <w:szCs w:val="28"/>
        </w:rPr>
        <w:t>Program Type:</w:t>
      </w:r>
      <w:r>
        <w:rPr>
          <w:rFonts w:ascii="Times New Roman" w:hAnsi="Times New Roman" w:cs="Times New Roman"/>
          <w:b/>
          <w:sz w:val="28"/>
          <w:szCs w:val="28"/>
        </w:rPr>
        <w:tab/>
      </w:r>
      <w:r>
        <w:rPr>
          <w:rFonts w:ascii="Times New Roman" w:hAnsi="Times New Roman" w:cs="Times New Roman"/>
          <w:b/>
          <w:sz w:val="28"/>
          <w:szCs w:val="28"/>
        </w:rPr>
        <w:tab/>
        <w:t>Instructional</w:t>
      </w:r>
      <w:r>
        <w:rPr>
          <w:rFonts w:ascii="Times New Roman" w:hAnsi="Times New Roman" w:cs="Times New Roman"/>
          <w:b/>
          <w:sz w:val="28"/>
          <w:szCs w:val="28"/>
        </w:rPr>
        <w:tab/>
      </w:r>
      <w:r>
        <w:rPr>
          <w:rFonts w:ascii="Times New Roman" w:hAnsi="Times New Roman" w:cs="Times New Roman"/>
          <w:b/>
          <w:sz w:val="28"/>
          <w:szCs w:val="28"/>
        </w:rPr>
        <w:tab/>
        <w:t>Student Services</w:t>
      </w:r>
      <w:r>
        <w:rPr>
          <w:rFonts w:ascii="Times New Roman" w:hAnsi="Times New Roman" w:cs="Times New Roman"/>
          <w:b/>
          <w:sz w:val="28"/>
          <w:szCs w:val="28"/>
        </w:rPr>
        <w:tab/>
      </w:r>
      <w:r>
        <w:rPr>
          <w:rFonts w:ascii="Times New Roman" w:hAnsi="Times New Roman" w:cs="Times New Roman"/>
          <w:b/>
          <w:sz w:val="28"/>
          <w:szCs w:val="28"/>
        </w:rPr>
        <w:tab/>
        <w:t>Administrative Unit</w:t>
      </w:r>
      <w:r>
        <w:rPr>
          <w:rFonts w:ascii="Times New Roman" w:hAnsi="Times New Roman" w:cs="Times New Roman"/>
          <w:b/>
          <w:sz w:val="28"/>
          <w:szCs w:val="28"/>
        </w:rPr>
        <w:tab/>
      </w:r>
      <w:r>
        <w:rPr>
          <w:rFonts w:ascii="Times New Roman" w:hAnsi="Times New Roman" w:cs="Times New Roman"/>
          <w:b/>
          <w:sz w:val="28"/>
          <w:szCs w:val="28"/>
        </w:rPr>
        <w:tab/>
      </w:r>
    </w:p>
    <w:p w:rsidR="004A08B3" w:rsidRDefault="004A08B3" w:rsidP="004A08B3">
      <w:pPr>
        <w:rPr>
          <w:rFonts w:ascii="Times New Roman" w:hAnsi="Times New Roman" w:cs="Times New Roman"/>
          <w:sz w:val="24"/>
          <w:szCs w:val="24"/>
        </w:rPr>
      </w:pPr>
      <w:r>
        <w:rPr>
          <w:rFonts w:ascii="Times New Roman" w:hAnsi="Times New Roman" w:cs="Times New Roman"/>
          <w:sz w:val="24"/>
          <w:szCs w:val="24"/>
        </w:rPr>
        <w:t>(circle the answer)</w:t>
      </w:r>
    </w:p>
    <w:p w:rsidR="004A08B3" w:rsidRDefault="004A08B3" w:rsidP="004A08B3">
      <w:pPr>
        <w:rPr>
          <w:rFonts w:ascii="Times New Roman" w:hAnsi="Times New Roman" w:cs="Times New Roman"/>
          <w:sz w:val="24"/>
          <w:szCs w:val="24"/>
        </w:rPr>
      </w:pPr>
    </w:p>
    <w:p w:rsidR="004A08B3" w:rsidRDefault="004A08B3" w:rsidP="004A08B3">
      <w:pPr>
        <w:rPr>
          <w:rFonts w:ascii="Times New Roman" w:hAnsi="Times New Roman" w:cs="Times New Roman"/>
          <w:b/>
          <w:sz w:val="28"/>
          <w:szCs w:val="28"/>
        </w:rPr>
      </w:pPr>
      <w:r w:rsidRPr="00157A94">
        <w:rPr>
          <w:rFonts w:ascii="Times New Roman" w:hAnsi="Times New Roman" w:cs="Times New Roman"/>
          <w:b/>
          <w:sz w:val="28"/>
          <w:szCs w:val="28"/>
        </w:rPr>
        <w:t>College</w:t>
      </w:r>
      <w:r>
        <w:rPr>
          <w:rFonts w:ascii="Times New Roman" w:hAnsi="Times New Roman" w:cs="Times New Roman"/>
          <w:b/>
          <w:sz w:val="28"/>
          <w:szCs w:val="28"/>
        </w:rPr>
        <w:t xml:space="preserve"> or District</w:t>
      </w:r>
      <w:r w:rsidRPr="00157A94">
        <w:rPr>
          <w:rFonts w:ascii="Times New Roman" w:hAnsi="Times New Roman" w:cs="Times New Roman"/>
          <w:b/>
          <w:sz w:val="28"/>
          <w:szCs w:val="28"/>
        </w:rPr>
        <w:t xml:space="preserve"> Mission Statement:</w:t>
      </w:r>
      <w:r w:rsidR="00326AE1">
        <w:rPr>
          <w:rFonts w:ascii="Times New Roman" w:hAnsi="Times New Roman" w:cs="Times New Roman"/>
          <w:b/>
          <w:sz w:val="28"/>
          <w:szCs w:val="28"/>
        </w:rPr>
        <w:t xml:space="preserve"> </w:t>
      </w:r>
    </w:p>
    <w:p w:rsidR="00326AE1" w:rsidRPr="00AB6DC7" w:rsidRDefault="00326AE1" w:rsidP="00326AE1">
      <w:pPr>
        <w:pStyle w:val="Default"/>
        <w:rPr>
          <w:rFonts w:ascii="Times New Roman" w:hAnsi="Times New Roman" w:cs="Times New Roman"/>
        </w:rPr>
      </w:pPr>
      <w:r w:rsidRPr="00AB6DC7">
        <w:rPr>
          <w:rFonts w:ascii="Times New Roman" w:hAnsi="Times New Roman" w:cs="Times New Roman"/>
        </w:rPr>
        <w:t>The Mission of College of Alameda to serve the educational needs of its diverse community by providing comprehensive and flexible programs and resources that empower students to achieve their goals.</w:t>
      </w:r>
    </w:p>
    <w:p w:rsidR="004A08B3" w:rsidRDefault="004A08B3" w:rsidP="004A08B3">
      <w:pPr>
        <w:rPr>
          <w:rFonts w:ascii="Times New Roman" w:hAnsi="Times New Roman" w:cs="Times New Roman"/>
          <w:b/>
          <w:sz w:val="28"/>
          <w:szCs w:val="28"/>
        </w:rPr>
      </w:pPr>
    </w:p>
    <w:p w:rsidR="004A08B3" w:rsidRDefault="004A08B3" w:rsidP="004A08B3">
      <w:pPr>
        <w:rPr>
          <w:rFonts w:ascii="Times New Roman" w:hAnsi="Times New Roman" w:cs="Times New Roman"/>
          <w:b/>
          <w:sz w:val="28"/>
          <w:szCs w:val="28"/>
        </w:rPr>
      </w:pPr>
      <w:r>
        <w:rPr>
          <w:rFonts w:ascii="Times New Roman" w:hAnsi="Times New Roman" w:cs="Times New Roman"/>
          <w:b/>
          <w:sz w:val="28"/>
          <w:szCs w:val="28"/>
        </w:rPr>
        <w:t>Program Mission:</w:t>
      </w:r>
    </w:p>
    <w:p w:rsidR="00326AE1" w:rsidRPr="007544F4" w:rsidRDefault="00326AE1" w:rsidP="00326AE1">
      <w:pPr>
        <w:rPr>
          <w:rFonts w:ascii="Times New Roman" w:hAnsi="Times New Roman" w:cs="Times New Roman"/>
          <w:sz w:val="24"/>
          <w:szCs w:val="24"/>
        </w:rPr>
      </w:pPr>
      <w:r w:rsidRPr="007544F4">
        <w:rPr>
          <w:rFonts w:ascii="Times New Roman" w:hAnsi="Times New Roman" w:cs="Times New Roman"/>
          <w:sz w:val="24"/>
          <w:szCs w:val="24"/>
        </w:rPr>
        <w:t xml:space="preserve">The College </w:t>
      </w:r>
      <w:r>
        <w:rPr>
          <w:rFonts w:ascii="Times New Roman" w:hAnsi="Times New Roman" w:cs="Times New Roman"/>
          <w:sz w:val="24"/>
          <w:szCs w:val="24"/>
        </w:rPr>
        <w:t>of Alameda Library is</w:t>
      </w:r>
      <w:r w:rsidRPr="007544F4">
        <w:rPr>
          <w:rFonts w:ascii="Times New Roman" w:hAnsi="Times New Roman" w:cs="Times New Roman"/>
          <w:sz w:val="24"/>
          <w:szCs w:val="24"/>
        </w:rPr>
        <w:t xml:space="preserve"> a teaching and learning-centered library for a diverse community by providing physical and online access to quality print, electronic, and multi-media resources, services, and instruction. The library faculty </w:t>
      </w:r>
      <w:r>
        <w:rPr>
          <w:rFonts w:ascii="Times New Roman" w:hAnsi="Times New Roman" w:cs="Times New Roman"/>
          <w:sz w:val="24"/>
          <w:szCs w:val="24"/>
        </w:rPr>
        <w:t>and staff</w:t>
      </w:r>
      <w:r w:rsidRPr="007544F4">
        <w:rPr>
          <w:rFonts w:ascii="Times New Roman" w:hAnsi="Times New Roman" w:cs="Times New Roman"/>
          <w:sz w:val="24"/>
          <w:szCs w:val="24"/>
        </w:rPr>
        <w:t xml:space="preserve"> promote academic excellence and student success by emphasizing skills in library research, information literacy, and critical thinking. </w:t>
      </w:r>
    </w:p>
    <w:p w:rsidR="00326AE1" w:rsidRDefault="00326AE1" w:rsidP="004A08B3">
      <w:pPr>
        <w:rPr>
          <w:rFonts w:ascii="Times New Roman" w:hAnsi="Times New Roman" w:cs="Times New Roman"/>
          <w:b/>
          <w:sz w:val="28"/>
          <w:szCs w:val="28"/>
        </w:rPr>
      </w:pPr>
    </w:p>
    <w:p w:rsidR="004A08B3" w:rsidRPr="00326AE1" w:rsidRDefault="004A08B3" w:rsidP="004A08B3">
      <w:pPr>
        <w:rPr>
          <w:rFonts w:ascii="Times New Roman" w:hAnsi="Times New Roman" w:cs="Times New Roman"/>
          <w:sz w:val="28"/>
          <w:szCs w:val="28"/>
        </w:rPr>
      </w:pPr>
      <w:r>
        <w:rPr>
          <w:rFonts w:ascii="Times New Roman" w:hAnsi="Times New Roman" w:cs="Times New Roman"/>
          <w:b/>
          <w:sz w:val="28"/>
          <w:szCs w:val="28"/>
        </w:rPr>
        <w:t>Date of Last Comprehensive Program Review:</w:t>
      </w:r>
      <w:r w:rsidR="00326AE1">
        <w:rPr>
          <w:rFonts w:ascii="Times New Roman" w:hAnsi="Times New Roman" w:cs="Times New Roman"/>
          <w:b/>
          <w:sz w:val="28"/>
          <w:szCs w:val="28"/>
        </w:rPr>
        <w:t xml:space="preserve">     </w:t>
      </w:r>
      <w:r w:rsidR="00326AE1" w:rsidRPr="00326AE1">
        <w:rPr>
          <w:rFonts w:ascii="Times New Roman" w:hAnsi="Times New Roman" w:cs="Times New Roman"/>
          <w:sz w:val="28"/>
          <w:szCs w:val="28"/>
        </w:rPr>
        <w:t>Fall 2015</w:t>
      </w:r>
    </w:p>
    <w:p w:rsidR="004A08B3" w:rsidRDefault="004A08B3" w:rsidP="004A08B3">
      <w:pPr>
        <w:rPr>
          <w:rFonts w:ascii="Times New Roman" w:hAnsi="Times New Roman" w:cs="Times New Roman"/>
          <w:b/>
          <w:sz w:val="28"/>
          <w:szCs w:val="28"/>
        </w:rPr>
      </w:pPr>
    </w:p>
    <w:p w:rsidR="004A08B3" w:rsidRPr="00157A94" w:rsidRDefault="004A08B3" w:rsidP="004A08B3">
      <w:pPr>
        <w:rPr>
          <w:rFonts w:ascii="Times New Roman" w:hAnsi="Times New Roman" w:cs="Times New Roman"/>
          <w:b/>
          <w:sz w:val="28"/>
          <w:szCs w:val="28"/>
        </w:rPr>
      </w:pPr>
      <w:r>
        <w:rPr>
          <w:rFonts w:ascii="Times New Roman" w:hAnsi="Times New Roman" w:cs="Times New Roman"/>
          <w:b/>
          <w:sz w:val="28"/>
          <w:szCs w:val="28"/>
        </w:rPr>
        <w:lastRenderedPageBreak/>
        <w:t>Date of Comprehensive Program Review Validation:</w:t>
      </w:r>
    </w:p>
    <w:p w:rsidR="004A08B3" w:rsidRPr="008B6BCE" w:rsidRDefault="004A08B3" w:rsidP="008B6BCE">
      <w:pPr>
        <w:pStyle w:val="ListParagraph"/>
        <w:numPr>
          <w:ilvl w:val="0"/>
          <w:numId w:val="2"/>
        </w:numPr>
        <w:jc w:val="center"/>
        <w:rPr>
          <w:rFonts w:ascii="Times New Roman" w:hAnsi="Times New Roman" w:cs="Times New Roman"/>
          <w:b/>
          <w:sz w:val="28"/>
          <w:szCs w:val="28"/>
        </w:rPr>
      </w:pPr>
      <w:r w:rsidRPr="008B6BCE">
        <w:rPr>
          <w:rFonts w:ascii="Times New Roman" w:hAnsi="Times New Roman" w:cs="Times New Roman"/>
          <w:b/>
          <w:sz w:val="28"/>
          <w:szCs w:val="28"/>
        </w:rPr>
        <w:t>Reporting Progress on Attainment of Program Goals or Administrative Unit Outcomes</w:t>
      </w:r>
    </w:p>
    <w:p w:rsidR="008B6BCE" w:rsidRPr="008B6BCE" w:rsidRDefault="008B6BCE" w:rsidP="008B6BCE">
      <w:pPr>
        <w:pStyle w:val="ListParagraph"/>
        <w:ind w:left="1080"/>
        <w:jc w:val="center"/>
        <w:rPr>
          <w:rFonts w:ascii="Times New Roman" w:hAnsi="Times New Roman" w:cs="Times New Roman"/>
          <w:b/>
        </w:rPr>
      </w:pPr>
    </w:p>
    <w:tbl>
      <w:tblPr>
        <w:tblStyle w:val="TableGrid"/>
        <w:tblW w:w="4997" w:type="pct"/>
        <w:tblLook w:val="04A0" w:firstRow="1" w:lastRow="0" w:firstColumn="1" w:lastColumn="0" w:noHBand="0" w:noVBand="1"/>
      </w:tblPr>
      <w:tblGrid>
        <w:gridCol w:w="3596"/>
        <w:gridCol w:w="3595"/>
        <w:gridCol w:w="3595"/>
        <w:gridCol w:w="3595"/>
      </w:tblGrid>
      <w:tr w:rsidR="004A08B3" w:rsidRPr="008B6BCE" w:rsidTr="007063B7">
        <w:tc>
          <w:tcPr>
            <w:tcW w:w="1250" w:type="pct"/>
          </w:tcPr>
          <w:p w:rsidR="004A08B3" w:rsidRPr="008B6BCE" w:rsidRDefault="004A08B3" w:rsidP="007063B7">
            <w:pPr>
              <w:jc w:val="center"/>
              <w:rPr>
                <w:rFonts w:ascii="Times New Roman" w:hAnsi="Times New Roman" w:cs="Times New Roman"/>
                <w:b/>
              </w:rPr>
            </w:pPr>
            <w:r w:rsidRPr="008B6BCE">
              <w:rPr>
                <w:rFonts w:ascii="Times New Roman" w:hAnsi="Times New Roman" w:cs="Times New Roman"/>
                <w:b/>
              </w:rPr>
              <w:t>Program Goal or Administrative Unit Outcome (AUO)</w:t>
            </w:r>
          </w:p>
          <w:p w:rsidR="004A08B3" w:rsidRPr="008B6BCE" w:rsidRDefault="004A08B3" w:rsidP="007063B7">
            <w:pPr>
              <w:jc w:val="center"/>
              <w:rPr>
                <w:rFonts w:ascii="Times New Roman" w:hAnsi="Times New Roman" w:cs="Times New Roman"/>
              </w:rPr>
            </w:pPr>
            <w:r w:rsidRPr="008B6BCE">
              <w:rPr>
                <w:rFonts w:ascii="Times New Roman" w:hAnsi="Times New Roman" w:cs="Times New Roman"/>
              </w:rPr>
              <w:t>(</w:t>
            </w:r>
            <w:r w:rsidR="008B6BCE" w:rsidRPr="008B6BCE">
              <w:rPr>
                <w:rFonts w:ascii="Times New Roman" w:hAnsi="Times New Roman" w:cs="Times New Roman"/>
              </w:rPr>
              <w:t>A</w:t>
            </w:r>
            <w:r w:rsidRPr="008B6BCE">
              <w:rPr>
                <w:rFonts w:ascii="Times New Roman" w:hAnsi="Times New Roman" w:cs="Times New Roman"/>
              </w:rPr>
              <w:t>s reported in the most recent program review</w:t>
            </w:r>
            <w:r w:rsidR="008B6BCE" w:rsidRPr="008B6BCE">
              <w:rPr>
                <w:rFonts w:ascii="Times New Roman" w:hAnsi="Times New Roman" w:cs="Times New Roman"/>
              </w:rPr>
              <w:t xml:space="preserve">; </w:t>
            </w:r>
            <w:r w:rsidRPr="008B6BCE">
              <w:rPr>
                <w:rFonts w:ascii="Times New Roman" w:hAnsi="Times New Roman" w:cs="Times New Roman"/>
              </w:rPr>
              <w:t>cut and paste the goal or AUO</w:t>
            </w:r>
            <w:r w:rsidR="00AB3B9F">
              <w:rPr>
                <w:rFonts w:ascii="Times New Roman" w:hAnsi="Times New Roman" w:cs="Times New Roman"/>
              </w:rPr>
              <w:t xml:space="preserve"> from the program review document</w:t>
            </w:r>
            <w:r w:rsidRPr="008B6BCE">
              <w:rPr>
                <w:rFonts w:ascii="Times New Roman" w:hAnsi="Times New Roman" w:cs="Times New Roman"/>
              </w:rPr>
              <w:t>)</w:t>
            </w:r>
          </w:p>
          <w:p w:rsidR="004A08B3" w:rsidRPr="008B6BCE" w:rsidRDefault="004A08B3" w:rsidP="007063B7">
            <w:pPr>
              <w:jc w:val="center"/>
              <w:rPr>
                <w:rFonts w:ascii="Times New Roman" w:hAnsi="Times New Roman" w:cs="Times New Roman"/>
              </w:rPr>
            </w:pPr>
          </w:p>
        </w:tc>
        <w:tc>
          <w:tcPr>
            <w:tcW w:w="1250" w:type="pct"/>
          </w:tcPr>
          <w:p w:rsidR="00D5139B" w:rsidRDefault="004A08B3" w:rsidP="004A08B3">
            <w:pPr>
              <w:jc w:val="center"/>
              <w:rPr>
                <w:rFonts w:ascii="Times New Roman" w:hAnsi="Times New Roman" w:cs="Times New Roman"/>
              </w:rPr>
            </w:pPr>
            <w:r w:rsidRPr="008B6BCE">
              <w:rPr>
                <w:rFonts w:ascii="Times New Roman" w:hAnsi="Times New Roman" w:cs="Times New Roman"/>
                <w:b/>
              </w:rPr>
              <w:t>Which institutional goals will be advanced upon completion?</w:t>
            </w:r>
            <w:r w:rsidRPr="008B6BCE">
              <w:rPr>
                <w:rFonts w:ascii="Times New Roman" w:hAnsi="Times New Roman" w:cs="Times New Roman"/>
              </w:rPr>
              <w:t xml:space="preserve">  </w:t>
            </w:r>
          </w:p>
          <w:p w:rsidR="004A08B3" w:rsidRPr="008B6BCE" w:rsidRDefault="004A08B3" w:rsidP="004A08B3">
            <w:pPr>
              <w:jc w:val="center"/>
              <w:rPr>
                <w:rFonts w:ascii="Times New Roman" w:hAnsi="Times New Roman" w:cs="Times New Roman"/>
              </w:rPr>
            </w:pPr>
            <w:r w:rsidRPr="008B6BCE">
              <w:rPr>
                <w:rFonts w:ascii="Times New Roman" w:hAnsi="Times New Roman" w:cs="Times New Roman"/>
              </w:rPr>
              <w:t>(circle all that apply)</w:t>
            </w:r>
          </w:p>
          <w:p w:rsidR="004A08B3" w:rsidRPr="008B6BCE" w:rsidRDefault="004A08B3" w:rsidP="007063B7">
            <w:pPr>
              <w:rPr>
                <w:rFonts w:ascii="Times New Roman" w:hAnsi="Times New Roman" w:cs="Times New Roman"/>
              </w:rPr>
            </w:pPr>
          </w:p>
        </w:tc>
        <w:tc>
          <w:tcPr>
            <w:tcW w:w="1250" w:type="pct"/>
          </w:tcPr>
          <w:p w:rsidR="004A08B3" w:rsidRPr="008B6BCE" w:rsidRDefault="004A08B3" w:rsidP="007063B7">
            <w:pPr>
              <w:jc w:val="center"/>
              <w:rPr>
                <w:rFonts w:ascii="Times New Roman" w:hAnsi="Times New Roman" w:cs="Times New Roman"/>
                <w:b/>
              </w:rPr>
            </w:pPr>
            <w:r w:rsidRPr="008B6BCE">
              <w:rPr>
                <w:rFonts w:ascii="Times New Roman" w:hAnsi="Times New Roman" w:cs="Times New Roman"/>
                <w:b/>
              </w:rPr>
              <w:t>Progress on goal or AUO attainment</w:t>
            </w:r>
          </w:p>
          <w:p w:rsidR="004A08B3" w:rsidRPr="008B6BCE" w:rsidRDefault="004A08B3" w:rsidP="007063B7">
            <w:pPr>
              <w:jc w:val="center"/>
              <w:rPr>
                <w:rFonts w:ascii="Times New Roman" w:hAnsi="Times New Roman" w:cs="Times New Roman"/>
              </w:rPr>
            </w:pPr>
            <w:r w:rsidRPr="008B6BCE">
              <w:rPr>
                <w:rFonts w:ascii="Times New Roman" w:hAnsi="Times New Roman" w:cs="Times New Roman"/>
              </w:rPr>
              <w:t>(choose one)</w:t>
            </w:r>
          </w:p>
        </w:tc>
        <w:tc>
          <w:tcPr>
            <w:tcW w:w="1250" w:type="pct"/>
          </w:tcPr>
          <w:p w:rsidR="004A08B3" w:rsidRPr="008B6BCE" w:rsidRDefault="004A08B3" w:rsidP="007063B7">
            <w:pPr>
              <w:jc w:val="center"/>
              <w:rPr>
                <w:rFonts w:ascii="Times New Roman" w:hAnsi="Times New Roman" w:cs="Times New Roman"/>
                <w:b/>
              </w:rPr>
            </w:pPr>
            <w:r w:rsidRPr="008B6BCE">
              <w:rPr>
                <w:rFonts w:ascii="Times New Roman" w:hAnsi="Times New Roman" w:cs="Times New Roman"/>
                <w:b/>
              </w:rPr>
              <w:t>Explanation and Comments</w:t>
            </w:r>
          </w:p>
          <w:p w:rsidR="004A08B3" w:rsidRPr="008B6BCE" w:rsidRDefault="004A08B3" w:rsidP="008B6BCE">
            <w:pPr>
              <w:jc w:val="center"/>
              <w:rPr>
                <w:rFonts w:ascii="Times New Roman" w:hAnsi="Times New Roman" w:cs="Times New Roman"/>
              </w:rPr>
            </w:pPr>
            <w:r w:rsidRPr="008B6BCE">
              <w:rPr>
                <w:rFonts w:ascii="Times New Roman" w:hAnsi="Times New Roman" w:cs="Times New Roman"/>
              </w:rPr>
              <w:t>(</w:t>
            </w:r>
            <w:r w:rsidR="008B6BCE" w:rsidRPr="008B6BCE">
              <w:rPr>
                <w:rFonts w:ascii="Times New Roman" w:hAnsi="Times New Roman" w:cs="Times New Roman"/>
              </w:rPr>
              <w:t>I</w:t>
            </w:r>
            <w:r w:rsidRPr="008B6BCE">
              <w:rPr>
                <w:rFonts w:ascii="Times New Roman" w:hAnsi="Times New Roman" w:cs="Times New Roman"/>
              </w:rPr>
              <w:t>f a goal or AUO is revised, please explain and describe the revision</w:t>
            </w:r>
            <w:r w:rsidR="00D5139B">
              <w:rPr>
                <w:rFonts w:ascii="Times New Roman" w:hAnsi="Times New Roman" w:cs="Times New Roman"/>
              </w:rPr>
              <w:t>.  Describe the impediments or detail what can be improved.</w:t>
            </w:r>
            <w:r w:rsidRPr="008B6BCE">
              <w:rPr>
                <w:rFonts w:ascii="Times New Roman" w:hAnsi="Times New Roman" w:cs="Times New Roman"/>
              </w:rPr>
              <w:t>)</w:t>
            </w:r>
          </w:p>
        </w:tc>
      </w:tr>
      <w:tr w:rsidR="004A08B3" w:rsidRPr="008B6BCE" w:rsidTr="007063B7">
        <w:tc>
          <w:tcPr>
            <w:tcW w:w="1250" w:type="pct"/>
          </w:tcPr>
          <w:p w:rsidR="00326AE1" w:rsidRPr="008F1444" w:rsidRDefault="004A08B3" w:rsidP="00326AE1">
            <w:pPr>
              <w:rPr>
                <w:i/>
              </w:rPr>
            </w:pPr>
            <w:r w:rsidRPr="008B6BCE">
              <w:rPr>
                <w:rFonts w:ascii="Times New Roman" w:hAnsi="Times New Roman" w:cs="Times New Roman"/>
              </w:rPr>
              <w:t xml:space="preserve">Assessment </w:t>
            </w:r>
            <w:r w:rsidR="00326AE1">
              <w:rPr>
                <w:rFonts w:ascii="Times New Roman" w:hAnsi="Times New Roman" w:cs="Times New Roman"/>
              </w:rPr>
              <w:t xml:space="preserve">- </w:t>
            </w:r>
            <w:r w:rsidR="00326AE1" w:rsidRPr="008F1444">
              <w:rPr>
                <w:b/>
                <w:color w:val="7030A0"/>
              </w:rPr>
              <w:t>Assess 100% of Library SLOs and SOs on an annual basis</w:t>
            </w:r>
          </w:p>
          <w:p w:rsidR="004A08B3" w:rsidRPr="008B6BCE" w:rsidRDefault="004A08B3" w:rsidP="004A08B3">
            <w:pPr>
              <w:rPr>
                <w:rFonts w:ascii="Times New Roman" w:hAnsi="Times New Roman" w:cs="Times New Roman"/>
              </w:rPr>
            </w:pPr>
          </w:p>
        </w:tc>
        <w:tc>
          <w:tcPr>
            <w:tcW w:w="1250" w:type="pct"/>
          </w:tcPr>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1. PCCD Strategic Goals </w:t>
            </w:r>
            <w:r w:rsidR="00326AE1">
              <w:rPr>
                <w:rFonts w:ascii="Times New Roman" w:hAnsi="Times New Roman" w:cs="Times New Roman"/>
              </w:rPr>
              <w:t xml:space="preserve">: </w:t>
            </w:r>
            <w:r w:rsidR="00326AE1">
              <w:t>1, #2, #3, #4 and #5</w:t>
            </w:r>
            <w:r w:rsidRPr="008B6BCE">
              <w:rPr>
                <w:rFonts w:ascii="Times New Roman" w:hAnsi="Times New Roman" w:cs="Times New Roman"/>
              </w:rPr>
              <w:t xml:space="preserve">. </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2. College Goals: </w:t>
            </w:r>
            <w:r w:rsidR="00326AE1">
              <w:rPr>
                <w:rFonts w:ascii="Times New Roman" w:hAnsi="Times New Roman" w:cs="Times New Roman"/>
              </w:rPr>
              <w:t>A, D</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p>
        </w:tc>
        <w:tc>
          <w:tcPr>
            <w:tcW w:w="1250" w:type="pct"/>
          </w:tcPr>
          <w:p w:rsidR="004A08B3" w:rsidRPr="008B6BCE" w:rsidRDefault="004A08B3" w:rsidP="007063B7">
            <w:pPr>
              <w:rPr>
                <w:rFonts w:ascii="Times New Roman" w:hAnsi="Times New Roman" w:cs="Times New Roman"/>
              </w:rPr>
            </w:pPr>
            <w:r w:rsidRPr="008B6BCE">
              <w:rPr>
                <w:rFonts w:ascii="Times New Roman" w:hAnsi="Times New Roman" w:cs="Times New Roman"/>
              </w:rPr>
              <w:t>Completed: 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Revised: __________________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Ongoing: __</w:t>
            </w:r>
            <w:r w:rsidR="00F000DF">
              <w:rPr>
                <w:rFonts w:ascii="Times New Roman" w:hAnsi="Times New Roman" w:cs="Times New Roman"/>
              </w:rPr>
              <w:t>9/27/2016</w:t>
            </w:r>
            <w:r w:rsidRPr="008B6BCE">
              <w:rPr>
                <w:rFonts w:ascii="Times New Roman" w:hAnsi="Times New Roman" w:cs="Times New Roman"/>
              </w:rPr>
              <w:t>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tc>
        <w:tc>
          <w:tcPr>
            <w:tcW w:w="1250" w:type="pct"/>
          </w:tcPr>
          <w:p w:rsidR="004A08B3" w:rsidRPr="008B6BCE" w:rsidRDefault="00F000DF" w:rsidP="007063B7">
            <w:pPr>
              <w:rPr>
                <w:rFonts w:ascii="Times New Roman" w:hAnsi="Times New Roman" w:cs="Times New Roman"/>
              </w:rPr>
            </w:pPr>
            <w:r>
              <w:rPr>
                <w:rFonts w:ascii="Times New Roman" w:hAnsi="Times New Roman" w:cs="Times New Roman"/>
              </w:rPr>
              <w:t>This process should be well documented and complete by our next APU.</w:t>
            </w:r>
          </w:p>
        </w:tc>
      </w:tr>
      <w:tr w:rsidR="004A08B3" w:rsidRPr="008B6BCE" w:rsidTr="007063B7">
        <w:tc>
          <w:tcPr>
            <w:tcW w:w="1250" w:type="pct"/>
          </w:tcPr>
          <w:p w:rsidR="004A08B3" w:rsidRPr="008B6BCE" w:rsidRDefault="004A08B3" w:rsidP="004A08B3">
            <w:pPr>
              <w:rPr>
                <w:rFonts w:ascii="Times New Roman" w:hAnsi="Times New Roman" w:cs="Times New Roman"/>
              </w:rPr>
            </w:pPr>
            <w:r w:rsidRPr="008B6BCE">
              <w:rPr>
                <w:rFonts w:ascii="Times New Roman" w:hAnsi="Times New Roman" w:cs="Times New Roman"/>
              </w:rPr>
              <w:t>Curriculum (if applicable)</w:t>
            </w:r>
            <w:r w:rsidR="00326AE1">
              <w:rPr>
                <w:rFonts w:ascii="Times New Roman" w:hAnsi="Times New Roman" w:cs="Times New Roman"/>
              </w:rPr>
              <w:t xml:space="preserve"> </w:t>
            </w:r>
            <w:r w:rsidR="00326AE1" w:rsidRPr="00533C30">
              <w:rPr>
                <w:b/>
                <w:color w:val="000000" w:themeColor="text1"/>
              </w:rPr>
              <w:t>Increase articulation benefits of students taking LIS85 by getting the course approved to meet GE Area E.</w:t>
            </w:r>
          </w:p>
        </w:tc>
        <w:tc>
          <w:tcPr>
            <w:tcW w:w="1250" w:type="pct"/>
          </w:tcPr>
          <w:p w:rsidR="004A08B3" w:rsidRPr="008B6BCE" w:rsidRDefault="004A08B3" w:rsidP="007063B7">
            <w:pPr>
              <w:rPr>
                <w:rFonts w:ascii="Times New Roman" w:hAnsi="Times New Roman" w:cs="Times New Roman"/>
              </w:rPr>
            </w:pPr>
            <w:r w:rsidRPr="008B6BCE">
              <w:rPr>
                <w:rFonts w:ascii="Times New Roman" w:hAnsi="Times New Roman" w:cs="Times New Roman"/>
              </w:rPr>
              <w:t>1. PCCD Strategic Goal</w:t>
            </w:r>
            <w:r w:rsidR="00326AE1">
              <w:rPr>
                <w:rFonts w:ascii="Times New Roman" w:hAnsi="Times New Roman" w:cs="Times New Roman"/>
              </w:rPr>
              <w:t xml:space="preserve">s: </w:t>
            </w:r>
            <w:r w:rsidR="00326AE1">
              <w:t>#1, #2, #3, #4 and #5</w:t>
            </w:r>
            <w:r w:rsidRPr="008B6BCE">
              <w:rPr>
                <w:rFonts w:ascii="Times New Roman" w:hAnsi="Times New Roman" w:cs="Times New Roman"/>
              </w:rPr>
              <w:t xml:space="preserve">. </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2. College Goals: </w:t>
            </w:r>
            <w:r w:rsidR="00326AE1">
              <w:rPr>
                <w:rFonts w:ascii="Times New Roman" w:hAnsi="Times New Roman" w:cs="Times New Roman"/>
              </w:rPr>
              <w:t>A, C</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p>
        </w:tc>
        <w:tc>
          <w:tcPr>
            <w:tcW w:w="1250" w:type="pct"/>
          </w:tcPr>
          <w:p w:rsidR="004A08B3" w:rsidRPr="008B6BCE" w:rsidRDefault="004A08B3" w:rsidP="007063B7">
            <w:pPr>
              <w:rPr>
                <w:rFonts w:ascii="Times New Roman" w:hAnsi="Times New Roman" w:cs="Times New Roman"/>
              </w:rPr>
            </w:pPr>
            <w:r w:rsidRPr="008B6BCE">
              <w:rPr>
                <w:rFonts w:ascii="Times New Roman" w:hAnsi="Times New Roman" w:cs="Times New Roman"/>
              </w:rPr>
              <w:t>Completed: 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Revised: ___</w:t>
            </w:r>
            <w:r w:rsidR="00F000DF">
              <w:rPr>
                <w:rFonts w:ascii="Times New Roman" w:hAnsi="Times New Roman" w:cs="Times New Roman"/>
              </w:rPr>
              <w:t>8/27/2016</w:t>
            </w:r>
            <w:r w:rsidRPr="008B6BCE">
              <w:rPr>
                <w:rFonts w:ascii="Times New Roman" w:hAnsi="Times New Roman" w:cs="Times New Roman"/>
              </w:rPr>
              <w:t>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Ongoing: __________________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tc>
        <w:tc>
          <w:tcPr>
            <w:tcW w:w="1250" w:type="pct"/>
          </w:tcPr>
          <w:p w:rsidR="004A08B3" w:rsidRPr="008B6BCE" w:rsidRDefault="00F000DF" w:rsidP="00F000DF">
            <w:pPr>
              <w:rPr>
                <w:rFonts w:ascii="Times New Roman" w:hAnsi="Times New Roman" w:cs="Times New Roman"/>
              </w:rPr>
            </w:pPr>
            <w:r>
              <w:rPr>
                <w:rFonts w:ascii="Times New Roman" w:hAnsi="Times New Roman" w:cs="Times New Roman"/>
              </w:rPr>
              <w:t xml:space="preserve">The course was denied admittance into the GE Area E in Spring 2016. The curriculum goal has been revised to increase retention for LIS85. </w:t>
            </w:r>
          </w:p>
        </w:tc>
      </w:tr>
      <w:tr w:rsidR="004A08B3" w:rsidRPr="008B6BCE" w:rsidTr="007063B7">
        <w:tc>
          <w:tcPr>
            <w:tcW w:w="1250" w:type="pct"/>
          </w:tcPr>
          <w:p w:rsidR="004A08B3" w:rsidRDefault="004A08B3" w:rsidP="004A08B3">
            <w:pPr>
              <w:rPr>
                <w:rFonts w:ascii="Times New Roman" w:hAnsi="Times New Roman" w:cs="Times New Roman"/>
              </w:rPr>
            </w:pPr>
            <w:r w:rsidRPr="008B6BCE">
              <w:rPr>
                <w:rFonts w:ascii="Times New Roman" w:hAnsi="Times New Roman" w:cs="Times New Roman"/>
              </w:rPr>
              <w:t>Instruction (if applicable)</w:t>
            </w:r>
          </w:p>
          <w:p w:rsidR="00326AE1" w:rsidRPr="00533C30" w:rsidRDefault="00326AE1" w:rsidP="00326AE1">
            <w:pPr>
              <w:rPr>
                <w:color w:val="000000" w:themeColor="text1"/>
              </w:rPr>
            </w:pPr>
            <w:r w:rsidRPr="00533C30">
              <w:rPr>
                <w:b/>
                <w:color w:val="000000" w:themeColor="text1"/>
              </w:rPr>
              <w:t xml:space="preserve">Increase number of faculty requesting instruction, number of faculty participating in librarian/faculty consultation </w:t>
            </w:r>
            <w:r w:rsidRPr="00533C30">
              <w:rPr>
                <w:b/>
                <w:color w:val="000000" w:themeColor="text1"/>
              </w:rPr>
              <w:lastRenderedPageBreak/>
              <w:t>sessions and the number of students participating in library orientations by 5%.</w:t>
            </w:r>
          </w:p>
          <w:p w:rsidR="00326AE1" w:rsidRPr="008B6BCE" w:rsidRDefault="00326AE1" w:rsidP="004A08B3">
            <w:pPr>
              <w:rPr>
                <w:rFonts w:ascii="Times New Roman" w:hAnsi="Times New Roman" w:cs="Times New Roman"/>
              </w:rPr>
            </w:pPr>
          </w:p>
        </w:tc>
        <w:tc>
          <w:tcPr>
            <w:tcW w:w="1250" w:type="pct"/>
          </w:tcPr>
          <w:p w:rsidR="00326AE1" w:rsidRPr="008B6BCE" w:rsidRDefault="00326AE1" w:rsidP="00326AE1">
            <w:pPr>
              <w:rPr>
                <w:rFonts w:ascii="Times New Roman" w:hAnsi="Times New Roman" w:cs="Times New Roman"/>
              </w:rPr>
            </w:pPr>
            <w:r w:rsidRPr="008B6BCE">
              <w:rPr>
                <w:rFonts w:ascii="Times New Roman" w:hAnsi="Times New Roman" w:cs="Times New Roman"/>
              </w:rPr>
              <w:lastRenderedPageBreak/>
              <w:t xml:space="preserve">1. PCCD Strategic Goals </w:t>
            </w:r>
            <w:r>
              <w:rPr>
                <w:rFonts w:ascii="Times New Roman" w:hAnsi="Times New Roman" w:cs="Times New Roman"/>
              </w:rPr>
              <w:t xml:space="preserve">: </w:t>
            </w:r>
            <w:r>
              <w:t>1, #2, #3, #4 and #5</w:t>
            </w:r>
            <w:r w:rsidRPr="008B6BCE">
              <w:rPr>
                <w:rFonts w:ascii="Times New Roman" w:hAnsi="Times New Roman" w:cs="Times New Roman"/>
              </w:rPr>
              <w:t xml:space="preserve">. </w:t>
            </w:r>
          </w:p>
          <w:p w:rsidR="00326AE1" w:rsidRPr="008B6BCE" w:rsidRDefault="00326AE1" w:rsidP="00326AE1">
            <w:pPr>
              <w:rPr>
                <w:rFonts w:ascii="Times New Roman" w:hAnsi="Times New Roman" w:cs="Times New Roman"/>
              </w:rPr>
            </w:pPr>
            <w:r w:rsidRPr="008B6BCE">
              <w:rPr>
                <w:rFonts w:ascii="Times New Roman" w:hAnsi="Times New Roman" w:cs="Times New Roman"/>
              </w:rPr>
              <w:t xml:space="preserve">     </w:t>
            </w:r>
          </w:p>
          <w:p w:rsidR="00326AE1" w:rsidRPr="008B6BCE" w:rsidRDefault="00326AE1" w:rsidP="00326AE1">
            <w:pPr>
              <w:rPr>
                <w:rFonts w:ascii="Times New Roman" w:hAnsi="Times New Roman" w:cs="Times New Roman"/>
              </w:rPr>
            </w:pPr>
            <w:r w:rsidRPr="008B6BCE">
              <w:rPr>
                <w:rFonts w:ascii="Times New Roman" w:hAnsi="Times New Roman" w:cs="Times New Roman"/>
              </w:rPr>
              <w:t xml:space="preserve">2. College Goals: </w:t>
            </w:r>
            <w:r>
              <w:rPr>
                <w:rFonts w:ascii="Times New Roman" w:hAnsi="Times New Roman" w:cs="Times New Roman"/>
              </w:rPr>
              <w:t>A, D</w:t>
            </w:r>
          </w:p>
          <w:p w:rsidR="004A08B3" w:rsidRPr="008B6BCE" w:rsidRDefault="004A08B3" w:rsidP="007063B7">
            <w:pPr>
              <w:rPr>
                <w:rFonts w:ascii="Times New Roman" w:hAnsi="Times New Roman" w:cs="Times New Roman"/>
              </w:rPr>
            </w:pPr>
          </w:p>
          <w:p w:rsidR="004A08B3" w:rsidRPr="008B6BCE" w:rsidRDefault="004A08B3" w:rsidP="004A08B3">
            <w:pPr>
              <w:rPr>
                <w:rFonts w:ascii="Times New Roman" w:hAnsi="Times New Roman" w:cs="Times New Roman"/>
              </w:rPr>
            </w:pPr>
          </w:p>
        </w:tc>
        <w:tc>
          <w:tcPr>
            <w:tcW w:w="1250" w:type="pct"/>
          </w:tcPr>
          <w:p w:rsidR="004A08B3" w:rsidRPr="008B6BCE" w:rsidRDefault="004A08B3" w:rsidP="007063B7">
            <w:pPr>
              <w:rPr>
                <w:rFonts w:ascii="Times New Roman" w:hAnsi="Times New Roman" w:cs="Times New Roman"/>
              </w:rPr>
            </w:pPr>
            <w:r w:rsidRPr="008B6BCE">
              <w:rPr>
                <w:rFonts w:ascii="Times New Roman" w:hAnsi="Times New Roman" w:cs="Times New Roman"/>
              </w:rPr>
              <w:lastRenderedPageBreak/>
              <w:t>Completed: 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Revised: __________________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lastRenderedPageBreak/>
              <w:t>Ongoing: ____</w:t>
            </w:r>
            <w:r w:rsidR="00A154D3">
              <w:rPr>
                <w:rFonts w:ascii="Times New Roman" w:hAnsi="Times New Roman" w:cs="Times New Roman"/>
              </w:rPr>
              <w:t>9/27/2016</w:t>
            </w:r>
            <w:r w:rsidRPr="008B6BCE">
              <w:rPr>
                <w:rFonts w:ascii="Times New Roman" w:hAnsi="Times New Roman" w:cs="Times New Roman"/>
              </w:rPr>
              <w:t>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tc>
        <w:tc>
          <w:tcPr>
            <w:tcW w:w="1250" w:type="pct"/>
          </w:tcPr>
          <w:p w:rsidR="004A08B3" w:rsidRPr="008B6BCE" w:rsidRDefault="000A7F31" w:rsidP="000A7F31">
            <w:pPr>
              <w:rPr>
                <w:rFonts w:ascii="Times New Roman" w:hAnsi="Times New Roman" w:cs="Times New Roman"/>
              </w:rPr>
            </w:pPr>
            <w:r>
              <w:rPr>
                <w:rFonts w:ascii="Times New Roman" w:hAnsi="Times New Roman" w:cs="Times New Roman"/>
              </w:rPr>
              <w:lastRenderedPageBreak/>
              <w:t xml:space="preserve">The number of faculty participating in librarian/faculty consultation increased by 35% and so the goal was exceeded.  Then number of students participating in library orientations increased by 54% and so that goal </w:t>
            </w:r>
            <w:r>
              <w:rPr>
                <w:rFonts w:ascii="Times New Roman" w:hAnsi="Times New Roman" w:cs="Times New Roman"/>
              </w:rPr>
              <w:lastRenderedPageBreak/>
              <w:t>was also exceeded.  The number of faculty requesting instruction did not increase from the previous year. We will continue to focus on this goal for the next year and assess again in the Fall.</w:t>
            </w:r>
          </w:p>
        </w:tc>
      </w:tr>
      <w:tr w:rsidR="004A08B3" w:rsidRPr="008B6BCE" w:rsidTr="007063B7">
        <w:tc>
          <w:tcPr>
            <w:tcW w:w="1250" w:type="pct"/>
          </w:tcPr>
          <w:p w:rsidR="004A08B3" w:rsidRDefault="004A08B3" w:rsidP="004A08B3">
            <w:pPr>
              <w:rPr>
                <w:rFonts w:ascii="Times New Roman" w:hAnsi="Times New Roman" w:cs="Times New Roman"/>
              </w:rPr>
            </w:pPr>
            <w:r w:rsidRPr="008B6BCE">
              <w:rPr>
                <w:rFonts w:ascii="Times New Roman" w:hAnsi="Times New Roman" w:cs="Times New Roman"/>
              </w:rPr>
              <w:lastRenderedPageBreak/>
              <w:t>Student Success and Student Equity</w:t>
            </w:r>
          </w:p>
          <w:p w:rsidR="00326AE1" w:rsidRPr="008B6BCE" w:rsidRDefault="00326AE1" w:rsidP="000A7F31">
            <w:pPr>
              <w:rPr>
                <w:rFonts w:ascii="Times New Roman" w:hAnsi="Times New Roman" w:cs="Times New Roman"/>
              </w:rPr>
            </w:pPr>
            <w:r w:rsidRPr="00533C30">
              <w:rPr>
                <w:b/>
                <w:color w:val="000000" w:themeColor="text1"/>
              </w:rPr>
              <w:t xml:space="preserve">Increase number of </w:t>
            </w:r>
            <w:r w:rsidR="000A7F31" w:rsidRPr="00533C30">
              <w:rPr>
                <w:b/>
                <w:color w:val="000000" w:themeColor="text1"/>
              </w:rPr>
              <w:t xml:space="preserve"> st</w:t>
            </w:r>
            <w:r w:rsidRPr="00533C30">
              <w:rPr>
                <w:b/>
                <w:color w:val="000000" w:themeColor="text1"/>
              </w:rPr>
              <w:t>udents accessing the Library’s electronic databases by 5%.</w:t>
            </w:r>
          </w:p>
        </w:tc>
        <w:tc>
          <w:tcPr>
            <w:tcW w:w="1250" w:type="pct"/>
          </w:tcPr>
          <w:p w:rsidR="004A08B3" w:rsidRPr="008B6BCE" w:rsidRDefault="00326AE1" w:rsidP="007063B7">
            <w:pPr>
              <w:rPr>
                <w:rFonts w:ascii="Times New Roman" w:hAnsi="Times New Roman" w:cs="Times New Roman"/>
              </w:rPr>
            </w:pPr>
            <w:r>
              <w:rPr>
                <w:rFonts w:ascii="Times New Roman" w:hAnsi="Times New Roman" w:cs="Times New Roman"/>
              </w:rPr>
              <w:t xml:space="preserve">1. PCCD Strategic Goals: </w:t>
            </w:r>
            <w:r>
              <w:t>#1, #2, #3, #4 and #5</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2. College Goals: </w:t>
            </w:r>
            <w:r w:rsidR="00326AE1">
              <w:rPr>
                <w:rFonts w:ascii="Times New Roman" w:hAnsi="Times New Roman" w:cs="Times New Roman"/>
              </w:rPr>
              <w:t>A</w:t>
            </w:r>
          </w:p>
          <w:p w:rsidR="004A08B3" w:rsidRPr="008B6BCE" w:rsidRDefault="004A08B3" w:rsidP="007063B7">
            <w:pPr>
              <w:rPr>
                <w:rFonts w:ascii="Times New Roman" w:hAnsi="Times New Roman" w:cs="Times New Roman"/>
              </w:rPr>
            </w:pPr>
          </w:p>
          <w:p w:rsidR="004A08B3" w:rsidRPr="008B6BCE" w:rsidRDefault="004A08B3" w:rsidP="004A08B3">
            <w:pPr>
              <w:rPr>
                <w:rFonts w:ascii="Times New Roman" w:hAnsi="Times New Roman" w:cs="Times New Roman"/>
              </w:rPr>
            </w:pPr>
          </w:p>
        </w:tc>
        <w:tc>
          <w:tcPr>
            <w:tcW w:w="1250" w:type="pct"/>
          </w:tcPr>
          <w:p w:rsidR="004A08B3" w:rsidRPr="008B6BCE" w:rsidRDefault="004A08B3" w:rsidP="007063B7">
            <w:pPr>
              <w:rPr>
                <w:rFonts w:ascii="Times New Roman" w:hAnsi="Times New Roman" w:cs="Times New Roman"/>
              </w:rPr>
            </w:pPr>
            <w:r w:rsidRPr="008B6BCE">
              <w:rPr>
                <w:rFonts w:ascii="Times New Roman" w:hAnsi="Times New Roman" w:cs="Times New Roman"/>
              </w:rPr>
              <w:t>Completed: 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Revised: ____</w:t>
            </w:r>
            <w:r w:rsidR="000A7F31">
              <w:rPr>
                <w:rFonts w:ascii="Times New Roman" w:hAnsi="Times New Roman" w:cs="Times New Roman"/>
              </w:rPr>
              <w:t>9/27/2016</w:t>
            </w:r>
            <w:r w:rsidRPr="008B6BCE">
              <w:rPr>
                <w:rFonts w:ascii="Times New Roman" w:hAnsi="Times New Roman" w:cs="Times New Roman"/>
              </w:rPr>
              <w:t>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Ongoing: __________________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tc>
        <w:tc>
          <w:tcPr>
            <w:tcW w:w="1250" w:type="pct"/>
          </w:tcPr>
          <w:p w:rsidR="004A08B3" w:rsidRPr="008B6BCE" w:rsidRDefault="000A7F31" w:rsidP="0065284E">
            <w:pPr>
              <w:rPr>
                <w:rFonts w:ascii="Times New Roman" w:hAnsi="Times New Roman" w:cs="Times New Roman"/>
              </w:rPr>
            </w:pPr>
            <w:r>
              <w:rPr>
                <w:rFonts w:ascii="Times New Roman" w:hAnsi="Times New Roman" w:cs="Times New Roman"/>
              </w:rPr>
              <w:t xml:space="preserve">Originally we planned to track the number of students accessing the databases but this info.is not available from our databases’ statistical reporting features so instead we will be tracking number of searches in the databases.  The databases searches have gone up </w:t>
            </w:r>
            <w:r w:rsidR="0065284E">
              <w:rPr>
                <w:rFonts w:ascii="Times New Roman" w:hAnsi="Times New Roman" w:cs="Times New Roman"/>
              </w:rPr>
              <w:t>44% which exceeds the goal.</w:t>
            </w:r>
          </w:p>
        </w:tc>
      </w:tr>
      <w:tr w:rsidR="004A08B3" w:rsidRPr="008B6BCE" w:rsidTr="007063B7">
        <w:tc>
          <w:tcPr>
            <w:tcW w:w="1250" w:type="pct"/>
          </w:tcPr>
          <w:p w:rsidR="004A08B3" w:rsidRDefault="004A08B3" w:rsidP="004A08B3">
            <w:pPr>
              <w:rPr>
                <w:rFonts w:ascii="Times New Roman" w:hAnsi="Times New Roman" w:cs="Times New Roman"/>
              </w:rPr>
            </w:pPr>
            <w:r w:rsidRPr="008B6BCE">
              <w:rPr>
                <w:rFonts w:ascii="Times New Roman" w:hAnsi="Times New Roman" w:cs="Times New Roman"/>
              </w:rPr>
              <w:t>Professional Development, Institutional and Professional Engagement, and Partnerships</w:t>
            </w:r>
          </w:p>
          <w:p w:rsidR="00326AE1" w:rsidRPr="00533C30" w:rsidRDefault="00326AE1" w:rsidP="00326AE1">
            <w:pPr>
              <w:tabs>
                <w:tab w:val="num" w:pos="2880"/>
                <w:tab w:val="num" w:pos="3240"/>
              </w:tabs>
              <w:spacing w:after="200" w:line="276" w:lineRule="auto"/>
              <w:rPr>
                <w:b/>
                <w:color w:val="000000" w:themeColor="text1"/>
              </w:rPr>
            </w:pPr>
            <w:r w:rsidRPr="00533C30">
              <w:rPr>
                <w:b/>
                <w:color w:val="000000" w:themeColor="text1"/>
              </w:rPr>
              <w:t>Coordinate with the three other Libraries in Peralta to identify and receive funding for an upgrade on our integrated library system.</w:t>
            </w:r>
          </w:p>
          <w:p w:rsidR="00326AE1" w:rsidRPr="008B6BCE" w:rsidRDefault="00326AE1" w:rsidP="004A08B3">
            <w:pPr>
              <w:rPr>
                <w:rFonts w:ascii="Times New Roman" w:hAnsi="Times New Roman" w:cs="Times New Roman"/>
              </w:rPr>
            </w:pPr>
            <w:bookmarkStart w:id="0" w:name="_GoBack"/>
            <w:bookmarkEnd w:id="0"/>
          </w:p>
        </w:tc>
        <w:tc>
          <w:tcPr>
            <w:tcW w:w="1250" w:type="pct"/>
          </w:tcPr>
          <w:p w:rsidR="000B1BAA" w:rsidRDefault="000B1BAA" w:rsidP="000B1BAA">
            <w:r>
              <w:rPr>
                <w:rFonts w:ascii="Times New Roman" w:hAnsi="Times New Roman" w:cs="Times New Roman"/>
              </w:rPr>
              <w:t xml:space="preserve">1. PCCD Strategic Goals: </w:t>
            </w:r>
            <w:r>
              <w:t>#2 and #5</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2. College Goals: </w:t>
            </w:r>
            <w:r w:rsidR="000B1BAA">
              <w:rPr>
                <w:rFonts w:ascii="Times New Roman" w:hAnsi="Times New Roman" w:cs="Times New Roman"/>
              </w:rPr>
              <w:t>B, D</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p>
        </w:tc>
        <w:tc>
          <w:tcPr>
            <w:tcW w:w="1250" w:type="pct"/>
          </w:tcPr>
          <w:p w:rsidR="004A08B3" w:rsidRPr="008B6BCE" w:rsidRDefault="004A08B3" w:rsidP="007063B7">
            <w:pPr>
              <w:rPr>
                <w:rFonts w:ascii="Times New Roman" w:hAnsi="Times New Roman" w:cs="Times New Roman"/>
              </w:rPr>
            </w:pPr>
            <w:r w:rsidRPr="008B6BCE">
              <w:rPr>
                <w:rFonts w:ascii="Times New Roman" w:hAnsi="Times New Roman" w:cs="Times New Roman"/>
              </w:rPr>
              <w:t>Completed: __</w:t>
            </w:r>
            <w:r w:rsidR="0065284E">
              <w:rPr>
                <w:rFonts w:ascii="Times New Roman" w:hAnsi="Times New Roman" w:cs="Times New Roman"/>
              </w:rPr>
              <w:t>9/27/22016</w:t>
            </w:r>
            <w:r w:rsidRPr="008B6BCE">
              <w:rPr>
                <w:rFonts w:ascii="Times New Roman" w:hAnsi="Times New Roman" w:cs="Times New Roman"/>
              </w:rPr>
              <w:t>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Revised: __________________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Ongoing: __________________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tc>
        <w:tc>
          <w:tcPr>
            <w:tcW w:w="1250" w:type="pct"/>
          </w:tcPr>
          <w:p w:rsidR="004A08B3" w:rsidRDefault="004A08B3" w:rsidP="007063B7">
            <w:pPr>
              <w:rPr>
                <w:rFonts w:ascii="Times New Roman" w:hAnsi="Times New Roman" w:cs="Times New Roman"/>
              </w:rPr>
            </w:pPr>
          </w:p>
          <w:p w:rsidR="0065284E" w:rsidRPr="008B6BCE" w:rsidRDefault="0065284E" w:rsidP="007063B7">
            <w:pPr>
              <w:rPr>
                <w:rFonts w:ascii="Times New Roman" w:hAnsi="Times New Roman" w:cs="Times New Roman"/>
              </w:rPr>
            </w:pPr>
            <w:r>
              <w:rPr>
                <w:rFonts w:ascii="Times New Roman" w:hAnsi="Times New Roman" w:cs="Times New Roman"/>
              </w:rPr>
              <w:t xml:space="preserve">The District purchased the upgrade to Sierra for the Peralta Libraries in Fall 2016. </w:t>
            </w:r>
          </w:p>
        </w:tc>
      </w:tr>
      <w:tr w:rsidR="004A08B3" w:rsidRPr="008B6BCE" w:rsidTr="007063B7">
        <w:tc>
          <w:tcPr>
            <w:tcW w:w="1250" w:type="pct"/>
          </w:tcPr>
          <w:p w:rsidR="004A08B3" w:rsidRPr="008B6BCE" w:rsidRDefault="004A08B3" w:rsidP="004A08B3">
            <w:pPr>
              <w:rPr>
                <w:rFonts w:ascii="Times New Roman" w:hAnsi="Times New Roman" w:cs="Times New Roman"/>
              </w:rPr>
            </w:pPr>
            <w:r w:rsidRPr="008B6BCE">
              <w:rPr>
                <w:rFonts w:ascii="Times New Roman" w:hAnsi="Times New Roman" w:cs="Times New Roman"/>
              </w:rPr>
              <w:t>Other Program Improvement Objectives or Administrative Unit Outcomes</w:t>
            </w:r>
          </w:p>
        </w:tc>
        <w:tc>
          <w:tcPr>
            <w:tcW w:w="1250" w:type="pct"/>
          </w:tcPr>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1. PCCD Strategic Goals (list the specific goal here ____________). </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7063B7">
            <w:pPr>
              <w:rPr>
                <w:rFonts w:ascii="Times New Roman" w:hAnsi="Times New Roman" w:cs="Times New Roman"/>
              </w:rPr>
            </w:pPr>
            <w:r w:rsidRPr="008B6BCE">
              <w:rPr>
                <w:rFonts w:ascii="Times New Roman" w:hAnsi="Times New Roman" w:cs="Times New Roman"/>
              </w:rPr>
              <w:t>2. College Goals: (list the specific goal here ________________   ).</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__________________________.</w:t>
            </w:r>
          </w:p>
        </w:tc>
        <w:tc>
          <w:tcPr>
            <w:tcW w:w="1250" w:type="pct"/>
          </w:tcPr>
          <w:p w:rsidR="004A08B3" w:rsidRPr="008B6BCE" w:rsidRDefault="004A08B3" w:rsidP="007063B7">
            <w:pPr>
              <w:rPr>
                <w:rFonts w:ascii="Times New Roman" w:hAnsi="Times New Roman" w:cs="Times New Roman"/>
              </w:rPr>
            </w:pPr>
            <w:r w:rsidRPr="008B6BCE">
              <w:rPr>
                <w:rFonts w:ascii="Times New Roman" w:hAnsi="Times New Roman" w:cs="Times New Roman"/>
              </w:rPr>
              <w:t>Completed: 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Revised: __________________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Ongoing: __________________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tc>
        <w:tc>
          <w:tcPr>
            <w:tcW w:w="1250" w:type="pct"/>
          </w:tcPr>
          <w:p w:rsidR="004A08B3" w:rsidRPr="008B6BCE" w:rsidRDefault="004A08B3" w:rsidP="007063B7">
            <w:pPr>
              <w:rPr>
                <w:rFonts w:ascii="Times New Roman" w:hAnsi="Times New Roman" w:cs="Times New Roman"/>
              </w:rPr>
            </w:pPr>
          </w:p>
        </w:tc>
      </w:tr>
      <w:tr w:rsidR="004A08B3" w:rsidRPr="008B6BCE" w:rsidTr="007063B7">
        <w:tc>
          <w:tcPr>
            <w:tcW w:w="1250" w:type="pct"/>
          </w:tcPr>
          <w:p w:rsidR="004A08B3" w:rsidRPr="008B6BCE" w:rsidRDefault="004A08B3" w:rsidP="004A08B3">
            <w:pPr>
              <w:rPr>
                <w:rFonts w:ascii="Times New Roman" w:hAnsi="Times New Roman" w:cs="Times New Roman"/>
              </w:rPr>
            </w:pPr>
            <w:r w:rsidRPr="008B6BCE">
              <w:rPr>
                <w:rFonts w:ascii="Times New Roman" w:hAnsi="Times New Roman" w:cs="Times New Roman"/>
              </w:rPr>
              <w:t>Other Program Improvement Objectives or Administrative Unit Outcomes</w:t>
            </w:r>
          </w:p>
        </w:tc>
        <w:tc>
          <w:tcPr>
            <w:tcW w:w="1250" w:type="pct"/>
          </w:tcPr>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1. PCCD Strategic Goals (list the specific goal here ____________). </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w:t>
            </w:r>
          </w:p>
          <w:p w:rsidR="004A08B3" w:rsidRPr="008B6BCE" w:rsidRDefault="004A08B3" w:rsidP="007063B7">
            <w:pPr>
              <w:rPr>
                <w:rFonts w:ascii="Times New Roman" w:hAnsi="Times New Roman" w:cs="Times New Roman"/>
              </w:rPr>
            </w:pPr>
            <w:r w:rsidRPr="008B6BCE">
              <w:rPr>
                <w:rFonts w:ascii="Times New Roman" w:hAnsi="Times New Roman" w:cs="Times New Roman"/>
              </w:rPr>
              <w:lastRenderedPageBreak/>
              <w:t>2. College Goals: (list the specific goal here ________________   ).</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p>
        </w:tc>
        <w:tc>
          <w:tcPr>
            <w:tcW w:w="1250" w:type="pct"/>
          </w:tcPr>
          <w:p w:rsidR="004A08B3" w:rsidRPr="008B6BCE" w:rsidRDefault="004A08B3" w:rsidP="007063B7">
            <w:pPr>
              <w:rPr>
                <w:rFonts w:ascii="Times New Roman" w:hAnsi="Times New Roman" w:cs="Times New Roman"/>
              </w:rPr>
            </w:pPr>
            <w:r w:rsidRPr="008B6BCE">
              <w:rPr>
                <w:rFonts w:ascii="Times New Roman" w:hAnsi="Times New Roman" w:cs="Times New Roman"/>
              </w:rPr>
              <w:lastRenderedPageBreak/>
              <w:t>Completed: 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lastRenderedPageBreak/>
              <w:t>Revised: __________________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p w:rsidR="004A08B3" w:rsidRPr="008B6BCE" w:rsidRDefault="004A08B3" w:rsidP="007063B7">
            <w:pPr>
              <w:rPr>
                <w:rFonts w:ascii="Times New Roman" w:hAnsi="Times New Roman" w:cs="Times New Roman"/>
              </w:rPr>
            </w:pPr>
          </w:p>
          <w:p w:rsidR="004A08B3" w:rsidRPr="008B6BCE" w:rsidRDefault="004A08B3" w:rsidP="007063B7">
            <w:pPr>
              <w:rPr>
                <w:rFonts w:ascii="Times New Roman" w:hAnsi="Times New Roman" w:cs="Times New Roman"/>
              </w:rPr>
            </w:pPr>
            <w:r w:rsidRPr="008B6BCE">
              <w:rPr>
                <w:rFonts w:ascii="Times New Roman" w:hAnsi="Times New Roman" w:cs="Times New Roman"/>
              </w:rPr>
              <w:t>Ongoing: __________________</w:t>
            </w:r>
          </w:p>
          <w:p w:rsidR="004A08B3" w:rsidRPr="008B6BCE" w:rsidRDefault="004A08B3" w:rsidP="007063B7">
            <w:pPr>
              <w:rPr>
                <w:rFonts w:ascii="Times New Roman" w:hAnsi="Times New Roman" w:cs="Times New Roman"/>
              </w:rPr>
            </w:pPr>
            <w:r w:rsidRPr="008B6BCE">
              <w:rPr>
                <w:rFonts w:ascii="Times New Roman" w:hAnsi="Times New Roman" w:cs="Times New Roman"/>
              </w:rPr>
              <w:t xml:space="preserve">                       (date)</w:t>
            </w:r>
          </w:p>
        </w:tc>
        <w:tc>
          <w:tcPr>
            <w:tcW w:w="1250" w:type="pct"/>
          </w:tcPr>
          <w:p w:rsidR="004A08B3" w:rsidRPr="008B6BCE" w:rsidRDefault="004A08B3" w:rsidP="007063B7">
            <w:pPr>
              <w:rPr>
                <w:rFonts w:ascii="Times New Roman" w:hAnsi="Times New Roman" w:cs="Times New Roman"/>
              </w:rPr>
            </w:pPr>
          </w:p>
        </w:tc>
      </w:tr>
    </w:tbl>
    <w:p w:rsidR="004A08B3" w:rsidRPr="008B6BCE" w:rsidRDefault="004A08B3" w:rsidP="004A08B3">
      <w:pPr>
        <w:rPr>
          <w:rFonts w:ascii="Times New Roman" w:hAnsi="Times New Roman" w:cs="Times New Roman"/>
        </w:rPr>
      </w:pPr>
    </w:p>
    <w:p w:rsidR="008B6BCE" w:rsidRDefault="008B6BCE" w:rsidP="004A08B3">
      <w:pPr>
        <w:jc w:val="center"/>
        <w:rPr>
          <w:rFonts w:ascii="Times New Roman" w:hAnsi="Times New Roman" w:cs="Times New Roman"/>
          <w:b/>
          <w:sz w:val="28"/>
          <w:szCs w:val="28"/>
        </w:rPr>
      </w:pPr>
    </w:p>
    <w:p w:rsidR="004A08B3" w:rsidRPr="008E64FA" w:rsidRDefault="004A08B3" w:rsidP="004A08B3">
      <w:pPr>
        <w:jc w:val="center"/>
        <w:rPr>
          <w:rFonts w:ascii="Times New Roman" w:hAnsi="Times New Roman" w:cs="Times New Roman"/>
          <w:b/>
          <w:sz w:val="28"/>
          <w:szCs w:val="28"/>
        </w:rPr>
      </w:pPr>
      <w:r>
        <w:rPr>
          <w:rFonts w:ascii="Times New Roman" w:hAnsi="Times New Roman" w:cs="Times New Roman"/>
          <w:b/>
          <w:sz w:val="28"/>
          <w:szCs w:val="28"/>
        </w:rPr>
        <w:t xml:space="preserve">III. </w:t>
      </w:r>
      <w:r w:rsidRPr="008E64FA">
        <w:rPr>
          <w:rFonts w:ascii="Times New Roman" w:hAnsi="Times New Roman" w:cs="Times New Roman"/>
          <w:b/>
          <w:sz w:val="28"/>
          <w:szCs w:val="28"/>
        </w:rPr>
        <w:t>Data Trend Analysis</w:t>
      </w:r>
    </w:p>
    <w:p w:rsidR="004A08B3" w:rsidRDefault="004A08B3" w:rsidP="004A08B3">
      <w:pPr>
        <w:rPr>
          <w:rFonts w:ascii="Times New Roman" w:hAnsi="Times New Roman" w:cs="Times New Roman"/>
          <w:b/>
          <w:sz w:val="24"/>
          <w:szCs w:val="24"/>
        </w:rPr>
      </w:pPr>
      <w:r w:rsidRPr="00946341">
        <w:rPr>
          <w:rFonts w:ascii="Times New Roman" w:hAnsi="Times New Roman" w:cs="Times New Roman"/>
          <w:b/>
          <w:sz w:val="24"/>
          <w:szCs w:val="24"/>
        </w:rPr>
        <w:t xml:space="preserve">Please </w:t>
      </w:r>
      <w:r w:rsidR="008B6BCE">
        <w:rPr>
          <w:rFonts w:ascii="Times New Roman" w:hAnsi="Times New Roman" w:cs="Times New Roman"/>
          <w:b/>
          <w:sz w:val="24"/>
          <w:szCs w:val="24"/>
        </w:rPr>
        <w:t xml:space="preserve">review and reflect upon the data for your program.  Then </w:t>
      </w:r>
      <w:r w:rsidRPr="00946341">
        <w:rPr>
          <w:rFonts w:ascii="Times New Roman" w:hAnsi="Times New Roman" w:cs="Times New Roman"/>
          <w:b/>
          <w:sz w:val="24"/>
          <w:szCs w:val="24"/>
        </w:rPr>
        <w:t>describe any significant changes in the following items and discuss what the changes mean to your program.  Focus upon the most recent year and/or the years since your last comprehensive program review.</w:t>
      </w:r>
    </w:p>
    <w:p w:rsidR="008B6BCE" w:rsidRPr="00946341" w:rsidRDefault="008B6BCE" w:rsidP="004A08B3">
      <w:pPr>
        <w:rPr>
          <w:rFonts w:ascii="Times New Roman" w:hAnsi="Times New Roman" w:cs="Times New Roman"/>
          <w:b/>
          <w:sz w:val="24"/>
          <w:szCs w:val="24"/>
        </w:rPr>
      </w:pPr>
    </w:p>
    <w:p w:rsidR="004A08B3" w:rsidRPr="004B1D33" w:rsidRDefault="008B6BCE" w:rsidP="00317DA1">
      <w:pPr>
        <w:pStyle w:val="ListParagraph"/>
        <w:numPr>
          <w:ilvl w:val="0"/>
          <w:numId w:val="8"/>
        </w:numPr>
        <w:rPr>
          <w:rFonts w:ascii="Times New Roman" w:hAnsi="Times New Roman" w:cs="Times New Roman"/>
          <w:sz w:val="28"/>
          <w:szCs w:val="28"/>
        </w:rPr>
      </w:pPr>
      <w:r w:rsidRPr="004B1D33">
        <w:rPr>
          <w:rFonts w:ascii="Times New Roman" w:hAnsi="Times New Roman" w:cs="Times New Roman"/>
          <w:b/>
          <w:sz w:val="24"/>
          <w:szCs w:val="24"/>
        </w:rPr>
        <w:t xml:space="preserve"> </w:t>
      </w:r>
      <w:r w:rsidR="004A08B3" w:rsidRPr="004B1D33">
        <w:rPr>
          <w:rFonts w:ascii="Times New Roman" w:hAnsi="Times New Roman" w:cs="Times New Roman"/>
          <w:b/>
          <w:sz w:val="24"/>
          <w:szCs w:val="24"/>
        </w:rPr>
        <w:t>Student Demographics</w:t>
      </w:r>
      <w:r w:rsidR="004A08B3" w:rsidRPr="004B1D33">
        <w:rPr>
          <w:rFonts w:ascii="Times New Roman" w:hAnsi="Times New Roman" w:cs="Times New Roman"/>
          <w:sz w:val="24"/>
          <w:szCs w:val="24"/>
        </w:rPr>
        <w:t xml:space="preserve"> (age, gender, ethnicity, special populations).</w:t>
      </w:r>
      <w:r w:rsidR="00D5139B" w:rsidRPr="004B1D33">
        <w:rPr>
          <w:rFonts w:ascii="Times New Roman" w:hAnsi="Times New Roman" w:cs="Times New Roman"/>
          <w:sz w:val="24"/>
          <w:szCs w:val="24"/>
        </w:rPr>
        <w:t xml:space="preserve">  </w:t>
      </w:r>
      <w:r w:rsidR="004A08B3" w:rsidRPr="004B1D33">
        <w:rPr>
          <w:rFonts w:ascii="Times New Roman" w:hAnsi="Times New Roman" w:cs="Times New Roman"/>
          <w:b/>
          <w:sz w:val="24"/>
          <w:szCs w:val="24"/>
        </w:rPr>
        <w:t>Comments about changes:</w:t>
      </w:r>
      <w:r w:rsidR="004B1D33" w:rsidRPr="004B1D33">
        <w:rPr>
          <w:rFonts w:ascii="Times New Roman" w:hAnsi="Times New Roman" w:cs="Times New Roman"/>
          <w:b/>
          <w:sz w:val="24"/>
          <w:szCs w:val="24"/>
        </w:rPr>
        <w:t xml:space="preserve">  Based on data from the last year,  the average age of students enrolled in LIS85 is 25.   There are twice as many women enrolled as men.   The majority of the students that are taking this course plan to transfer to a 4-year college.  Seven percent of students enrolled in LIS85 are International students.  Only 4 percent of students in LIS85 are first time students, the remainder are continuing or returning students.  The data does not show any </w:t>
      </w:r>
      <w:r w:rsidR="004B1D33">
        <w:rPr>
          <w:rFonts w:ascii="Times New Roman" w:hAnsi="Times New Roman" w:cs="Times New Roman"/>
          <w:b/>
          <w:sz w:val="24"/>
          <w:szCs w:val="24"/>
        </w:rPr>
        <w:t xml:space="preserve">significant </w:t>
      </w:r>
      <w:r w:rsidR="004B1D33" w:rsidRPr="004B1D33">
        <w:rPr>
          <w:rFonts w:ascii="Times New Roman" w:hAnsi="Times New Roman" w:cs="Times New Roman"/>
          <w:b/>
          <w:sz w:val="24"/>
          <w:szCs w:val="24"/>
        </w:rPr>
        <w:t>change</w:t>
      </w:r>
      <w:r w:rsidR="004B1D33">
        <w:rPr>
          <w:rFonts w:ascii="Times New Roman" w:hAnsi="Times New Roman" w:cs="Times New Roman"/>
          <w:b/>
          <w:sz w:val="24"/>
          <w:szCs w:val="24"/>
        </w:rPr>
        <w:t xml:space="preserve">s when compared to </w:t>
      </w:r>
      <w:r w:rsidR="004B1D33" w:rsidRPr="004B1D33">
        <w:rPr>
          <w:rFonts w:ascii="Times New Roman" w:hAnsi="Times New Roman" w:cs="Times New Roman"/>
          <w:b/>
          <w:sz w:val="24"/>
          <w:szCs w:val="24"/>
        </w:rPr>
        <w:t xml:space="preserve">previous </w:t>
      </w:r>
      <w:r w:rsidR="004B1D33">
        <w:rPr>
          <w:rFonts w:ascii="Times New Roman" w:hAnsi="Times New Roman" w:cs="Times New Roman"/>
          <w:b/>
          <w:sz w:val="24"/>
          <w:szCs w:val="24"/>
        </w:rPr>
        <w:t>year data.</w:t>
      </w:r>
    </w:p>
    <w:p w:rsidR="004A08B3" w:rsidRDefault="004A08B3" w:rsidP="004A08B3">
      <w:pPr>
        <w:pStyle w:val="ListParagraph"/>
        <w:rPr>
          <w:rFonts w:ascii="Times New Roman" w:hAnsi="Times New Roman" w:cs="Times New Roman"/>
          <w:sz w:val="28"/>
          <w:szCs w:val="28"/>
        </w:rPr>
      </w:pPr>
    </w:p>
    <w:p w:rsidR="004A08B3" w:rsidRPr="00561169" w:rsidRDefault="004A08B3" w:rsidP="00561169">
      <w:pPr>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D5139B" w:rsidRDefault="00D5139B"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7063B7">
      <w:pPr>
        <w:pStyle w:val="ListParagraph"/>
        <w:numPr>
          <w:ilvl w:val="0"/>
          <w:numId w:val="8"/>
        </w:numPr>
        <w:rPr>
          <w:rFonts w:ascii="Times New Roman" w:hAnsi="Times New Roman" w:cs="Times New Roman"/>
          <w:b/>
          <w:sz w:val="24"/>
          <w:szCs w:val="24"/>
        </w:rPr>
      </w:pPr>
      <w:r w:rsidRPr="00D5139B">
        <w:rPr>
          <w:rFonts w:ascii="Times New Roman" w:hAnsi="Times New Roman" w:cs="Times New Roman"/>
          <w:b/>
          <w:sz w:val="24"/>
          <w:szCs w:val="24"/>
        </w:rPr>
        <w:t>Enrollment</w:t>
      </w:r>
      <w:r w:rsidRPr="00D5139B">
        <w:rPr>
          <w:rFonts w:ascii="Times New Roman" w:hAnsi="Times New Roman" w:cs="Times New Roman"/>
          <w:sz w:val="24"/>
          <w:szCs w:val="24"/>
        </w:rPr>
        <w:t xml:space="preserve"> (sections, course enrollment, productivity</w:t>
      </w:r>
      <w:r w:rsidR="00D5139B">
        <w:rPr>
          <w:rFonts w:ascii="Times New Roman" w:hAnsi="Times New Roman" w:cs="Times New Roman"/>
          <w:sz w:val="24"/>
          <w:szCs w:val="24"/>
        </w:rPr>
        <w:t>, # of student contacts, etc</w:t>
      </w:r>
      <w:r w:rsidRPr="00D5139B">
        <w:rPr>
          <w:rFonts w:ascii="Times New Roman" w:hAnsi="Times New Roman" w:cs="Times New Roman"/>
          <w:sz w:val="24"/>
          <w:szCs w:val="24"/>
        </w:rPr>
        <w:t>).</w:t>
      </w:r>
      <w:r w:rsidR="00D5139B" w:rsidRPr="00D5139B">
        <w:rPr>
          <w:rFonts w:ascii="Times New Roman" w:hAnsi="Times New Roman" w:cs="Times New Roman"/>
          <w:sz w:val="24"/>
          <w:szCs w:val="24"/>
        </w:rPr>
        <w:t xml:space="preserve">  </w:t>
      </w:r>
      <w:r w:rsidRPr="00D5139B">
        <w:rPr>
          <w:rFonts w:ascii="Times New Roman" w:hAnsi="Times New Roman" w:cs="Times New Roman"/>
          <w:b/>
          <w:sz w:val="24"/>
          <w:szCs w:val="24"/>
        </w:rPr>
        <w:t>Comments about changes:</w:t>
      </w:r>
      <w:r w:rsidR="00561169">
        <w:rPr>
          <w:rFonts w:ascii="Times New Roman" w:hAnsi="Times New Roman" w:cs="Times New Roman"/>
          <w:b/>
          <w:sz w:val="24"/>
          <w:szCs w:val="24"/>
        </w:rPr>
        <w:t xml:space="preserve"> </w:t>
      </w:r>
    </w:p>
    <w:p w:rsidR="00561169" w:rsidRPr="00561169" w:rsidRDefault="00561169" w:rsidP="00561169">
      <w:pPr>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 In 2015-2016, the Library offered LIS85</w:t>
      </w:r>
      <w:r w:rsidR="00497674">
        <w:rPr>
          <w:rFonts w:ascii="Times New Roman" w:hAnsi="Times New Roman" w:cs="Times New Roman"/>
          <w:b/>
          <w:sz w:val="24"/>
          <w:szCs w:val="24"/>
        </w:rPr>
        <w:t xml:space="preserve"> in Summer, Fall, Spring and </w:t>
      </w:r>
      <w:r>
        <w:rPr>
          <w:rFonts w:ascii="Times New Roman" w:hAnsi="Times New Roman" w:cs="Times New Roman"/>
          <w:b/>
          <w:sz w:val="24"/>
          <w:szCs w:val="24"/>
        </w:rPr>
        <w:t>Spring Intersession</w:t>
      </w:r>
      <w:r w:rsidR="00497674">
        <w:rPr>
          <w:rFonts w:ascii="Times New Roman" w:hAnsi="Times New Roman" w:cs="Times New Roman"/>
          <w:b/>
          <w:sz w:val="24"/>
          <w:szCs w:val="24"/>
        </w:rPr>
        <w:t xml:space="preserve">.  This was the first time the Library offered LIS85 during Spring Intersession.  </w:t>
      </w:r>
      <w:r>
        <w:rPr>
          <w:rFonts w:ascii="Times New Roman" w:hAnsi="Times New Roman" w:cs="Times New Roman"/>
          <w:b/>
          <w:sz w:val="24"/>
          <w:szCs w:val="24"/>
        </w:rPr>
        <w:t xml:space="preserve">Productivity </w:t>
      </w:r>
      <w:r w:rsidR="00497674">
        <w:rPr>
          <w:rFonts w:ascii="Times New Roman" w:hAnsi="Times New Roman" w:cs="Times New Roman"/>
          <w:b/>
          <w:sz w:val="24"/>
          <w:szCs w:val="24"/>
        </w:rPr>
        <w:t>for all sections was in the 15% range.</w:t>
      </w:r>
      <w:r w:rsidR="008047DA">
        <w:rPr>
          <w:rFonts w:ascii="Times New Roman" w:hAnsi="Times New Roman" w:cs="Times New Roman"/>
          <w:b/>
          <w:sz w:val="24"/>
          <w:szCs w:val="24"/>
        </w:rPr>
        <w:t xml:space="preserve">  Enrollment was between 30-35 student</w:t>
      </w:r>
      <w:r w:rsidR="00763B99">
        <w:rPr>
          <w:rFonts w:ascii="Times New Roman" w:hAnsi="Times New Roman" w:cs="Times New Roman"/>
          <w:b/>
          <w:sz w:val="24"/>
          <w:szCs w:val="24"/>
        </w:rPr>
        <w:t>s</w:t>
      </w:r>
      <w:r w:rsidR="008047DA">
        <w:rPr>
          <w:rFonts w:ascii="Times New Roman" w:hAnsi="Times New Roman" w:cs="Times New Roman"/>
          <w:b/>
          <w:sz w:val="24"/>
          <w:szCs w:val="24"/>
        </w:rPr>
        <w:t xml:space="preserve"> per section.</w:t>
      </w: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D5139B" w:rsidRDefault="00D5139B" w:rsidP="004A08B3">
      <w:pPr>
        <w:pStyle w:val="ListParagraph"/>
        <w:rPr>
          <w:rFonts w:ascii="Times New Roman" w:hAnsi="Times New Roman" w:cs="Times New Roman"/>
          <w:sz w:val="28"/>
          <w:szCs w:val="28"/>
        </w:rPr>
      </w:pPr>
    </w:p>
    <w:p w:rsidR="00D5139B" w:rsidRDefault="00D5139B" w:rsidP="004A08B3">
      <w:pPr>
        <w:pStyle w:val="ListParagraph"/>
        <w:rPr>
          <w:rFonts w:ascii="Times New Roman" w:hAnsi="Times New Roman" w:cs="Times New Roman"/>
          <w:sz w:val="28"/>
          <w:szCs w:val="28"/>
        </w:rPr>
      </w:pPr>
    </w:p>
    <w:p w:rsidR="00D5139B" w:rsidRDefault="00D5139B"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8B6BCE" w:rsidRPr="00497674" w:rsidRDefault="004A08B3" w:rsidP="007063B7">
      <w:pPr>
        <w:pStyle w:val="ListParagraph"/>
        <w:numPr>
          <w:ilvl w:val="0"/>
          <w:numId w:val="8"/>
        </w:numPr>
        <w:rPr>
          <w:rFonts w:ascii="Times New Roman" w:hAnsi="Times New Roman" w:cs="Times New Roman"/>
          <w:b/>
          <w:sz w:val="24"/>
          <w:szCs w:val="24"/>
        </w:rPr>
      </w:pPr>
      <w:r w:rsidRPr="00497674">
        <w:rPr>
          <w:rFonts w:ascii="Times New Roman" w:hAnsi="Times New Roman" w:cs="Times New Roman"/>
          <w:b/>
          <w:sz w:val="24"/>
          <w:szCs w:val="24"/>
        </w:rPr>
        <w:t>Student Success</w:t>
      </w:r>
      <w:r w:rsidRPr="00497674">
        <w:rPr>
          <w:rFonts w:ascii="Times New Roman" w:hAnsi="Times New Roman" w:cs="Times New Roman"/>
          <w:sz w:val="24"/>
          <w:szCs w:val="24"/>
        </w:rPr>
        <w:t xml:space="preserve"> (retention and completion rates</w:t>
      </w:r>
      <w:r w:rsidR="00D5139B" w:rsidRPr="00497674">
        <w:rPr>
          <w:rFonts w:ascii="Times New Roman" w:hAnsi="Times New Roman" w:cs="Times New Roman"/>
          <w:sz w:val="24"/>
          <w:szCs w:val="24"/>
        </w:rPr>
        <w:t>, # of student contacts, etc</w:t>
      </w:r>
      <w:r w:rsidR="0041773D" w:rsidRPr="00497674">
        <w:rPr>
          <w:rFonts w:ascii="Times New Roman" w:hAnsi="Times New Roman" w:cs="Times New Roman"/>
          <w:sz w:val="24"/>
          <w:szCs w:val="24"/>
        </w:rPr>
        <w:t>.</w:t>
      </w:r>
      <w:r w:rsidRPr="00497674">
        <w:rPr>
          <w:rFonts w:ascii="Times New Roman" w:hAnsi="Times New Roman" w:cs="Times New Roman"/>
          <w:sz w:val="24"/>
          <w:szCs w:val="24"/>
        </w:rPr>
        <w:t>).</w:t>
      </w:r>
      <w:r w:rsidR="00D5139B" w:rsidRPr="00497674">
        <w:rPr>
          <w:rFonts w:ascii="Times New Roman" w:hAnsi="Times New Roman" w:cs="Times New Roman"/>
          <w:sz w:val="24"/>
          <w:szCs w:val="24"/>
        </w:rPr>
        <w:t xml:space="preserve">  </w:t>
      </w:r>
      <w:r w:rsidRPr="00497674">
        <w:rPr>
          <w:rFonts w:ascii="Times New Roman" w:hAnsi="Times New Roman" w:cs="Times New Roman"/>
          <w:b/>
          <w:sz w:val="24"/>
          <w:szCs w:val="24"/>
        </w:rPr>
        <w:t>Comments about changes:</w:t>
      </w:r>
      <w:r w:rsidR="00561169" w:rsidRPr="00497674">
        <w:rPr>
          <w:rFonts w:ascii="Times New Roman" w:hAnsi="Times New Roman" w:cs="Times New Roman"/>
          <w:b/>
          <w:sz w:val="24"/>
          <w:szCs w:val="24"/>
        </w:rPr>
        <w:t xml:space="preserve"> Student success </w:t>
      </w:r>
      <w:r w:rsidR="00497674" w:rsidRPr="00497674">
        <w:rPr>
          <w:rFonts w:ascii="Times New Roman" w:hAnsi="Times New Roman" w:cs="Times New Roman"/>
          <w:b/>
          <w:sz w:val="24"/>
          <w:szCs w:val="24"/>
        </w:rPr>
        <w:t>increased for Spring (5</w:t>
      </w:r>
      <w:r w:rsidR="00497674">
        <w:rPr>
          <w:rFonts w:ascii="Times New Roman" w:hAnsi="Times New Roman" w:cs="Times New Roman"/>
          <w:b/>
          <w:sz w:val="24"/>
          <w:szCs w:val="24"/>
        </w:rPr>
        <w:t xml:space="preserve">% </w:t>
      </w:r>
      <w:r w:rsidR="00497674" w:rsidRPr="00497674">
        <w:rPr>
          <w:rFonts w:ascii="Times New Roman" w:hAnsi="Times New Roman" w:cs="Times New Roman"/>
          <w:b/>
          <w:sz w:val="24"/>
          <w:szCs w:val="24"/>
        </w:rPr>
        <w:t xml:space="preserve">increase) and Summer </w:t>
      </w:r>
      <w:r w:rsidR="00497674">
        <w:rPr>
          <w:rFonts w:ascii="Times New Roman" w:hAnsi="Times New Roman" w:cs="Times New Roman"/>
          <w:b/>
          <w:sz w:val="24"/>
          <w:szCs w:val="24"/>
        </w:rPr>
        <w:t xml:space="preserve">(19% increase).  For Fall, student success decreased by 8%.  For Fall Intersession and Spring Intersession, there is no previous year intersession offerings to compare data but overall success </w:t>
      </w:r>
      <w:r w:rsidR="008047DA">
        <w:rPr>
          <w:rFonts w:ascii="Times New Roman" w:hAnsi="Times New Roman" w:cs="Times New Roman"/>
          <w:b/>
          <w:sz w:val="24"/>
          <w:szCs w:val="24"/>
        </w:rPr>
        <w:t>rates and retention rates were high for Summer, Spring and Spring Intersession which were all in the 80</w:t>
      </w:r>
      <w:r w:rsidR="008047DA" w:rsidRPr="008047DA">
        <w:rPr>
          <w:rFonts w:ascii="Times New Roman" w:hAnsi="Times New Roman" w:cs="Times New Roman"/>
          <w:b/>
          <w:sz w:val="24"/>
          <w:szCs w:val="24"/>
          <w:vertAlign w:val="superscript"/>
        </w:rPr>
        <w:t>th</w:t>
      </w:r>
      <w:r w:rsidR="008047DA">
        <w:rPr>
          <w:rFonts w:ascii="Times New Roman" w:hAnsi="Times New Roman" w:cs="Times New Roman"/>
          <w:b/>
          <w:sz w:val="24"/>
          <w:szCs w:val="24"/>
        </w:rPr>
        <w:t xml:space="preserve"> and 90</w:t>
      </w:r>
      <w:r w:rsidR="008047DA" w:rsidRPr="008047DA">
        <w:rPr>
          <w:rFonts w:ascii="Times New Roman" w:hAnsi="Times New Roman" w:cs="Times New Roman"/>
          <w:b/>
          <w:sz w:val="24"/>
          <w:szCs w:val="24"/>
          <w:vertAlign w:val="superscript"/>
        </w:rPr>
        <w:t>th</w:t>
      </w:r>
      <w:r w:rsidR="008047DA">
        <w:rPr>
          <w:rFonts w:ascii="Times New Roman" w:hAnsi="Times New Roman" w:cs="Times New Roman"/>
          <w:b/>
          <w:sz w:val="24"/>
          <w:szCs w:val="24"/>
        </w:rPr>
        <w:t xml:space="preserve"> percentiles.    </w:t>
      </w: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8B6BCE" w:rsidRDefault="008B6BCE" w:rsidP="004A08B3">
      <w:pPr>
        <w:pStyle w:val="ListParagraph"/>
        <w:rPr>
          <w:rFonts w:ascii="Times New Roman" w:hAnsi="Times New Roman" w:cs="Times New Roman"/>
          <w:sz w:val="28"/>
          <w:szCs w:val="28"/>
        </w:rPr>
      </w:pPr>
    </w:p>
    <w:p w:rsidR="008B6BCE" w:rsidRDefault="008B6BCE" w:rsidP="004A08B3">
      <w:pPr>
        <w:pStyle w:val="ListParagraph"/>
        <w:rPr>
          <w:rFonts w:ascii="Times New Roman" w:hAnsi="Times New Roman" w:cs="Times New Roman"/>
          <w:sz w:val="28"/>
          <w:szCs w:val="28"/>
        </w:rPr>
      </w:pPr>
    </w:p>
    <w:p w:rsidR="008B6BCE" w:rsidRDefault="008B6BCE" w:rsidP="004A08B3">
      <w:pPr>
        <w:pStyle w:val="ListParagraph"/>
        <w:rPr>
          <w:rFonts w:ascii="Times New Roman" w:hAnsi="Times New Roman" w:cs="Times New Roman"/>
          <w:sz w:val="28"/>
          <w:szCs w:val="28"/>
        </w:rPr>
      </w:pPr>
    </w:p>
    <w:p w:rsidR="008B6BCE" w:rsidRDefault="008B6BCE" w:rsidP="004A08B3">
      <w:pPr>
        <w:pStyle w:val="ListParagraph"/>
        <w:rPr>
          <w:rFonts w:ascii="Times New Roman" w:hAnsi="Times New Roman" w:cs="Times New Roman"/>
          <w:sz w:val="28"/>
          <w:szCs w:val="28"/>
        </w:rPr>
      </w:pPr>
    </w:p>
    <w:p w:rsidR="004A08B3" w:rsidRDefault="004A08B3" w:rsidP="007063B7">
      <w:pPr>
        <w:pStyle w:val="ListParagraph"/>
        <w:numPr>
          <w:ilvl w:val="0"/>
          <w:numId w:val="8"/>
        </w:numPr>
        <w:rPr>
          <w:rFonts w:ascii="Times New Roman" w:hAnsi="Times New Roman" w:cs="Times New Roman"/>
          <w:b/>
          <w:sz w:val="24"/>
          <w:szCs w:val="24"/>
        </w:rPr>
      </w:pPr>
      <w:r w:rsidRPr="00D5139B">
        <w:rPr>
          <w:rFonts w:ascii="Times New Roman" w:hAnsi="Times New Roman" w:cs="Times New Roman"/>
          <w:sz w:val="24"/>
          <w:szCs w:val="24"/>
        </w:rPr>
        <w:lastRenderedPageBreak/>
        <w:t xml:space="preserve">Student Success in </w:t>
      </w:r>
      <w:r w:rsidRPr="00D5139B">
        <w:rPr>
          <w:rFonts w:ascii="Times New Roman" w:hAnsi="Times New Roman" w:cs="Times New Roman"/>
          <w:b/>
          <w:sz w:val="24"/>
          <w:szCs w:val="24"/>
        </w:rPr>
        <w:t>Distance Education/Hybrid classes versus face-to-face classes</w:t>
      </w:r>
      <w:r w:rsidR="00D5139B">
        <w:rPr>
          <w:rFonts w:ascii="Times New Roman" w:hAnsi="Times New Roman" w:cs="Times New Roman"/>
          <w:b/>
          <w:sz w:val="24"/>
          <w:szCs w:val="24"/>
        </w:rPr>
        <w:t xml:space="preserve"> </w:t>
      </w:r>
      <w:r w:rsidR="00D5139B" w:rsidRPr="00D5139B">
        <w:rPr>
          <w:rFonts w:ascii="Times New Roman" w:hAnsi="Times New Roman" w:cs="Times New Roman"/>
          <w:sz w:val="24"/>
          <w:szCs w:val="24"/>
        </w:rPr>
        <w:t>(if applicable</w:t>
      </w:r>
      <w:r w:rsidR="00D5139B">
        <w:rPr>
          <w:rFonts w:ascii="Times New Roman" w:hAnsi="Times New Roman" w:cs="Times New Roman"/>
          <w:b/>
          <w:sz w:val="24"/>
          <w:szCs w:val="24"/>
        </w:rPr>
        <w:t>)</w:t>
      </w:r>
      <w:r w:rsidRPr="00D5139B">
        <w:rPr>
          <w:rFonts w:ascii="Times New Roman" w:hAnsi="Times New Roman" w:cs="Times New Roman"/>
          <w:sz w:val="24"/>
          <w:szCs w:val="24"/>
        </w:rPr>
        <w:t>.</w:t>
      </w:r>
      <w:r w:rsidR="00D5139B" w:rsidRPr="00D5139B">
        <w:rPr>
          <w:rFonts w:ascii="Times New Roman" w:hAnsi="Times New Roman" w:cs="Times New Roman"/>
          <w:sz w:val="24"/>
          <w:szCs w:val="24"/>
        </w:rPr>
        <w:t xml:space="preserve">  </w:t>
      </w:r>
      <w:r w:rsidRPr="00D5139B">
        <w:rPr>
          <w:rFonts w:ascii="Times New Roman" w:hAnsi="Times New Roman" w:cs="Times New Roman"/>
          <w:b/>
          <w:sz w:val="24"/>
          <w:szCs w:val="24"/>
        </w:rPr>
        <w:t>Comments about changes:</w:t>
      </w:r>
      <w:r w:rsidR="008047DA">
        <w:rPr>
          <w:rFonts w:ascii="Times New Roman" w:hAnsi="Times New Roman" w:cs="Times New Roman"/>
          <w:b/>
          <w:sz w:val="24"/>
          <w:szCs w:val="24"/>
        </w:rPr>
        <w:t xml:space="preserve"> Not applicable.  This class is only taught online. </w:t>
      </w:r>
    </w:p>
    <w:p w:rsidR="00D5139B" w:rsidRPr="00D5139B" w:rsidRDefault="00D5139B" w:rsidP="00D5139B">
      <w:pPr>
        <w:pStyle w:val="ListParagraph"/>
        <w:ind w:left="1080"/>
        <w:rPr>
          <w:rFonts w:ascii="Times New Roman" w:hAnsi="Times New Roman" w:cs="Times New Roman"/>
          <w:b/>
          <w:sz w:val="24"/>
          <w:szCs w:val="24"/>
        </w:rPr>
      </w:pPr>
    </w:p>
    <w:p w:rsidR="004A08B3" w:rsidRDefault="004A08B3" w:rsidP="004A08B3">
      <w:pPr>
        <w:rPr>
          <w:rFonts w:ascii="Times New Roman" w:hAnsi="Times New Roman" w:cs="Times New Roman"/>
          <w:sz w:val="28"/>
          <w:szCs w:val="28"/>
        </w:rPr>
      </w:pPr>
    </w:p>
    <w:p w:rsidR="004A08B3" w:rsidRDefault="004A08B3" w:rsidP="004A08B3">
      <w:pPr>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D5139B" w:rsidRDefault="00D5139B" w:rsidP="004A08B3">
      <w:pPr>
        <w:pStyle w:val="ListParagraph"/>
        <w:rPr>
          <w:rFonts w:ascii="Times New Roman" w:hAnsi="Times New Roman" w:cs="Times New Roman"/>
          <w:sz w:val="28"/>
          <w:szCs w:val="28"/>
        </w:rPr>
      </w:pPr>
    </w:p>
    <w:p w:rsidR="00D5139B" w:rsidRPr="00B00500" w:rsidRDefault="00D5139B" w:rsidP="004A08B3">
      <w:pPr>
        <w:pStyle w:val="ListParagraph"/>
        <w:rPr>
          <w:rFonts w:ascii="Times New Roman" w:hAnsi="Times New Roman" w:cs="Times New Roman"/>
          <w:sz w:val="28"/>
          <w:szCs w:val="28"/>
        </w:rPr>
      </w:pPr>
    </w:p>
    <w:p w:rsidR="004A08B3" w:rsidRPr="008B6BCE" w:rsidRDefault="004A08B3" w:rsidP="008B6BCE">
      <w:pPr>
        <w:pStyle w:val="ListParagraph"/>
        <w:numPr>
          <w:ilvl w:val="0"/>
          <w:numId w:val="8"/>
        </w:numPr>
        <w:rPr>
          <w:rFonts w:ascii="Times New Roman" w:hAnsi="Times New Roman" w:cs="Times New Roman"/>
          <w:sz w:val="24"/>
          <w:szCs w:val="24"/>
        </w:rPr>
      </w:pPr>
      <w:r w:rsidRPr="008B6BCE">
        <w:rPr>
          <w:rFonts w:ascii="Times New Roman" w:hAnsi="Times New Roman" w:cs="Times New Roman"/>
          <w:b/>
          <w:sz w:val="24"/>
          <w:szCs w:val="24"/>
        </w:rPr>
        <w:t>Other program specific data or unplanned events</w:t>
      </w:r>
      <w:r w:rsidRPr="008B6BCE">
        <w:rPr>
          <w:rFonts w:ascii="Times New Roman" w:hAnsi="Times New Roman" w:cs="Times New Roman"/>
          <w:sz w:val="24"/>
          <w:szCs w:val="24"/>
        </w:rPr>
        <w:t xml:space="preserve"> that reflect significant change in the program.</w:t>
      </w:r>
    </w:p>
    <w:p w:rsidR="004A08B3" w:rsidRDefault="004A08B3" w:rsidP="004A08B3">
      <w:pPr>
        <w:pStyle w:val="ListParagraph"/>
        <w:rPr>
          <w:rFonts w:ascii="Times New Roman" w:hAnsi="Times New Roman" w:cs="Times New Roman"/>
          <w:sz w:val="28"/>
          <w:szCs w:val="28"/>
        </w:rPr>
      </w:pPr>
    </w:p>
    <w:p w:rsidR="004A08B3" w:rsidRPr="00577F9A" w:rsidRDefault="00577F9A" w:rsidP="004A08B3">
      <w:pPr>
        <w:pStyle w:val="ListParagraph"/>
        <w:rPr>
          <w:rFonts w:ascii="Times New Roman" w:hAnsi="Times New Roman" w:cs="Times New Roman"/>
          <w:b/>
          <w:sz w:val="24"/>
          <w:szCs w:val="24"/>
        </w:rPr>
      </w:pPr>
      <w:r w:rsidRPr="00577F9A">
        <w:rPr>
          <w:rFonts w:ascii="Times New Roman" w:hAnsi="Times New Roman" w:cs="Times New Roman"/>
          <w:b/>
          <w:sz w:val="24"/>
          <w:szCs w:val="24"/>
        </w:rPr>
        <w:t xml:space="preserve">In Fall 2016, as part of the Equity Plan, the Library received funding to expand the embedded librarian project. The embedded librarian project makes the librarian an integral part of a course by providing three or more class instructional sessions based on the information literacy standards and framework. The librarian works with the class instructor and students to achieve the following student learning outcomes. These student learning outcomes contribute to overall student success in terms of course completion and grades and map to the College's institutional learning outcomes as follows: </w:t>
      </w:r>
      <w:r w:rsidRPr="00577F9A">
        <w:rPr>
          <w:rFonts w:ascii="Times New Roman" w:hAnsi="Times New Roman" w:cs="Times New Roman"/>
          <w:b/>
          <w:sz w:val="24"/>
          <w:szCs w:val="24"/>
        </w:rPr>
        <w:br/>
      </w:r>
      <w:r w:rsidRPr="00577F9A">
        <w:rPr>
          <w:rFonts w:ascii="Times New Roman" w:hAnsi="Times New Roman" w:cs="Times New Roman"/>
          <w:b/>
          <w:sz w:val="24"/>
          <w:szCs w:val="24"/>
        </w:rPr>
        <w:br/>
        <w:t>1.      Articulate a problem, issue or search question. (Maps to ILO #2 listed in 2015-2016 catalog)</w:t>
      </w:r>
      <w:r w:rsidRPr="00577F9A">
        <w:rPr>
          <w:rFonts w:ascii="Times New Roman" w:hAnsi="Times New Roman" w:cs="Times New Roman"/>
          <w:b/>
          <w:sz w:val="24"/>
          <w:szCs w:val="24"/>
        </w:rPr>
        <w:br/>
        <w:t>2.      Identify potential sources and types of information tools based on the scope and type of information need. (Maps to ILO #1)</w:t>
      </w:r>
      <w:r w:rsidRPr="00577F9A">
        <w:rPr>
          <w:rFonts w:ascii="Times New Roman" w:hAnsi="Times New Roman" w:cs="Times New Roman"/>
          <w:b/>
          <w:sz w:val="24"/>
          <w:szCs w:val="24"/>
        </w:rPr>
        <w:br/>
        <w:t>3.      Develop successful search strategies appropriate for specific tools. (Maps to ILO #1)</w:t>
      </w:r>
      <w:r w:rsidRPr="00577F9A">
        <w:rPr>
          <w:rFonts w:ascii="Times New Roman" w:hAnsi="Times New Roman" w:cs="Times New Roman"/>
          <w:b/>
          <w:sz w:val="24"/>
          <w:szCs w:val="24"/>
        </w:rPr>
        <w:br/>
        <w:t>4.      Locate, evaluate, synthesize, organize and present credible information that fulfills the identified information need. (Maps to ILO #2)</w:t>
      </w:r>
      <w:r w:rsidRPr="00577F9A">
        <w:rPr>
          <w:rFonts w:ascii="Times New Roman" w:hAnsi="Times New Roman" w:cs="Times New Roman"/>
          <w:b/>
          <w:sz w:val="24"/>
          <w:szCs w:val="24"/>
        </w:rPr>
        <w:br/>
        <w:t>5.      Identify ethical and legal issues that affect information and documentation. (Maps to ILO #5)</w:t>
      </w:r>
      <w:r w:rsidRPr="00577F9A">
        <w:rPr>
          <w:rFonts w:ascii="Times New Roman" w:hAnsi="Times New Roman" w:cs="Times New Roman"/>
          <w:b/>
          <w:sz w:val="24"/>
          <w:szCs w:val="24"/>
        </w:rPr>
        <w:br/>
        <w:t>6.      Identify potential sources and types of information tools based on the scope and type of information need. (Maps to ILO #1)</w:t>
      </w:r>
      <w:r w:rsidRPr="00577F9A">
        <w:rPr>
          <w:rFonts w:ascii="Times New Roman" w:hAnsi="Times New Roman" w:cs="Times New Roman"/>
          <w:b/>
          <w:sz w:val="24"/>
          <w:szCs w:val="24"/>
        </w:rPr>
        <w:br/>
      </w:r>
      <w:r w:rsidRPr="00577F9A">
        <w:rPr>
          <w:rFonts w:ascii="Times New Roman" w:hAnsi="Times New Roman" w:cs="Times New Roman"/>
          <w:b/>
          <w:sz w:val="24"/>
          <w:szCs w:val="24"/>
        </w:rPr>
        <w:br/>
        <w:t>Outcome studies show increased course completion and better selection of information resources for course papers and projects.</w:t>
      </w: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Pr="00805976" w:rsidRDefault="004A08B3" w:rsidP="004A08B3">
      <w:pPr>
        <w:jc w:val="center"/>
        <w:rPr>
          <w:rFonts w:ascii="Times New Roman" w:hAnsi="Times New Roman" w:cs="Times New Roman"/>
          <w:b/>
          <w:sz w:val="28"/>
          <w:szCs w:val="28"/>
        </w:rPr>
      </w:pPr>
      <w:r w:rsidRPr="0035231A">
        <w:rPr>
          <w:rFonts w:ascii="Times New Roman" w:hAnsi="Times New Roman" w:cs="Times New Roman"/>
          <w:b/>
          <w:sz w:val="28"/>
          <w:szCs w:val="28"/>
        </w:rPr>
        <w:lastRenderedPageBreak/>
        <w:t>I</w:t>
      </w:r>
      <w:r w:rsidRPr="00805976">
        <w:rPr>
          <w:rFonts w:ascii="Times New Roman" w:hAnsi="Times New Roman" w:cs="Times New Roman"/>
          <w:b/>
          <w:sz w:val="28"/>
          <w:szCs w:val="28"/>
        </w:rPr>
        <w:t>V. Equity</w:t>
      </w:r>
    </w:p>
    <w:p w:rsidR="004A08B3" w:rsidRDefault="004A08B3" w:rsidP="004A08B3">
      <w:pPr>
        <w:rPr>
          <w:rFonts w:ascii="Times New Roman" w:hAnsi="Times New Roman" w:cs="Times New Roman"/>
          <w:sz w:val="24"/>
          <w:szCs w:val="24"/>
        </w:rPr>
      </w:pPr>
    </w:p>
    <w:p w:rsidR="004A08B3" w:rsidRPr="00B00500" w:rsidRDefault="004A08B3" w:rsidP="004A08B3">
      <w:pPr>
        <w:pStyle w:val="ListParagraph"/>
        <w:numPr>
          <w:ilvl w:val="0"/>
          <w:numId w:val="5"/>
        </w:numPr>
        <w:rPr>
          <w:rFonts w:ascii="Times New Roman" w:hAnsi="Times New Roman" w:cs="Times New Roman"/>
          <w:sz w:val="24"/>
          <w:szCs w:val="24"/>
        </w:rPr>
      </w:pPr>
      <w:r w:rsidRPr="00B00500">
        <w:rPr>
          <w:rFonts w:ascii="Times New Roman" w:hAnsi="Times New Roman" w:cs="Times New Roman"/>
          <w:sz w:val="24"/>
          <w:szCs w:val="24"/>
        </w:rPr>
        <w:t xml:space="preserve">Please review the student success data </w:t>
      </w:r>
      <w:r w:rsidR="00D5139B">
        <w:rPr>
          <w:rFonts w:ascii="Times New Roman" w:hAnsi="Times New Roman" w:cs="Times New Roman"/>
          <w:sz w:val="24"/>
          <w:szCs w:val="24"/>
        </w:rPr>
        <w:t xml:space="preserve">for your program </w:t>
      </w:r>
      <w:r w:rsidRPr="00B00500">
        <w:rPr>
          <w:rFonts w:ascii="Times New Roman" w:hAnsi="Times New Roman" w:cs="Times New Roman"/>
          <w:sz w:val="24"/>
          <w:szCs w:val="24"/>
        </w:rPr>
        <w:t xml:space="preserve">and comment upon </w:t>
      </w:r>
      <w:r w:rsidR="00D5139B">
        <w:rPr>
          <w:rFonts w:ascii="Times New Roman" w:hAnsi="Times New Roman" w:cs="Times New Roman"/>
          <w:sz w:val="24"/>
          <w:szCs w:val="24"/>
        </w:rPr>
        <w:t>it</w:t>
      </w:r>
      <w:r w:rsidRPr="00B00500">
        <w:rPr>
          <w:rFonts w:ascii="Times New Roman" w:hAnsi="Times New Roman" w:cs="Times New Roman"/>
          <w:sz w:val="24"/>
          <w:szCs w:val="24"/>
        </w:rPr>
        <w:t xml:space="preserve">.  </w:t>
      </w:r>
      <w:r>
        <w:rPr>
          <w:rFonts w:ascii="Times New Roman" w:hAnsi="Times New Roman" w:cs="Times New Roman"/>
          <w:sz w:val="24"/>
          <w:szCs w:val="24"/>
        </w:rPr>
        <w:t xml:space="preserve">Do </w:t>
      </w:r>
      <w:r w:rsidR="0041773D">
        <w:rPr>
          <w:rFonts w:ascii="Times New Roman" w:hAnsi="Times New Roman" w:cs="Times New Roman"/>
          <w:sz w:val="24"/>
          <w:szCs w:val="24"/>
        </w:rPr>
        <w:t xml:space="preserve">performance </w:t>
      </w:r>
      <w:r>
        <w:rPr>
          <w:rFonts w:ascii="Times New Roman" w:hAnsi="Times New Roman" w:cs="Times New Roman"/>
          <w:sz w:val="24"/>
          <w:szCs w:val="24"/>
        </w:rPr>
        <w:t>gaps exist in the student success or achievement rates</w:t>
      </w:r>
      <w:r w:rsidR="0041773D">
        <w:rPr>
          <w:rFonts w:ascii="Times New Roman" w:hAnsi="Times New Roman" w:cs="Times New Roman"/>
          <w:sz w:val="24"/>
          <w:szCs w:val="24"/>
        </w:rPr>
        <w:t xml:space="preserve"> for disproportionately impacted students, including African-American, Hispanic/Latino, Filipinos/Pacific Islanders, foster youth, veterans, students with disabilities or other groups not listed here</w:t>
      </w:r>
      <w:r>
        <w:rPr>
          <w:rFonts w:ascii="Times New Roman" w:hAnsi="Times New Roman" w:cs="Times New Roman"/>
          <w:sz w:val="24"/>
          <w:szCs w:val="24"/>
        </w:rPr>
        <w:t xml:space="preserve">?  </w:t>
      </w:r>
      <w:r w:rsidRPr="00B00500">
        <w:rPr>
          <w:rFonts w:ascii="Times New Roman" w:hAnsi="Times New Roman" w:cs="Times New Roman"/>
          <w:sz w:val="24"/>
          <w:szCs w:val="24"/>
        </w:rPr>
        <w:t xml:space="preserve">If differences exist, </w:t>
      </w:r>
      <w:r w:rsidR="00D5139B">
        <w:rPr>
          <w:rFonts w:ascii="Times New Roman" w:hAnsi="Times New Roman" w:cs="Times New Roman"/>
          <w:sz w:val="24"/>
          <w:szCs w:val="24"/>
        </w:rPr>
        <w:t xml:space="preserve">please detail the differences and describe the activities </w:t>
      </w:r>
      <w:r w:rsidRPr="00B00500">
        <w:rPr>
          <w:rFonts w:ascii="Times New Roman" w:hAnsi="Times New Roman" w:cs="Times New Roman"/>
          <w:sz w:val="24"/>
          <w:szCs w:val="24"/>
        </w:rPr>
        <w:t xml:space="preserve">your program </w:t>
      </w:r>
      <w:r w:rsidR="00D5139B">
        <w:rPr>
          <w:rFonts w:ascii="Times New Roman" w:hAnsi="Times New Roman" w:cs="Times New Roman"/>
          <w:sz w:val="24"/>
          <w:szCs w:val="24"/>
        </w:rPr>
        <w:t xml:space="preserve">is making </w:t>
      </w:r>
      <w:r w:rsidRPr="00B00500">
        <w:rPr>
          <w:rFonts w:ascii="Times New Roman" w:hAnsi="Times New Roman" w:cs="Times New Roman"/>
          <w:sz w:val="24"/>
          <w:szCs w:val="24"/>
        </w:rPr>
        <w:t>to address the differences?</w:t>
      </w:r>
      <w:r w:rsidR="00D5139B">
        <w:rPr>
          <w:rFonts w:ascii="Times New Roman" w:hAnsi="Times New Roman" w:cs="Times New Roman"/>
          <w:sz w:val="24"/>
          <w:szCs w:val="24"/>
        </w:rPr>
        <w:t xml:space="preserve">  How will your program evaluate the effectiveness of these activities?</w:t>
      </w:r>
    </w:p>
    <w:p w:rsidR="004A08B3" w:rsidRPr="0023311B" w:rsidRDefault="004A08B3" w:rsidP="004A08B3">
      <w:pPr>
        <w:pStyle w:val="ListParagraph"/>
        <w:rPr>
          <w:rFonts w:ascii="Times New Roman" w:hAnsi="Times New Roman" w:cs="Times New Roman"/>
          <w:sz w:val="24"/>
          <w:szCs w:val="24"/>
        </w:rPr>
      </w:pPr>
    </w:p>
    <w:p w:rsidR="003579DC" w:rsidRPr="003579DC" w:rsidRDefault="003579DC" w:rsidP="003579DC">
      <w:pPr>
        <w:pStyle w:val="ListParagraph"/>
        <w:rPr>
          <w:rFonts w:ascii="Times New Roman" w:hAnsi="Times New Roman" w:cs="Times New Roman"/>
          <w:b/>
          <w:sz w:val="24"/>
          <w:szCs w:val="24"/>
        </w:rPr>
      </w:pPr>
      <w:r>
        <w:rPr>
          <w:rFonts w:ascii="Times New Roman" w:hAnsi="Times New Roman" w:cs="Times New Roman"/>
          <w:b/>
          <w:sz w:val="24"/>
          <w:szCs w:val="24"/>
        </w:rPr>
        <w:t>In LIS85, th</w:t>
      </w:r>
      <w:r w:rsidRPr="003579DC">
        <w:rPr>
          <w:rFonts w:ascii="Times New Roman" w:hAnsi="Times New Roman" w:cs="Times New Roman"/>
          <w:b/>
          <w:sz w:val="24"/>
          <w:szCs w:val="24"/>
        </w:rPr>
        <w:t>ere are differences when disaggregated but there is no obvious trend for most groups except the low income students.  Low income students have a lower rate consistently each semester.  For DSPS and Veterans the rates fluctuate each semester with some semesters having a high</w:t>
      </w:r>
      <w:r>
        <w:rPr>
          <w:rFonts w:ascii="Times New Roman" w:hAnsi="Times New Roman" w:cs="Times New Roman"/>
          <w:b/>
          <w:sz w:val="24"/>
          <w:szCs w:val="24"/>
        </w:rPr>
        <w:t>er rate than the average and the</w:t>
      </w:r>
      <w:r w:rsidRPr="003579DC">
        <w:rPr>
          <w:rFonts w:ascii="Times New Roman" w:hAnsi="Times New Roman" w:cs="Times New Roman"/>
          <w:b/>
          <w:sz w:val="24"/>
          <w:szCs w:val="24"/>
        </w:rPr>
        <w:t>n other semesters these groups may have a lower rate.</w:t>
      </w:r>
      <w:r>
        <w:rPr>
          <w:rFonts w:ascii="Times New Roman" w:hAnsi="Times New Roman" w:cs="Times New Roman"/>
          <w:b/>
          <w:sz w:val="24"/>
          <w:szCs w:val="24"/>
        </w:rPr>
        <w:t xml:space="preserve">  </w:t>
      </w:r>
      <w:r w:rsidRPr="003579DC">
        <w:rPr>
          <w:rFonts w:ascii="Times New Roman" w:hAnsi="Times New Roman" w:cs="Times New Roman"/>
          <w:b/>
          <w:sz w:val="24"/>
          <w:szCs w:val="24"/>
        </w:rPr>
        <w:t>In the Library course, LIS85, the instructor is increasing cont</w:t>
      </w:r>
      <w:r>
        <w:rPr>
          <w:rFonts w:ascii="Times New Roman" w:hAnsi="Times New Roman" w:cs="Times New Roman"/>
          <w:b/>
          <w:sz w:val="24"/>
          <w:szCs w:val="24"/>
        </w:rPr>
        <w:t>act with students by</w:t>
      </w:r>
      <w:r w:rsidRPr="003579DC">
        <w:rPr>
          <w:rFonts w:ascii="Times New Roman" w:hAnsi="Times New Roman" w:cs="Times New Roman"/>
          <w:b/>
          <w:sz w:val="24"/>
          <w:szCs w:val="24"/>
        </w:rPr>
        <w:t xml:space="preserve"> using electronic reminders about homework deadlines in order to help keep students from falling behind.  The instructor is also contacting students one week before the class begins with “getting started” information so that they have extra time to work out any technological issues before the online class begins.  Reminders are also sent to students about in-person help that is available at the reference desk or via reference chat/email.</w:t>
      </w:r>
    </w:p>
    <w:p w:rsidR="003579DC" w:rsidRDefault="003579DC" w:rsidP="003579DC">
      <w:pPr>
        <w:pStyle w:val="ListParagraph"/>
        <w:rPr>
          <w:rFonts w:ascii="Times New Roman" w:hAnsi="Times New Roman" w:cs="Times New Roman"/>
          <w:b/>
          <w:sz w:val="24"/>
          <w:szCs w:val="24"/>
        </w:rPr>
      </w:pPr>
    </w:p>
    <w:p w:rsidR="003579DC" w:rsidRDefault="003579DC" w:rsidP="003579DC">
      <w:pPr>
        <w:pStyle w:val="ListParagraph"/>
        <w:rPr>
          <w:rFonts w:ascii="Times New Roman" w:hAnsi="Times New Roman" w:cs="Times New Roman"/>
          <w:b/>
          <w:sz w:val="24"/>
          <w:szCs w:val="24"/>
        </w:rPr>
      </w:pPr>
    </w:p>
    <w:p w:rsidR="003579DC" w:rsidRPr="003579DC" w:rsidRDefault="003579DC" w:rsidP="003579DC">
      <w:pPr>
        <w:pStyle w:val="ListParagraph"/>
        <w:rPr>
          <w:rFonts w:ascii="Times New Roman" w:hAnsi="Times New Roman" w:cs="Times New Roman"/>
          <w:b/>
          <w:sz w:val="24"/>
          <w:szCs w:val="24"/>
        </w:rPr>
      </w:pPr>
      <w:r w:rsidRPr="003579DC">
        <w:rPr>
          <w:rFonts w:ascii="Times New Roman" w:hAnsi="Times New Roman" w:cs="Times New Roman"/>
          <w:b/>
          <w:sz w:val="24"/>
          <w:szCs w:val="24"/>
        </w:rPr>
        <w:t xml:space="preserve">To help improve retention and completion rates for all College courses, the library provides a quiet, clean and welcoming place where students can study and receive help from a librarian with their information needs in-person or online.  </w:t>
      </w:r>
      <w:r>
        <w:rPr>
          <w:rFonts w:ascii="Times New Roman" w:hAnsi="Times New Roman" w:cs="Times New Roman"/>
          <w:b/>
          <w:sz w:val="24"/>
          <w:szCs w:val="24"/>
        </w:rPr>
        <w:t xml:space="preserve">The Library has significantly increased the number of library instruction sessions </w:t>
      </w:r>
      <w:r w:rsidR="005E7C10">
        <w:rPr>
          <w:rFonts w:ascii="Times New Roman" w:hAnsi="Times New Roman" w:cs="Times New Roman"/>
          <w:b/>
          <w:sz w:val="24"/>
          <w:szCs w:val="24"/>
        </w:rPr>
        <w:t>through heavy outreach and a new project called the Embedded Librarian</w:t>
      </w:r>
      <w:r>
        <w:rPr>
          <w:rFonts w:ascii="Times New Roman" w:hAnsi="Times New Roman" w:cs="Times New Roman"/>
          <w:b/>
          <w:sz w:val="24"/>
          <w:szCs w:val="24"/>
        </w:rPr>
        <w:t xml:space="preserve">.  </w:t>
      </w:r>
      <w:r w:rsidRPr="003579DC">
        <w:rPr>
          <w:rFonts w:ascii="Times New Roman" w:hAnsi="Times New Roman" w:cs="Times New Roman"/>
          <w:b/>
          <w:sz w:val="24"/>
          <w:szCs w:val="24"/>
        </w:rPr>
        <w:t xml:space="preserve">Research shows that library usage and instruction increases rates of retention and success for community college students. A recent study completed at Pasadena Community College shows that "students who use the library showed an increase in both retention and success - as high as 14% greater than students who never checked a resource out of the library" (Basic Skills Handbook. </w:t>
      </w:r>
      <w:hyperlink r:id="rId8" w:tgtFrame="_blank" w:history="1">
        <w:r w:rsidRPr="003579DC">
          <w:rPr>
            <w:rStyle w:val="Hyperlink"/>
            <w:rFonts w:ascii="Times New Roman" w:hAnsi="Times New Roman" w:cs="Times New Roman"/>
            <w:b/>
            <w:sz w:val="24"/>
            <w:szCs w:val="24"/>
          </w:rPr>
          <w:t>http://www.cccbsi.org</w:t>
        </w:r>
      </w:hyperlink>
      <w:r w:rsidRPr="003579DC">
        <w:rPr>
          <w:rFonts w:ascii="Times New Roman" w:hAnsi="Times New Roman" w:cs="Times New Roman"/>
          <w:b/>
          <w:sz w:val="24"/>
          <w:szCs w:val="24"/>
        </w:rPr>
        <w:t xml:space="preserve">, Chapter 4). </w:t>
      </w:r>
      <w:r w:rsidR="005E7C10" w:rsidRPr="005E7C10">
        <w:rPr>
          <w:rFonts w:ascii="Times New Roman" w:hAnsi="Times New Roman" w:cs="Times New Roman"/>
          <w:b/>
          <w:sz w:val="24"/>
          <w:szCs w:val="24"/>
        </w:rPr>
        <w:t>In addition, th</w:t>
      </w:r>
      <w:r w:rsidRPr="005E7C10">
        <w:rPr>
          <w:rFonts w:ascii="Times New Roman" w:hAnsi="Times New Roman" w:cs="Times New Roman"/>
          <w:b/>
          <w:sz w:val="24"/>
          <w:szCs w:val="24"/>
        </w:rPr>
        <w:t>e library recently increased access to reference for online students by increasing the hours that online reference chat and e-mail is available</w:t>
      </w:r>
      <w:r w:rsidR="005E7C10">
        <w:rPr>
          <w:rFonts w:ascii="Times New Roman" w:hAnsi="Times New Roman" w:cs="Times New Roman"/>
          <w:b/>
          <w:sz w:val="24"/>
          <w:szCs w:val="24"/>
        </w:rPr>
        <w:t>, including during intersessions.  The Library continues to expand</w:t>
      </w:r>
      <w:r w:rsidRPr="005E7C10">
        <w:rPr>
          <w:rFonts w:ascii="Times New Roman" w:hAnsi="Times New Roman" w:cs="Times New Roman"/>
          <w:b/>
          <w:sz w:val="24"/>
          <w:szCs w:val="24"/>
        </w:rPr>
        <w:t xml:space="preserve"> their marketing efforts to increase awareness about these relatively new online reference services</w:t>
      </w:r>
      <w:r w:rsidR="005E7C10">
        <w:rPr>
          <w:rFonts w:ascii="Times New Roman" w:hAnsi="Times New Roman" w:cs="Times New Roman"/>
          <w:b/>
          <w:sz w:val="24"/>
          <w:szCs w:val="24"/>
        </w:rPr>
        <w:t>.</w:t>
      </w:r>
    </w:p>
    <w:p w:rsidR="003579DC" w:rsidRPr="003579DC" w:rsidRDefault="003579DC" w:rsidP="003579DC">
      <w:pPr>
        <w:pStyle w:val="ListParagraph"/>
        <w:rPr>
          <w:rFonts w:ascii="Times New Roman" w:hAnsi="Times New Roman" w:cs="Times New Roman"/>
          <w:b/>
          <w:sz w:val="24"/>
          <w:szCs w:val="24"/>
        </w:rPr>
      </w:pPr>
    </w:p>
    <w:p w:rsidR="004A08B3" w:rsidRDefault="004A08B3" w:rsidP="004A08B3">
      <w:pPr>
        <w:pStyle w:val="ListParagraph"/>
        <w:rPr>
          <w:rFonts w:ascii="Times New Roman" w:hAnsi="Times New Roman" w:cs="Times New Roman"/>
          <w:sz w:val="24"/>
          <w:szCs w:val="24"/>
        </w:rPr>
      </w:pPr>
    </w:p>
    <w:p w:rsidR="004A08B3" w:rsidRDefault="004A08B3" w:rsidP="004A08B3">
      <w:pPr>
        <w:pStyle w:val="ListParagraph"/>
        <w:rPr>
          <w:rFonts w:ascii="Times New Roman" w:hAnsi="Times New Roman" w:cs="Times New Roman"/>
          <w:sz w:val="24"/>
          <w:szCs w:val="24"/>
        </w:rPr>
      </w:pPr>
    </w:p>
    <w:p w:rsidR="00AB3B9F" w:rsidRDefault="00AB3B9F" w:rsidP="004A08B3">
      <w:pPr>
        <w:pStyle w:val="ListParagraph"/>
        <w:rPr>
          <w:rFonts w:ascii="Times New Roman" w:hAnsi="Times New Roman" w:cs="Times New Roman"/>
          <w:sz w:val="24"/>
          <w:szCs w:val="24"/>
        </w:rPr>
      </w:pPr>
    </w:p>
    <w:p w:rsidR="00AB3B9F" w:rsidRDefault="00AB3B9F" w:rsidP="004A08B3">
      <w:pPr>
        <w:pStyle w:val="ListParagraph"/>
        <w:rPr>
          <w:rFonts w:ascii="Times New Roman" w:hAnsi="Times New Roman" w:cs="Times New Roman"/>
          <w:sz w:val="24"/>
          <w:szCs w:val="24"/>
        </w:rPr>
      </w:pPr>
    </w:p>
    <w:p w:rsidR="00AB3B9F" w:rsidRDefault="00AB3B9F" w:rsidP="004A08B3">
      <w:pPr>
        <w:pStyle w:val="ListParagraph"/>
        <w:rPr>
          <w:rFonts w:ascii="Times New Roman" w:hAnsi="Times New Roman" w:cs="Times New Roman"/>
          <w:sz w:val="24"/>
          <w:szCs w:val="24"/>
        </w:rPr>
      </w:pPr>
    </w:p>
    <w:p w:rsidR="00AB3B9F" w:rsidRDefault="00AB3B9F" w:rsidP="004A08B3">
      <w:pPr>
        <w:pStyle w:val="ListParagraph"/>
        <w:rPr>
          <w:rFonts w:ascii="Times New Roman" w:hAnsi="Times New Roman" w:cs="Times New Roman"/>
          <w:sz w:val="24"/>
          <w:szCs w:val="24"/>
        </w:rPr>
      </w:pPr>
    </w:p>
    <w:p w:rsidR="004A08B3" w:rsidRDefault="004A08B3" w:rsidP="004A08B3">
      <w:pPr>
        <w:rPr>
          <w:rFonts w:ascii="Times New Roman" w:hAnsi="Times New Roman" w:cs="Times New Roman"/>
          <w:sz w:val="24"/>
          <w:szCs w:val="24"/>
        </w:rPr>
      </w:pPr>
    </w:p>
    <w:p w:rsidR="004A08B3" w:rsidRPr="00805976" w:rsidRDefault="004A08B3" w:rsidP="004A08B3">
      <w:pPr>
        <w:rPr>
          <w:rFonts w:ascii="Times New Roman" w:hAnsi="Times New Roman" w:cs="Times New Roman"/>
          <w:sz w:val="24"/>
          <w:szCs w:val="24"/>
        </w:rPr>
      </w:pPr>
    </w:p>
    <w:p w:rsidR="004A08B3" w:rsidRPr="005E7C10" w:rsidRDefault="00D5139B" w:rsidP="00AB3B9F">
      <w:pPr>
        <w:pStyle w:val="ListParagraph"/>
        <w:numPr>
          <w:ilvl w:val="0"/>
          <w:numId w:val="5"/>
        </w:numPr>
        <w:rPr>
          <w:rFonts w:ascii="Times New Roman" w:hAnsi="Times New Roman" w:cs="Times New Roman"/>
          <w:b/>
          <w:sz w:val="28"/>
          <w:szCs w:val="28"/>
        </w:rPr>
      </w:pPr>
      <w:r w:rsidRPr="00AB3B9F">
        <w:rPr>
          <w:rFonts w:ascii="Times New Roman" w:hAnsi="Times New Roman" w:cs="Times New Roman"/>
          <w:sz w:val="24"/>
          <w:szCs w:val="24"/>
        </w:rPr>
        <w:t xml:space="preserve">Please review </w:t>
      </w:r>
      <w:r w:rsidR="004A08B3" w:rsidRPr="00AB3B9F">
        <w:rPr>
          <w:rFonts w:ascii="Times New Roman" w:hAnsi="Times New Roman" w:cs="Times New Roman"/>
          <w:sz w:val="24"/>
          <w:szCs w:val="24"/>
        </w:rPr>
        <w:t>the SSSP plan, Equity plan, and Basic Skills plan</w:t>
      </w:r>
      <w:r w:rsidRPr="00AB3B9F">
        <w:rPr>
          <w:rFonts w:ascii="Times New Roman" w:hAnsi="Times New Roman" w:cs="Times New Roman"/>
          <w:sz w:val="24"/>
          <w:szCs w:val="24"/>
        </w:rPr>
        <w:t>s</w:t>
      </w:r>
      <w:r w:rsidR="004A08B3" w:rsidRPr="00AB3B9F">
        <w:rPr>
          <w:rFonts w:ascii="Times New Roman" w:hAnsi="Times New Roman" w:cs="Times New Roman"/>
          <w:sz w:val="24"/>
          <w:szCs w:val="24"/>
        </w:rPr>
        <w:t xml:space="preserve"> at your college</w:t>
      </w:r>
      <w:r w:rsidRPr="00AB3B9F">
        <w:rPr>
          <w:rFonts w:ascii="Times New Roman" w:hAnsi="Times New Roman" w:cs="Times New Roman"/>
          <w:sz w:val="24"/>
          <w:szCs w:val="24"/>
        </w:rPr>
        <w:t xml:space="preserve">.  How does your program </w:t>
      </w:r>
      <w:r w:rsidR="00AB3B9F" w:rsidRPr="00AB3B9F">
        <w:rPr>
          <w:rFonts w:ascii="Times New Roman" w:hAnsi="Times New Roman" w:cs="Times New Roman"/>
          <w:sz w:val="24"/>
          <w:szCs w:val="24"/>
        </w:rPr>
        <w:t xml:space="preserve">address or participate in the information and activities presented in these plans?  Are there </w:t>
      </w:r>
      <w:r w:rsidR="004A08B3" w:rsidRPr="00AB3B9F">
        <w:rPr>
          <w:rFonts w:ascii="Times New Roman" w:hAnsi="Times New Roman" w:cs="Times New Roman"/>
          <w:sz w:val="24"/>
          <w:szCs w:val="24"/>
        </w:rPr>
        <w:t xml:space="preserve">resources available </w:t>
      </w:r>
      <w:r w:rsidR="00AB3B9F" w:rsidRPr="00AB3B9F">
        <w:rPr>
          <w:rFonts w:ascii="Times New Roman" w:hAnsi="Times New Roman" w:cs="Times New Roman"/>
          <w:sz w:val="24"/>
          <w:szCs w:val="24"/>
        </w:rPr>
        <w:t xml:space="preserve">in these plans that can be </w:t>
      </w:r>
      <w:r w:rsidR="00AB3B9F">
        <w:rPr>
          <w:rFonts w:ascii="Times New Roman" w:hAnsi="Times New Roman" w:cs="Times New Roman"/>
          <w:sz w:val="24"/>
          <w:szCs w:val="24"/>
        </w:rPr>
        <w:t xml:space="preserve">utilized by your program or the </w:t>
      </w:r>
      <w:r w:rsidR="00AB3B9F" w:rsidRPr="00AB3B9F">
        <w:rPr>
          <w:rFonts w:ascii="Times New Roman" w:hAnsi="Times New Roman" w:cs="Times New Roman"/>
          <w:sz w:val="24"/>
          <w:szCs w:val="24"/>
        </w:rPr>
        <w:t xml:space="preserve">students accessing your program?  </w:t>
      </w:r>
      <w:r w:rsidR="005E7C10">
        <w:rPr>
          <w:rFonts w:ascii="Times New Roman" w:hAnsi="Times New Roman" w:cs="Times New Roman"/>
          <w:sz w:val="24"/>
          <w:szCs w:val="24"/>
        </w:rPr>
        <w:t xml:space="preserve"> </w:t>
      </w:r>
      <w:r w:rsidR="005E7C10" w:rsidRPr="005E7C10">
        <w:rPr>
          <w:rFonts w:ascii="Times New Roman" w:hAnsi="Times New Roman" w:cs="Times New Roman"/>
          <w:b/>
          <w:sz w:val="24"/>
          <w:szCs w:val="24"/>
        </w:rPr>
        <w:t xml:space="preserve">The Library has piloted a new program that embeds a librarian in the classroom called Embedded Librarian.  This </w:t>
      </w:r>
      <w:r w:rsidR="005E7C10">
        <w:rPr>
          <w:rFonts w:ascii="Times New Roman" w:hAnsi="Times New Roman" w:cs="Times New Roman"/>
          <w:b/>
          <w:sz w:val="24"/>
          <w:szCs w:val="24"/>
        </w:rPr>
        <w:t>was included in the Student Equity Plan and is funded via that plan.  Instruction statistics have doubled since starting the Embedded Librarian Project.  In addition, student equity funds have been utilized to expand online information resources such as a film database and an e-book database.  Our database usage statistics also indicate heavy usage of these innovative resources.</w:t>
      </w:r>
    </w:p>
    <w:p w:rsidR="004A08B3" w:rsidRDefault="004A08B3" w:rsidP="004A08B3">
      <w:pPr>
        <w:rPr>
          <w:rFonts w:ascii="Times New Roman" w:hAnsi="Times New Roman" w:cs="Times New Roman"/>
          <w:sz w:val="28"/>
          <w:szCs w:val="28"/>
        </w:rPr>
      </w:pPr>
    </w:p>
    <w:p w:rsidR="004A08B3" w:rsidRDefault="004A08B3" w:rsidP="004A08B3">
      <w:pPr>
        <w:jc w:val="center"/>
        <w:rPr>
          <w:rFonts w:ascii="Times New Roman" w:hAnsi="Times New Roman" w:cs="Times New Roman"/>
          <w:sz w:val="28"/>
          <w:szCs w:val="28"/>
        </w:rPr>
      </w:pPr>
    </w:p>
    <w:p w:rsidR="00AB3B9F" w:rsidRDefault="00AB3B9F" w:rsidP="004A08B3">
      <w:pPr>
        <w:jc w:val="center"/>
        <w:rPr>
          <w:rFonts w:ascii="Times New Roman" w:hAnsi="Times New Roman" w:cs="Times New Roman"/>
          <w:b/>
          <w:sz w:val="28"/>
          <w:szCs w:val="28"/>
        </w:rPr>
      </w:pPr>
    </w:p>
    <w:p w:rsidR="00AB3B9F" w:rsidRDefault="00AB3B9F" w:rsidP="004A08B3">
      <w:pPr>
        <w:jc w:val="center"/>
        <w:rPr>
          <w:rFonts w:ascii="Times New Roman" w:hAnsi="Times New Roman" w:cs="Times New Roman"/>
          <w:b/>
          <w:sz w:val="28"/>
          <w:szCs w:val="28"/>
        </w:rPr>
      </w:pPr>
    </w:p>
    <w:p w:rsidR="00AB3B9F" w:rsidRDefault="00AB3B9F" w:rsidP="004A08B3">
      <w:pPr>
        <w:jc w:val="center"/>
        <w:rPr>
          <w:rFonts w:ascii="Times New Roman" w:hAnsi="Times New Roman" w:cs="Times New Roman"/>
          <w:b/>
          <w:sz w:val="28"/>
          <w:szCs w:val="28"/>
        </w:rPr>
      </w:pPr>
    </w:p>
    <w:p w:rsidR="004A08B3" w:rsidRDefault="004A08B3" w:rsidP="004A08B3">
      <w:pPr>
        <w:jc w:val="center"/>
        <w:rPr>
          <w:rFonts w:ascii="Times New Roman" w:hAnsi="Times New Roman" w:cs="Times New Roman"/>
          <w:b/>
          <w:sz w:val="28"/>
          <w:szCs w:val="28"/>
        </w:rPr>
      </w:pPr>
      <w:r w:rsidRPr="00805976">
        <w:rPr>
          <w:rFonts w:ascii="Times New Roman" w:hAnsi="Times New Roman" w:cs="Times New Roman"/>
          <w:b/>
          <w:sz w:val="28"/>
          <w:szCs w:val="28"/>
        </w:rPr>
        <w:t>V. Curriculum and Assessment Status</w:t>
      </w:r>
    </w:p>
    <w:p w:rsidR="004A08B3" w:rsidRDefault="004A08B3" w:rsidP="004A08B3">
      <w:pPr>
        <w:jc w:val="center"/>
        <w:rPr>
          <w:rFonts w:ascii="Times New Roman" w:hAnsi="Times New Roman" w:cs="Times New Roman"/>
          <w:b/>
          <w:sz w:val="28"/>
          <w:szCs w:val="28"/>
        </w:rPr>
      </w:pPr>
    </w:p>
    <w:p w:rsidR="004A08B3" w:rsidRPr="00A516A0" w:rsidRDefault="004A08B3" w:rsidP="004A08B3">
      <w:pPr>
        <w:pStyle w:val="ListParagraph"/>
        <w:numPr>
          <w:ilvl w:val="0"/>
          <w:numId w:val="6"/>
        </w:numPr>
        <w:rPr>
          <w:rFonts w:ascii="Times New Roman" w:hAnsi="Times New Roman" w:cs="Times New Roman"/>
          <w:b/>
          <w:sz w:val="28"/>
          <w:szCs w:val="28"/>
        </w:rPr>
      </w:pPr>
      <w:r>
        <w:rPr>
          <w:rFonts w:ascii="Times New Roman" w:hAnsi="Times New Roman" w:cs="Times New Roman"/>
          <w:sz w:val="24"/>
          <w:szCs w:val="24"/>
        </w:rPr>
        <w:t>What curricular, pedagogical or other changes has your department made since the most recent program review?</w:t>
      </w:r>
    </w:p>
    <w:p w:rsidR="007F3EED" w:rsidRPr="007F3EED" w:rsidRDefault="007F3EED" w:rsidP="007F3EED">
      <w:pPr>
        <w:pStyle w:val="ListParagraph"/>
        <w:numPr>
          <w:ilvl w:val="2"/>
          <w:numId w:val="6"/>
        </w:numPr>
        <w:rPr>
          <w:rFonts w:ascii="Times New Roman" w:hAnsi="Times New Roman" w:cs="Times New Roman"/>
          <w:b/>
          <w:sz w:val="28"/>
          <w:szCs w:val="28"/>
        </w:rPr>
      </w:pPr>
      <w:r w:rsidRPr="007F3EED">
        <w:rPr>
          <w:rFonts w:ascii="Times New Roman" w:hAnsi="Times New Roman" w:cs="Times New Roman"/>
          <w:b/>
          <w:sz w:val="24"/>
          <w:szCs w:val="24"/>
        </w:rPr>
        <w:t>Increased the number of orientation sessions and number of students attending them by 50%</w:t>
      </w:r>
    </w:p>
    <w:p w:rsidR="004A08B3" w:rsidRPr="007F3EED" w:rsidRDefault="007F3EED" w:rsidP="007F3EED">
      <w:pPr>
        <w:pStyle w:val="ListParagraph"/>
        <w:numPr>
          <w:ilvl w:val="2"/>
          <w:numId w:val="6"/>
        </w:numPr>
        <w:rPr>
          <w:rFonts w:ascii="Times New Roman" w:hAnsi="Times New Roman" w:cs="Times New Roman"/>
          <w:b/>
          <w:sz w:val="28"/>
          <w:szCs w:val="28"/>
        </w:rPr>
      </w:pPr>
      <w:r>
        <w:rPr>
          <w:rFonts w:ascii="Times New Roman" w:hAnsi="Times New Roman" w:cs="Times New Roman"/>
          <w:b/>
          <w:sz w:val="24"/>
          <w:szCs w:val="24"/>
        </w:rPr>
        <w:t>Moved latest 6 months of current periodicals to the Browsing Area of the Library and revised the Circulation Policy to allow them to check out.  Previously these items were library use only.</w:t>
      </w:r>
    </w:p>
    <w:p w:rsidR="007F3EED" w:rsidRPr="007F3EED" w:rsidRDefault="007F3EED" w:rsidP="007F3EED">
      <w:pPr>
        <w:pStyle w:val="ListParagraph"/>
        <w:numPr>
          <w:ilvl w:val="2"/>
          <w:numId w:val="6"/>
        </w:numPr>
        <w:rPr>
          <w:rFonts w:ascii="Times New Roman" w:hAnsi="Times New Roman" w:cs="Times New Roman"/>
          <w:b/>
          <w:sz w:val="28"/>
          <w:szCs w:val="28"/>
        </w:rPr>
      </w:pPr>
      <w:r>
        <w:rPr>
          <w:rFonts w:ascii="Times New Roman" w:hAnsi="Times New Roman" w:cs="Times New Roman"/>
          <w:b/>
          <w:sz w:val="24"/>
          <w:szCs w:val="24"/>
        </w:rPr>
        <w:t>Added Content Café to the webpac</w:t>
      </w:r>
    </w:p>
    <w:p w:rsidR="007F3EED" w:rsidRPr="007F3EED" w:rsidRDefault="007F3EED" w:rsidP="007F3EED">
      <w:pPr>
        <w:pStyle w:val="ListParagraph"/>
        <w:numPr>
          <w:ilvl w:val="2"/>
          <w:numId w:val="6"/>
        </w:numPr>
        <w:rPr>
          <w:rFonts w:ascii="Times New Roman" w:hAnsi="Times New Roman" w:cs="Times New Roman"/>
          <w:b/>
          <w:sz w:val="28"/>
          <w:szCs w:val="28"/>
        </w:rPr>
      </w:pPr>
      <w:r>
        <w:rPr>
          <w:rFonts w:ascii="Times New Roman" w:hAnsi="Times New Roman" w:cs="Times New Roman"/>
          <w:b/>
          <w:sz w:val="24"/>
          <w:szCs w:val="24"/>
        </w:rPr>
        <w:t>Moved the New Book Display to a more prominent location in the Main Entry of the building</w:t>
      </w:r>
    </w:p>
    <w:p w:rsidR="007F3EED" w:rsidRPr="007F3EED" w:rsidRDefault="007F3EED" w:rsidP="007F3EED">
      <w:pPr>
        <w:pStyle w:val="ListParagraph"/>
        <w:numPr>
          <w:ilvl w:val="2"/>
          <w:numId w:val="6"/>
        </w:numPr>
        <w:rPr>
          <w:rFonts w:ascii="Times New Roman" w:hAnsi="Times New Roman" w:cs="Times New Roman"/>
          <w:b/>
          <w:sz w:val="28"/>
          <w:szCs w:val="28"/>
        </w:rPr>
      </w:pPr>
      <w:r>
        <w:rPr>
          <w:rFonts w:ascii="Times New Roman" w:hAnsi="Times New Roman" w:cs="Times New Roman"/>
          <w:b/>
          <w:sz w:val="24"/>
          <w:szCs w:val="24"/>
        </w:rPr>
        <w:t>Revised Reference Tally sheet to begin gathering data on e-chat and e-mail reference transactions.</w:t>
      </w:r>
    </w:p>
    <w:p w:rsidR="007F3EED" w:rsidRPr="007F3EED" w:rsidRDefault="007F3EED" w:rsidP="007F3EED">
      <w:pPr>
        <w:pStyle w:val="ListParagraph"/>
        <w:numPr>
          <w:ilvl w:val="2"/>
          <w:numId w:val="6"/>
        </w:numPr>
        <w:rPr>
          <w:rFonts w:ascii="Times New Roman" w:hAnsi="Times New Roman" w:cs="Times New Roman"/>
          <w:b/>
          <w:sz w:val="28"/>
          <w:szCs w:val="28"/>
        </w:rPr>
      </w:pPr>
      <w:r>
        <w:rPr>
          <w:rFonts w:ascii="Times New Roman" w:hAnsi="Times New Roman" w:cs="Times New Roman"/>
          <w:b/>
          <w:sz w:val="24"/>
          <w:szCs w:val="24"/>
        </w:rPr>
        <w:lastRenderedPageBreak/>
        <w:t>Offered online reference service during Intersessions</w:t>
      </w:r>
    </w:p>
    <w:p w:rsidR="007F3EED" w:rsidRPr="007F3EED" w:rsidRDefault="007F3EED" w:rsidP="007F3EED">
      <w:pPr>
        <w:pStyle w:val="ListParagraph"/>
        <w:numPr>
          <w:ilvl w:val="2"/>
          <w:numId w:val="6"/>
        </w:numPr>
        <w:rPr>
          <w:rFonts w:ascii="Times New Roman" w:hAnsi="Times New Roman" w:cs="Times New Roman"/>
          <w:b/>
          <w:sz w:val="28"/>
          <w:szCs w:val="28"/>
        </w:rPr>
      </w:pPr>
      <w:r>
        <w:rPr>
          <w:rFonts w:ascii="Times New Roman" w:hAnsi="Times New Roman" w:cs="Times New Roman"/>
          <w:b/>
          <w:sz w:val="24"/>
          <w:szCs w:val="24"/>
        </w:rPr>
        <w:t>Developed Code of Conduct Guidelines for Library student workers</w:t>
      </w:r>
    </w:p>
    <w:p w:rsidR="007F3EED" w:rsidRPr="007710AC" w:rsidRDefault="007F3EED" w:rsidP="007F3EED">
      <w:pPr>
        <w:pStyle w:val="ListParagraph"/>
        <w:numPr>
          <w:ilvl w:val="2"/>
          <w:numId w:val="6"/>
        </w:numPr>
        <w:rPr>
          <w:rFonts w:ascii="Times New Roman" w:hAnsi="Times New Roman" w:cs="Times New Roman"/>
          <w:b/>
          <w:sz w:val="28"/>
          <w:szCs w:val="28"/>
        </w:rPr>
      </w:pPr>
      <w:r>
        <w:rPr>
          <w:rFonts w:ascii="Times New Roman" w:hAnsi="Times New Roman" w:cs="Times New Roman"/>
          <w:b/>
          <w:sz w:val="24"/>
          <w:szCs w:val="24"/>
        </w:rPr>
        <w:t>Moved Opposing Viewpoints series from the Reference Collection and into the Circulation Collection so students can check the</w:t>
      </w:r>
      <w:r w:rsidR="00950889">
        <w:rPr>
          <w:rFonts w:ascii="Times New Roman" w:hAnsi="Times New Roman" w:cs="Times New Roman"/>
          <w:b/>
          <w:sz w:val="24"/>
          <w:szCs w:val="24"/>
        </w:rPr>
        <w:t>se</w:t>
      </w:r>
      <w:r>
        <w:rPr>
          <w:rFonts w:ascii="Times New Roman" w:hAnsi="Times New Roman" w:cs="Times New Roman"/>
          <w:b/>
          <w:sz w:val="24"/>
          <w:szCs w:val="24"/>
        </w:rPr>
        <w:t xml:space="preserve"> books out.</w:t>
      </w:r>
    </w:p>
    <w:p w:rsidR="007710AC" w:rsidRPr="007F3EED" w:rsidRDefault="007710AC" w:rsidP="007F3EED">
      <w:pPr>
        <w:pStyle w:val="ListParagraph"/>
        <w:numPr>
          <w:ilvl w:val="2"/>
          <w:numId w:val="6"/>
        </w:numPr>
        <w:rPr>
          <w:rFonts w:ascii="Times New Roman" w:hAnsi="Times New Roman" w:cs="Times New Roman"/>
          <w:b/>
          <w:sz w:val="28"/>
          <w:szCs w:val="28"/>
        </w:rPr>
      </w:pPr>
      <w:r>
        <w:rPr>
          <w:rFonts w:ascii="Times New Roman" w:hAnsi="Times New Roman" w:cs="Times New Roman"/>
          <w:b/>
          <w:sz w:val="24"/>
          <w:szCs w:val="24"/>
        </w:rPr>
        <w:t>Heavily weeded the reference collection and several other outdated sections of the collection.</w:t>
      </w:r>
    </w:p>
    <w:p w:rsidR="004A08B3" w:rsidRPr="00A516A0" w:rsidRDefault="004A08B3" w:rsidP="004A08B3">
      <w:pPr>
        <w:rPr>
          <w:rFonts w:ascii="Times New Roman" w:hAnsi="Times New Roman" w:cs="Times New Roman"/>
          <w:b/>
          <w:sz w:val="28"/>
          <w:szCs w:val="28"/>
        </w:rPr>
      </w:pPr>
    </w:p>
    <w:p w:rsidR="004A08B3" w:rsidRPr="00A516A0" w:rsidRDefault="004A08B3" w:rsidP="004A08B3">
      <w:pPr>
        <w:pStyle w:val="ListParagraph"/>
        <w:numPr>
          <w:ilvl w:val="0"/>
          <w:numId w:val="6"/>
        </w:numPr>
        <w:rPr>
          <w:rFonts w:ascii="Times New Roman" w:hAnsi="Times New Roman" w:cs="Times New Roman"/>
          <w:b/>
          <w:sz w:val="28"/>
          <w:szCs w:val="28"/>
        </w:rPr>
      </w:pPr>
      <w:r>
        <w:rPr>
          <w:rFonts w:ascii="Times New Roman" w:hAnsi="Times New Roman" w:cs="Times New Roman"/>
          <w:sz w:val="24"/>
          <w:szCs w:val="24"/>
        </w:rPr>
        <w:t xml:space="preserve">Were these changes based on assessment of student learning outcomes at the course or program level?  Please </w:t>
      </w:r>
      <w:r w:rsidR="0041773D">
        <w:rPr>
          <w:rFonts w:ascii="Times New Roman" w:hAnsi="Times New Roman" w:cs="Times New Roman"/>
          <w:sz w:val="24"/>
          <w:szCs w:val="24"/>
        </w:rPr>
        <w:t xml:space="preserve">identify the assessment.  If s.  If assessment was not used, describe the basis for the change.  For example, Title 5 requirements, certifications requirements, etc.  </w:t>
      </w:r>
    </w:p>
    <w:p w:rsidR="004A08B3" w:rsidRDefault="004A08B3" w:rsidP="004A08B3">
      <w:pPr>
        <w:pStyle w:val="ListParagraph"/>
        <w:rPr>
          <w:rFonts w:ascii="Times New Roman" w:hAnsi="Times New Roman" w:cs="Times New Roman"/>
          <w:b/>
          <w:sz w:val="28"/>
          <w:szCs w:val="28"/>
        </w:rPr>
      </w:pPr>
    </w:p>
    <w:p w:rsidR="004A08B3" w:rsidRPr="00950889" w:rsidRDefault="00950889" w:rsidP="004A08B3">
      <w:pPr>
        <w:pStyle w:val="ListParagraph"/>
        <w:rPr>
          <w:rFonts w:ascii="Times New Roman" w:hAnsi="Times New Roman" w:cs="Times New Roman"/>
          <w:b/>
          <w:sz w:val="24"/>
          <w:szCs w:val="24"/>
        </w:rPr>
      </w:pPr>
      <w:r w:rsidRPr="00950889">
        <w:rPr>
          <w:rFonts w:ascii="Times New Roman" w:hAnsi="Times New Roman" w:cs="Times New Roman"/>
          <w:b/>
          <w:sz w:val="24"/>
          <w:szCs w:val="24"/>
        </w:rPr>
        <w:t>These changes were based on the assessment of student learning outcomes and service outcomes.  Assessment tools and data utilized to determi</w:t>
      </w:r>
      <w:r w:rsidR="00763B99">
        <w:rPr>
          <w:rFonts w:ascii="Times New Roman" w:hAnsi="Times New Roman" w:cs="Times New Roman"/>
          <w:b/>
          <w:sz w:val="24"/>
          <w:szCs w:val="24"/>
        </w:rPr>
        <w:t>ne changes include Circulation statistics, Collection usage data, Reference statistics, orientation s</w:t>
      </w:r>
      <w:r w:rsidRPr="00950889">
        <w:rPr>
          <w:rFonts w:ascii="Times New Roman" w:hAnsi="Times New Roman" w:cs="Times New Roman"/>
          <w:b/>
          <w:sz w:val="24"/>
          <w:szCs w:val="24"/>
        </w:rPr>
        <w:t xml:space="preserve">tatistics, </w:t>
      </w:r>
      <w:r w:rsidR="00763B99">
        <w:rPr>
          <w:rFonts w:ascii="Times New Roman" w:hAnsi="Times New Roman" w:cs="Times New Roman"/>
          <w:b/>
          <w:sz w:val="24"/>
          <w:szCs w:val="24"/>
        </w:rPr>
        <w:t>database usage reports, f</w:t>
      </w:r>
      <w:r w:rsidRPr="00950889">
        <w:rPr>
          <w:rFonts w:ascii="Times New Roman" w:hAnsi="Times New Roman" w:cs="Times New Roman"/>
          <w:b/>
          <w:sz w:val="24"/>
          <w:szCs w:val="24"/>
        </w:rPr>
        <w:t>undin</w:t>
      </w:r>
      <w:r w:rsidR="00763B99">
        <w:rPr>
          <w:rFonts w:ascii="Times New Roman" w:hAnsi="Times New Roman" w:cs="Times New Roman"/>
          <w:b/>
          <w:sz w:val="24"/>
          <w:szCs w:val="24"/>
        </w:rPr>
        <w:t>g statistics, gate count, service s</w:t>
      </w:r>
      <w:r w:rsidRPr="00950889">
        <w:rPr>
          <w:rFonts w:ascii="Times New Roman" w:hAnsi="Times New Roman" w:cs="Times New Roman"/>
          <w:b/>
          <w:sz w:val="24"/>
          <w:szCs w:val="24"/>
        </w:rPr>
        <w:t xml:space="preserve">tatistics, </w:t>
      </w:r>
      <w:r w:rsidR="00763B99">
        <w:rPr>
          <w:rFonts w:ascii="Times New Roman" w:hAnsi="Times New Roman" w:cs="Times New Roman"/>
          <w:b/>
          <w:sz w:val="24"/>
          <w:szCs w:val="24"/>
        </w:rPr>
        <w:t xml:space="preserve">qualitative data (such as feedback from instructor’s regarding orientations), course surveys </w:t>
      </w:r>
      <w:r w:rsidRPr="00950889">
        <w:rPr>
          <w:rFonts w:ascii="Times New Roman" w:hAnsi="Times New Roman" w:cs="Times New Roman"/>
          <w:b/>
          <w:sz w:val="24"/>
          <w:szCs w:val="24"/>
        </w:rPr>
        <w:t xml:space="preserve">and Campus-wide Surveys.  </w:t>
      </w:r>
      <w:r w:rsidR="00763B99">
        <w:rPr>
          <w:rFonts w:ascii="Times New Roman" w:hAnsi="Times New Roman" w:cs="Times New Roman"/>
          <w:b/>
          <w:sz w:val="24"/>
          <w:szCs w:val="24"/>
        </w:rPr>
        <w:t>Librarians met regularly in fall and spring to analyze data collected, plan based on data results, implement changes based on discussion of assessment results and assess changes based on further data.</w:t>
      </w:r>
    </w:p>
    <w:p w:rsidR="004A08B3" w:rsidRPr="00950889" w:rsidRDefault="004A08B3" w:rsidP="004A08B3">
      <w:pPr>
        <w:pStyle w:val="ListParagraph"/>
        <w:rPr>
          <w:rFonts w:ascii="Times New Roman" w:hAnsi="Times New Roman" w:cs="Times New Roman"/>
          <w:b/>
          <w:sz w:val="28"/>
          <w:szCs w:val="28"/>
        </w:rPr>
      </w:pPr>
    </w:p>
    <w:p w:rsidR="007063B7" w:rsidRPr="007063B7" w:rsidRDefault="004A08B3" w:rsidP="007063B7">
      <w:pPr>
        <w:pStyle w:val="ListParagraph"/>
        <w:numPr>
          <w:ilvl w:val="0"/>
          <w:numId w:val="6"/>
        </w:numPr>
        <w:spacing w:before="5" w:after="1"/>
        <w:rPr>
          <w:sz w:val="25"/>
        </w:rPr>
      </w:pPr>
      <w:r w:rsidRPr="007063B7">
        <w:rPr>
          <w:rFonts w:ascii="Times New Roman" w:hAnsi="Times New Roman" w:cs="Times New Roman"/>
          <w:sz w:val="24"/>
          <w:szCs w:val="24"/>
        </w:rPr>
        <w:t>Attach a summary depicting the program’s progress on assessment of course and program level outcomes (SLOs and PLOs).  Please evaluate your program’s progress on assessment.  What are the plans for further assessments in the upcoming academic year?   Please include a timeline and/or assessment plan for the future.</w:t>
      </w:r>
      <w:r w:rsidR="00950889" w:rsidRPr="007063B7">
        <w:rPr>
          <w:rFonts w:ascii="Times New Roman" w:hAnsi="Times New Roman" w:cs="Times New Roman"/>
          <w:sz w:val="24"/>
          <w:szCs w:val="24"/>
        </w:rPr>
        <w:t xml:space="preserve">  </w:t>
      </w:r>
      <w:r w:rsidR="00394D50" w:rsidRPr="007063B7">
        <w:rPr>
          <w:rFonts w:ascii="Times New Roman" w:hAnsi="Times New Roman" w:cs="Times New Roman"/>
          <w:b/>
          <w:sz w:val="24"/>
          <w:szCs w:val="24"/>
        </w:rPr>
        <w:t xml:space="preserve">Although accreditation standards only require each SLO and SO be assessed at least once every 3 years, the Library/LIS Department has made it an area goal to </w:t>
      </w:r>
      <w:r w:rsidR="00394D50" w:rsidRPr="007063B7">
        <w:rPr>
          <w:rFonts w:ascii="Times New Roman" w:hAnsi="Times New Roman" w:cs="Times New Roman"/>
          <w:b/>
          <w:sz w:val="24"/>
          <w:szCs w:val="24"/>
          <w:u w:val="single"/>
        </w:rPr>
        <w:t>annually assess all</w:t>
      </w:r>
      <w:r w:rsidR="00394D50" w:rsidRPr="007063B7">
        <w:rPr>
          <w:rFonts w:ascii="Times New Roman" w:hAnsi="Times New Roman" w:cs="Times New Roman"/>
          <w:b/>
          <w:sz w:val="24"/>
          <w:szCs w:val="24"/>
        </w:rPr>
        <w:t xml:space="preserve"> student learning outcomes (for all courses) and service outcomes.  The Library has successfully met this standard for the last year. Evidence is </w:t>
      </w:r>
      <w:r w:rsidR="00763B99">
        <w:rPr>
          <w:rFonts w:ascii="Times New Roman" w:hAnsi="Times New Roman" w:cs="Times New Roman"/>
          <w:b/>
          <w:sz w:val="24"/>
          <w:szCs w:val="24"/>
        </w:rPr>
        <w:t xml:space="preserve">discussed at librarian meetings, posted on the webpage and </w:t>
      </w:r>
      <w:r w:rsidR="00394D50" w:rsidRPr="007063B7">
        <w:rPr>
          <w:rFonts w:ascii="Times New Roman" w:hAnsi="Times New Roman" w:cs="Times New Roman"/>
          <w:b/>
          <w:sz w:val="24"/>
          <w:szCs w:val="24"/>
        </w:rPr>
        <w:t xml:space="preserve">available within Taskstream.  </w:t>
      </w:r>
    </w:p>
    <w:p w:rsidR="007063B7" w:rsidRPr="007063B7" w:rsidRDefault="007063B7" w:rsidP="007063B7">
      <w:pPr>
        <w:spacing w:before="5" w:after="1"/>
        <w:rPr>
          <w:sz w:val="25"/>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759"/>
        <w:gridCol w:w="3162"/>
        <w:gridCol w:w="3162"/>
        <w:gridCol w:w="3162"/>
      </w:tblGrid>
      <w:tr w:rsidR="007063B7" w:rsidTr="007063B7">
        <w:trPr>
          <w:trHeight w:hRule="exact" w:val="460"/>
        </w:trPr>
        <w:tc>
          <w:tcPr>
            <w:tcW w:w="0" w:type="auto"/>
          </w:tcPr>
          <w:p w:rsidR="007063B7" w:rsidRDefault="007063B7" w:rsidP="007063B7"/>
        </w:tc>
        <w:tc>
          <w:tcPr>
            <w:tcW w:w="0" w:type="auto"/>
            <w:shd w:val="clear" w:color="auto" w:fill="404040"/>
          </w:tcPr>
          <w:p w:rsidR="007063B7" w:rsidRDefault="007063B7" w:rsidP="007063B7">
            <w:pPr>
              <w:pStyle w:val="TableParagraph"/>
              <w:spacing w:before="75"/>
              <w:ind w:left="964" w:right="945"/>
              <w:rPr>
                <w:b/>
                <w:sz w:val="24"/>
              </w:rPr>
            </w:pPr>
            <w:r>
              <w:rPr>
                <w:b/>
                <w:color w:val="FFFFFF"/>
                <w:sz w:val="24"/>
              </w:rPr>
              <w:t>2015-16</w:t>
            </w:r>
          </w:p>
        </w:tc>
        <w:tc>
          <w:tcPr>
            <w:tcW w:w="0" w:type="auto"/>
            <w:shd w:val="clear" w:color="auto" w:fill="404040"/>
          </w:tcPr>
          <w:p w:rsidR="007063B7" w:rsidRDefault="007063B7" w:rsidP="007063B7">
            <w:pPr>
              <w:pStyle w:val="TableParagraph"/>
              <w:spacing w:before="75"/>
              <w:ind w:left="914"/>
              <w:rPr>
                <w:b/>
                <w:sz w:val="24"/>
              </w:rPr>
            </w:pPr>
            <w:r>
              <w:rPr>
                <w:b/>
                <w:color w:val="FFFFFF"/>
                <w:sz w:val="24"/>
              </w:rPr>
              <w:t>2016-17</w:t>
            </w:r>
          </w:p>
        </w:tc>
        <w:tc>
          <w:tcPr>
            <w:tcW w:w="0" w:type="auto"/>
            <w:shd w:val="clear" w:color="auto" w:fill="404040"/>
          </w:tcPr>
          <w:p w:rsidR="007063B7" w:rsidRDefault="007063B7" w:rsidP="007063B7">
            <w:pPr>
              <w:pStyle w:val="TableParagraph"/>
              <w:spacing w:before="75"/>
              <w:ind w:right="838"/>
              <w:rPr>
                <w:b/>
                <w:sz w:val="24"/>
              </w:rPr>
            </w:pPr>
            <w:r>
              <w:rPr>
                <w:b/>
                <w:color w:val="FFFFFF"/>
                <w:sz w:val="24"/>
              </w:rPr>
              <w:t>2017-18</w:t>
            </w:r>
          </w:p>
        </w:tc>
      </w:tr>
      <w:tr w:rsidR="007063B7" w:rsidTr="007063B7">
        <w:trPr>
          <w:trHeight w:hRule="exact" w:val="942"/>
        </w:trPr>
        <w:tc>
          <w:tcPr>
            <w:tcW w:w="0" w:type="auto"/>
          </w:tcPr>
          <w:p w:rsidR="007063B7" w:rsidRDefault="007063B7" w:rsidP="007063B7">
            <w:pPr>
              <w:pStyle w:val="TableParagraph"/>
              <w:spacing w:before="112"/>
              <w:ind w:left="60" w:right="61"/>
              <w:rPr>
                <w:i/>
                <w:sz w:val="20"/>
              </w:rPr>
            </w:pPr>
            <w:r>
              <w:rPr>
                <w:i/>
                <w:sz w:val="20"/>
              </w:rPr>
              <w:t>LIS85</w:t>
            </w:r>
          </w:p>
        </w:tc>
        <w:tc>
          <w:tcPr>
            <w:tcW w:w="0" w:type="auto"/>
            <w:shd w:val="clear" w:color="auto" w:fill="BFBFBF"/>
          </w:tcPr>
          <w:p w:rsidR="007063B7" w:rsidRPr="00AC1434" w:rsidRDefault="007063B7" w:rsidP="007063B7">
            <w:pPr>
              <w:pStyle w:val="TableParagraph"/>
              <w:spacing w:before="112"/>
              <w:ind w:left="929" w:right="945"/>
              <w:jc w:val="left"/>
              <w:rPr>
                <w:b/>
                <w:sz w:val="20"/>
                <w:szCs w:val="20"/>
              </w:rPr>
            </w:pPr>
            <w:r w:rsidRPr="00AC1434">
              <w:rPr>
                <w:b/>
                <w:sz w:val="20"/>
                <w:szCs w:val="20"/>
              </w:rPr>
              <w:t>SLO1 – SLO6</w:t>
            </w:r>
          </w:p>
          <w:p w:rsidR="007063B7" w:rsidRPr="00AC1434" w:rsidRDefault="007063B7" w:rsidP="007063B7">
            <w:pPr>
              <w:pStyle w:val="TableParagraph"/>
              <w:spacing w:before="112"/>
              <w:ind w:left="0" w:right="945"/>
              <w:jc w:val="left"/>
              <w:rPr>
                <w:b/>
                <w:sz w:val="20"/>
                <w:szCs w:val="20"/>
              </w:rPr>
            </w:pPr>
          </w:p>
        </w:tc>
        <w:tc>
          <w:tcPr>
            <w:tcW w:w="0" w:type="auto"/>
          </w:tcPr>
          <w:p w:rsidR="007063B7" w:rsidRPr="00AC1434" w:rsidRDefault="007063B7" w:rsidP="007063B7">
            <w:pPr>
              <w:pStyle w:val="TableParagraph"/>
              <w:spacing w:before="112"/>
              <w:ind w:left="929" w:right="945"/>
              <w:jc w:val="left"/>
              <w:rPr>
                <w:b/>
                <w:sz w:val="20"/>
                <w:szCs w:val="20"/>
              </w:rPr>
            </w:pPr>
            <w:r w:rsidRPr="00AC1434">
              <w:rPr>
                <w:b/>
                <w:sz w:val="20"/>
                <w:szCs w:val="20"/>
              </w:rPr>
              <w:t>SLO1 – SLO6</w:t>
            </w:r>
          </w:p>
          <w:p w:rsidR="007063B7" w:rsidRPr="00AC1434" w:rsidRDefault="007063B7" w:rsidP="007063B7">
            <w:pPr>
              <w:pStyle w:val="TableParagraph"/>
              <w:spacing w:before="112"/>
              <w:ind w:left="929" w:right="945"/>
              <w:jc w:val="left"/>
              <w:rPr>
                <w:b/>
                <w:sz w:val="20"/>
                <w:szCs w:val="20"/>
              </w:rPr>
            </w:pPr>
          </w:p>
        </w:tc>
        <w:tc>
          <w:tcPr>
            <w:tcW w:w="0" w:type="auto"/>
            <w:shd w:val="clear" w:color="auto" w:fill="7F7F7F"/>
          </w:tcPr>
          <w:p w:rsidR="007063B7" w:rsidRPr="00AC1434" w:rsidRDefault="007063B7" w:rsidP="007063B7">
            <w:pPr>
              <w:pStyle w:val="TableParagraph"/>
              <w:spacing w:before="112"/>
              <w:ind w:left="929" w:right="945"/>
              <w:jc w:val="left"/>
              <w:rPr>
                <w:b/>
                <w:sz w:val="20"/>
                <w:szCs w:val="20"/>
              </w:rPr>
            </w:pPr>
            <w:r w:rsidRPr="00AC1434">
              <w:rPr>
                <w:b/>
                <w:sz w:val="20"/>
                <w:szCs w:val="20"/>
              </w:rPr>
              <w:t>SLO1 – SLO6</w:t>
            </w:r>
          </w:p>
          <w:p w:rsidR="007063B7" w:rsidRPr="00AC1434" w:rsidRDefault="007063B7" w:rsidP="007063B7">
            <w:pPr>
              <w:pStyle w:val="TableParagraph"/>
              <w:spacing w:before="112"/>
              <w:ind w:left="929" w:right="945"/>
              <w:jc w:val="left"/>
              <w:rPr>
                <w:b/>
                <w:sz w:val="20"/>
                <w:szCs w:val="20"/>
              </w:rPr>
            </w:pPr>
          </w:p>
        </w:tc>
      </w:tr>
      <w:tr w:rsidR="007063B7" w:rsidTr="007063B7">
        <w:trPr>
          <w:trHeight w:hRule="exact" w:val="996"/>
        </w:trPr>
        <w:tc>
          <w:tcPr>
            <w:tcW w:w="0" w:type="auto"/>
          </w:tcPr>
          <w:p w:rsidR="007063B7" w:rsidRDefault="007063B7" w:rsidP="007063B7">
            <w:pPr>
              <w:pStyle w:val="TableParagraph"/>
              <w:ind w:left="60" w:right="45"/>
              <w:rPr>
                <w:i/>
                <w:sz w:val="20"/>
              </w:rPr>
            </w:pPr>
            <w:r>
              <w:rPr>
                <w:i/>
                <w:sz w:val="20"/>
              </w:rPr>
              <w:t>LIS500</w:t>
            </w:r>
          </w:p>
        </w:tc>
        <w:tc>
          <w:tcPr>
            <w:tcW w:w="0" w:type="auto"/>
          </w:tcPr>
          <w:p w:rsidR="007063B7" w:rsidRPr="00AC1434" w:rsidRDefault="007063B7" w:rsidP="007063B7">
            <w:pPr>
              <w:pStyle w:val="TableParagraph"/>
              <w:spacing w:before="112"/>
              <w:ind w:left="929" w:right="945"/>
              <w:jc w:val="left"/>
              <w:rPr>
                <w:b/>
                <w:sz w:val="20"/>
                <w:szCs w:val="20"/>
              </w:rPr>
            </w:pPr>
            <w:r w:rsidRPr="00AC1434">
              <w:rPr>
                <w:b/>
                <w:sz w:val="20"/>
                <w:szCs w:val="20"/>
              </w:rPr>
              <w:t>SLO1 – SLO6</w:t>
            </w:r>
          </w:p>
          <w:p w:rsidR="007063B7" w:rsidRPr="00AC1434" w:rsidRDefault="007063B7" w:rsidP="007063B7">
            <w:pPr>
              <w:pStyle w:val="TableParagraph"/>
              <w:spacing w:before="112"/>
              <w:ind w:left="929" w:right="945"/>
              <w:jc w:val="left"/>
              <w:rPr>
                <w:b/>
                <w:sz w:val="20"/>
                <w:szCs w:val="20"/>
              </w:rPr>
            </w:pPr>
          </w:p>
        </w:tc>
        <w:tc>
          <w:tcPr>
            <w:tcW w:w="0" w:type="auto"/>
            <w:shd w:val="clear" w:color="auto" w:fill="7F7F7F"/>
          </w:tcPr>
          <w:p w:rsidR="007063B7" w:rsidRPr="00AC1434" w:rsidRDefault="007063B7" w:rsidP="007063B7">
            <w:pPr>
              <w:pStyle w:val="TableParagraph"/>
              <w:spacing w:before="112"/>
              <w:ind w:left="929" w:right="945"/>
              <w:jc w:val="left"/>
              <w:rPr>
                <w:b/>
                <w:sz w:val="20"/>
                <w:szCs w:val="20"/>
              </w:rPr>
            </w:pPr>
            <w:r w:rsidRPr="00AC1434">
              <w:rPr>
                <w:b/>
                <w:sz w:val="20"/>
                <w:szCs w:val="20"/>
              </w:rPr>
              <w:t>SLO1 – SLO6</w:t>
            </w:r>
          </w:p>
          <w:p w:rsidR="007063B7" w:rsidRPr="00AC1434" w:rsidRDefault="007063B7" w:rsidP="007063B7">
            <w:pPr>
              <w:pStyle w:val="TableParagraph"/>
              <w:spacing w:before="112"/>
              <w:ind w:left="929" w:right="945"/>
              <w:jc w:val="left"/>
              <w:rPr>
                <w:b/>
                <w:sz w:val="20"/>
                <w:szCs w:val="20"/>
              </w:rPr>
            </w:pPr>
          </w:p>
        </w:tc>
        <w:tc>
          <w:tcPr>
            <w:tcW w:w="0" w:type="auto"/>
            <w:shd w:val="clear" w:color="auto" w:fill="BFBFBF"/>
          </w:tcPr>
          <w:p w:rsidR="007063B7" w:rsidRPr="00AC1434" w:rsidRDefault="007063B7" w:rsidP="007063B7">
            <w:pPr>
              <w:pStyle w:val="TableParagraph"/>
              <w:spacing w:before="112"/>
              <w:ind w:left="929" w:right="945"/>
              <w:jc w:val="left"/>
              <w:rPr>
                <w:b/>
                <w:sz w:val="20"/>
                <w:szCs w:val="20"/>
              </w:rPr>
            </w:pPr>
            <w:r w:rsidRPr="00AC1434">
              <w:rPr>
                <w:b/>
                <w:sz w:val="20"/>
                <w:szCs w:val="20"/>
              </w:rPr>
              <w:t>SLO1 – SLO6</w:t>
            </w:r>
          </w:p>
          <w:p w:rsidR="007063B7" w:rsidRPr="00AC1434" w:rsidRDefault="007063B7" w:rsidP="007063B7">
            <w:pPr>
              <w:pStyle w:val="TableParagraph"/>
              <w:spacing w:before="112"/>
              <w:ind w:left="929" w:right="945"/>
              <w:jc w:val="left"/>
              <w:rPr>
                <w:b/>
                <w:sz w:val="20"/>
                <w:szCs w:val="20"/>
              </w:rPr>
            </w:pPr>
          </w:p>
        </w:tc>
      </w:tr>
    </w:tbl>
    <w:p w:rsidR="007063B7" w:rsidRDefault="007063B7" w:rsidP="007063B7">
      <w:pPr>
        <w:spacing w:before="8"/>
        <w:rPr>
          <w:sz w:val="19"/>
        </w:rPr>
      </w:pPr>
    </w:p>
    <w:p w:rsidR="007063B7" w:rsidRPr="004E61C9" w:rsidRDefault="007063B7" w:rsidP="007063B7">
      <w:pPr>
        <w:pStyle w:val="BodyText"/>
        <w:spacing w:before="63"/>
        <w:ind w:left="100"/>
        <w:rPr>
          <w:i w:val="0"/>
        </w:rPr>
      </w:pPr>
      <w:r w:rsidRPr="004E61C9">
        <w:rPr>
          <w:i w:val="0"/>
        </w:rPr>
        <w:t>*</w:t>
      </w:r>
      <w:r w:rsidRPr="004E61C9">
        <w:rPr>
          <w:rFonts w:ascii="Times New Roman" w:hAnsi="Times New Roman" w:cs="Times New Roman"/>
          <w:i w:val="0"/>
          <w:sz w:val="24"/>
          <w:szCs w:val="24"/>
        </w:rPr>
        <w:t xml:space="preserve"> Although accreditation standards only require each SLO and SO be assessed at least once every 3 years, the Library/LIS Department has made it an area goal to annually assess </w:t>
      </w:r>
      <w:r w:rsidRPr="004E61C9">
        <w:rPr>
          <w:rFonts w:ascii="Times New Roman" w:hAnsi="Times New Roman" w:cs="Times New Roman"/>
          <w:b/>
          <w:i w:val="0"/>
          <w:sz w:val="24"/>
          <w:szCs w:val="24"/>
        </w:rPr>
        <w:t>all</w:t>
      </w:r>
      <w:r w:rsidRPr="004E61C9">
        <w:rPr>
          <w:rFonts w:ascii="Times New Roman" w:hAnsi="Times New Roman" w:cs="Times New Roman"/>
          <w:i w:val="0"/>
          <w:sz w:val="24"/>
          <w:szCs w:val="24"/>
        </w:rPr>
        <w:t xml:space="preserve"> student learning outcomes (for all courses) and service outcomes.  Evidence is available within Taskstream.</w:t>
      </w:r>
      <w:r w:rsidRPr="004E61C9">
        <w:rPr>
          <w:i w:val="0"/>
        </w:rPr>
        <w:t xml:space="preserve"> </w:t>
      </w:r>
    </w:p>
    <w:p w:rsidR="007063B7" w:rsidRDefault="007063B7" w:rsidP="007063B7">
      <w:pPr>
        <w:pStyle w:val="BodyText"/>
        <w:spacing w:before="63"/>
        <w:ind w:left="100"/>
      </w:pPr>
    </w:p>
    <w:p w:rsidR="007063B7" w:rsidRDefault="007063B7" w:rsidP="007063B7">
      <w:pPr>
        <w:pStyle w:val="BodyText"/>
        <w:spacing w:before="63"/>
        <w:ind w:left="100"/>
        <w:rPr>
          <w:b/>
          <w:i w:val="0"/>
        </w:rPr>
      </w:pPr>
      <w:r w:rsidRPr="00965B10">
        <w:rPr>
          <w:b/>
          <w:i w:val="0"/>
        </w:rPr>
        <w:t>SO (Service Outcome) Assessment Plan:</w:t>
      </w:r>
    </w:p>
    <w:p w:rsidR="007063B7" w:rsidRDefault="007063B7" w:rsidP="007063B7">
      <w:pPr>
        <w:spacing w:before="5" w:after="1"/>
        <w:rPr>
          <w:sz w:val="25"/>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15"/>
        <w:gridCol w:w="2850"/>
        <w:gridCol w:w="2770"/>
        <w:gridCol w:w="2604"/>
      </w:tblGrid>
      <w:tr w:rsidR="007063B7" w:rsidTr="007063B7">
        <w:trPr>
          <w:trHeight w:hRule="exact" w:val="460"/>
        </w:trPr>
        <w:tc>
          <w:tcPr>
            <w:tcW w:w="1115" w:type="dxa"/>
          </w:tcPr>
          <w:p w:rsidR="007063B7" w:rsidRDefault="007063B7" w:rsidP="007063B7"/>
        </w:tc>
        <w:tc>
          <w:tcPr>
            <w:tcW w:w="2850" w:type="dxa"/>
            <w:shd w:val="clear" w:color="auto" w:fill="404040"/>
          </w:tcPr>
          <w:p w:rsidR="007063B7" w:rsidRDefault="007063B7" w:rsidP="007063B7">
            <w:pPr>
              <w:pStyle w:val="TableParagraph"/>
              <w:spacing w:before="75"/>
              <w:ind w:left="964" w:right="945"/>
              <w:rPr>
                <w:b/>
                <w:sz w:val="24"/>
              </w:rPr>
            </w:pPr>
            <w:r>
              <w:rPr>
                <w:b/>
                <w:color w:val="FFFFFF"/>
                <w:sz w:val="24"/>
              </w:rPr>
              <w:t>2015-16</w:t>
            </w:r>
          </w:p>
        </w:tc>
        <w:tc>
          <w:tcPr>
            <w:tcW w:w="2770" w:type="dxa"/>
            <w:shd w:val="clear" w:color="auto" w:fill="404040"/>
          </w:tcPr>
          <w:p w:rsidR="007063B7" w:rsidRDefault="007063B7" w:rsidP="007063B7">
            <w:pPr>
              <w:pStyle w:val="TableParagraph"/>
              <w:spacing w:before="75"/>
              <w:ind w:left="914"/>
              <w:rPr>
                <w:b/>
                <w:sz w:val="24"/>
              </w:rPr>
            </w:pPr>
            <w:r>
              <w:rPr>
                <w:b/>
                <w:color w:val="FFFFFF"/>
                <w:sz w:val="24"/>
              </w:rPr>
              <w:t>2016-17</w:t>
            </w:r>
          </w:p>
        </w:tc>
        <w:tc>
          <w:tcPr>
            <w:tcW w:w="2604" w:type="dxa"/>
            <w:shd w:val="clear" w:color="auto" w:fill="404040"/>
          </w:tcPr>
          <w:p w:rsidR="007063B7" w:rsidRDefault="007063B7" w:rsidP="007063B7">
            <w:pPr>
              <w:pStyle w:val="TableParagraph"/>
              <w:spacing w:before="75"/>
              <w:ind w:right="838"/>
              <w:rPr>
                <w:b/>
                <w:sz w:val="24"/>
              </w:rPr>
            </w:pPr>
            <w:r>
              <w:rPr>
                <w:b/>
                <w:color w:val="FFFFFF"/>
                <w:sz w:val="24"/>
              </w:rPr>
              <w:t>2017-18</w:t>
            </w:r>
          </w:p>
        </w:tc>
      </w:tr>
      <w:tr w:rsidR="007063B7" w:rsidTr="007063B7">
        <w:trPr>
          <w:trHeight w:hRule="exact" w:val="1122"/>
        </w:trPr>
        <w:tc>
          <w:tcPr>
            <w:tcW w:w="1115" w:type="dxa"/>
          </w:tcPr>
          <w:p w:rsidR="007063B7" w:rsidRDefault="007063B7" w:rsidP="007063B7">
            <w:pPr>
              <w:pStyle w:val="TableParagraph"/>
              <w:spacing w:before="112"/>
              <w:ind w:left="60" w:right="61"/>
              <w:rPr>
                <w:i/>
                <w:sz w:val="20"/>
              </w:rPr>
            </w:pPr>
            <w:r>
              <w:rPr>
                <w:i/>
                <w:sz w:val="20"/>
              </w:rPr>
              <w:t>Library Service Outcomes</w:t>
            </w:r>
          </w:p>
          <w:p w:rsidR="007063B7" w:rsidRDefault="007063B7" w:rsidP="007063B7">
            <w:pPr>
              <w:pStyle w:val="TableParagraph"/>
              <w:spacing w:before="112"/>
              <w:ind w:left="60" w:right="61"/>
              <w:rPr>
                <w:i/>
                <w:sz w:val="20"/>
              </w:rPr>
            </w:pPr>
            <w:r>
              <w:rPr>
                <w:i/>
                <w:sz w:val="20"/>
              </w:rPr>
              <w:t>(SOs)</w:t>
            </w:r>
          </w:p>
        </w:tc>
        <w:tc>
          <w:tcPr>
            <w:tcW w:w="2850" w:type="dxa"/>
            <w:shd w:val="clear" w:color="auto" w:fill="BFBFBF"/>
          </w:tcPr>
          <w:p w:rsidR="007063B7" w:rsidRDefault="007063B7" w:rsidP="007063B7">
            <w:pPr>
              <w:pStyle w:val="TableParagraph"/>
              <w:spacing w:before="112"/>
              <w:ind w:left="929" w:right="945"/>
              <w:rPr>
                <w:b/>
                <w:sz w:val="20"/>
              </w:rPr>
            </w:pPr>
            <w:r>
              <w:rPr>
                <w:b/>
                <w:sz w:val="20"/>
              </w:rPr>
              <w:t>SO1-SO3</w:t>
            </w:r>
          </w:p>
        </w:tc>
        <w:tc>
          <w:tcPr>
            <w:tcW w:w="2770" w:type="dxa"/>
          </w:tcPr>
          <w:p w:rsidR="007063B7" w:rsidRDefault="007063B7" w:rsidP="007063B7">
            <w:pPr>
              <w:pStyle w:val="TableParagraph"/>
              <w:spacing w:before="112"/>
              <w:ind w:left="914"/>
              <w:rPr>
                <w:b/>
                <w:sz w:val="20"/>
              </w:rPr>
            </w:pPr>
            <w:r>
              <w:rPr>
                <w:b/>
                <w:sz w:val="20"/>
              </w:rPr>
              <w:t>SO1-SO3</w:t>
            </w:r>
          </w:p>
        </w:tc>
        <w:tc>
          <w:tcPr>
            <w:tcW w:w="2604" w:type="dxa"/>
            <w:shd w:val="clear" w:color="auto" w:fill="7F7F7F"/>
          </w:tcPr>
          <w:p w:rsidR="007063B7" w:rsidRDefault="007063B7" w:rsidP="007063B7">
            <w:pPr>
              <w:pStyle w:val="TableParagraph"/>
              <w:spacing w:before="112"/>
              <w:ind w:right="836"/>
              <w:rPr>
                <w:b/>
                <w:sz w:val="20"/>
              </w:rPr>
            </w:pPr>
            <w:r>
              <w:rPr>
                <w:b/>
                <w:sz w:val="20"/>
              </w:rPr>
              <w:t>SO1-SO3</w:t>
            </w:r>
          </w:p>
        </w:tc>
      </w:tr>
    </w:tbl>
    <w:p w:rsidR="007063B7" w:rsidRDefault="007063B7" w:rsidP="007063B7">
      <w:pPr>
        <w:spacing w:before="8"/>
        <w:rPr>
          <w:sz w:val="19"/>
        </w:rPr>
      </w:pPr>
    </w:p>
    <w:p w:rsidR="004A08B3" w:rsidRPr="00394D50" w:rsidRDefault="004A08B3" w:rsidP="007063B7">
      <w:pPr>
        <w:pStyle w:val="ListParagraph"/>
        <w:rPr>
          <w:rFonts w:ascii="Times New Roman" w:hAnsi="Times New Roman" w:cs="Times New Roman"/>
          <w:b/>
          <w:sz w:val="28"/>
          <w:szCs w:val="28"/>
        </w:rPr>
      </w:pPr>
    </w:p>
    <w:p w:rsidR="004A08B3" w:rsidRDefault="004A08B3" w:rsidP="004A08B3">
      <w:pPr>
        <w:pStyle w:val="ListParagraph"/>
        <w:rPr>
          <w:rFonts w:ascii="Times New Roman" w:hAnsi="Times New Roman" w:cs="Times New Roman"/>
          <w:b/>
          <w:sz w:val="28"/>
          <w:szCs w:val="28"/>
        </w:rPr>
      </w:pPr>
    </w:p>
    <w:p w:rsidR="004A08B3" w:rsidRPr="00A516A0" w:rsidRDefault="004A08B3" w:rsidP="004A08B3">
      <w:pPr>
        <w:pStyle w:val="ListParagraph"/>
        <w:rPr>
          <w:rFonts w:ascii="Times New Roman" w:hAnsi="Times New Roman" w:cs="Times New Roman"/>
          <w:b/>
          <w:sz w:val="28"/>
          <w:szCs w:val="28"/>
        </w:rPr>
      </w:pPr>
    </w:p>
    <w:p w:rsidR="007063B7" w:rsidRPr="007063B7" w:rsidRDefault="004A08B3" w:rsidP="007063B7">
      <w:pPr>
        <w:pStyle w:val="ListParagraph"/>
        <w:numPr>
          <w:ilvl w:val="0"/>
          <w:numId w:val="6"/>
        </w:numPr>
      </w:pPr>
      <w:r w:rsidRPr="007063B7">
        <w:rPr>
          <w:rFonts w:ascii="Times New Roman" w:hAnsi="Times New Roman" w:cs="Times New Roman"/>
          <w:sz w:val="24"/>
          <w:szCs w:val="24"/>
        </w:rPr>
        <w:t>What does your program do to ensure that meaningful dialogue takes place in both shaping and assessing course and program level outcomes?  Where can one find the evidence of the dialogue?</w:t>
      </w:r>
      <w:r w:rsidR="007063B7" w:rsidRPr="007063B7">
        <w:rPr>
          <w:rFonts w:ascii="Times New Roman" w:hAnsi="Times New Roman" w:cs="Times New Roman"/>
          <w:sz w:val="24"/>
          <w:szCs w:val="24"/>
        </w:rPr>
        <w:t xml:space="preserve"> </w:t>
      </w:r>
    </w:p>
    <w:p w:rsidR="007063B7" w:rsidRPr="007063B7" w:rsidRDefault="007063B7" w:rsidP="007063B7">
      <w:pPr>
        <w:rPr>
          <w:rFonts w:ascii="Times New Roman" w:hAnsi="Times New Roman" w:cs="Times New Roman"/>
          <w:b/>
          <w:sz w:val="24"/>
          <w:szCs w:val="24"/>
        </w:rPr>
      </w:pPr>
      <w:r w:rsidRPr="007063B7">
        <w:rPr>
          <w:rFonts w:ascii="Times New Roman" w:hAnsi="Times New Roman" w:cs="Times New Roman"/>
          <w:b/>
          <w:sz w:val="24"/>
          <w:szCs w:val="24"/>
        </w:rPr>
        <w:t>In Aug./Sept., as part of the or APU process (annual) and Program Review (every 3 years), the Library meets every Fall to review/update the Mission, Goals, SLOs and SOs for the Library.  At this time, the Library also reviews the mapping of Library SLOs and SOs to the College ILO’s to insure alignment.  Updated Mission, Goals, SLO’s, SO’s and mapping to ILO’s are posted on the Library webpage (under Planning Documents link) and included in all planning documents such as the Library Program Review,  Curriculum Review (every 3 years), APU, and Annual Budget Request.</w:t>
      </w:r>
    </w:p>
    <w:p w:rsidR="007063B7" w:rsidRPr="007063B7" w:rsidRDefault="007063B7" w:rsidP="007063B7">
      <w:pPr>
        <w:rPr>
          <w:rFonts w:ascii="Times New Roman" w:hAnsi="Times New Roman" w:cs="Times New Roman"/>
          <w:b/>
          <w:sz w:val="24"/>
          <w:szCs w:val="24"/>
        </w:rPr>
      </w:pPr>
      <w:r w:rsidRPr="007063B7">
        <w:rPr>
          <w:rFonts w:ascii="Times New Roman" w:hAnsi="Times New Roman" w:cs="Times New Roman"/>
          <w:b/>
          <w:sz w:val="24"/>
          <w:szCs w:val="24"/>
        </w:rPr>
        <w:t xml:space="preserve">In addition the Library meets to discuss their Assessment Plans for each outcome and assign the responsible party.  The agreed upon plans/tool/rubric are then entered into Taskstream by the responsible party.   Over the next 2/3 months, the responsible party then oversees the assessment, evidence gathering and analysis of their assigned SLO or SO. </w:t>
      </w:r>
    </w:p>
    <w:p w:rsidR="007063B7" w:rsidRPr="007063B7" w:rsidRDefault="007063B7" w:rsidP="007063B7">
      <w:pPr>
        <w:rPr>
          <w:rFonts w:ascii="Times New Roman" w:hAnsi="Times New Roman" w:cs="Times New Roman"/>
          <w:b/>
          <w:color w:val="FF0000"/>
          <w:sz w:val="24"/>
          <w:szCs w:val="24"/>
        </w:rPr>
      </w:pPr>
      <w:r w:rsidRPr="007063B7">
        <w:rPr>
          <w:rFonts w:ascii="Times New Roman" w:hAnsi="Times New Roman" w:cs="Times New Roman"/>
          <w:b/>
          <w:sz w:val="24"/>
          <w:szCs w:val="24"/>
        </w:rPr>
        <w:t xml:space="preserve">In Sept., the responsible party enters the assessment results, surveys, data, evidence and findings from the previous Spring into Taskstream and also presents these findings at a Library Meeting.  The Librarians discuss and agree upon next steps to improve achievement of the outcomes.  The agreed upon next steps are then entered into Taskstream by the Head Librarian.  Select evidence such as library usage </w:t>
      </w:r>
      <w:r w:rsidRPr="007063B7">
        <w:rPr>
          <w:rFonts w:ascii="Times New Roman" w:hAnsi="Times New Roman" w:cs="Times New Roman"/>
          <w:b/>
          <w:sz w:val="24"/>
          <w:szCs w:val="24"/>
        </w:rPr>
        <w:lastRenderedPageBreak/>
        <w:t>statistics are posted on the Library website on their Planning Documents webpage (all evidence is included in Taskstream).   Completed Program Reviews (3 year cycle) are presented before the Planning Research and Institutional Effectiveness Committee.</w:t>
      </w:r>
    </w:p>
    <w:p w:rsidR="007063B7" w:rsidRPr="007063B7" w:rsidRDefault="007063B7" w:rsidP="007063B7">
      <w:pPr>
        <w:rPr>
          <w:rFonts w:ascii="Times New Roman" w:hAnsi="Times New Roman" w:cs="Times New Roman"/>
          <w:b/>
          <w:sz w:val="24"/>
          <w:szCs w:val="24"/>
        </w:rPr>
      </w:pPr>
      <w:r w:rsidRPr="007063B7">
        <w:rPr>
          <w:rFonts w:ascii="Times New Roman" w:hAnsi="Times New Roman" w:cs="Times New Roman"/>
          <w:b/>
          <w:sz w:val="24"/>
          <w:szCs w:val="24"/>
        </w:rPr>
        <w:t xml:space="preserve">In Oct., librarians meet to identify funding needs, resource needs, facilities needs and training needs that have been identified through the Library’s assessment processes (see above). These identified needs are communicated in writing to the College within the Library APU (Fall), Library Program Review (Fall) and the Library’s Annual Budget Request (Spring).  Library curriculum needs/updates are also communicated to the </w:t>
      </w:r>
      <w:r w:rsidR="00763B99">
        <w:rPr>
          <w:rFonts w:ascii="Times New Roman" w:hAnsi="Times New Roman" w:cs="Times New Roman"/>
          <w:b/>
          <w:sz w:val="24"/>
          <w:szCs w:val="24"/>
        </w:rPr>
        <w:t xml:space="preserve">area manager (VP of Instruction) and the </w:t>
      </w:r>
      <w:r w:rsidRPr="007063B7">
        <w:rPr>
          <w:rFonts w:ascii="Times New Roman" w:hAnsi="Times New Roman" w:cs="Times New Roman"/>
          <w:b/>
          <w:sz w:val="24"/>
          <w:szCs w:val="24"/>
        </w:rPr>
        <w:t>Curriculum Committee. Assessment results, evidence, funding needs, resource needs, facilities needs and training needs are communicated in writing, via planning documents submitted, and verbally at the monthly meeting between the Head Librarian and the Vice-President of Instruction (direct administrator over the Library).   In the Spring, this cycle repeats.</w:t>
      </w:r>
    </w:p>
    <w:p w:rsidR="004A08B3" w:rsidRPr="007063B7" w:rsidRDefault="004A08B3" w:rsidP="007063B7">
      <w:pPr>
        <w:pStyle w:val="ListParagraph"/>
        <w:rPr>
          <w:rFonts w:ascii="Times New Roman" w:hAnsi="Times New Roman" w:cs="Times New Roman"/>
          <w:b/>
          <w:sz w:val="28"/>
          <w:szCs w:val="28"/>
        </w:rPr>
      </w:pPr>
    </w:p>
    <w:p w:rsidR="007063B7" w:rsidRPr="00394D50" w:rsidRDefault="007063B7" w:rsidP="007063B7">
      <w:pPr>
        <w:pStyle w:val="ListParagraph"/>
        <w:rPr>
          <w:rFonts w:ascii="Times New Roman" w:hAnsi="Times New Roman" w:cs="Times New Roman"/>
          <w:b/>
          <w:sz w:val="28"/>
          <w:szCs w:val="28"/>
        </w:rPr>
      </w:pPr>
    </w:p>
    <w:p w:rsidR="00394D50" w:rsidRPr="00394D50" w:rsidRDefault="00394D50" w:rsidP="00394D50">
      <w:pPr>
        <w:rPr>
          <w:rFonts w:ascii="Times New Roman" w:hAnsi="Times New Roman" w:cs="Times New Roman"/>
          <w:b/>
          <w:sz w:val="28"/>
          <w:szCs w:val="28"/>
        </w:rPr>
      </w:pPr>
    </w:p>
    <w:p w:rsidR="004A08B3" w:rsidRDefault="004A08B3" w:rsidP="004A08B3">
      <w:pPr>
        <w:rPr>
          <w:rFonts w:ascii="Times New Roman" w:hAnsi="Times New Roman" w:cs="Times New Roman"/>
          <w:b/>
          <w:sz w:val="28"/>
          <w:szCs w:val="28"/>
        </w:rPr>
      </w:pPr>
    </w:p>
    <w:p w:rsidR="004A08B3" w:rsidRPr="005E124A" w:rsidRDefault="004A08B3" w:rsidP="004A08B3">
      <w:pPr>
        <w:rPr>
          <w:rFonts w:ascii="Times New Roman" w:hAnsi="Times New Roman" w:cs="Times New Roman"/>
          <w:b/>
          <w:sz w:val="28"/>
          <w:szCs w:val="28"/>
        </w:rPr>
      </w:pPr>
    </w:p>
    <w:p w:rsidR="004A08B3" w:rsidRPr="00F72282" w:rsidRDefault="004A08B3" w:rsidP="004A08B3">
      <w:pPr>
        <w:pStyle w:val="ListParagraph"/>
        <w:numPr>
          <w:ilvl w:val="0"/>
          <w:numId w:val="6"/>
        </w:numPr>
        <w:rPr>
          <w:rFonts w:ascii="Times New Roman" w:hAnsi="Times New Roman" w:cs="Times New Roman"/>
          <w:b/>
          <w:sz w:val="28"/>
          <w:szCs w:val="28"/>
        </w:rPr>
      </w:pPr>
      <w:r>
        <w:rPr>
          <w:rFonts w:ascii="Times New Roman" w:hAnsi="Times New Roman" w:cs="Times New Roman"/>
          <w:sz w:val="24"/>
          <w:szCs w:val="24"/>
        </w:rPr>
        <w:t>Describe your plans for improvement projects based upon the assessment results.  Attach evidence (the assessment report from TaskStream</w:t>
      </w:r>
      <w:r w:rsidR="0041773D">
        <w:rPr>
          <w:rFonts w:ascii="Times New Roman" w:hAnsi="Times New Roman" w:cs="Times New Roman"/>
          <w:sz w:val="24"/>
          <w:szCs w:val="24"/>
        </w:rPr>
        <w:t xml:space="preserve">, departmental meeting notes, </w:t>
      </w:r>
      <w:r>
        <w:rPr>
          <w:rFonts w:ascii="Times New Roman" w:hAnsi="Times New Roman" w:cs="Times New Roman"/>
          <w:sz w:val="24"/>
          <w:szCs w:val="24"/>
        </w:rPr>
        <w:t>or the assessment spreadsheet showing these results).</w:t>
      </w:r>
    </w:p>
    <w:p w:rsidR="00F72282" w:rsidRPr="00F72282" w:rsidRDefault="00F72282" w:rsidP="00F72282">
      <w:pPr>
        <w:ind w:left="1440"/>
        <w:rPr>
          <w:rFonts w:ascii="Times New Roman" w:hAnsi="Times New Roman" w:cs="Times New Roman"/>
          <w:b/>
          <w:sz w:val="28"/>
          <w:szCs w:val="28"/>
        </w:rPr>
      </w:pPr>
      <w:r>
        <w:rPr>
          <w:rFonts w:ascii="Times New Roman" w:hAnsi="Times New Roman" w:cs="Times New Roman"/>
          <w:b/>
          <w:sz w:val="28"/>
          <w:szCs w:val="28"/>
        </w:rPr>
        <w:t xml:space="preserve">Assessment results from multiple orientation sessions and embedded librarian collaboration show that library instruction improves student outcomes in areas of information competency.  For evidence, see the attached Rubric and Assessment results from an embedded librarian section of English compared to a section without </w:t>
      </w:r>
      <w:r w:rsidR="008A249A">
        <w:rPr>
          <w:rFonts w:ascii="Times New Roman" w:hAnsi="Times New Roman" w:cs="Times New Roman"/>
          <w:b/>
          <w:sz w:val="28"/>
          <w:szCs w:val="28"/>
        </w:rPr>
        <w:t>an embedded librarian</w:t>
      </w:r>
      <w:r>
        <w:rPr>
          <w:rFonts w:ascii="Times New Roman" w:hAnsi="Times New Roman" w:cs="Times New Roman"/>
          <w:b/>
          <w:sz w:val="28"/>
          <w:szCs w:val="28"/>
        </w:rPr>
        <w:t>.  The Library plans to identify funding that will support the expansion of the embedded librarian model for an additional 6 hours/week.</w:t>
      </w:r>
    </w:p>
    <w:p w:rsidR="004A08B3" w:rsidRDefault="004A08B3" w:rsidP="004A08B3">
      <w:pPr>
        <w:jc w:val="center"/>
        <w:rPr>
          <w:rFonts w:ascii="Times New Roman" w:hAnsi="Times New Roman" w:cs="Times New Roman"/>
          <w:sz w:val="28"/>
          <w:szCs w:val="28"/>
        </w:rPr>
      </w:pPr>
    </w:p>
    <w:p w:rsidR="00AB3B9F" w:rsidRDefault="00AB3B9F" w:rsidP="004A08B3">
      <w:pPr>
        <w:jc w:val="center"/>
        <w:rPr>
          <w:rFonts w:ascii="Times New Roman" w:hAnsi="Times New Roman" w:cs="Times New Roman"/>
          <w:b/>
          <w:sz w:val="28"/>
          <w:szCs w:val="28"/>
        </w:rPr>
      </w:pPr>
      <w:r>
        <w:rPr>
          <w:rFonts w:ascii="Times New Roman" w:hAnsi="Times New Roman" w:cs="Times New Roman"/>
          <w:b/>
          <w:sz w:val="28"/>
          <w:szCs w:val="28"/>
        </w:rPr>
        <w:t xml:space="preserve">VI.  </w:t>
      </w:r>
      <w:r w:rsidR="0041773D">
        <w:rPr>
          <w:rFonts w:ascii="Times New Roman" w:hAnsi="Times New Roman" w:cs="Times New Roman"/>
          <w:b/>
          <w:sz w:val="28"/>
          <w:szCs w:val="28"/>
        </w:rPr>
        <w:t xml:space="preserve"> </w:t>
      </w:r>
      <w:r>
        <w:rPr>
          <w:rFonts w:ascii="Times New Roman" w:hAnsi="Times New Roman" w:cs="Times New Roman"/>
          <w:b/>
          <w:sz w:val="28"/>
          <w:szCs w:val="28"/>
        </w:rPr>
        <w:t>Additional Questions</w:t>
      </w:r>
    </w:p>
    <w:p w:rsidR="00AB3B9F" w:rsidRDefault="00AB3B9F" w:rsidP="00AB3B9F">
      <w:pPr>
        <w:pStyle w:val="ListParagraph"/>
        <w:numPr>
          <w:ilvl w:val="0"/>
          <w:numId w:val="9"/>
        </w:numPr>
        <w:rPr>
          <w:rFonts w:ascii="Times New Roman" w:hAnsi="Times New Roman" w:cs="Times New Roman"/>
          <w:b/>
          <w:sz w:val="28"/>
          <w:szCs w:val="28"/>
        </w:rPr>
      </w:pPr>
      <w:r>
        <w:rPr>
          <w:rFonts w:ascii="Times New Roman" w:hAnsi="Times New Roman" w:cs="Times New Roman"/>
          <w:b/>
          <w:sz w:val="28"/>
          <w:szCs w:val="28"/>
        </w:rPr>
        <w:t>For CTE:</w:t>
      </w:r>
    </w:p>
    <w:p w:rsidR="00B643F3" w:rsidRPr="00B643F3" w:rsidRDefault="00B643F3" w:rsidP="00B643F3">
      <w:pPr>
        <w:pStyle w:val="ListParagraph"/>
        <w:numPr>
          <w:ilvl w:val="0"/>
          <w:numId w:val="11"/>
        </w:numPr>
        <w:spacing w:after="0" w:line="240" w:lineRule="auto"/>
        <w:rPr>
          <w:rFonts w:ascii="Times New Roman" w:hAnsi="Times New Roman" w:cs="Times New Roman"/>
          <w:sz w:val="24"/>
          <w:szCs w:val="24"/>
        </w:rPr>
      </w:pPr>
      <w:r w:rsidRPr="00B643F3">
        <w:rPr>
          <w:rFonts w:ascii="Times New Roman" w:hAnsi="Times New Roman" w:cs="Times New Roman"/>
          <w:sz w:val="24"/>
          <w:szCs w:val="24"/>
        </w:rPr>
        <w:lastRenderedPageBreak/>
        <w:t>Please describe any recommendations resulting from advisory committee meetings that have occurred since your last program review.</w:t>
      </w:r>
    </w:p>
    <w:p w:rsidR="00B643F3" w:rsidRPr="00B643F3" w:rsidRDefault="00B643F3" w:rsidP="00B643F3">
      <w:pPr>
        <w:pStyle w:val="ListParagraph"/>
        <w:spacing w:after="0" w:line="240" w:lineRule="auto"/>
        <w:ind w:left="1440"/>
        <w:rPr>
          <w:rFonts w:ascii="Times New Roman" w:hAnsi="Times New Roman" w:cs="Times New Roman"/>
          <w:sz w:val="24"/>
          <w:szCs w:val="24"/>
        </w:rPr>
      </w:pPr>
    </w:p>
    <w:p w:rsidR="00B643F3" w:rsidRPr="00B643F3" w:rsidRDefault="00B643F3" w:rsidP="00B643F3">
      <w:pPr>
        <w:pStyle w:val="ListParagraph"/>
        <w:spacing w:after="0" w:line="240" w:lineRule="auto"/>
        <w:ind w:left="1440"/>
        <w:rPr>
          <w:rFonts w:ascii="Times New Roman" w:hAnsi="Times New Roman" w:cs="Times New Roman"/>
          <w:sz w:val="24"/>
          <w:szCs w:val="24"/>
        </w:rPr>
      </w:pPr>
    </w:p>
    <w:p w:rsidR="00B643F3" w:rsidRPr="00B643F3" w:rsidRDefault="00B643F3" w:rsidP="00B643F3">
      <w:pPr>
        <w:pStyle w:val="ListParagraph"/>
        <w:numPr>
          <w:ilvl w:val="0"/>
          <w:numId w:val="11"/>
        </w:numPr>
        <w:spacing w:after="0" w:line="240" w:lineRule="auto"/>
        <w:rPr>
          <w:rFonts w:ascii="Times New Roman" w:hAnsi="Times New Roman" w:cs="Times New Roman"/>
          <w:sz w:val="24"/>
          <w:szCs w:val="24"/>
        </w:rPr>
      </w:pPr>
      <w:r w:rsidRPr="00B643F3">
        <w:rPr>
          <w:rFonts w:ascii="Times New Roman" w:hAnsi="Times New Roman" w:cs="Times New Roman"/>
          <w:sz w:val="24"/>
          <w:szCs w:val="24"/>
        </w:rPr>
        <w:t>Is your discipline/department/program working with a Deputy Sector Navigator?  If so, in which sector?  Briefly describe your discipline/department/program’s work with the Deputy Sector Navigator.</w:t>
      </w:r>
    </w:p>
    <w:p w:rsidR="00B643F3" w:rsidRPr="00B643F3" w:rsidRDefault="00B643F3" w:rsidP="00B643F3">
      <w:pPr>
        <w:pStyle w:val="ListParagraph"/>
        <w:rPr>
          <w:rFonts w:ascii="Times New Roman" w:hAnsi="Times New Roman" w:cs="Times New Roman"/>
          <w:sz w:val="24"/>
          <w:szCs w:val="24"/>
        </w:rPr>
      </w:pPr>
    </w:p>
    <w:p w:rsidR="00B643F3" w:rsidRPr="00B643F3" w:rsidRDefault="00B643F3" w:rsidP="00B643F3">
      <w:pPr>
        <w:pStyle w:val="ListParagraph"/>
        <w:spacing w:after="0" w:line="240" w:lineRule="auto"/>
        <w:ind w:left="1440"/>
        <w:rPr>
          <w:rFonts w:ascii="Times New Roman" w:hAnsi="Times New Roman" w:cs="Times New Roman"/>
          <w:sz w:val="24"/>
          <w:szCs w:val="24"/>
        </w:rPr>
      </w:pPr>
    </w:p>
    <w:p w:rsidR="00B643F3" w:rsidRPr="00B643F3" w:rsidRDefault="00B643F3" w:rsidP="00B643F3">
      <w:pPr>
        <w:pStyle w:val="ListParagraph"/>
        <w:numPr>
          <w:ilvl w:val="0"/>
          <w:numId w:val="11"/>
        </w:numPr>
        <w:spacing w:after="0" w:line="240" w:lineRule="auto"/>
        <w:rPr>
          <w:rFonts w:ascii="Times New Roman" w:hAnsi="Times New Roman" w:cs="Times New Roman"/>
          <w:sz w:val="24"/>
          <w:szCs w:val="24"/>
        </w:rPr>
      </w:pPr>
      <w:r w:rsidRPr="00B643F3">
        <w:rPr>
          <w:rFonts w:ascii="Times New Roman" w:hAnsi="Times New Roman" w:cs="Times New Roman"/>
          <w:sz w:val="24"/>
          <w:szCs w:val="24"/>
        </w:rPr>
        <w:t>Is your discipline/department/program currently participating in any grants?  Please discuss your progress in meeting the stated goals in the grant.</w:t>
      </w:r>
    </w:p>
    <w:p w:rsidR="00B643F3" w:rsidRDefault="00B643F3" w:rsidP="00B643F3"/>
    <w:p w:rsidR="00AB3B9F" w:rsidRDefault="00AB3B9F" w:rsidP="00AB3B9F">
      <w:pPr>
        <w:rPr>
          <w:rFonts w:ascii="Times New Roman" w:hAnsi="Times New Roman" w:cs="Times New Roman"/>
          <w:b/>
          <w:sz w:val="28"/>
          <w:szCs w:val="28"/>
        </w:rPr>
      </w:pPr>
    </w:p>
    <w:p w:rsidR="00B34393" w:rsidRDefault="00B34393" w:rsidP="00AB3B9F">
      <w:pPr>
        <w:rPr>
          <w:rFonts w:ascii="Times New Roman" w:hAnsi="Times New Roman" w:cs="Times New Roman"/>
          <w:b/>
          <w:sz w:val="28"/>
          <w:szCs w:val="28"/>
        </w:rPr>
      </w:pPr>
    </w:p>
    <w:p w:rsidR="00AB3B9F" w:rsidRDefault="00AB3B9F" w:rsidP="00AB3B9F">
      <w:pPr>
        <w:pStyle w:val="ListParagraph"/>
        <w:numPr>
          <w:ilvl w:val="0"/>
          <w:numId w:val="9"/>
        </w:numPr>
        <w:rPr>
          <w:rFonts w:ascii="Times New Roman" w:hAnsi="Times New Roman" w:cs="Times New Roman"/>
          <w:b/>
          <w:sz w:val="28"/>
          <w:szCs w:val="28"/>
        </w:rPr>
      </w:pPr>
      <w:r>
        <w:rPr>
          <w:rFonts w:ascii="Times New Roman" w:hAnsi="Times New Roman" w:cs="Times New Roman"/>
          <w:b/>
          <w:sz w:val="28"/>
          <w:szCs w:val="28"/>
        </w:rPr>
        <w:t xml:space="preserve"> For Counseling:</w:t>
      </w:r>
    </w:p>
    <w:p w:rsidR="00B643F3" w:rsidRDefault="00B643F3" w:rsidP="00B643F3">
      <w:pPr>
        <w:pStyle w:val="ListParagraph"/>
        <w:numPr>
          <w:ilvl w:val="0"/>
          <w:numId w:val="13"/>
        </w:numPr>
        <w:tabs>
          <w:tab w:val="num" w:pos="1440"/>
        </w:tabs>
        <w:spacing w:after="0" w:line="240" w:lineRule="auto"/>
        <w:rPr>
          <w:rFonts w:ascii="Times New Roman" w:hAnsi="Times New Roman" w:cs="Times New Roman"/>
          <w:sz w:val="24"/>
          <w:szCs w:val="24"/>
        </w:rPr>
      </w:pPr>
      <w:r w:rsidRPr="00B643F3">
        <w:rPr>
          <w:rFonts w:ascii="Times New Roman" w:hAnsi="Times New Roman" w:cs="Times New Roman"/>
          <w:sz w:val="24"/>
          <w:szCs w:val="24"/>
        </w:rPr>
        <w:t>What has the counseling department done to improve course completion and retention rates?  What is planned for the future?</w:t>
      </w:r>
    </w:p>
    <w:p w:rsidR="00B643F3" w:rsidRDefault="00B643F3" w:rsidP="00B643F3">
      <w:pPr>
        <w:tabs>
          <w:tab w:val="num" w:pos="1440"/>
        </w:tabs>
        <w:spacing w:after="0" w:line="240" w:lineRule="auto"/>
        <w:rPr>
          <w:rFonts w:ascii="Times New Roman" w:hAnsi="Times New Roman" w:cs="Times New Roman"/>
          <w:sz w:val="24"/>
          <w:szCs w:val="24"/>
        </w:rPr>
      </w:pPr>
    </w:p>
    <w:p w:rsidR="00B34393" w:rsidRDefault="00B34393" w:rsidP="00B643F3">
      <w:pPr>
        <w:tabs>
          <w:tab w:val="num" w:pos="1440"/>
        </w:tabs>
        <w:spacing w:after="0" w:line="240" w:lineRule="auto"/>
        <w:rPr>
          <w:rFonts w:ascii="Times New Roman" w:hAnsi="Times New Roman" w:cs="Times New Roman"/>
          <w:sz w:val="24"/>
          <w:szCs w:val="24"/>
        </w:rPr>
      </w:pPr>
    </w:p>
    <w:p w:rsidR="00B643F3" w:rsidRPr="00B643F3" w:rsidRDefault="00B643F3" w:rsidP="00B643F3">
      <w:pPr>
        <w:tabs>
          <w:tab w:val="num" w:pos="1440"/>
        </w:tabs>
        <w:spacing w:after="0" w:line="240" w:lineRule="auto"/>
        <w:rPr>
          <w:rFonts w:ascii="Times New Roman" w:hAnsi="Times New Roman" w:cs="Times New Roman"/>
          <w:sz w:val="24"/>
          <w:szCs w:val="24"/>
        </w:rPr>
      </w:pPr>
    </w:p>
    <w:p w:rsidR="00B643F3" w:rsidRPr="00B643F3" w:rsidRDefault="00B643F3" w:rsidP="00B643F3">
      <w:pPr>
        <w:pStyle w:val="ListParagraph"/>
        <w:numPr>
          <w:ilvl w:val="0"/>
          <w:numId w:val="13"/>
        </w:numPr>
        <w:tabs>
          <w:tab w:val="num" w:pos="1440"/>
        </w:tabs>
        <w:spacing w:after="0" w:line="240" w:lineRule="auto"/>
        <w:rPr>
          <w:rFonts w:ascii="Times New Roman" w:hAnsi="Times New Roman" w:cs="Times New Roman"/>
          <w:sz w:val="24"/>
          <w:szCs w:val="24"/>
        </w:rPr>
      </w:pPr>
      <w:r w:rsidRPr="00B643F3">
        <w:rPr>
          <w:rFonts w:ascii="Times New Roman" w:hAnsi="Times New Roman" w:cs="Times New Roman"/>
          <w:sz w:val="24"/>
          <w:szCs w:val="24"/>
        </w:rPr>
        <w:t>What has the counseling department done to improve SSSP counseling services</w:t>
      </w:r>
      <w:r w:rsidR="00B34393">
        <w:rPr>
          <w:rFonts w:ascii="Times New Roman" w:hAnsi="Times New Roman" w:cs="Times New Roman"/>
          <w:sz w:val="24"/>
          <w:szCs w:val="24"/>
        </w:rPr>
        <w:t>?</w:t>
      </w:r>
      <w:r w:rsidRPr="00B643F3">
        <w:rPr>
          <w:rFonts w:ascii="Times New Roman" w:hAnsi="Times New Roman" w:cs="Times New Roman"/>
          <w:sz w:val="24"/>
          <w:szCs w:val="24"/>
        </w:rPr>
        <w:t xml:space="preserve">  Please discuss your progress in improving SSSP counseling services.</w:t>
      </w:r>
    </w:p>
    <w:p w:rsidR="00B643F3" w:rsidRDefault="00B643F3" w:rsidP="00B643F3">
      <w:pPr>
        <w:pStyle w:val="ListParagraph"/>
        <w:rPr>
          <w:rFonts w:ascii="Times New Roman" w:hAnsi="Times New Roman" w:cs="Times New Roman"/>
          <w:b/>
          <w:sz w:val="28"/>
          <w:szCs w:val="28"/>
        </w:rPr>
      </w:pPr>
    </w:p>
    <w:p w:rsidR="00AB3B9F" w:rsidRDefault="00AB3B9F" w:rsidP="00AB3B9F">
      <w:pPr>
        <w:pStyle w:val="ListParagraph"/>
        <w:rPr>
          <w:rFonts w:ascii="Times New Roman" w:hAnsi="Times New Roman" w:cs="Times New Roman"/>
          <w:b/>
          <w:sz w:val="28"/>
          <w:szCs w:val="28"/>
        </w:rPr>
      </w:pPr>
    </w:p>
    <w:p w:rsidR="00B34393" w:rsidRDefault="00B34393" w:rsidP="00AB3B9F">
      <w:pPr>
        <w:pStyle w:val="ListParagraph"/>
        <w:rPr>
          <w:rFonts w:ascii="Times New Roman" w:hAnsi="Times New Roman" w:cs="Times New Roman"/>
          <w:b/>
          <w:sz w:val="28"/>
          <w:szCs w:val="28"/>
        </w:rPr>
      </w:pPr>
    </w:p>
    <w:p w:rsidR="00B34393" w:rsidRDefault="00B34393" w:rsidP="00AB3B9F">
      <w:pPr>
        <w:pStyle w:val="ListParagraph"/>
        <w:rPr>
          <w:rFonts w:ascii="Times New Roman" w:hAnsi="Times New Roman" w:cs="Times New Roman"/>
          <w:b/>
          <w:sz w:val="28"/>
          <w:szCs w:val="28"/>
        </w:rPr>
      </w:pPr>
    </w:p>
    <w:p w:rsidR="00B34393" w:rsidRDefault="00B34393" w:rsidP="00AB3B9F">
      <w:pPr>
        <w:pStyle w:val="ListParagraph"/>
        <w:rPr>
          <w:rFonts w:ascii="Times New Roman" w:hAnsi="Times New Roman" w:cs="Times New Roman"/>
          <w:b/>
          <w:sz w:val="28"/>
          <w:szCs w:val="28"/>
        </w:rPr>
      </w:pPr>
    </w:p>
    <w:p w:rsidR="00B34393" w:rsidRDefault="00B34393" w:rsidP="00AB3B9F">
      <w:pPr>
        <w:pStyle w:val="ListParagraph"/>
        <w:rPr>
          <w:rFonts w:ascii="Times New Roman" w:hAnsi="Times New Roman" w:cs="Times New Roman"/>
          <w:b/>
          <w:sz w:val="28"/>
          <w:szCs w:val="28"/>
        </w:rPr>
      </w:pPr>
    </w:p>
    <w:p w:rsidR="00AB3B9F" w:rsidRDefault="00AB3B9F" w:rsidP="00AB3B9F">
      <w:pPr>
        <w:pStyle w:val="ListParagraph"/>
        <w:numPr>
          <w:ilvl w:val="0"/>
          <w:numId w:val="9"/>
        </w:numPr>
        <w:rPr>
          <w:rFonts w:ascii="Times New Roman" w:hAnsi="Times New Roman" w:cs="Times New Roman"/>
          <w:b/>
          <w:sz w:val="28"/>
          <w:szCs w:val="28"/>
        </w:rPr>
      </w:pPr>
      <w:r>
        <w:rPr>
          <w:rFonts w:ascii="Times New Roman" w:hAnsi="Times New Roman" w:cs="Times New Roman"/>
          <w:b/>
          <w:sz w:val="28"/>
          <w:szCs w:val="28"/>
        </w:rPr>
        <w:t>For Library Services</w:t>
      </w:r>
      <w:r w:rsidR="00B643F3">
        <w:rPr>
          <w:rFonts w:ascii="Times New Roman" w:hAnsi="Times New Roman" w:cs="Times New Roman"/>
          <w:b/>
          <w:sz w:val="28"/>
          <w:szCs w:val="28"/>
        </w:rPr>
        <w:t>:</w:t>
      </w:r>
    </w:p>
    <w:p w:rsidR="00B643F3" w:rsidRDefault="00B643F3" w:rsidP="00B643F3">
      <w:pPr>
        <w:pStyle w:val="ListParagraph"/>
        <w:numPr>
          <w:ilvl w:val="0"/>
          <w:numId w:val="15"/>
        </w:numPr>
        <w:spacing w:after="0" w:line="240" w:lineRule="auto"/>
        <w:rPr>
          <w:rFonts w:ascii="Times New Roman" w:hAnsi="Times New Roman" w:cs="Times New Roman"/>
          <w:sz w:val="24"/>
          <w:szCs w:val="24"/>
        </w:rPr>
      </w:pPr>
      <w:r w:rsidRPr="00B34393">
        <w:rPr>
          <w:rFonts w:ascii="Times New Roman" w:hAnsi="Times New Roman" w:cs="Times New Roman"/>
          <w:sz w:val="24"/>
          <w:szCs w:val="24"/>
        </w:rPr>
        <w:t xml:space="preserve">Please describe any changes in </w:t>
      </w:r>
      <w:r w:rsidR="00B34393" w:rsidRPr="00B34393">
        <w:rPr>
          <w:rFonts w:ascii="Times New Roman" w:hAnsi="Times New Roman" w:cs="Times New Roman"/>
          <w:sz w:val="24"/>
          <w:szCs w:val="24"/>
        </w:rPr>
        <w:t xml:space="preserve">the </w:t>
      </w:r>
      <w:r w:rsidRPr="00B34393">
        <w:rPr>
          <w:rFonts w:ascii="Times New Roman" w:hAnsi="Times New Roman" w:cs="Times New Roman"/>
          <w:sz w:val="24"/>
          <w:szCs w:val="24"/>
        </w:rPr>
        <w:t xml:space="preserve">library </w:t>
      </w:r>
      <w:r w:rsidR="00D4352C">
        <w:rPr>
          <w:rFonts w:ascii="Times New Roman" w:hAnsi="Times New Roman" w:cs="Times New Roman"/>
          <w:sz w:val="24"/>
          <w:szCs w:val="24"/>
        </w:rPr>
        <w:t>services, collections or instructional programs since the last program review or annual program update and fill in the information below.</w:t>
      </w:r>
    </w:p>
    <w:p w:rsidR="00D4352C" w:rsidRDefault="00D4352C" w:rsidP="00D4352C">
      <w:pPr>
        <w:pStyle w:val="ListParagraph"/>
        <w:spacing w:after="0" w:line="240" w:lineRule="auto"/>
        <w:ind w:left="1440"/>
        <w:rPr>
          <w:rFonts w:ascii="Times New Roman" w:hAnsi="Times New Roman" w:cs="Times New Roman"/>
          <w:sz w:val="24"/>
          <w:szCs w:val="24"/>
        </w:rPr>
      </w:pPr>
    </w:p>
    <w:tbl>
      <w:tblPr>
        <w:tblStyle w:val="TableGrid"/>
        <w:tblW w:w="0" w:type="auto"/>
        <w:tblInd w:w="1440" w:type="dxa"/>
        <w:tblLook w:val="04A0" w:firstRow="1" w:lastRow="0" w:firstColumn="1" w:lastColumn="0" w:noHBand="0" w:noVBand="1"/>
      </w:tblPr>
      <w:tblGrid>
        <w:gridCol w:w="3202"/>
        <w:gridCol w:w="3240"/>
        <w:gridCol w:w="3240"/>
        <w:gridCol w:w="3268"/>
      </w:tblGrid>
      <w:tr w:rsidR="00D4352C" w:rsidTr="00D4352C">
        <w:tc>
          <w:tcPr>
            <w:tcW w:w="3597" w:type="dxa"/>
          </w:tcPr>
          <w:p w:rsidR="00D4352C" w:rsidRDefault="00D4352C" w:rsidP="00D4352C">
            <w:pPr>
              <w:pStyle w:val="ListParagraph"/>
              <w:ind w:left="0"/>
              <w:rPr>
                <w:rFonts w:ascii="Times New Roman" w:hAnsi="Times New Roman" w:cs="Times New Roman"/>
                <w:sz w:val="24"/>
                <w:szCs w:val="24"/>
              </w:rPr>
            </w:pPr>
          </w:p>
        </w:tc>
        <w:tc>
          <w:tcPr>
            <w:tcW w:w="3597" w:type="dxa"/>
          </w:tcPr>
          <w:p w:rsidR="00D4352C" w:rsidRDefault="00D4352C" w:rsidP="007001F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This Academic Year:</w:t>
            </w:r>
          </w:p>
        </w:tc>
        <w:tc>
          <w:tcPr>
            <w:tcW w:w="3598" w:type="dxa"/>
          </w:tcPr>
          <w:p w:rsidR="00D4352C" w:rsidRDefault="00D4352C" w:rsidP="007001F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Previous Academic Year(s)</w:t>
            </w:r>
          </w:p>
        </w:tc>
        <w:tc>
          <w:tcPr>
            <w:tcW w:w="3598" w:type="dxa"/>
          </w:tcPr>
          <w:p w:rsidR="00D4352C" w:rsidRDefault="00D4352C" w:rsidP="007001F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Explanation of Changes</w:t>
            </w:r>
          </w:p>
        </w:tc>
      </w:tr>
      <w:tr w:rsidR="00D4352C" w:rsidTr="00D4352C">
        <w:tc>
          <w:tcPr>
            <w:tcW w:w="3597" w:type="dxa"/>
          </w:tcPr>
          <w:p w:rsidR="00D4352C" w:rsidRDefault="00D4352C" w:rsidP="00D4352C">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Library Open Hours Per Week</w:t>
            </w:r>
          </w:p>
        </w:tc>
        <w:tc>
          <w:tcPr>
            <w:tcW w:w="3597" w:type="dxa"/>
          </w:tcPr>
          <w:p w:rsidR="00D4352C" w:rsidRDefault="00061377" w:rsidP="00061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3598" w:type="dxa"/>
          </w:tcPr>
          <w:p w:rsidR="00D4352C" w:rsidRDefault="00061377" w:rsidP="00061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3598" w:type="dxa"/>
          </w:tcPr>
          <w:p w:rsidR="00D4352C" w:rsidRDefault="00D4352C" w:rsidP="00D4352C">
            <w:pPr>
              <w:pStyle w:val="ListParagraph"/>
              <w:ind w:left="0"/>
              <w:rPr>
                <w:rFonts w:ascii="Times New Roman" w:hAnsi="Times New Roman" w:cs="Times New Roman"/>
                <w:sz w:val="24"/>
                <w:szCs w:val="24"/>
              </w:rPr>
            </w:pPr>
          </w:p>
        </w:tc>
      </w:tr>
      <w:tr w:rsidR="00D4352C" w:rsidTr="00D4352C">
        <w:tc>
          <w:tcPr>
            <w:tcW w:w="3597" w:type="dxa"/>
          </w:tcPr>
          <w:p w:rsidR="00D4352C" w:rsidRDefault="00D4352C" w:rsidP="00D4352C">
            <w:pPr>
              <w:pStyle w:val="ListParagraph"/>
              <w:ind w:left="0"/>
              <w:rPr>
                <w:rFonts w:ascii="Times New Roman" w:hAnsi="Times New Roman" w:cs="Times New Roman"/>
                <w:sz w:val="24"/>
                <w:szCs w:val="24"/>
              </w:rPr>
            </w:pPr>
            <w:r>
              <w:rPr>
                <w:rFonts w:ascii="Times New Roman" w:hAnsi="Times New Roman" w:cs="Times New Roman"/>
                <w:sz w:val="24"/>
                <w:szCs w:val="24"/>
              </w:rPr>
              <w:t>Library Visits (gate count)</w:t>
            </w:r>
          </w:p>
        </w:tc>
        <w:tc>
          <w:tcPr>
            <w:tcW w:w="3597" w:type="dxa"/>
          </w:tcPr>
          <w:p w:rsidR="00D4352C" w:rsidRDefault="00061377" w:rsidP="00061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231,215</w:t>
            </w:r>
          </w:p>
        </w:tc>
        <w:tc>
          <w:tcPr>
            <w:tcW w:w="3598" w:type="dxa"/>
          </w:tcPr>
          <w:p w:rsidR="00D4352C" w:rsidRDefault="00061377" w:rsidP="000613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255,262</w:t>
            </w:r>
          </w:p>
        </w:tc>
        <w:tc>
          <w:tcPr>
            <w:tcW w:w="3598" w:type="dxa"/>
          </w:tcPr>
          <w:p w:rsidR="00D4352C" w:rsidRDefault="00D4352C" w:rsidP="00D4352C">
            <w:pPr>
              <w:pStyle w:val="ListParagraph"/>
              <w:ind w:left="0"/>
              <w:rPr>
                <w:rFonts w:ascii="Times New Roman" w:hAnsi="Times New Roman" w:cs="Times New Roman"/>
                <w:sz w:val="24"/>
                <w:szCs w:val="24"/>
              </w:rPr>
            </w:pPr>
          </w:p>
        </w:tc>
      </w:tr>
      <w:tr w:rsidR="00D4352C" w:rsidTr="00D4352C">
        <w:tc>
          <w:tcPr>
            <w:tcW w:w="3597" w:type="dxa"/>
          </w:tcPr>
          <w:p w:rsidR="00D4352C" w:rsidRDefault="00D4352C" w:rsidP="00D4352C">
            <w:pPr>
              <w:pStyle w:val="ListParagraph"/>
              <w:ind w:left="0"/>
              <w:rPr>
                <w:rFonts w:ascii="Times New Roman" w:hAnsi="Times New Roman" w:cs="Times New Roman"/>
                <w:sz w:val="24"/>
                <w:szCs w:val="24"/>
              </w:rPr>
            </w:pPr>
            <w:r>
              <w:rPr>
                <w:rFonts w:ascii="Times New Roman" w:hAnsi="Times New Roman" w:cs="Times New Roman"/>
                <w:sz w:val="24"/>
                <w:szCs w:val="24"/>
              </w:rPr>
              <w:t>Other Library Usage</w:t>
            </w:r>
          </w:p>
        </w:tc>
        <w:tc>
          <w:tcPr>
            <w:tcW w:w="3597" w:type="dxa"/>
          </w:tcPr>
          <w:p w:rsidR="00D4352C" w:rsidRDefault="00D4352C" w:rsidP="00061377">
            <w:pPr>
              <w:pStyle w:val="ListParagraph"/>
              <w:ind w:left="0"/>
              <w:jc w:val="center"/>
              <w:rPr>
                <w:rFonts w:ascii="Times New Roman" w:hAnsi="Times New Roman" w:cs="Times New Roman"/>
                <w:sz w:val="24"/>
                <w:szCs w:val="24"/>
              </w:rPr>
            </w:pPr>
          </w:p>
        </w:tc>
        <w:tc>
          <w:tcPr>
            <w:tcW w:w="3598" w:type="dxa"/>
          </w:tcPr>
          <w:p w:rsidR="00D4352C" w:rsidRDefault="00D4352C" w:rsidP="00061377">
            <w:pPr>
              <w:pStyle w:val="ListParagraph"/>
              <w:ind w:left="0"/>
              <w:jc w:val="center"/>
              <w:rPr>
                <w:rFonts w:ascii="Times New Roman" w:hAnsi="Times New Roman" w:cs="Times New Roman"/>
                <w:sz w:val="24"/>
                <w:szCs w:val="24"/>
              </w:rPr>
            </w:pPr>
          </w:p>
        </w:tc>
        <w:tc>
          <w:tcPr>
            <w:tcW w:w="3598" w:type="dxa"/>
          </w:tcPr>
          <w:p w:rsidR="00D4352C" w:rsidRDefault="00D4352C" w:rsidP="00D4352C">
            <w:pPr>
              <w:pStyle w:val="ListParagraph"/>
              <w:ind w:left="0"/>
              <w:rPr>
                <w:rFonts w:ascii="Times New Roman" w:hAnsi="Times New Roman" w:cs="Times New Roman"/>
                <w:sz w:val="24"/>
                <w:szCs w:val="24"/>
              </w:rPr>
            </w:pPr>
          </w:p>
        </w:tc>
      </w:tr>
    </w:tbl>
    <w:p w:rsidR="00D4352C" w:rsidRDefault="00D4352C" w:rsidP="00D4352C">
      <w:pPr>
        <w:pStyle w:val="ListParagraph"/>
        <w:spacing w:after="0" w:line="240" w:lineRule="auto"/>
        <w:ind w:left="1440"/>
        <w:rPr>
          <w:rFonts w:ascii="Times New Roman" w:hAnsi="Times New Roman" w:cs="Times New Roman"/>
          <w:sz w:val="24"/>
          <w:szCs w:val="24"/>
        </w:rPr>
      </w:pPr>
    </w:p>
    <w:p w:rsidR="00B34393" w:rsidRDefault="00B34393" w:rsidP="00B34393">
      <w:pPr>
        <w:spacing w:after="0" w:line="240" w:lineRule="auto"/>
        <w:rPr>
          <w:rFonts w:ascii="Times New Roman" w:hAnsi="Times New Roman" w:cs="Times New Roman"/>
          <w:sz w:val="24"/>
          <w:szCs w:val="24"/>
        </w:rPr>
      </w:pPr>
    </w:p>
    <w:tbl>
      <w:tblPr>
        <w:tblStyle w:val="TableGrid"/>
        <w:tblW w:w="13840" w:type="dxa"/>
        <w:tblInd w:w="610" w:type="dxa"/>
        <w:tblLook w:val="04A0" w:firstRow="1" w:lastRow="0" w:firstColumn="1" w:lastColumn="0" w:noHBand="0" w:noVBand="1"/>
      </w:tblPr>
      <w:tblGrid>
        <w:gridCol w:w="3460"/>
        <w:gridCol w:w="3346"/>
        <w:gridCol w:w="3574"/>
        <w:gridCol w:w="3460"/>
      </w:tblGrid>
      <w:tr w:rsidR="00D4352C" w:rsidTr="00D4352C">
        <w:trPr>
          <w:trHeight w:val="544"/>
        </w:trPr>
        <w:tc>
          <w:tcPr>
            <w:tcW w:w="3460" w:type="dxa"/>
          </w:tcPr>
          <w:p w:rsidR="00D4352C" w:rsidRDefault="00D4352C" w:rsidP="00B34393">
            <w:pPr>
              <w:rPr>
                <w:rFonts w:ascii="Times New Roman" w:hAnsi="Times New Roman" w:cs="Times New Roman"/>
                <w:sz w:val="24"/>
                <w:szCs w:val="24"/>
              </w:rPr>
            </w:pPr>
          </w:p>
        </w:tc>
        <w:tc>
          <w:tcPr>
            <w:tcW w:w="3346" w:type="dxa"/>
          </w:tcPr>
          <w:p w:rsidR="00D4352C" w:rsidRDefault="00D4352C" w:rsidP="007001F7">
            <w:pPr>
              <w:jc w:val="center"/>
              <w:rPr>
                <w:rFonts w:ascii="Times New Roman" w:hAnsi="Times New Roman" w:cs="Times New Roman"/>
                <w:sz w:val="24"/>
                <w:szCs w:val="24"/>
              </w:rPr>
            </w:pPr>
            <w:r>
              <w:rPr>
                <w:rFonts w:ascii="Times New Roman" w:hAnsi="Times New Roman" w:cs="Times New Roman"/>
                <w:sz w:val="24"/>
                <w:szCs w:val="24"/>
              </w:rPr>
              <w:t>This Academic Year</w:t>
            </w:r>
          </w:p>
        </w:tc>
        <w:tc>
          <w:tcPr>
            <w:tcW w:w="3574" w:type="dxa"/>
          </w:tcPr>
          <w:p w:rsidR="00D4352C" w:rsidRDefault="00D4352C" w:rsidP="007001F7">
            <w:pPr>
              <w:jc w:val="center"/>
              <w:rPr>
                <w:rFonts w:ascii="Times New Roman" w:hAnsi="Times New Roman" w:cs="Times New Roman"/>
                <w:sz w:val="24"/>
                <w:szCs w:val="24"/>
              </w:rPr>
            </w:pPr>
            <w:r>
              <w:rPr>
                <w:rFonts w:ascii="Times New Roman" w:hAnsi="Times New Roman" w:cs="Times New Roman"/>
                <w:sz w:val="24"/>
                <w:szCs w:val="24"/>
              </w:rPr>
              <w:t>Previous Academic Years (s)</w:t>
            </w:r>
          </w:p>
        </w:tc>
        <w:tc>
          <w:tcPr>
            <w:tcW w:w="3460" w:type="dxa"/>
          </w:tcPr>
          <w:p w:rsidR="00D4352C" w:rsidRDefault="00D4352C" w:rsidP="007001F7">
            <w:pPr>
              <w:jc w:val="center"/>
              <w:rPr>
                <w:rFonts w:ascii="Times New Roman" w:hAnsi="Times New Roman" w:cs="Times New Roman"/>
                <w:sz w:val="24"/>
                <w:szCs w:val="24"/>
              </w:rPr>
            </w:pPr>
            <w:r>
              <w:rPr>
                <w:rFonts w:ascii="Times New Roman" w:hAnsi="Times New Roman" w:cs="Times New Roman"/>
                <w:sz w:val="24"/>
                <w:szCs w:val="24"/>
              </w:rPr>
              <w:t>Explanation of Changes</w:t>
            </w:r>
          </w:p>
        </w:tc>
      </w:tr>
      <w:tr w:rsidR="00D4352C" w:rsidTr="00D4352C">
        <w:trPr>
          <w:trHeight w:val="286"/>
        </w:trPr>
        <w:tc>
          <w:tcPr>
            <w:tcW w:w="3460" w:type="dxa"/>
          </w:tcPr>
          <w:p w:rsidR="00D4352C" w:rsidRDefault="00D4352C" w:rsidP="007001F7">
            <w:pPr>
              <w:jc w:val="center"/>
              <w:rPr>
                <w:rFonts w:ascii="Times New Roman" w:hAnsi="Times New Roman" w:cs="Times New Roman"/>
                <w:sz w:val="24"/>
                <w:szCs w:val="24"/>
              </w:rPr>
            </w:pPr>
            <w:r>
              <w:rPr>
                <w:rFonts w:ascii="Times New Roman" w:hAnsi="Times New Roman" w:cs="Times New Roman"/>
                <w:sz w:val="24"/>
                <w:szCs w:val="24"/>
              </w:rPr>
              <w:t>Total Library Materials Expenditures</w:t>
            </w:r>
          </w:p>
        </w:tc>
        <w:tc>
          <w:tcPr>
            <w:tcW w:w="3346"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138,663</w:t>
            </w:r>
          </w:p>
        </w:tc>
        <w:tc>
          <w:tcPr>
            <w:tcW w:w="3574"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102,000</w:t>
            </w:r>
          </w:p>
        </w:tc>
        <w:tc>
          <w:tcPr>
            <w:tcW w:w="3460" w:type="dxa"/>
          </w:tcPr>
          <w:p w:rsidR="00D4352C" w:rsidRDefault="00D4352C" w:rsidP="00B34393">
            <w:pPr>
              <w:rPr>
                <w:rFonts w:ascii="Times New Roman" w:hAnsi="Times New Roman" w:cs="Times New Roman"/>
                <w:sz w:val="24"/>
                <w:szCs w:val="24"/>
              </w:rPr>
            </w:pPr>
          </w:p>
        </w:tc>
      </w:tr>
      <w:tr w:rsidR="00D4352C" w:rsidTr="00D4352C">
        <w:trPr>
          <w:trHeight w:val="271"/>
        </w:trPr>
        <w:tc>
          <w:tcPr>
            <w:tcW w:w="3460" w:type="dxa"/>
          </w:tcPr>
          <w:p w:rsidR="00D4352C" w:rsidRDefault="00D4352C" w:rsidP="007001F7">
            <w:pPr>
              <w:jc w:val="center"/>
              <w:rPr>
                <w:rFonts w:ascii="Times New Roman" w:hAnsi="Times New Roman" w:cs="Times New Roman"/>
                <w:sz w:val="24"/>
                <w:szCs w:val="24"/>
              </w:rPr>
            </w:pPr>
            <w:r>
              <w:rPr>
                <w:rFonts w:ascii="Times New Roman" w:hAnsi="Times New Roman" w:cs="Times New Roman"/>
                <w:sz w:val="24"/>
                <w:szCs w:val="24"/>
              </w:rPr>
              <w:t>Total Print Book Collection (titles)</w:t>
            </w:r>
          </w:p>
        </w:tc>
        <w:tc>
          <w:tcPr>
            <w:tcW w:w="3346"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32,692</w:t>
            </w:r>
          </w:p>
        </w:tc>
        <w:tc>
          <w:tcPr>
            <w:tcW w:w="3574"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35,038</w:t>
            </w:r>
          </w:p>
        </w:tc>
        <w:tc>
          <w:tcPr>
            <w:tcW w:w="3460" w:type="dxa"/>
          </w:tcPr>
          <w:p w:rsidR="00D4352C" w:rsidRDefault="00D4352C" w:rsidP="00B34393">
            <w:pPr>
              <w:rPr>
                <w:rFonts w:ascii="Times New Roman" w:hAnsi="Times New Roman" w:cs="Times New Roman"/>
                <w:sz w:val="24"/>
                <w:szCs w:val="24"/>
              </w:rPr>
            </w:pPr>
          </w:p>
        </w:tc>
      </w:tr>
      <w:tr w:rsidR="00D4352C" w:rsidTr="00D4352C">
        <w:trPr>
          <w:trHeight w:val="271"/>
        </w:trPr>
        <w:tc>
          <w:tcPr>
            <w:tcW w:w="3460" w:type="dxa"/>
          </w:tcPr>
          <w:p w:rsidR="00D4352C" w:rsidRDefault="00D4352C" w:rsidP="007001F7">
            <w:pPr>
              <w:jc w:val="center"/>
              <w:rPr>
                <w:rFonts w:ascii="Times New Roman" w:hAnsi="Times New Roman" w:cs="Times New Roman"/>
                <w:sz w:val="24"/>
                <w:szCs w:val="24"/>
              </w:rPr>
            </w:pPr>
            <w:r>
              <w:rPr>
                <w:rFonts w:ascii="Times New Roman" w:hAnsi="Times New Roman" w:cs="Times New Roman"/>
                <w:sz w:val="24"/>
                <w:szCs w:val="24"/>
              </w:rPr>
              <w:t>Total E-book Collection (titles)</w:t>
            </w:r>
          </w:p>
        </w:tc>
        <w:tc>
          <w:tcPr>
            <w:tcW w:w="3346"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32,444</w:t>
            </w:r>
          </w:p>
        </w:tc>
        <w:tc>
          <w:tcPr>
            <w:tcW w:w="3574"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32,444</w:t>
            </w:r>
          </w:p>
        </w:tc>
        <w:tc>
          <w:tcPr>
            <w:tcW w:w="3460" w:type="dxa"/>
          </w:tcPr>
          <w:p w:rsidR="00D4352C" w:rsidRDefault="00D4352C" w:rsidP="00B34393">
            <w:pPr>
              <w:rPr>
                <w:rFonts w:ascii="Times New Roman" w:hAnsi="Times New Roman" w:cs="Times New Roman"/>
                <w:sz w:val="24"/>
                <w:szCs w:val="24"/>
              </w:rPr>
            </w:pPr>
          </w:p>
        </w:tc>
      </w:tr>
      <w:tr w:rsidR="00D4352C" w:rsidTr="00D4352C">
        <w:trPr>
          <w:trHeight w:val="271"/>
        </w:trPr>
        <w:tc>
          <w:tcPr>
            <w:tcW w:w="3460" w:type="dxa"/>
          </w:tcPr>
          <w:p w:rsidR="00D4352C" w:rsidRDefault="00D4352C" w:rsidP="007001F7">
            <w:pPr>
              <w:jc w:val="center"/>
              <w:rPr>
                <w:rFonts w:ascii="Times New Roman" w:hAnsi="Times New Roman" w:cs="Times New Roman"/>
                <w:sz w:val="24"/>
                <w:szCs w:val="24"/>
              </w:rPr>
            </w:pPr>
            <w:r>
              <w:rPr>
                <w:rFonts w:ascii="Times New Roman" w:hAnsi="Times New Roman" w:cs="Times New Roman"/>
                <w:sz w:val="24"/>
                <w:szCs w:val="24"/>
              </w:rPr>
              <w:t>Total Database Subscriptions</w:t>
            </w:r>
          </w:p>
        </w:tc>
        <w:tc>
          <w:tcPr>
            <w:tcW w:w="3346"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43</w:t>
            </w:r>
          </w:p>
        </w:tc>
        <w:tc>
          <w:tcPr>
            <w:tcW w:w="3574"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41</w:t>
            </w:r>
          </w:p>
        </w:tc>
        <w:tc>
          <w:tcPr>
            <w:tcW w:w="3460" w:type="dxa"/>
          </w:tcPr>
          <w:p w:rsidR="00D4352C" w:rsidRDefault="00D4352C" w:rsidP="00B34393">
            <w:pPr>
              <w:rPr>
                <w:rFonts w:ascii="Times New Roman" w:hAnsi="Times New Roman" w:cs="Times New Roman"/>
                <w:sz w:val="24"/>
                <w:szCs w:val="24"/>
              </w:rPr>
            </w:pPr>
          </w:p>
        </w:tc>
      </w:tr>
      <w:tr w:rsidR="00D4352C" w:rsidTr="00D4352C">
        <w:trPr>
          <w:trHeight w:val="271"/>
        </w:trPr>
        <w:tc>
          <w:tcPr>
            <w:tcW w:w="3460" w:type="dxa"/>
          </w:tcPr>
          <w:p w:rsidR="00D4352C" w:rsidRDefault="00D4352C" w:rsidP="007001F7">
            <w:pPr>
              <w:jc w:val="center"/>
              <w:rPr>
                <w:rFonts w:ascii="Times New Roman" w:hAnsi="Times New Roman" w:cs="Times New Roman"/>
                <w:sz w:val="24"/>
                <w:szCs w:val="24"/>
              </w:rPr>
            </w:pPr>
            <w:r>
              <w:rPr>
                <w:rFonts w:ascii="Times New Roman" w:hAnsi="Times New Roman" w:cs="Times New Roman"/>
                <w:sz w:val="24"/>
                <w:szCs w:val="24"/>
              </w:rPr>
              <w:t>Total Media Collection (titles)</w:t>
            </w:r>
          </w:p>
        </w:tc>
        <w:tc>
          <w:tcPr>
            <w:tcW w:w="3346"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0</w:t>
            </w:r>
          </w:p>
        </w:tc>
        <w:tc>
          <w:tcPr>
            <w:tcW w:w="3574"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0</w:t>
            </w:r>
          </w:p>
        </w:tc>
        <w:tc>
          <w:tcPr>
            <w:tcW w:w="3460" w:type="dxa"/>
          </w:tcPr>
          <w:p w:rsidR="00D4352C" w:rsidRDefault="00D4352C" w:rsidP="00B34393">
            <w:pPr>
              <w:rPr>
                <w:rFonts w:ascii="Times New Roman" w:hAnsi="Times New Roman" w:cs="Times New Roman"/>
                <w:sz w:val="24"/>
                <w:szCs w:val="24"/>
              </w:rPr>
            </w:pPr>
          </w:p>
        </w:tc>
      </w:tr>
      <w:tr w:rsidR="00D4352C" w:rsidTr="00D4352C">
        <w:trPr>
          <w:trHeight w:val="271"/>
        </w:trPr>
        <w:tc>
          <w:tcPr>
            <w:tcW w:w="3460" w:type="dxa"/>
          </w:tcPr>
          <w:p w:rsidR="00D4352C" w:rsidRDefault="007001F7" w:rsidP="007001F7">
            <w:pPr>
              <w:jc w:val="center"/>
              <w:rPr>
                <w:rFonts w:ascii="Times New Roman" w:hAnsi="Times New Roman" w:cs="Times New Roman"/>
                <w:sz w:val="24"/>
                <w:szCs w:val="24"/>
              </w:rPr>
            </w:pPr>
            <w:r>
              <w:rPr>
                <w:rFonts w:ascii="Times New Roman" w:hAnsi="Times New Roman" w:cs="Times New Roman"/>
                <w:sz w:val="24"/>
                <w:szCs w:val="24"/>
              </w:rPr>
              <w:t>Total Print Periodical Subscriptions</w:t>
            </w:r>
          </w:p>
        </w:tc>
        <w:tc>
          <w:tcPr>
            <w:tcW w:w="3346"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54</w:t>
            </w:r>
          </w:p>
        </w:tc>
        <w:tc>
          <w:tcPr>
            <w:tcW w:w="3574"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53</w:t>
            </w:r>
          </w:p>
        </w:tc>
        <w:tc>
          <w:tcPr>
            <w:tcW w:w="3460" w:type="dxa"/>
          </w:tcPr>
          <w:p w:rsidR="00D4352C" w:rsidRDefault="00D4352C" w:rsidP="00B34393">
            <w:pPr>
              <w:rPr>
                <w:rFonts w:ascii="Times New Roman" w:hAnsi="Times New Roman" w:cs="Times New Roman"/>
                <w:sz w:val="24"/>
                <w:szCs w:val="24"/>
              </w:rPr>
            </w:pPr>
          </w:p>
        </w:tc>
      </w:tr>
      <w:tr w:rsidR="00D4352C" w:rsidTr="00D4352C">
        <w:trPr>
          <w:trHeight w:val="271"/>
        </w:trPr>
        <w:tc>
          <w:tcPr>
            <w:tcW w:w="3460" w:type="dxa"/>
          </w:tcPr>
          <w:p w:rsidR="00D4352C" w:rsidRDefault="007001F7" w:rsidP="007001F7">
            <w:pPr>
              <w:jc w:val="center"/>
              <w:rPr>
                <w:rFonts w:ascii="Times New Roman" w:hAnsi="Times New Roman" w:cs="Times New Roman"/>
                <w:sz w:val="24"/>
                <w:szCs w:val="24"/>
              </w:rPr>
            </w:pPr>
            <w:r>
              <w:rPr>
                <w:rFonts w:ascii="Times New Roman" w:hAnsi="Times New Roman" w:cs="Times New Roman"/>
                <w:sz w:val="24"/>
                <w:szCs w:val="24"/>
              </w:rPr>
              <w:t>General Circulation Transactions</w:t>
            </w:r>
          </w:p>
        </w:tc>
        <w:tc>
          <w:tcPr>
            <w:tcW w:w="3346"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3,198</w:t>
            </w:r>
          </w:p>
        </w:tc>
        <w:tc>
          <w:tcPr>
            <w:tcW w:w="3574"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3,414</w:t>
            </w:r>
          </w:p>
        </w:tc>
        <w:tc>
          <w:tcPr>
            <w:tcW w:w="3460" w:type="dxa"/>
          </w:tcPr>
          <w:p w:rsidR="00D4352C" w:rsidRDefault="00D4352C" w:rsidP="00B34393">
            <w:pPr>
              <w:rPr>
                <w:rFonts w:ascii="Times New Roman" w:hAnsi="Times New Roman" w:cs="Times New Roman"/>
                <w:sz w:val="24"/>
                <w:szCs w:val="24"/>
              </w:rPr>
            </w:pPr>
          </w:p>
        </w:tc>
      </w:tr>
      <w:tr w:rsidR="00D4352C" w:rsidTr="00D4352C">
        <w:trPr>
          <w:trHeight w:val="271"/>
        </w:trPr>
        <w:tc>
          <w:tcPr>
            <w:tcW w:w="3460" w:type="dxa"/>
          </w:tcPr>
          <w:p w:rsidR="00D4352C" w:rsidRDefault="007001F7" w:rsidP="007001F7">
            <w:pPr>
              <w:jc w:val="center"/>
              <w:rPr>
                <w:rFonts w:ascii="Times New Roman" w:hAnsi="Times New Roman" w:cs="Times New Roman"/>
                <w:sz w:val="24"/>
                <w:szCs w:val="24"/>
              </w:rPr>
            </w:pPr>
            <w:r>
              <w:rPr>
                <w:rFonts w:ascii="Times New Roman" w:hAnsi="Times New Roman" w:cs="Times New Roman"/>
                <w:sz w:val="24"/>
                <w:szCs w:val="24"/>
              </w:rPr>
              <w:t>Reserve Circulation Transactions</w:t>
            </w:r>
          </w:p>
        </w:tc>
        <w:tc>
          <w:tcPr>
            <w:tcW w:w="3346"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8,386</w:t>
            </w:r>
          </w:p>
        </w:tc>
        <w:tc>
          <w:tcPr>
            <w:tcW w:w="3574"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11,374</w:t>
            </w:r>
          </w:p>
        </w:tc>
        <w:tc>
          <w:tcPr>
            <w:tcW w:w="3460" w:type="dxa"/>
          </w:tcPr>
          <w:p w:rsidR="00D4352C" w:rsidRDefault="00D4352C" w:rsidP="00B34393">
            <w:pPr>
              <w:rPr>
                <w:rFonts w:ascii="Times New Roman" w:hAnsi="Times New Roman" w:cs="Times New Roman"/>
                <w:sz w:val="24"/>
                <w:szCs w:val="24"/>
              </w:rPr>
            </w:pPr>
          </w:p>
        </w:tc>
      </w:tr>
      <w:tr w:rsidR="00D4352C" w:rsidTr="00D4352C">
        <w:trPr>
          <w:trHeight w:val="271"/>
        </w:trPr>
        <w:tc>
          <w:tcPr>
            <w:tcW w:w="3460" w:type="dxa"/>
          </w:tcPr>
          <w:p w:rsidR="00D4352C" w:rsidRDefault="007001F7" w:rsidP="007001F7">
            <w:pPr>
              <w:jc w:val="center"/>
              <w:rPr>
                <w:rFonts w:ascii="Times New Roman" w:hAnsi="Times New Roman" w:cs="Times New Roman"/>
                <w:sz w:val="24"/>
                <w:szCs w:val="24"/>
              </w:rPr>
            </w:pPr>
            <w:r>
              <w:rPr>
                <w:rFonts w:ascii="Times New Roman" w:hAnsi="Times New Roman" w:cs="Times New Roman"/>
                <w:sz w:val="24"/>
                <w:szCs w:val="24"/>
              </w:rPr>
              <w:t>In-house circulation Transactions (optional)</w:t>
            </w:r>
          </w:p>
        </w:tc>
        <w:tc>
          <w:tcPr>
            <w:tcW w:w="3346"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2,630</w:t>
            </w:r>
          </w:p>
        </w:tc>
        <w:tc>
          <w:tcPr>
            <w:tcW w:w="3574"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3,781</w:t>
            </w:r>
          </w:p>
        </w:tc>
        <w:tc>
          <w:tcPr>
            <w:tcW w:w="3460" w:type="dxa"/>
          </w:tcPr>
          <w:p w:rsidR="00D4352C" w:rsidRDefault="00D4352C" w:rsidP="00B34393">
            <w:pPr>
              <w:rPr>
                <w:rFonts w:ascii="Times New Roman" w:hAnsi="Times New Roman" w:cs="Times New Roman"/>
                <w:sz w:val="24"/>
                <w:szCs w:val="24"/>
              </w:rPr>
            </w:pPr>
          </w:p>
        </w:tc>
      </w:tr>
      <w:tr w:rsidR="00D4352C" w:rsidTr="00D4352C">
        <w:trPr>
          <w:trHeight w:val="271"/>
        </w:trPr>
        <w:tc>
          <w:tcPr>
            <w:tcW w:w="3460" w:type="dxa"/>
          </w:tcPr>
          <w:p w:rsidR="00D4352C" w:rsidRDefault="007001F7" w:rsidP="007001F7">
            <w:pPr>
              <w:jc w:val="center"/>
              <w:rPr>
                <w:rFonts w:ascii="Times New Roman" w:hAnsi="Times New Roman" w:cs="Times New Roman"/>
                <w:sz w:val="24"/>
                <w:szCs w:val="24"/>
              </w:rPr>
            </w:pPr>
            <w:r>
              <w:rPr>
                <w:rFonts w:ascii="Times New Roman" w:hAnsi="Times New Roman" w:cs="Times New Roman"/>
                <w:sz w:val="24"/>
                <w:szCs w:val="24"/>
              </w:rPr>
              <w:t>Media Circulation Transactions (optional)</w:t>
            </w:r>
          </w:p>
        </w:tc>
        <w:tc>
          <w:tcPr>
            <w:tcW w:w="3346"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0</w:t>
            </w:r>
          </w:p>
        </w:tc>
        <w:tc>
          <w:tcPr>
            <w:tcW w:w="3574"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0</w:t>
            </w:r>
          </w:p>
        </w:tc>
        <w:tc>
          <w:tcPr>
            <w:tcW w:w="3460" w:type="dxa"/>
          </w:tcPr>
          <w:p w:rsidR="00D4352C" w:rsidRDefault="00D4352C" w:rsidP="00B34393">
            <w:pPr>
              <w:rPr>
                <w:rFonts w:ascii="Times New Roman" w:hAnsi="Times New Roman" w:cs="Times New Roman"/>
                <w:sz w:val="24"/>
                <w:szCs w:val="24"/>
              </w:rPr>
            </w:pPr>
          </w:p>
        </w:tc>
      </w:tr>
      <w:tr w:rsidR="00D4352C" w:rsidTr="00D4352C">
        <w:trPr>
          <w:trHeight w:val="271"/>
        </w:trPr>
        <w:tc>
          <w:tcPr>
            <w:tcW w:w="3460" w:type="dxa"/>
          </w:tcPr>
          <w:p w:rsidR="00D4352C" w:rsidRDefault="007001F7" w:rsidP="007001F7">
            <w:pPr>
              <w:jc w:val="center"/>
              <w:rPr>
                <w:rFonts w:ascii="Times New Roman" w:hAnsi="Times New Roman" w:cs="Times New Roman"/>
                <w:sz w:val="24"/>
                <w:szCs w:val="24"/>
              </w:rPr>
            </w:pPr>
            <w:r>
              <w:rPr>
                <w:rFonts w:ascii="Times New Roman" w:hAnsi="Times New Roman" w:cs="Times New Roman"/>
                <w:sz w:val="24"/>
                <w:szCs w:val="24"/>
              </w:rPr>
              <w:t>E-book Circulation Transactions- Describe – (optional)</w:t>
            </w:r>
          </w:p>
          <w:p w:rsidR="007001F7" w:rsidRDefault="007001F7" w:rsidP="00B34393">
            <w:pPr>
              <w:rPr>
                <w:rFonts w:ascii="Times New Roman" w:hAnsi="Times New Roman" w:cs="Times New Roman"/>
                <w:sz w:val="24"/>
                <w:szCs w:val="24"/>
              </w:rPr>
            </w:pPr>
          </w:p>
        </w:tc>
        <w:tc>
          <w:tcPr>
            <w:tcW w:w="3346"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11,057</w:t>
            </w:r>
          </w:p>
        </w:tc>
        <w:tc>
          <w:tcPr>
            <w:tcW w:w="3574" w:type="dxa"/>
          </w:tcPr>
          <w:p w:rsidR="00D4352C" w:rsidRDefault="00061377" w:rsidP="00061377">
            <w:pPr>
              <w:jc w:val="center"/>
              <w:rPr>
                <w:rFonts w:ascii="Times New Roman" w:hAnsi="Times New Roman" w:cs="Times New Roman"/>
                <w:sz w:val="24"/>
                <w:szCs w:val="24"/>
              </w:rPr>
            </w:pPr>
            <w:r>
              <w:rPr>
                <w:rFonts w:ascii="Times New Roman" w:hAnsi="Times New Roman" w:cs="Times New Roman"/>
                <w:sz w:val="24"/>
                <w:szCs w:val="24"/>
              </w:rPr>
              <w:t>Not avail.</w:t>
            </w:r>
          </w:p>
        </w:tc>
        <w:tc>
          <w:tcPr>
            <w:tcW w:w="3460" w:type="dxa"/>
          </w:tcPr>
          <w:p w:rsidR="00D4352C" w:rsidRDefault="00D4352C" w:rsidP="00B34393">
            <w:pPr>
              <w:rPr>
                <w:rFonts w:ascii="Times New Roman" w:hAnsi="Times New Roman" w:cs="Times New Roman"/>
                <w:sz w:val="24"/>
                <w:szCs w:val="24"/>
              </w:rPr>
            </w:pPr>
          </w:p>
        </w:tc>
      </w:tr>
      <w:tr w:rsidR="007001F7" w:rsidTr="00D4352C">
        <w:trPr>
          <w:trHeight w:val="271"/>
        </w:trPr>
        <w:tc>
          <w:tcPr>
            <w:tcW w:w="3460" w:type="dxa"/>
          </w:tcPr>
          <w:p w:rsidR="007001F7" w:rsidRPr="007001F7" w:rsidRDefault="007001F7" w:rsidP="007001F7">
            <w:pPr>
              <w:pStyle w:val="ListParagraph"/>
              <w:ind w:left="420"/>
              <w:jc w:val="center"/>
              <w:rPr>
                <w:rFonts w:ascii="Times New Roman" w:hAnsi="Times New Roman" w:cs="Times New Roman"/>
                <w:sz w:val="24"/>
                <w:szCs w:val="24"/>
              </w:rPr>
            </w:pPr>
            <w:r>
              <w:rPr>
                <w:rFonts w:ascii="Times New Roman" w:hAnsi="Times New Roman" w:cs="Times New Roman"/>
                <w:sz w:val="24"/>
                <w:szCs w:val="24"/>
              </w:rPr>
              <w:t>Other Circulations Transactions – Describe – (optional)</w:t>
            </w:r>
          </w:p>
        </w:tc>
        <w:tc>
          <w:tcPr>
            <w:tcW w:w="3346" w:type="dxa"/>
          </w:tcPr>
          <w:p w:rsidR="007001F7" w:rsidRDefault="007001F7" w:rsidP="00061377">
            <w:pPr>
              <w:jc w:val="center"/>
              <w:rPr>
                <w:rFonts w:ascii="Times New Roman" w:hAnsi="Times New Roman" w:cs="Times New Roman"/>
                <w:sz w:val="24"/>
                <w:szCs w:val="24"/>
              </w:rPr>
            </w:pPr>
          </w:p>
        </w:tc>
        <w:tc>
          <w:tcPr>
            <w:tcW w:w="3574" w:type="dxa"/>
          </w:tcPr>
          <w:p w:rsidR="007001F7" w:rsidRDefault="007001F7" w:rsidP="00061377">
            <w:pPr>
              <w:jc w:val="center"/>
              <w:rPr>
                <w:rFonts w:ascii="Times New Roman" w:hAnsi="Times New Roman" w:cs="Times New Roman"/>
                <w:sz w:val="24"/>
                <w:szCs w:val="24"/>
              </w:rPr>
            </w:pPr>
          </w:p>
        </w:tc>
        <w:tc>
          <w:tcPr>
            <w:tcW w:w="3460" w:type="dxa"/>
          </w:tcPr>
          <w:p w:rsidR="007001F7" w:rsidRDefault="007001F7" w:rsidP="00B34393">
            <w:pPr>
              <w:rPr>
                <w:rFonts w:ascii="Times New Roman" w:hAnsi="Times New Roman" w:cs="Times New Roman"/>
                <w:sz w:val="24"/>
                <w:szCs w:val="24"/>
              </w:rPr>
            </w:pPr>
          </w:p>
        </w:tc>
      </w:tr>
      <w:tr w:rsidR="007001F7" w:rsidTr="00D4352C">
        <w:trPr>
          <w:trHeight w:val="271"/>
        </w:trPr>
        <w:tc>
          <w:tcPr>
            <w:tcW w:w="3460" w:type="dxa"/>
          </w:tcPr>
          <w:p w:rsidR="007001F7" w:rsidRDefault="007001F7" w:rsidP="007001F7">
            <w:pPr>
              <w:jc w:val="center"/>
              <w:rPr>
                <w:rFonts w:ascii="Times New Roman" w:hAnsi="Times New Roman" w:cs="Times New Roman"/>
                <w:sz w:val="24"/>
                <w:szCs w:val="24"/>
              </w:rPr>
            </w:pPr>
            <w:r>
              <w:rPr>
                <w:rFonts w:ascii="Times New Roman" w:hAnsi="Times New Roman" w:cs="Times New Roman"/>
                <w:sz w:val="24"/>
                <w:szCs w:val="24"/>
              </w:rPr>
              <w:t>Total Circulation Transactions</w:t>
            </w:r>
          </w:p>
          <w:p w:rsidR="007001F7" w:rsidRDefault="007001F7" w:rsidP="007001F7">
            <w:pPr>
              <w:jc w:val="center"/>
              <w:rPr>
                <w:rFonts w:ascii="Times New Roman" w:hAnsi="Times New Roman" w:cs="Times New Roman"/>
                <w:sz w:val="24"/>
                <w:szCs w:val="24"/>
              </w:rPr>
            </w:pPr>
          </w:p>
        </w:tc>
        <w:tc>
          <w:tcPr>
            <w:tcW w:w="3346" w:type="dxa"/>
          </w:tcPr>
          <w:p w:rsidR="007001F7" w:rsidRDefault="003543D3" w:rsidP="00061377">
            <w:pPr>
              <w:jc w:val="center"/>
              <w:rPr>
                <w:rFonts w:ascii="Times New Roman" w:hAnsi="Times New Roman" w:cs="Times New Roman"/>
                <w:sz w:val="24"/>
                <w:szCs w:val="24"/>
              </w:rPr>
            </w:pPr>
            <w:r>
              <w:rPr>
                <w:rFonts w:ascii="Times New Roman" w:hAnsi="Times New Roman" w:cs="Times New Roman"/>
                <w:sz w:val="24"/>
                <w:szCs w:val="24"/>
              </w:rPr>
              <w:t>14,214</w:t>
            </w:r>
          </w:p>
        </w:tc>
        <w:tc>
          <w:tcPr>
            <w:tcW w:w="3574" w:type="dxa"/>
          </w:tcPr>
          <w:p w:rsidR="007001F7" w:rsidRDefault="003543D3" w:rsidP="00061377">
            <w:pPr>
              <w:jc w:val="center"/>
              <w:rPr>
                <w:rFonts w:ascii="Times New Roman" w:hAnsi="Times New Roman" w:cs="Times New Roman"/>
                <w:sz w:val="24"/>
                <w:szCs w:val="24"/>
              </w:rPr>
            </w:pPr>
            <w:r>
              <w:rPr>
                <w:rFonts w:ascii="Times New Roman" w:hAnsi="Times New Roman" w:cs="Times New Roman"/>
                <w:sz w:val="24"/>
                <w:szCs w:val="24"/>
              </w:rPr>
              <w:t>18,570</w:t>
            </w:r>
          </w:p>
        </w:tc>
        <w:tc>
          <w:tcPr>
            <w:tcW w:w="3460" w:type="dxa"/>
          </w:tcPr>
          <w:p w:rsidR="007001F7" w:rsidRDefault="003543D3" w:rsidP="00B34393">
            <w:pPr>
              <w:rPr>
                <w:rFonts w:ascii="Times New Roman" w:hAnsi="Times New Roman" w:cs="Times New Roman"/>
                <w:sz w:val="24"/>
                <w:szCs w:val="24"/>
              </w:rPr>
            </w:pPr>
            <w:r>
              <w:rPr>
                <w:rFonts w:ascii="Times New Roman" w:hAnsi="Times New Roman" w:cs="Times New Roman"/>
                <w:sz w:val="24"/>
                <w:szCs w:val="24"/>
              </w:rPr>
              <w:t>Reduced usage of reserve textbooks.</w:t>
            </w:r>
          </w:p>
        </w:tc>
      </w:tr>
    </w:tbl>
    <w:p w:rsidR="00B34393" w:rsidRDefault="00B34393" w:rsidP="00B34393">
      <w:pPr>
        <w:spacing w:after="0" w:line="240" w:lineRule="auto"/>
        <w:rPr>
          <w:rFonts w:ascii="Times New Roman" w:hAnsi="Times New Roman" w:cs="Times New Roman"/>
          <w:sz w:val="24"/>
          <w:szCs w:val="24"/>
        </w:rPr>
      </w:pPr>
    </w:p>
    <w:p w:rsidR="00B34393" w:rsidRPr="00B34393" w:rsidRDefault="00B34393" w:rsidP="00B34393">
      <w:pPr>
        <w:spacing w:after="0" w:line="240" w:lineRule="auto"/>
        <w:rPr>
          <w:rFonts w:ascii="Times New Roman" w:hAnsi="Times New Roman" w:cs="Times New Roman"/>
          <w:sz w:val="24"/>
          <w:szCs w:val="24"/>
        </w:rPr>
      </w:pPr>
    </w:p>
    <w:p w:rsidR="00B34393" w:rsidRPr="00B34393" w:rsidRDefault="00B34393" w:rsidP="00D4352C">
      <w:pPr>
        <w:pStyle w:val="ListParagraph"/>
        <w:spacing w:after="0" w:line="240" w:lineRule="auto"/>
        <w:ind w:left="1440"/>
        <w:rPr>
          <w:rFonts w:ascii="Times New Roman" w:hAnsi="Times New Roman" w:cs="Times New Roman"/>
          <w:sz w:val="24"/>
          <w:szCs w:val="24"/>
        </w:rPr>
      </w:pPr>
      <w:r w:rsidRPr="00B34393">
        <w:rPr>
          <w:rFonts w:ascii="Times New Roman" w:hAnsi="Times New Roman" w:cs="Times New Roman"/>
          <w:sz w:val="24"/>
          <w:szCs w:val="24"/>
        </w:rPr>
        <w:t xml:space="preserve">  </w:t>
      </w:r>
    </w:p>
    <w:p w:rsidR="00B34393" w:rsidRDefault="00B34393" w:rsidP="00AB3B9F">
      <w:pPr>
        <w:pStyle w:val="ListParagraph"/>
        <w:rPr>
          <w:rFonts w:ascii="Times New Roman" w:hAnsi="Times New Roman" w:cs="Times New Roman"/>
          <w:b/>
          <w:sz w:val="28"/>
          <w:szCs w:val="28"/>
        </w:rPr>
      </w:pPr>
    </w:p>
    <w:p w:rsidR="00B34393" w:rsidRPr="00AB3B9F" w:rsidRDefault="00B34393" w:rsidP="00AB3B9F">
      <w:pPr>
        <w:pStyle w:val="ListParagraph"/>
        <w:rPr>
          <w:rFonts w:ascii="Times New Roman" w:hAnsi="Times New Roman" w:cs="Times New Roman"/>
          <w:b/>
          <w:sz w:val="28"/>
          <w:szCs w:val="28"/>
        </w:rPr>
      </w:pPr>
    </w:p>
    <w:p w:rsidR="00AB3B9F" w:rsidRDefault="00AB3B9F" w:rsidP="007063B7">
      <w:pPr>
        <w:pStyle w:val="ListParagraph"/>
        <w:numPr>
          <w:ilvl w:val="0"/>
          <w:numId w:val="9"/>
        </w:numPr>
        <w:rPr>
          <w:rFonts w:ascii="Times New Roman" w:hAnsi="Times New Roman" w:cs="Times New Roman"/>
          <w:b/>
          <w:sz w:val="28"/>
          <w:szCs w:val="28"/>
        </w:rPr>
      </w:pPr>
      <w:r w:rsidRPr="00B34393">
        <w:rPr>
          <w:rFonts w:ascii="Times New Roman" w:hAnsi="Times New Roman" w:cs="Times New Roman"/>
          <w:b/>
          <w:sz w:val="28"/>
          <w:szCs w:val="28"/>
        </w:rPr>
        <w:t>For Student Services</w:t>
      </w:r>
      <w:r w:rsidR="00B34393" w:rsidRPr="00B34393">
        <w:rPr>
          <w:rFonts w:ascii="Times New Roman" w:hAnsi="Times New Roman" w:cs="Times New Roman"/>
          <w:b/>
          <w:sz w:val="28"/>
          <w:szCs w:val="28"/>
        </w:rPr>
        <w:t xml:space="preserve"> and/or </w:t>
      </w:r>
      <w:r w:rsidR="00B34393">
        <w:rPr>
          <w:rFonts w:ascii="Times New Roman" w:hAnsi="Times New Roman" w:cs="Times New Roman"/>
          <w:b/>
          <w:sz w:val="28"/>
          <w:szCs w:val="28"/>
        </w:rPr>
        <w:t>A</w:t>
      </w:r>
      <w:r w:rsidRPr="00B34393">
        <w:rPr>
          <w:rFonts w:ascii="Times New Roman" w:hAnsi="Times New Roman" w:cs="Times New Roman"/>
          <w:b/>
          <w:sz w:val="28"/>
          <w:szCs w:val="28"/>
        </w:rPr>
        <w:t>dministrative Units</w:t>
      </w:r>
      <w:r w:rsidR="00B34393">
        <w:rPr>
          <w:rFonts w:ascii="Times New Roman" w:hAnsi="Times New Roman" w:cs="Times New Roman"/>
          <w:b/>
          <w:sz w:val="28"/>
          <w:szCs w:val="28"/>
        </w:rPr>
        <w:t>:</w:t>
      </w:r>
    </w:p>
    <w:p w:rsidR="00B34393" w:rsidRDefault="00B34393" w:rsidP="00B34393">
      <w:pPr>
        <w:pStyle w:val="ListParagraph"/>
        <w:numPr>
          <w:ilvl w:val="0"/>
          <w:numId w:val="17"/>
        </w:numPr>
        <w:spacing w:after="0" w:line="240" w:lineRule="auto"/>
        <w:rPr>
          <w:rFonts w:ascii="Times New Roman" w:hAnsi="Times New Roman" w:cs="Times New Roman"/>
          <w:sz w:val="24"/>
          <w:szCs w:val="24"/>
        </w:rPr>
      </w:pPr>
      <w:r w:rsidRPr="00B34393">
        <w:rPr>
          <w:rFonts w:ascii="Times New Roman" w:hAnsi="Times New Roman" w:cs="Times New Roman"/>
          <w:sz w:val="24"/>
          <w:szCs w:val="24"/>
        </w:rPr>
        <w:t>Briefly describe the results of any student satisfaction surveys or college surveys that included evaluation and/or input about the effectiveness of the services provided by your unit.  How has this information informed unit planning and goal setting?</w:t>
      </w:r>
    </w:p>
    <w:p w:rsidR="00B34393" w:rsidRDefault="00B34393" w:rsidP="00B34393">
      <w:pPr>
        <w:spacing w:after="0" w:line="240" w:lineRule="auto"/>
        <w:rPr>
          <w:rFonts w:ascii="Times New Roman" w:hAnsi="Times New Roman" w:cs="Times New Roman"/>
          <w:sz w:val="24"/>
          <w:szCs w:val="24"/>
        </w:rPr>
      </w:pPr>
    </w:p>
    <w:p w:rsidR="00B34393" w:rsidRDefault="00B34393" w:rsidP="00B34393">
      <w:pPr>
        <w:spacing w:after="0" w:line="240" w:lineRule="auto"/>
        <w:rPr>
          <w:rFonts w:ascii="Times New Roman" w:hAnsi="Times New Roman" w:cs="Times New Roman"/>
          <w:sz w:val="24"/>
          <w:szCs w:val="24"/>
        </w:rPr>
      </w:pPr>
    </w:p>
    <w:p w:rsidR="00B34393" w:rsidRDefault="00B34393" w:rsidP="00B34393">
      <w:pPr>
        <w:spacing w:after="0" w:line="240" w:lineRule="auto"/>
        <w:rPr>
          <w:rFonts w:ascii="Times New Roman" w:hAnsi="Times New Roman" w:cs="Times New Roman"/>
          <w:sz w:val="24"/>
          <w:szCs w:val="24"/>
        </w:rPr>
      </w:pPr>
    </w:p>
    <w:p w:rsidR="007001F7" w:rsidRDefault="007001F7" w:rsidP="00B34393">
      <w:pPr>
        <w:spacing w:after="0" w:line="240" w:lineRule="auto"/>
        <w:rPr>
          <w:rFonts w:ascii="Times New Roman" w:hAnsi="Times New Roman" w:cs="Times New Roman"/>
          <w:sz w:val="24"/>
          <w:szCs w:val="24"/>
        </w:rPr>
      </w:pPr>
    </w:p>
    <w:p w:rsidR="007001F7" w:rsidRDefault="007001F7" w:rsidP="00B34393">
      <w:pPr>
        <w:spacing w:after="0" w:line="240" w:lineRule="auto"/>
        <w:rPr>
          <w:rFonts w:ascii="Times New Roman" w:hAnsi="Times New Roman" w:cs="Times New Roman"/>
          <w:sz w:val="24"/>
          <w:szCs w:val="24"/>
        </w:rPr>
      </w:pPr>
    </w:p>
    <w:p w:rsidR="00B34393" w:rsidRPr="00B34393" w:rsidRDefault="00B34393" w:rsidP="00B34393">
      <w:pPr>
        <w:spacing w:after="0" w:line="240" w:lineRule="auto"/>
        <w:rPr>
          <w:rFonts w:ascii="Times New Roman" w:hAnsi="Times New Roman" w:cs="Times New Roman"/>
          <w:sz w:val="24"/>
          <w:szCs w:val="24"/>
        </w:rPr>
      </w:pPr>
    </w:p>
    <w:p w:rsidR="00B34393" w:rsidRDefault="00B34393" w:rsidP="00B34393">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Briefly describe any changes that have impacted the work of your unit.</w:t>
      </w:r>
    </w:p>
    <w:p w:rsidR="00B34393" w:rsidRPr="00B34393" w:rsidRDefault="00B34393" w:rsidP="00B34393">
      <w:pPr>
        <w:pStyle w:val="ListParagraph"/>
        <w:spacing w:after="0" w:line="240" w:lineRule="auto"/>
        <w:ind w:left="1440"/>
        <w:rPr>
          <w:rFonts w:ascii="Times New Roman" w:hAnsi="Times New Roman" w:cs="Times New Roman"/>
          <w:sz w:val="24"/>
          <w:szCs w:val="24"/>
        </w:rPr>
      </w:pPr>
    </w:p>
    <w:p w:rsidR="00B34393" w:rsidRDefault="00B34393" w:rsidP="00B34393">
      <w:pPr>
        <w:tabs>
          <w:tab w:val="num" w:pos="720"/>
        </w:tabs>
      </w:pPr>
    </w:p>
    <w:p w:rsidR="00B34393" w:rsidRPr="00B34393" w:rsidRDefault="00B34393" w:rsidP="00B34393">
      <w:pPr>
        <w:pStyle w:val="ListParagraph"/>
        <w:rPr>
          <w:rFonts w:ascii="Times New Roman" w:hAnsi="Times New Roman" w:cs="Times New Roman"/>
          <w:b/>
          <w:sz w:val="28"/>
          <w:szCs w:val="28"/>
        </w:rPr>
      </w:pPr>
    </w:p>
    <w:p w:rsidR="00AB3B9F" w:rsidRDefault="00AB3B9F" w:rsidP="004A08B3">
      <w:pPr>
        <w:jc w:val="center"/>
        <w:rPr>
          <w:rFonts w:ascii="Times New Roman" w:hAnsi="Times New Roman" w:cs="Times New Roman"/>
          <w:b/>
          <w:sz w:val="28"/>
          <w:szCs w:val="28"/>
        </w:rPr>
      </w:pPr>
    </w:p>
    <w:p w:rsidR="00AB3B9F" w:rsidRDefault="00AB3B9F" w:rsidP="004A08B3">
      <w:pPr>
        <w:jc w:val="center"/>
        <w:rPr>
          <w:rFonts w:ascii="Times New Roman" w:hAnsi="Times New Roman" w:cs="Times New Roman"/>
          <w:b/>
          <w:sz w:val="28"/>
          <w:szCs w:val="28"/>
        </w:rPr>
      </w:pPr>
    </w:p>
    <w:p w:rsidR="00AB3B9F" w:rsidRDefault="00AB3B9F" w:rsidP="004A08B3">
      <w:pPr>
        <w:jc w:val="center"/>
        <w:rPr>
          <w:rFonts w:ascii="Times New Roman" w:hAnsi="Times New Roman" w:cs="Times New Roman"/>
          <w:b/>
          <w:sz w:val="28"/>
          <w:szCs w:val="28"/>
        </w:rPr>
      </w:pPr>
    </w:p>
    <w:p w:rsidR="00AB3B9F" w:rsidRDefault="00AB3B9F" w:rsidP="004A08B3">
      <w:pPr>
        <w:jc w:val="center"/>
        <w:rPr>
          <w:rFonts w:ascii="Times New Roman" w:hAnsi="Times New Roman" w:cs="Times New Roman"/>
          <w:b/>
          <w:sz w:val="28"/>
          <w:szCs w:val="28"/>
        </w:rPr>
      </w:pPr>
    </w:p>
    <w:p w:rsidR="007001F7" w:rsidRDefault="007001F7" w:rsidP="004A08B3">
      <w:pPr>
        <w:jc w:val="center"/>
        <w:rPr>
          <w:rFonts w:ascii="Times New Roman" w:hAnsi="Times New Roman" w:cs="Times New Roman"/>
          <w:b/>
          <w:sz w:val="28"/>
          <w:szCs w:val="28"/>
        </w:rPr>
      </w:pPr>
    </w:p>
    <w:p w:rsidR="004A08B3" w:rsidRDefault="004A08B3" w:rsidP="004A08B3">
      <w:pPr>
        <w:jc w:val="center"/>
        <w:rPr>
          <w:rFonts w:ascii="Times New Roman" w:hAnsi="Times New Roman" w:cs="Times New Roman"/>
          <w:b/>
          <w:sz w:val="28"/>
          <w:szCs w:val="28"/>
        </w:rPr>
      </w:pPr>
      <w:r w:rsidRPr="0035231A">
        <w:rPr>
          <w:rFonts w:ascii="Times New Roman" w:hAnsi="Times New Roman" w:cs="Times New Roman"/>
          <w:b/>
          <w:sz w:val="28"/>
          <w:szCs w:val="28"/>
        </w:rPr>
        <w:t>VI</w:t>
      </w:r>
      <w:r w:rsidR="00AB3B9F">
        <w:rPr>
          <w:rFonts w:ascii="Times New Roman" w:hAnsi="Times New Roman" w:cs="Times New Roman"/>
          <w:b/>
          <w:sz w:val="28"/>
          <w:szCs w:val="28"/>
        </w:rPr>
        <w:t>I</w:t>
      </w:r>
      <w:r w:rsidRPr="0035231A">
        <w:rPr>
          <w:rFonts w:ascii="Times New Roman" w:hAnsi="Times New Roman" w:cs="Times New Roman"/>
          <w:b/>
          <w:sz w:val="28"/>
          <w:szCs w:val="28"/>
        </w:rPr>
        <w:t xml:space="preserve">.  </w:t>
      </w:r>
      <w:r w:rsidRPr="0035231A">
        <w:rPr>
          <w:rFonts w:ascii="Times New Roman" w:hAnsi="Times New Roman" w:cs="Times New Roman"/>
          <w:b/>
          <w:sz w:val="28"/>
          <w:szCs w:val="28"/>
          <w:u w:val="single"/>
        </w:rPr>
        <w:t xml:space="preserve">New </w:t>
      </w:r>
      <w:r w:rsidRPr="0035231A">
        <w:rPr>
          <w:rFonts w:ascii="Times New Roman" w:hAnsi="Times New Roman" w:cs="Times New Roman"/>
          <w:b/>
          <w:sz w:val="28"/>
          <w:szCs w:val="28"/>
        </w:rPr>
        <w:t>Resource Needs Not Covered by Current Budget</w:t>
      </w:r>
    </w:p>
    <w:p w:rsidR="004A08B3" w:rsidRPr="00484976" w:rsidRDefault="004A08B3" w:rsidP="000B0232">
      <w:pPr>
        <w:tabs>
          <w:tab w:val="left" w:pos="6140"/>
        </w:tabs>
        <w:rPr>
          <w:rFonts w:ascii="Times New Roman" w:hAnsi="Times New Roman" w:cs="Times New Roman"/>
          <w:sz w:val="28"/>
          <w:szCs w:val="28"/>
        </w:rPr>
      </w:pPr>
      <w:r>
        <w:rPr>
          <w:rFonts w:ascii="Times New Roman" w:hAnsi="Times New Roman" w:cs="Times New Roman"/>
          <w:b/>
          <w:sz w:val="28"/>
          <w:szCs w:val="28"/>
        </w:rPr>
        <w:tab/>
      </w:r>
      <w:r w:rsidRPr="00484976">
        <w:rPr>
          <w:rFonts w:ascii="Times New Roman" w:hAnsi="Times New Roman" w:cs="Times New Roman"/>
          <w:b/>
          <w:sz w:val="28"/>
          <w:szCs w:val="28"/>
        </w:rPr>
        <w:t>Human Resources:</w:t>
      </w:r>
      <w:r>
        <w:rPr>
          <w:rFonts w:ascii="Times New Roman" w:hAnsi="Times New Roman" w:cs="Times New Roman"/>
          <w:sz w:val="28"/>
          <w:szCs w:val="28"/>
        </w:rPr>
        <w:t xml:space="preserve">  </w:t>
      </w:r>
      <w:r>
        <w:rPr>
          <w:rFonts w:ascii="Times New Roman" w:hAnsi="Times New Roman" w:cs="Times New Roman"/>
          <w:sz w:val="24"/>
          <w:szCs w:val="24"/>
        </w:rPr>
        <w:t>If you are requesting new or additional positions, in any job classification, please explain how new positions will contribute to increased student success.</w:t>
      </w:r>
    </w:p>
    <w:p w:rsidR="004A08B3" w:rsidRPr="00484976" w:rsidRDefault="004A08B3" w:rsidP="004A08B3">
      <w:pPr>
        <w:pStyle w:val="ListParagraph"/>
        <w:rPr>
          <w:rFonts w:ascii="Times New Roman" w:hAnsi="Times New Roman" w:cs="Times New Roman"/>
          <w:sz w:val="28"/>
          <w:szCs w:val="28"/>
        </w:rPr>
      </w:pPr>
    </w:p>
    <w:tbl>
      <w:tblPr>
        <w:tblStyle w:val="TableGrid"/>
        <w:tblW w:w="0" w:type="auto"/>
        <w:tblInd w:w="1080" w:type="dxa"/>
        <w:tblLook w:val="04A0" w:firstRow="1" w:lastRow="0" w:firstColumn="1" w:lastColumn="0" w:noHBand="0" w:noVBand="1"/>
      </w:tblPr>
      <w:tblGrid>
        <w:gridCol w:w="2091"/>
        <w:gridCol w:w="1484"/>
        <w:gridCol w:w="3620"/>
        <w:gridCol w:w="1497"/>
        <w:gridCol w:w="1563"/>
        <w:gridCol w:w="1710"/>
        <w:gridCol w:w="1345"/>
      </w:tblGrid>
      <w:tr w:rsidR="0041773D" w:rsidRPr="00C42CB3" w:rsidTr="00C235DE">
        <w:tc>
          <w:tcPr>
            <w:tcW w:w="2091" w:type="dxa"/>
          </w:tcPr>
          <w:p w:rsidR="0041773D" w:rsidRPr="008F5E03" w:rsidRDefault="0041773D"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Human </w:t>
            </w:r>
            <w:r w:rsidRPr="008F5E03">
              <w:rPr>
                <w:rFonts w:ascii="Times New Roman" w:hAnsi="Times New Roman" w:cs="Times New Roman"/>
                <w:b/>
                <w:sz w:val="24"/>
                <w:szCs w:val="24"/>
              </w:rPr>
              <w:t>Resource Request</w:t>
            </w:r>
            <w:r>
              <w:rPr>
                <w:rFonts w:ascii="Times New Roman" w:hAnsi="Times New Roman" w:cs="Times New Roman"/>
                <w:b/>
                <w:sz w:val="24"/>
                <w:szCs w:val="24"/>
              </w:rPr>
              <w:t>(s)</w:t>
            </w:r>
          </w:p>
        </w:tc>
        <w:tc>
          <w:tcPr>
            <w:tcW w:w="1484" w:type="dxa"/>
          </w:tcPr>
          <w:p w:rsidR="0041773D" w:rsidRPr="008F5E03" w:rsidRDefault="0041773D"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Already </w:t>
            </w:r>
            <w:r w:rsidRPr="008F5E03">
              <w:rPr>
                <w:rFonts w:ascii="Times New Roman" w:hAnsi="Times New Roman" w:cs="Times New Roman"/>
                <w:b/>
                <w:sz w:val="24"/>
                <w:szCs w:val="24"/>
              </w:rPr>
              <w:t xml:space="preserve">Requested in Recent </w:t>
            </w:r>
            <w:r w:rsidRPr="008F5E03">
              <w:rPr>
                <w:rFonts w:ascii="Times New Roman" w:hAnsi="Times New Roman" w:cs="Times New Roman"/>
                <w:b/>
                <w:sz w:val="24"/>
                <w:szCs w:val="24"/>
              </w:rPr>
              <w:lastRenderedPageBreak/>
              <w:t>Program Review?</w:t>
            </w:r>
          </w:p>
          <w:p w:rsidR="0041773D" w:rsidRPr="008F5E03" w:rsidRDefault="0041773D" w:rsidP="007063B7">
            <w:pPr>
              <w:pStyle w:val="ListParagraph"/>
              <w:tabs>
                <w:tab w:val="num" w:pos="1440"/>
              </w:tabs>
              <w:ind w:left="0"/>
              <w:rPr>
                <w:rFonts w:ascii="Times New Roman" w:hAnsi="Times New Roman" w:cs="Times New Roman"/>
                <w:b/>
                <w:sz w:val="24"/>
                <w:szCs w:val="24"/>
              </w:rPr>
            </w:pPr>
          </w:p>
        </w:tc>
        <w:tc>
          <w:tcPr>
            <w:tcW w:w="3620" w:type="dxa"/>
          </w:tcPr>
          <w:p w:rsidR="000B0232" w:rsidRPr="008F5E03" w:rsidRDefault="000B0232" w:rsidP="000B0232">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lastRenderedPageBreak/>
              <w:t>Program Goal</w:t>
            </w:r>
          </w:p>
          <w:p w:rsidR="0041773D" w:rsidRDefault="000B0232" w:rsidP="000B0232">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w:t>
            </w:r>
            <w:r>
              <w:rPr>
                <w:rFonts w:ascii="Times New Roman" w:hAnsi="Times New Roman" w:cs="Times New Roman"/>
                <w:b/>
                <w:sz w:val="24"/>
                <w:szCs w:val="24"/>
              </w:rPr>
              <w:t xml:space="preserve">cut and paste </w:t>
            </w:r>
            <w:r w:rsidRPr="008F5E03">
              <w:rPr>
                <w:rFonts w:ascii="Times New Roman" w:hAnsi="Times New Roman" w:cs="Times New Roman"/>
                <w:b/>
                <w:sz w:val="24"/>
                <w:szCs w:val="24"/>
              </w:rPr>
              <w:t>from program review)</w:t>
            </w:r>
          </w:p>
          <w:p w:rsidR="000B0232" w:rsidRPr="008F5E03" w:rsidRDefault="000B0232" w:rsidP="000B0232">
            <w:pPr>
              <w:pStyle w:val="ListParagraph"/>
              <w:tabs>
                <w:tab w:val="num" w:pos="1440"/>
              </w:tabs>
              <w:ind w:left="0"/>
              <w:rPr>
                <w:rFonts w:ascii="Times New Roman" w:hAnsi="Times New Roman" w:cs="Times New Roman"/>
                <w:b/>
                <w:sz w:val="24"/>
                <w:szCs w:val="24"/>
              </w:rPr>
            </w:pPr>
          </w:p>
        </w:tc>
        <w:tc>
          <w:tcPr>
            <w:tcW w:w="1497" w:type="dxa"/>
          </w:tcPr>
          <w:p w:rsidR="000B0232" w:rsidRPr="008F5E03" w:rsidRDefault="000B0232" w:rsidP="000B0232">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lastRenderedPageBreak/>
              <w:t xml:space="preserve">Connected to Assessment </w:t>
            </w:r>
            <w:r>
              <w:rPr>
                <w:rFonts w:ascii="Times New Roman" w:hAnsi="Times New Roman" w:cs="Times New Roman"/>
                <w:b/>
                <w:sz w:val="24"/>
                <w:szCs w:val="24"/>
              </w:rPr>
              <w:lastRenderedPageBreak/>
              <w:t xml:space="preserve">Results and Plans? </w:t>
            </w:r>
          </w:p>
          <w:p w:rsidR="0041773D" w:rsidRPr="008F5E03" w:rsidRDefault="0041773D" w:rsidP="007063B7">
            <w:pPr>
              <w:pStyle w:val="ListParagraph"/>
              <w:tabs>
                <w:tab w:val="num" w:pos="1440"/>
              </w:tabs>
              <w:ind w:left="0"/>
              <w:rPr>
                <w:rFonts w:ascii="Times New Roman" w:hAnsi="Times New Roman" w:cs="Times New Roman"/>
                <w:b/>
                <w:sz w:val="24"/>
                <w:szCs w:val="24"/>
              </w:rPr>
            </w:pPr>
          </w:p>
        </w:tc>
        <w:tc>
          <w:tcPr>
            <w:tcW w:w="1563" w:type="dxa"/>
          </w:tcPr>
          <w:p w:rsidR="0041773D" w:rsidRPr="008F5E03" w:rsidRDefault="0041773D"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lastRenderedPageBreak/>
              <w:t>Contribution to Student Success</w:t>
            </w:r>
          </w:p>
        </w:tc>
        <w:tc>
          <w:tcPr>
            <w:tcW w:w="1710" w:type="dxa"/>
          </w:tcPr>
          <w:p w:rsidR="0041773D" w:rsidRDefault="0041773D"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College Goal</w:t>
            </w:r>
          </w:p>
          <w:p w:rsidR="0041773D" w:rsidRPr="008F5E03" w:rsidRDefault="0041773D"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lastRenderedPageBreak/>
              <w:t>(list the goal)</w:t>
            </w:r>
          </w:p>
        </w:tc>
        <w:tc>
          <w:tcPr>
            <w:tcW w:w="1345" w:type="dxa"/>
          </w:tcPr>
          <w:p w:rsidR="0041773D" w:rsidRDefault="0041773D"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lastRenderedPageBreak/>
              <w:t xml:space="preserve">Alignment with </w:t>
            </w:r>
            <w:r w:rsidRPr="008F5E03">
              <w:rPr>
                <w:rFonts w:ascii="Times New Roman" w:hAnsi="Times New Roman" w:cs="Times New Roman"/>
                <w:b/>
                <w:sz w:val="24"/>
                <w:szCs w:val="24"/>
              </w:rPr>
              <w:lastRenderedPageBreak/>
              <w:t>PCCD Goal</w:t>
            </w:r>
          </w:p>
          <w:p w:rsidR="0041773D" w:rsidRDefault="0041773D"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(A, B, C, D, or E)</w:t>
            </w:r>
          </w:p>
          <w:p w:rsidR="0041773D" w:rsidRDefault="0041773D"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p w:rsidR="0041773D" w:rsidRPr="008F5E03" w:rsidRDefault="0041773D" w:rsidP="007063B7">
            <w:pPr>
              <w:pStyle w:val="ListParagraph"/>
              <w:tabs>
                <w:tab w:val="num" w:pos="1440"/>
              </w:tabs>
              <w:ind w:left="0"/>
              <w:rPr>
                <w:rFonts w:ascii="Times New Roman" w:hAnsi="Times New Roman" w:cs="Times New Roman"/>
                <w:b/>
                <w:sz w:val="24"/>
                <w:szCs w:val="24"/>
              </w:rPr>
            </w:pPr>
          </w:p>
        </w:tc>
      </w:tr>
      <w:tr w:rsidR="0041773D" w:rsidTr="00C235DE">
        <w:tc>
          <w:tcPr>
            <w:tcW w:w="2091" w:type="dxa"/>
          </w:tcPr>
          <w:p w:rsidR="0041773D" w:rsidRDefault="00C235DE" w:rsidP="007063B7">
            <w:pPr>
              <w:rPr>
                <w:sz w:val="18"/>
                <w:szCs w:val="18"/>
              </w:rPr>
            </w:pPr>
            <w:r w:rsidRPr="009C0284">
              <w:rPr>
                <w:b/>
                <w:sz w:val="18"/>
                <w:szCs w:val="18"/>
              </w:rPr>
              <w:lastRenderedPageBreak/>
              <w:t xml:space="preserve">Adjunct </w:t>
            </w:r>
            <w:r>
              <w:rPr>
                <w:b/>
                <w:sz w:val="18"/>
                <w:szCs w:val="18"/>
              </w:rPr>
              <w:t xml:space="preserve">Reference-Instruction </w:t>
            </w:r>
            <w:r w:rsidRPr="009C0284">
              <w:rPr>
                <w:b/>
                <w:sz w:val="18"/>
                <w:szCs w:val="18"/>
              </w:rPr>
              <w:t>Librarians</w:t>
            </w:r>
            <w:r>
              <w:rPr>
                <w:b/>
                <w:sz w:val="18"/>
                <w:szCs w:val="18"/>
              </w:rPr>
              <w:t xml:space="preserve"> </w:t>
            </w:r>
            <w:r w:rsidRPr="00AF4920">
              <w:rPr>
                <w:sz w:val="18"/>
                <w:szCs w:val="18"/>
              </w:rPr>
              <w:t xml:space="preserve">(M-F </w:t>
            </w:r>
            <w:r>
              <w:rPr>
                <w:sz w:val="18"/>
                <w:szCs w:val="18"/>
              </w:rPr>
              <w:t>Fall &amp; Spring</w:t>
            </w:r>
            <w:r w:rsidRPr="00AF4920">
              <w:rPr>
                <w:sz w:val="18"/>
                <w:szCs w:val="18"/>
              </w:rPr>
              <w:t>)</w:t>
            </w:r>
          </w:p>
          <w:p w:rsidR="00C235DE" w:rsidRDefault="00C235DE" w:rsidP="007063B7">
            <w:r>
              <w:rPr>
                <w:sz w:val="18"/>
                <w:szCs w:val="18"/>
              </w:rPr>
              <w:t>$38,000</w:t>
            </w:r>
          </w:p>
          <w:p w:rsidR="0041773D" w:rsidRDefault="0041773D" w:rsidP="007063B7"/>
          <w:p w:rsidR="0041773D" w:rsidRDefault="0041773D" w:rsidP="007063B7"/>
          <w:p w:rsidR="0041773D" w:rsidRDefault="0041773D" w:rsidP="007063B7"/>
          <w:p w:rsidR="0041773D" w:rsidRDefault="0041773D" w:rsidP="007063B7"/>
        </w:tc>
        <w:tc>
          <w:tcPr>
            <w:tcW w:w="1484" w:type="dxa"/>
          </w:tcPr>
          <w:p w:rsidR="0041773D" w:rsidRDefault="00C235DE" w:rsidP="007063B7">
            <w:pPr>
              <w:pStyle w:val="ListParagraph"/>
              <w:tabs>
                <w:tab w:val="num" w:pos="1440"/>
              </w:tabs>
              <w:ind w:left="0"/>
            </w:pPr>
            <w:r>
              <w:t>Yes</w:t>
            </w:r>
          </w:p>
        </w:tc>
        <w:tc>
          <w:tcPr>
            <w:tcW w:w="3620" w:type="dxa"/>
          </w:tcPr>
          <w:p w:rsidR="0041773D" w:rsidRDefault="00C235DE" w:rsidP="007063B7">
            <w:pPr>
              <w:pStyle w:val="ListParagraph"/>
              <w:tabs>
                <w:tab w:val="num" w:pos="1440"/>
              </w:tabs>
              <w:ind w:left="0"/>
            </w:pPr>
            <w:r w:rsidRPr="00BD0AE2">
              <w:t>■ To provide quality services, research materials, technology, facilities, and instructional programs that support the college curricula, information literacy, and research needs.</w:t>
            </w:r>
          </w:p>
        </w:tc>
        <w:tc>
          <w:tcPr>
            <w:tcW w:w="1497" w:type="dxa"/>
          </w:tcPr>
          <w:p w:rsidR="0041773D" w:rsidRDefault="00C235DE" w:rsidP="007063B7">
            <w:pPr>
              <w:pStyle w:val="ListParagraph"/>
              <w:tabs>
                <w:tab w:val="num" w:pos="1440"/>
              </w:tabs>
              <w:ind w:left="0"/>
            </w:pPr>
            <w:r>
              <w:t>Yes, within Taskstream</w:t>
            </w:r>
          </w:p>
        </w:tc>
        <w:tc>
          <w:tcPr>
            <w:tcW w:w="1563" w:type="dxa"/>
          </w:tcPr>
          <w:p w:rsidR="0041773D" w:rsidRDefault="00C235DE" w:rsidP="007063B7">
            <w:pPr>
              <w:pStyle w:val="ListParagraph"/>
              <w:tabs>
                <w:tab w:val="num" w:pos="1440"/>
              </w:tabs>
              <w:ind w:left="0"/>
            </w:pPr>
            <w:r>
              <w:t>Yes, within Taskstream</w:t>
            </w:r>
          </w:p>
        </w:tc>
        <w:tc>
          <w:tcPr>
            <w:tcW w:w="1710" w:type="dxa"/>
          </w:tcPr>
          <w:p w:rsidR="0041773D" w:rsidRPr="00080900" w:rsidRDefault="00C235DE" w:rsidP="007063B7">
            <w:pPr>
              <w:pStyle w:val="ListParagraph"/>
              <w:tabs>
                <w:tab w:val="num" w:pos="1440"/>
              </w:tabs>
              <w:ind w:left="0"/>
            </w:pPr>
            <w:r>
              <w:t>1-3</w:t>
            </w:r>
          </w:p>
        </w:tc>
        <w:tc>
          <w:tcPr>
            <w:tcW w:w="1345" w:type="dxa"/>
          </w:tcPr>
          <w:p w:rsidR="0041773D" w:rsidRDefault="00C235DE" w:rsidP="007063B7">
            <w:pPr>
              <w:pStyle w:val="ListParagraph"/>
              <w:tabs>
                <w:tab w:val="num" w:pos="1440"/>
              </w:tabs>
              <w:ind w:left="0"/>
            </w:pPr>
            <w:r>
              <w:t>A, C</w:t>
            </w:r>
          </w:p>
        </w:tc>
      </w:tr>
      <w:tr w:rsidR="00C235DE" w:rsidTr="00C235DE">
        <w:tc>
          <w:tcPr>
            <w:tcW w:w="2091" w:type="dxa"/>
          </w:tcPr>
          <w:p w:rsidR="00C235DE" w:rsidRDefault="00C235DE" w:rsidP="00C235DE">
            <w:pPr>
              <w:rPr>
                <w:i/>
                <w:sz w:val="18"/>
                <w:szCs w:val="18"/>
              </w:rPr>
            </w:pPr>
            <w:r>
              <w:rPr>
                <w:b/>
                <w:sz w:val="18"/>
                <w:szCs w:val="18"/>
              </w:rPr>
              <w:t xml:space="preserve">Ref Librarian- Ann Buchalter’s Leave Banking Backfill – </w:t>
            </w:r>
            <w:r w:rsidRPr="00BF0DF0">
              <w:rPr>
                <w:b/>
                <w:i/>
                <w:sz w:val="18"/>
                <w:szCs w:val="18"/>
              </w:rPr>
              <w:t>3</w:t>
            </w:r>
            <w:r>
              <w:rPr>
                <w:b/>
                <w:sz w:val="18"/>
                <w:szCs w:val="18"/>
              </w:rPr>
              <w:t xml:space="preserve"> </w:t>
            </w:r>
            <w:r w:rsidRPr="004A313B">
              <w:rPr>
                <w:i/>
                <w:sz w:val="18"/>
                <w:szCs w:val="18"/>
              </w:rPr>
              <w:t>hrs weekly</w:t>
            </w:r>
          </w:p>
          <w:p w:rsidR="00C235DE" w:rsidRPr="009C0284" w:rsidRDefault="00C235DE" w:rsidP="00C235DE">
            <w:pPr>
              <w:rPr>
                <w:b/>
                <w:sz w:val="18"/>
                <w:szCs w:val="18"/>
              </w:rPr>
            </w:pPr>
            <w:r>
              <w:rPr>
                <w:i/>
                <w:sz w:val="18"/>
                <w:szCs w:val="18"/>
              </w:rPr>
              <w:t>$6,120</w:t>
            </w:r>
          </w:p>
        </w:tc>
        <w:tc>
          <w:tcPr>
            <w:tcW w:w="1484" w:type="dxa"/>
          </w:tcPr>
          <w:p w:rsidR="00C235DE" w:rsidRDefault="00C235DE" w:rsidP="00C235DE">
            <w:pPr>
              <w:pStyle w:val="ListParagraph"/>
              <w:tabs>
                <w:tab w:val="num" w:pos="1440"/>
              </w:tabs>
              <w:ind w:left="0"/>
            </w:pPr>
            <w:r>
              <w:t>Yes</w:t>
            </w:r>
          </w:p>
        </w:tc>
        <w:tc>
          <w:tcPr>
            <w:tcW w:w="3620" w:type="dxa"/>
          </w:tcPr>
          <w:p w:rsidR="00C235DE" w:rsidRPr="00BD0AE2" w:rsidRDefault="00C235DE" w:rsidP="00C235DE">
            <w:pPr>
              <w:pStyle w:val="ListParagraph"/>
              <w:tabs>
                <w:tab w:val="num" w:pos="1440"/>
              </w:tabs>
              <w:ind w:left="0"/>
            </w:pPr>
            <w:r w:rsidRPr="00BD0AE2">
              <w:t>■ To provide quality services, research materials, technology, facilities, and instructional programs that support the college curricula, information literacy, and research needs.</w:t>
            </w:r>
          </w:p>
        </w:tc>
        <w:tc>
          <w:tcPr>
            <w:tcW w:w="1497" w:type="dxa"/>
          </w:tcPr>
          <w:p w:rsidR="00C235DE" w:rsidRDefault="00C235DE" w:rsidP="00C235DE">
            <w:pPr>
              <w:pStyle w:val="ListParagraph"/>
              <w:tabs>
                <w:tab w:val="num" w:pos="1440"/>
              </w:tabs>
              <w:ind w:left="0"/>
            </w:pPr>
            <w:r>
              <w:t>Yes, within Taskstream</w:t>
            </w:r>
          </w:p>
        </w:tc>
        <w:tc>
          <w:tcPr>
            <w:tcW w:w="1563" w:type="dxa"/>
          </w:tcPr>
          <w:p w:rsidR="00C235DE" w:rsidRDefault="00C235DE" w:rsidP="00C235DE">
            <w:pPr>
              <w:pStyle w:val="ListParagraph"/>
              <w:tabs>
                <w:tab w:val="num" w:pos="1440"/>
              </w:tabs>
              <w:ind w:left="0"/>
            </w:pPr>
            <w:r>
              <w:t>Yes, within Taskstream</w:t>
            </w:r>
          </w:p>
        </w:tc>
        <w:tc>
          <w:tcPr>
            <w:tcW w:w="1710" w:type="dxa"/>
          </w:tcPr>
          <w:p w:rsidR="00C235DE" w:rsidRPr="00080900" w:rsidRDefault="00C235DE" w:rsidP="00C235DE">
            <w:pPr>
              <w:pStyle w:val="ListParagraph"/>
              <w:tabs>
                <w:tab w:val="num" w:pos="1440"/>
              </w:tabs>
              <w:ind w:left="0"/>
            </w:pPr>
            <w:r>
              <w:t>1-3</w:t>
            </w:r>
          </w:p>
        </w:tc>
        <w:tc>
          <w:tcPr>
            <w:tcW w:w="1345" w:type="dxa"/>
          </w:tcPr>
          <w:p w:rsidR="00C235DE" w:rsidRDefault="00C235DE" w:rsidP="00C235DE">
            <w:pPr>
              <w:pStyle w:val="ListParagraph"/>
              <w:tabs>
                <w:tab w:val="num" w:pos="1440"/>
              </w:tabs>
              <w:ind w:left="0"/>
            </w:pPr>
            <w:r>
              <w:t>A, C</w:t>
            </w:r>
          </w:p>
        </w:tc>
      </w:tr>
      <w:tr w:rsidR="00C235DE" w:rsidTr="00C235DE">
        <w:tc>
          <w:tcPr>
            <w:tcW w:w="2091" w:type="dxa"/>
          </w:tcPr>
          <w:p w:rsidR="00C235DE" w:rsidRDefault="00C235DE" w:rsidP="00C235DE">
            <w:pPr>
              <w:rPr>
                <w:i/>
                <w:sz w:val="18"/>
                <w:szCs w:val="18"/>
              </w:rPr>
            </w:pPr>
            <w:r w:rsidRPr="00FF545F">
              <w:rPr>
                <w:b/>
                <w:sz w:val="18"/>
                <w:szCs w:val="18"/>
              </w:rPr>
              <w:t>Head Librarian Release Time</w:t>
            </w:r>
            <w:r>
              <w:rPr>
                <w:sz w:val="18"/>
                <w:szCs w:val="18"/>
              </w:rPr>
              <w:t xml:space="preserve"> - 0.20 (coverage for Reference Desk Duties) – </w:t>
            </w:r>
            <w:r w:rsidRPr="004A313B">
              <w:rPr>
                <w:i/>
                <w:sz w:val="18"/>
                <w:szCs w:val="18"/>
              </w:rPr>
              <w:t>6 hrs weekly</w:t>
            </w:r>
          </w:p>
          <w:p w:rsidR="00C235DE" w:rsidRDefault="00C235DE" w:rsidP="00C235DE">
            <w:pPr>
              <w:rPr>
                <w:b/>
                <w:sz w:val="18"/>
                <w:szCs w:val="18"/>
              </w:rPr>
            </w:pPr>
            <w:r>
              <w:rPr>
                <w:i/>
                <w:sz w:val="18"/>
                <w:szCs w:val="18"/>
              </w:rPr>
              <w:t>$9,180</w:t>
            </w:r>
          </w:p>
        </w:tc>
        <w:tc>
          <w:tcPr>
            <w:tcW w:w="1484" w:type="dxa"/>
          </w:tcPr>
          <w:p w:rsidR="00C235DE" w:rsidRDefault="00C235DE" w:rsidP="00C235DE">
            <w:pPr>
              <w:pStyle w:val="ListParagraph"/>
              <w:tabs>
                <w:tab w:val="num" w:pos="1440"/>
              </w:tabs>
              <w:ind w:left="0"/>
            </w:pPr>
            <w:r>
              <w:t>Yes</w:t>
            </w:r>
          </w:p>
        </w:tc>
        <w:tc>
          <w:tcPr>
            <w:tcW w:w="3620" w:type="dxa"/>
          </w:tcPr>
          <w:p w:rsidR="00C235DE" w:rsidRPr="00BD0AE2" w:rsidRDefault="00C235DE" w:rsidP="00C235DE">
            <w:pPr>
              <w:pStyle w:val="ListParagraph"/>
              <w:tabs>
                <w:tab w:val="num" w:pos="1440"/>
              </w:tabs>
              <w:ind w:left="0"/>
            </w:pPr>
            <w:r w:rsidRPr="00BD0AE2">
              <w:t>■ To provide quality services, research materials, technology, facilities, and instructional programs that support the college curricula, information literacy, and research needs.</w:t>
            </w:r>
          </w:p>
        </w:tc>
        <w:tc>
          <w:tcPr>
            <w:tcW w:w="1497" w:type="dxa"/>
          </w:tcPr>
          <w:p w:rsidR="00C235DE" w:rsidRDefault="00C235DE" w:rsidP="00C235DE">
            <w:pPr>
              <w:pStyle w:val="ListParagraph"/>
              <w:tabs>
                <w:tab w:val="num" w:pos="1440"/>
              </w:tabs>
              <w:ind w:left="0"/>
            </w:pPr>
            <w:r>
              <w:t>Yes, within Taskstream</w:t>
            </w:r>
          </w:p>
        </w:tc>
        <w:tc>
          <w:tcPr>
            <w:tcW w:w="1563" w:type="dxa"/>
          </w:tcPr>
          <w:p w:rsidR="00C235DE" w:rsidRDefault="00C235DE" w:rsidP="00C235DE">
            <w:pPr>
              <w:pStyle w:val="ListParagraph"/>
              <w:tabs>
                <w:tab w:val="num" w:pos="1440"/>
              </w:tabs>
              <w:ind w:left="0"/>
            </w:pPr>
            <w:r>
              <w:t>Yes, within Taskstream</w:t>
            </w:r>
          </w:p>
        </w:tc>
        <w:tc>
          <w:tcPr>
            <w:tcW w:w="1710" w:type="dxa"/>
          </w:tcPr>
          <w:p w:rsidR="00C235DE" w:rsidRPr="00080900" w:rsidRDefault="00C235DE" w:rsidP="00C235DE">
            <w:pPr>
              <w:pStyle w:val="ListParagraph"/>
              <w:tabs>
                <w:tab w:val="num" w:pos="1440"/>
              </w:tabs>
              <w:ind w:left="0"/>
            </w:pPr>
            <w:r>
              <w:t>1-3</w:t>
            </w:r>
          </w:p>
        </w:tc>
        <w:tc>
          <w:tcPr>
            <w:tcW w:w="1345" w:type="dxa"/>
          </w:tcPr>
          <w:p w:rsidR="00C235DE" w:rsidRDefault="00C235DE" w:rsidP="00C235DE">
            <w:pPr>
              <w:pStyle w:val="ListParagraph"/>
              <w:tabs>
                <w:tab w:val="num" w:pos="1440"/>
              </w:tabs>
              <w:ind w:left="0"/>
            </w:pPr>
            <w:r>
              <w:t>A, C</w:t>
            </w:r>
          </w:p>
        </w:tc>
      </w:tr>
      <w:tr w:rsidR="00847211" w:rsidTr="00C235DE">
        <w:tc>
          <w:tcPr>
            <w:tcW w:w="2091" w:type="dxa"/>
          </w:tcPr>
          <w:p w:rsidR="00847211" w:rsidRDefault="00847211" w:rsidP="00847211">
            <w:pPr>
              <w:rPr>
                <w:sz w:val="18"/>
                <w:szCs w:val="18"/>
              </w:rPr>
            </w:pPr>
            <w:r>
              <w:rPr>
                <w:b/>
                <w:sz w:val="18"/>
                <w:szCs w:val="18"/>
              </w:rPr>
              <w:t xml:space="preserve">Embedded Librarian – </w:t>
            </w:r>
            <w:r w:rsidRPr="0009306F">
              <w:rPr>
                <w:sz w:val="18"/>
                <w:szCs w:val="18"/>
              </w:rPr>
              <w:t xml:space="preserve">backfill to cover reference desk for Ref Librarian, Steve Gerstle, </w:t>
            </w:r>
            <w:r w:rsidRPr="0009306F">
              <w:rPr>
                <w:i/>
                <w:sz w:val="18"/>
                <w:szCs w:val="18"/>
              </w:rPr>
              <w:t>to have 12 hr/week</w:t>
            </w:r>
            <w:r w:rsidRPr="0009306F">
              <w:rPr>
                <w:sz w:val="18"/>
                <w:szCs w:val="18"/>
              </w:rPr>
              <w:t xml:space="preserve"> off of the</w:t>
            </w:r>
            <w:r>
              <w:rPr>
                <w:sz w:val="18"/>
                <w:szCs w:val="18"/>
              </w:rPr>
              <w:t xml:space="preserve"> desk</w:t>
            </w:r>
          </w:p>
          <w:p w:rsidR="00847211" w:rsidRPr="00FF545F" w:rsidRDefault="00847211" w:rsidP="00847211">
            <w:pPr>
              <w:rPr>
                <w:b/>
                <w:sz w:val="18"/>
                <w:szCs w:val="18"/>
              </w:rPr>
            </w:pPr>
            <w:r>
              <w:rPr>
                <w:sz w:val="18"/>
                <w:szCs w:val="18"/>
              </w:rPr>
              <w:t>$23,000 – Equity Plan</w:t>
            </w:r>
          </w:p>
        </w:tc>
        <w:tc>
          <w:tcPr>
            <w:tcW w:w="1484" w:type="dxa"/>
          </w:tcPr>
          <w:p w:rsidR="00847211" w:rsidRDefault="00847211" w:rsidP="00847211">
            <w:pPr>
              <w:pStyle w:val="ListParagraph"/>
              <w:tabs>
                <w:tab w:val="num" w:pos="1440"/>
              </w:tabs>
              <w:ind w:left="0"/>
            </w:pPr>
            <w:r>
              <w:t>Yes</w:t>
            </w:r>
          </w:p>
        </w:tc>
        <w:tc>
          <w:tcPr>
            <w:tcW w:w="3620" w:type="dxa"/>
          </w:tcPr>
          <w:p w:rsidR="00847211" w:rsidRPr="00BD0AE2" w:rsidRDefault="00847211" w:rsidP="00847211">
            <w:pPr>
              <w:pStyle w:val="ListParagraph"/>
              <w:tabs>
                <w:tab w:val="num" w:pos="1440"/>
              </w:tabs>
              <w:ind w:left="0"/>
            </w:pPr>
            <w:r w:rsidRPr="00BD0AE2">
              <w:t>■ To provide quality services, research materials, technology, facilities, and instructional programs that support the college curricula, information literacy, and research needs.</w:t>
            </w:r>
          </w:p>
        </w:tc>
        <w:tc>
          <w:tcPr>
            <w:tcW w:w="1497" w:type="dxa"/>
          </w:tcPr>
          <w:p w:rsidR="00847211" w:rsidRDefault="00847211" w:rsidP="00847211">
            <w:pPr>
              <w:pStyle w:val="ListParagraph"/>
              <w:tabs>
                <w:tab w:val="num" w:pos="1440"/>
              </w:tabs>
              <w:ind w:left="0"/>
            </w:pPr>
            <w:r>
              <w:t>Yes, within Taskstream</w:t>
            </w:r>
          </w:p>
        </w:tc>
        <w:tc>
          <w:tcPr>
            <w:tcW w:w="1563" w:type="dxa"/>
          </w:tcPr>
          <w:p w:rsidR="00847211" w:rsidRDefault="00847211" w:rsidP="00847211">
            <w:pPr>
              <w:pStyle w:val="ListParagraph"/>
              <w:tabs>
                <w:tab w:val="num" w:pos="1440"/>
              </w:tabs>
              <w:ind w:left="0"/>
            </w:pPr>
            <w:r>
              <w:t>Yes, within Taskstream</w:t>
            </w:r>
          </w:p>
        </w:tc>
        <w:tc>
          <w:tcPr>
            <w:tcW w:w="1710" w:type="dxa"/>
          </w:tcPr>
          <w:p w:rsidR="00847211" w:rsidRPr="00080900" w:rsidRDefault="00847211" w:rsidP="00847211">
            <w:pPr>
              <w:pStyle w:val="ListParagraph"/>
              <w:tabs>
                <w:tab w:val="num" w:pos="1440"/>
              </w:tabs>
              <w:ind w:left="0"/>
            </w:pPr>
            <w:r>
              <w:t>1-3</w:t>
            </w:r>
          </w:p>
        </w:tc>
        <w:tc>
          <w:tcPr>
            <w:tcW w:w="1345" w:type="dxa"/>
          </w:tcPr>
          <w:p w:rsidR="00847211" w:rsidRDefault="00847211" w:rsidP="00847211">
            <w:pPr>
              <w:pStyle w:val="ListParagraph"/>
              <w:tabs>
                <w:tab w:val="num" w:pos="1440"/>
              </w:tabs>
              <w:ind w:left="0"/>
            </w:pPr>
            <w:r>
              <w:t>A, C</w:t>
            </w:r>
          </w:p>
        </w:tc>
      </w:tr>
      <w:tr w:rsidR="00847211" w:rsidTr="00C235DE">
        <w:tc>
          <w:tcPr>
            <w:tcW w:w="2091" w:type="dxa"/>
          </w:tcPr>
          <w:p w:rsidR="00847211" w:rsidRDefault="00847211" w:rsidP="00847211">
            <w:pPr>
              <w:rPr>
                <w:sz w:val="18"/>
                <w:szCs w:val="18"/>
              </w:rPr>
            </w:pPr>
            <w:r w:rsidRPr="00847211">
              <w:rPr>
                <w:b/>
                <w:sz w:val="18"/>
                <w:szCs w:val="18"/>
              </w:rPr>
              <w:t>Total Librarians Summer 2016</w:t>
            </w:r>
            <w:r w:rsidRPr="00847211">
              <w:rPr>
                <w:sz w:val="18"/>
                <w:szCs w:val="18"/>
              </w:rPr>
              <w:t xml:space="preserve"> (includes reference 8-4pm, M-Th for 6 weeks</w:t>
            </w:r>
            <w:r>
              <w:rPr>
                <w:sz w:val="18"/>
                <w:szCs w:val="18"/>
              </w:rPr>
              <w:t xml:space="preserve"> and 35 hrs instruction</w:t>
            </w:r>
            <w:r w:rsidRPr="00847211">
              <w:rPr>
                <w:sz w:val="18"/>
                <w:szCs w:val="18"/>
              </w:rPr>
              <w:t>)</w:t>
            </w:r>
          </w:p>
          <w:p w:rsidR="00847211" w:rsidRPr="00847211" w:rsidRDefault="00847211" w:rsidP="00847211">
            <w:pPr>
              <w:rPr>
                <w:sz w:val="18"/>
                <w:szCs w:val="18"/>
              </w:rPr>
            </w:pPr>
            <w:r>
              <w:rPr>
                <w:sz w:val="18"/>
                <w:szCs w:val="18"/>
              </w:rPr>
              <w:lastRenderedPageBreak/>
              <w:t>$10,800</w:t>
            </w:r>
          </w:p>
        </w:tc>
        <w:tc>
          <w:tcPr>
            <w:tcW w:w="1484" w:type="dxa"/>
          </w:tcPr>
          <w:p w:rsidR="00847211" w:rsidRDefault="00847211" w:rsidP="00847211">
            <w:pPr>
              <w:pStyle w:val="ListParagraph"/>
              <w:tabs>
                <w:tab w:val="num" w:pos="1440"/>
              </w:tabs>
              <w:ind w:left="0"/>
            </w:pPr>
            <w:r>
              <w:lastRenderedPageBreak/>
              <w:t>Yes</w:t>
            </w:r>
          </w:p>
        </w:tc>
        <w:tc>
          <w:tcPr>
            <w:tcW w:w="3620" w:type="dxa"/>
          </w:tcPr>
          <w:p w:rsidR="00847211" w:rsidRPr="00BD0AE2" w:rsidRDefault="00847211" w:rsidP="00847211">
            <w:pPr>
              <w:pStyle w:val="ListParagraph"/>
              <w:tabs>
                <w:tab w:val="num" w:pos="1440"/>
              </w:tabs>
              <w:ind w:left="0"/>
            </w:pPr>
            <w:r w:rsidRPr="00BD0AE2">
              <w:t xml:space="preserve">■ To provide quality services, research materials, technology, facilities, and instructional programs </w:t>
            </w:r>
            <w:r w:rsidRPr="00BD0AE2">
              <w:lastRenderedPageBreak/>
              <w:t>that support the college curricula, information literacy, and research needs.</w:t>
            </w:r>
          </w:p>
        </w:tc>
        <w:tc>
          <w:tcPr>
            <w:tcW w:w="1497" w:type="dxa"/>
          </w:tcPr>
          <w:p w:rsidR="00847211" w:rsidRDefault="00847211" w:rsidP="00847211">
            <w:pPr>
              <w:pStyle w:val="ListParagraph"/>
              <w:tabs>
                <w:tab w:val="num" w:pos="1440"/>
              </w:tabs>
              <w:ind w:left="0"/>
            </w:pPr>
            <w:r>
              <w:lastRenderedPageBreak/>
              <w:t>Yes, within Taskstream</w:t>
            </w:r>
          </w:p>
        </w:tc>
        <w:tc>
          <w:tcPr>
            <w:tcW w:w="1563" w:type="dxa"/>
          </w:tcPr>
          <w:p w:rsidR="00847211" w:rsidRDefault="00847211" w:rsidP="00847211">
            <w:pPr>
              <w:pStyle w:val="ListParagraph"/>
              <w:tabs>
                <w:tab w:val="num" w:pos="1440"/>
              </w:tabs>
              <w:ind w:left="0"/>
            </w:pPr>
            <w:r>
              <w:t>Yes, within Taskstream</w:t>
            </w:r>
          </w:p>
        </w:tc>
        <w:tc>
          <w:tcPr>
            <w:tcW w:w="1710" w:type="dxa"/>
          </w:tcPr>
          <w:p w:rsidR="00847211" w:rsidRPr="00080900" w:rsidRDefault="00847211" w:rsidP="00847211">
            <w:pPr>
              <w:pStyle w:val="ListParagraph"/>
              <w:tabs>
                <w:tab w:val="num" w:pos="1440"/>
              </w:tabs>
              <w:ind w:left="0"/>
            </w:pPr>
            <w:r>
              <w:t>1-3</w:t>
            </w:r>
          </w:p>
        </w:tc>
        <w:tc>
          <w:tcPr>
            <w:tcW w:w="1345" w:type="dxa"/>
          </w:tcPr>
          <w:p w:rsidR="00847211" w:rsidRDefault="00847211" w:rsidP="00847211">
            <w:pPr>
              <w:pStyle w:val="ListParagraph"/>
              <w:tabs>
                <w:tab w:val="num" w:pos="1440"/>
              </w:tabs>
              <w:ind w:left="0"/>
            </w:pPr>
            <w:r>
              <w:t>A, C</w:t>
            </w:r>
          </w:p>
        </w:tc>
      </w:tr>
      <w:tr w:rsidR="00847211" w:rsidTr="00C235DE">
        <w:tc>
          <w:tcPr>
            <w:tcW w:w="2091" w:type="dxa"/>
          </w:tcPr>
          <w:p w:rsidR="00847211" w:rsidRDefault="00847211" w:rsidP="00847211">
            <w:pPr>
              <w:rPr>
                <w:i/>
                <w:sz w:val="18"/>
                <w:szCs w:val="18"/>
              </w:rPr>
            </w:pPr>
            <w:r>
              <w:rPr>
                <w:b/>
                <w:sz w:val="18"/>
                <w:szCs w:val="18"/>
              </w:rPr>
              <w:t xml:space="preserve">Winter Intersession 2016 Reference </w:t>
            </w:r>
            <w:r w:rsidRPr="00587A56">
              <w:rPr>
                <w:sz w:val="18"/>
                <w:szCs w:val="18"/>
              </w:rPr>
              <w:t xml:space="preserve">– (online only) via chat and e-mail </w:t>
            </w:r>
            <w:r w:rsidRPr="000B568D">
              <w:rPr>
                <w:i/>
                <w:sz w:val="18"/>
                <w:szCs w:val="18"/>
              </w:rPr>
              <w:t>(6 hours a week for 4 weeks)</w:t>
            </w:r>
          </w:p>
          <w:p w:rsidR="00847211" w:rsidRPr="00847211" w:rsidRDefault="00847211" w:rsidP="00847211">
            <w:pPr>
              <w:rPr>
                <w:b/>
                <w:sz w:val="18"/>
                <w:szCs w:val="18"/>
              </w:rPr>
            </w:pPr>
            <w:r>
              <w:rPr>
                <w:i/>
                <w:sz w:val="18"/>
                <w:szCs w:val="18"/>
              </w:rPr>
              <w:t>$1,080</w:t>
            </w:r>
          </w:p>
        </w:tc>
        <w:tc>
          <w:tcPr>
            <w:tcW w:w="1484" w:type="dxa"/>
          </w:tcPr>
          <w:p w:rsidR="00847211" w:rsidRDefault="00847211" w:rsidP="00847211">
            <w:pPr>
              <w:pStyle w:val="ListParagraph"/>
              <w:tabs>
                <w:tab w:val="num" w:pos="1440"/>
              </w:tabs>
              <w:ind w:left="0"/>
            </w:pPr>
            <w:r>
              <w:t>Yes</w:t>
            </w:r>
          </w:p>
        </w:tc>
        <w:tc>
          <w:tcPr>
            <w:tcW w:w="3620" w:type="dxa"/>
          </w:tcPr>
          <w:p w:rsidR="00847211" w:rsidRPr="00BD0AE2" w:rsidRDefault="00847211" w:rsidP="00847211">
            <w:pPr>
              <w:pStyle w:val="ListParagraph"/>
              <w:tabs>
                <w:tab w:val="num" w:pos="1440"/>
              </w:tabs>
              <w:ind w:left="0"/>
            </w:pPr>
            <w:r w:rsidRPr="00BD0AE2">
              <w:t>■ To provide quality services, research materials, technology, facilities, and instructional programs that support the college curricula, information literacy, and research needs.</w:t>
            </w:r>
          </w:p>
        </w:tc>
        <w:tc>
          <w:tcPr>
            <w:tcW w:w="1497" w:type="dxa"/>
          </w:tcPr>
          <w:p w:rsidR="00847211" w:rsidRDefault="00847211" w:rsidP="00847211">
            <w:pPr>
              <w:pStyle w:val="ListParagraph"/>
              <w:tabs>
                <w:tab w:val="num" w:pos="1440"/>
              </w:tabs>
              <w:ind w:left="0"/>
            </w:pPr>
            <w:r>
              <w:t>Yes, within Taskstream</w:t>
            </w:r>
          </w:p>
        </w:tc>
        <w:tc>
          <w:tcPr>
            <w:tcW w:w="1563" w:type="dxa"/>
          </w:tcPr>
          <w:p w:rsidR="00847211" w:rsidRDefault="00847211" w:rsidP="00847211">
            <w:pPr>
              <w:pStyle w:val="ListParagraph"/>
              <w:tabs>
                <w:tab w:val="num" w:pos="1440"/>
              </w:tabs>
              <w:ind w:left="0"/>
            </w:pPr>
            <w:r>
              <w:t>Yes, within Taskstream</w:t>
            </w:r>
          </w:p>
        </w:tc>
        <w:tc>
          <w:tcPr>
            <w:tcW w:w="1710" w:type="dxa"/>
          </w:tcPr>
          <w:p w:rsidR="00847211" w:rsidRPr="00080900" w:rsidRDefault="00847211" w:rsidP="00847211">
            <w:pPr>
              <w:pStyle w:val="ListParagraph"/>
              <w:tabs>
                <w:tab w:val="num" w:pos="1440"/>
              </w:tabs>
              <w:ind w:left="0"/>
            </w:pPr>
            <w:r>
              <w:t>1-3</w:t>
            </w:r>
          </w:p>
        </w:tc>
        <w:tc>
          <w:tcPr>
            <w:tcW w:w="1345" w:type="dxa"/>
          </w:tcPr>
          <w:p w:rsidR="00847211" w:rsidRDefault="00847211" w:rsidP="00847211">
            <w:pPr>
              <w:pStyle w:val="ListParagraph"/>
              <w:tabs>
                <w:tab w:val="num" w:pos="1440"/>
              </w:tabs>
              <w:ind w:left="0"/>
            </w:pPr>
            <w:r>
              <w:t>A, C</w:t>
            </w:r>
          </w:p>
        </w:tc>
      </w:tr>
      <w:tr w:rsidR="00847211" w:rsidTr="00C235DE">
        <w:tc>
          <w:tcPr>
            <w:tcW w:w="2091" w:type="dxa"/>
          </w:tcPr>
          <w:p w:rsidR="00847211" w:rsidRDefault="00847211" w:rsidP="00847211">
            <w:pPr>
              <w:rPr>
                <w:i/>
                <w:sz w:val="18"/>
                <w:szCs w:val="18"/>
              </w:rPr>
            </w:pPr>
            <w:r>
              <w:rPr>
                <w:b/>
                <w:sz w:val="18"/>
                <w:szCs w:val="18"/>
              </w:rPr>
              <w:t xml:space="preserve">Spring Intersession 2017 Reference – </w:t>
            </w:r>
            <w:r w:rsidRPr="00587A56">
              <w:rPr>
                <w:sz w:val="18"/>
                <w:szCs w:val="18"/>
              </w:rPr>
              <w:t xml:space="preserve">(online only) via chat and e-mail </w:t>
            </w:r>
            <w:r w:rsidRPr="000B568D">
              <w:rPr>
                <w:i/>
                <w:sz w:val="18"/>
                <w:szCs w:val="18"/>
              </w:rPr>
              <w:t>(6 hours a week for 3 weeks)</w:t>
            </w:r>
          </w:p>
          <w:p w:rsidR="00847211" w:rsidRPr="00D65CD6" w:rsidRDefault="00847211" w:rsidP="00847211">
            <w:pPr>
              <w:rPr>
                <w:sz w:val="18"/>
                <w:szCs w:val="18"/>
              </w:rPr>
            </w:pPr>
            <w:r>
              <w:rPr>
                <w:i/>
                <w:sz w:val="18"/>
                <w:szCs w:val="18"/>
              </w:rPr>
              <w:t>$810</w:t>
            </w:r>
          </w:p>
        </w:tc>
        <w:tc>
          <w:tcPr>
            <w:tcW w:w="1484" w:type="dxa"/>
          </w:tcPr>
          <w:p w:rsidR="00847211" w:rsidRDefault="00847211" w:rsidP="00847211">
            <w:pPr>
              <w:pStyle w:val="ListParagraph"/>
              <w:tabs>
                <w:tab w:val="num" w:pos="1440"/>
              </w:tabs>
              <w:ind w:left="0"/>
            </w:pPr>
            <w:r>
              <w:t>Yes</w:t>
            </w:r>
          </w:p>
        </w:tc>
        <w:tc>
          <w:tcPr>
            <w:tcW w:w="3620" w:type="dxa"/>
          </w:tcPr>
          <w:p w:rsidR="00847211" w:rsidRPr="00BD0AE2" w:rsidRDefault="00847211" w:rsidP="00847211">
            <w:pPr>
              <w:pStyle w:val="ListParagraph"/>
              <w:tabs>
                <w:tab w:val="num" w:pos="1440"/>
              </w:tabs>
              <w:ind w:left="0"/>
            </w:pPr>
            <w:r w:rsidRPr="00BD0AE2">
              <w:t>■ To provide quality services, research materials, technology, facilities, and instructional programs that support the college curricula, information literacy, and research needs.</w:t>
            </w:r>
          </w:p>
        </w:tc>
        <w:tc>
          <w:tcPr>
            <w:tcW w:w="1497" w:type="dxa"/>
          </w:tcPr>
          <w:p w:rsidR="00847211" w:rsidRDefault="00847211" w:rsidP="00847211">
            <w:pPr>
              <w:pStyle w:val="ListParagraph"/>
              <w:tabs>
                <w:tab w:val="num" w:pos="1440"/>
              </w:tabs>
              <w:ind w:left="0"/>
            </w:pPr>
            <w:r>
              <w:t>Yes, within Taskstream</w:t>
            </w:r>
          </w:p>
        </w:tc>
        <w:tc>
          <w:tcPr>
            <w:tcW w:w="1563" w:type="dxa"/>
          </w:tcPr>
          <w:p w:rsidR="00847211" w:rsidRDefault="00847211" w:rsidP="00847211">
            <w:pPr>
              <w:pStyle w:val="ListParagraph"/>
              <w:tabs>
                <w:tab w:val="num" w:pos="1440"/>
              </w:tabs>
              <w:ind w:left="0"/>
            </w:pPr>
            <w:r>
              <w:t>Yes, within Taskstream</w:t>
            </w:r>
          </w:p>
        </w:tc>
        <w:tc>
          <w:tcPr>
            <w:tcW w:w="1710" w:type="dxa"/>
          </w:tcPr>
          <w:p w:rsidR="00847211" w:rsidRPr="00080900" w:rsidRDefault="00847211" w:rsidP="00847211">
            <w:pPr>
              <w:pStyle w:val="ListParagraph"/>
              <w:tabs>
                <w:tab w:val="num" w:pos="1440"/>
              </w:tabs>
              <w:ind w:left="0"/>
            </w:pPr>
            <w:r>
              <w:t>1-3</w:t>
            </w:r>
          </w:p>
        </w:tc>
        <w:tc>
          <w:tcPr>
            <w:tcW w:w="1345" w:type="dxa"/>
          </w:tcPr>
          <w:p w:rsidR="00847211" w:rsidRDefault="00847211" w:rsidP="00847211">
            <w:pPr>
              <w:pStyle w:val="ListParagraph"/>
              <w:tabs>
                <w:tab w:val="num" w:pos="1440"/>
              </w:tabs>
              <w:ind w:left="0"/>
            </w:pPr>
            <w:r>
              <w:t>A, C</w:t>
            </w:r>
          </w:p>
        </w:tc>
      </w:tr>
      <w:tr w:rsidR="00847211" w:rsidTr="00C235DE">
        <w:tc>
          <w:tcPr>
            <w:tcW w:w="2091" w:type="dxa"/>
          </w:tcPr>
          <w:p w:rsidR="00847211" w:rsidRDefault="00847211" w:rsidP="00847211">
            <w:pPr>
              <w:rPr>
                <w:sz w:val="18"/>
                <w:szCs w:val="18"/>
              </w:rPr>
            </w:pPr>
            <w:r w:rsidRPr="00D65CD6">
              <w:rPr>
                <w:b/>
                <w:sz w:val="18"/>
                <w:szCs w:val="18"/>
              </w:rPr>
              <w:t>Library faculty Subs</w:t>
            </w:r>
            <w:r w:rsidRPr="00D65CD6">
              <w:rPr>
                <w:sz w:val="18"/>
                <w:szCs w:val="18"/>
              </w:rPr>
              <w:t>, On-Call Pool</w:t>
            </w:r>
            <w:r>
              <w:rPr>
                <w:sz w:val="18"/>
                <w:szCs w:val="18"/>
              </w:rPr>
              <w:t xml:space="preserve"> to cover </w:t>
            </w:r>
            <w:r w:rsidRPr="00D65CD6">
              <w:rPr>
                <w:sz w:val="18"/>
                <w:szCs w:val="18"/>
              </w:rPr>
              <w:t>Illness and absences</w:t>
            </w:r>
          </w:p>
          <w:p w:rsidR="00847211" w:rsidRDefault="00847211" w:rsidP="00847211">
            <w:pPr>
              <w:rPr>
                <w:sz w:val="18"/>
                <w:szCs w:val="18"/>
              </w:rPr>
            </w:pPr>
            <w:r>
              <w:rPr>
                <w:sz w:val="18"/>
                <w:szCs w:val="18"/>
              </w:rPr>
              <w:t>$1,000</w:t>
            </w:r>
          </w:p>
          <w:p w:rsidR="00847211" w:rsidRDefault="00847211" w:rsidP="00847211">
            <w:pPr>
              <w:rPr>
                <w:b/>
                <w:sz w:val="18"/>
                <w:szCs w:val="18"/>
              </w:rPr>
            </w:pPr>
          </w:p>
        </w:tc>
        <w:tc>
          <w:tcPr>
            <w:tcW w:w="1484" w:type="dxa"/>
          </w:tcPr>
          <w:p w:rsidR="00847211" w:rsidRDefault="00847211" w:rsidP="00847211">
            <w:pPr>
              <w:pStyle w:val="ListParagraph"/>
              <w:tabs>
                <w:tab w:val="num" w:pos="1440"/>
              </w:tabs>
              <w:ind w:left="0"/>
            </w:pPr>
            <w:r>
              <w:t>Yes</w:t>
            </w:r>
          </w:p>
        </w:tc>
        <w:tc>
          <w:tcPr>
            <w:tcW w:w="3620" w:type="dxa"/>
          </w:tcPr>
          <w:p w:rsidR="00847211" w:rsidRPr="00BD0AE2" w:rsidRDefault="00847211" w:rsidP="00847211">
            <w:pPr>
              <w:pStyle w:val="ListParagraph"/>
              <w:tabs>
                <w:tab w:val="num" w:pos="1440"/>
              </w:tabs>
              <w:ind w:left="0"/>
            </w:pPr>
            <w:r w:rsidRPr="00BD0AE2">
              <w:t>■ To provide quality services, research materials, technology, facilities, and instructional programs that support the college curricula, information literacy, and research needs.</w:t>
            </w:r>
          </w:p>
        </w:tc>
        <w:tc>
          <w:tcPr>
            <w:tcW w:w="1497" w:type="dxa"/>
          </w:tcPr>
          <w:p w:rsidR="00847211" w:rsidRDefault="00847211" w:rsidP="00847211">
            <w:pPr>
              <w:pStyle w:val="ListParagraph"/>
              <w:tabs>
                <w:tab w:val="num" w:pos="1440"/>
              </w:tabs>
              <w:ind w:left="0"/>
            </w:pPr>
            <w:r>
              <w:t>Yes, within Taskstream</w:t>
            </w:r>
          </w:p>
        </w:tc>
        <w:tc>
          <w:tcPr>
            <w:tcW w:w="1563" w:type="dxa"/>
          </w:tcPr>
          <w:p w:rsidR="00847211" w:rsidRDefault="00847211" w:rsidP="00847211">
            <w:pPr>
              <w:pStyle w:val="ListParagraph"/>
              <w:tabs>
                <w:tab w:val="num" w:pos="1440"/>
              </w:tabs>
              <w:ind w:left="0"/>
            </w:pPr>
            <w:r>
              <w:t>Yes, within Taskstream</w:t>
            </w:r>
          </w:p>
        </w:tc>
        <w:tc>
          <w:tcPr>
            <w:tcW w:w="1710" w:type="dxa"/>
          </w:tcPr>
          <w:p w:rsidR="00847211" w:rsidRPr="00080900" w:rsidRDefault="00847211" w:rsidP="00847211">
            <w:pPr>
              <w:pStyle w:val="ListParagraph"/>
              <w:tabs>
                <w:tab w:val="num" w:pos="1440"/>
              </w:tabs>
              <w:ind w:left="0"/>
            </w:pPr>
            <w:r>
              <w:t>1-3</w:t>
            </w:r>
          </w:p>
        </w:tc>
        <w:tc>
          <w:tcPr>
            <w:tcW w:w="1345" w:type="dxa"/>
          </w:tcPr>
          <w:p w:rsidR="00847211" w:rsidRDefault="00847211" w:rsidP="00847211">
            <w:pPr>
              <w:pStyle w:val="ListParagraph"/>
              <w:tabs>
                <w:tab w:val="num" w:pos="1440"/>
              </w:tabs>
              <w:ind w:left="0"/>
            </w:pPr>
            <w:r>
              <w:t>A, C</w:t>
            </w:r>
          </w:p>
        </w:tc>
      </w:tr>
      <w:tr w:rsidR="002F48A3" w:rsidTr="00C235DE">
        <w:tc>
          <w:tcPr>
            <w:tcW w:w="2091" w:type="dxa"/>
          </w:tcPr>
          <w:p w:rsidR="002F48A3" w:rsidRDefault="002F48A3" w:rsidP="002F48A3">
            <w:pPr>
              <w:rPr>
                <w:b/>
                <w:sz w:val="18"/>
                <w:szCs w:val="18"/>
              </w:rPr>
            </w:pPr>
            <w:r>
              <w:rPr>
                <w:b/>
                <w:sz w:val="18"/>
                <w:szCs w:val="18"/>
              </w:rPr>
              <w:t>Senior Library Technician Cataloging/Processing</w:t>
            </w:r>
          </w:p>
          <w:p w:rsidR="002F48A3" w:rsidRPr="002F48A3" w:rsidRDefault="002F48A3" w:rsidP="002F48A3">
            <w:pPr>
              <w:rPr>
                <w:i/>
                <w:sz w:val="18"/>
                <w:szCs w:val="18"/>
              </w:rPr>
            </w:pPr>
            <w:r w:rsidRPr="002F48A3">
              <w:rPr>
                <w:i/>
                <w:sz w:val="18"/>
                <w:szCs w:val="18"/>
              </w:rPr>
              <w:t>$40,000</w:t>
            </w:r>
          </w:p>
        </w:tc>
        <w:tc>
          <w:tcPr>
            <w:tcW w:w="1484" w:type="dxa"/>
          </w:tcPr>
          <w:p w:rsidR="002F48A3" w:rsidRDefault="002F48A3" w:rsidP="002F48A3">
            <w:pPr>
              <w:pStyle w:val="ListParagraph"/>
              <w:tabs>
                <w:tab w:val="num" w:pos="1440"/>
              </w:tabs>
              <w:ind w:left="0"/>
            </w:pPr>
            <w:r>
              <w:t>Yes</w:t>
            </w:r>
          </w:p>
        </w:tc>
        <w:tc>
          <w:tcPr>
            <w:tcW w:w="3620" w:type="dxa"/>
          </w:tcPr>
          <w:p w:rsidR="002F48A3" w:rsidRPr="00BD0AE2" w:rsidRDefault="002F48A3" w:rsidP="002F48A3">
            <w:pPr>
              <w:pStyle w:val="ListParagraph"/>
              <w:tabs>
                <w:tab w:val="num" w:pos="1440"/>
              </w:tabs>
              <w:ind w:left="0"/>
            </w:pPr>
            <w:r w:rsidRPr="00BD0AE2">
              <w:t>■ To provide quality services, research materials, technology, facilities, and instructional programs that support the college curricula, information literacy, and research needs.</w:t>
            </w:r>
          </w:p>
        </w:tc>
        <w:tc>
          <w:tcPr>
            <w:tcW w:w="1497" w:type="dxa"/>
          </w:tcPr>
          <w:p w:rsidR="002F48A3" w:rsidRDefault="002F48A3" w:rsidP="002F48A3">
            <w:pPr>
              <w:pStyle w:val="ListParagraph"/>
              <w:tabs>
                <w:tab w:val="num" w:pos="1440"/>
              </w:tabs>
              <w:ind w:left="0"/>
            </w:pPr>
            <w:r>
              <w:t>Yes, within Taskstream</w:t>
            </w:r>
          </w:p>
        </w:tc>
        <w:tc>
          <w:tcPr>
            <w:tcW w:w="1563" w:type="dxa"/>
          </w:tcPr>
          <w:p w:rsidR="002F48A3" w:rsidRDefault="002F48A3" w:rsidP="002F48A3">
            <w:pPr>
              <w:pStyle w:val="ListParagraph"/>
              <w:tabs>
                <w:tab w:val="num" w:pos="1440"/>
              </w:tabs>
              <w:ind w:left="0"/>
            </w:pPr>
            <w:r>
              <w:t>Yes, within Taskstream</w:t>
            </w:r>
          </w:p>
        </w:tc>
        <w:tc>
          <w:tcPr>
            <w:tcW w:w="1710" w:type="dxa"/>
          </w:tcPr>
          <w:p w:rsidR="002F48A3" w:rsidRPr="00080900" w:rsidRDefault="002F48A3" w:rsidP="002F48A3">
            <w:pPr>
              <w:pStyle w:val="ListParagraph"/>
              <w:tabs>
                <w:tab w:val="num" w:pos="1440"/>
              </w:tabs>
              <w:ind w:left="0"/>
            </w:pPr>
            <w:r>
              <w:t>1-3</w:t>
            </w:r>
          </w:p>
        </w:tc>
        <w:tc>
          <w:tcPr>
            <w:tcW w:w="1345" w:type="dxa"/>
          </w:tcPr>
          <w:p w:rsidR="002F48A3" w:rsidRDefault="002F48A3" w:rsidP="002F48A3">
            <w:pPr>
              <w:pStyle w:val="ListParagraph"/>
              <w:tabs>
                <w:tab w:val="num" w:pos="1440"/>
              </w:tabs>
              <w:ind w:left="0"/>
            </w:pPr>
            <w:r>
              <w:t>A, C</w:t>
            </w:r>
          </w:p>
        </w:tc>
      </w:tr>
    </w:tbl>
    <w:p w:rsidR="004A08B3" w:rsidRDefault="004A08B3" w:rsidP="004A08B3">
      <w:pPr>
        <w:pStyle w:val="ListParagraph"/>
        <w:rPr>
          <w:rFonts w:ascii="Times New Roman" w:hAnsi="Times New Roman" w:cs="Times New Roman"/>
          <w:sz w:val="28"/>
          <w:szCs w:val="28"/>
        </w:rPr>
      </w:pPr>
    </w:p>
    <w:p w:rsidR="00C235DE" w:rsidRDefault="00C235DE"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Pr="008F5E03" w:rsidRDefault="004A08B3" w:rsidP="004A08B3">
      <w:pPr>
        <w:pStyle w:val="ListParagraph"/>
        <w:numPr>
          <w:ilvl w:val="0"/>
          <w:numId w:val="7"/>
        </w:numPr>
        <w:rPr>
          <w:rFonts w:ascii="Times New Roman" w:hAnsi="Times New Roman" w:cs="Times New Roman"/>
          <w:sz w:val="28"/>
          <w:szCs w:val="28"/>
        </w:rPr>
      </w:pPr>
      <w:r w:rsidRPr="00484976">
        <w:rPr>
          <w:rFonts w:ascii="Times New Roman" w:hAnsi="Times New Roman" w:cs="Times New Roman"/>
          <w:b/>
          <w:sz w:val="28"/>
          <w:szCs w:val="28"/>
        </w:rPr>
        <w:t>Technology and Equipment</w:t>
      </w:r>
      <w:r w:rsidR="00D2401F">
        <w:rPr>
          <w:rFonts w:ascii="Times New Roman" w:hAnsi="Times New Roman" w:cs="Times New Roman"/>
          <w:b/>
          <w:sz w:val="28"/>
          <w:szCs w:val="28"/>
        </w:rPr>
        <w:t xml:space="preserve"> AND LIBRARY INSTRUCTIONAL MATERIALS</w:t>
      </w:r>
      <w:r w:rsidRPr="00484976">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sz w:val="24"/>
          <w:szCs w:val="24"/>
        </w:rPr>
        <w:t xml:space="preserve"> How will the new technology or equipment contribute to student success?</w:t>
      </w:r>
    </w:p>
    <w:p w:rsidR="004A08B3" w:rsidRPr="00484976" w:rsidRDefault="004A08B3" w:rsidP="004A08B3">
      <w:pPr>
        <w:pStyle w:val="ListParagraph"/>
        <w:rPr>
          <w:rFonts w:ascii="Times New Roman" w:hAnsi="Times New Roman" w:cs="Times New Roman"/>
          <w:sz w:val="28"/>
          <w:szCs w:val="28"/>
        </w:rPr>
      </w:pPr>
    </w:p>
    <w:tbl>
      <w:tblPr>
        <w:tblStyle w:val="TableGrid"/>
        <w:tblW w:w="0" w:type="auto"/>
        <w:tblInd w:w="1080" w:type="dxa"/>
        <w:tblLook w:val="04A0" w:firstRow="1" w:lastRow="0" w:firstColumn="1" w:lastColumn="0" w:noHBand="0" w:noVBand="1"/>
      </w:tblPr>
      <w:tblGrid>
        <w:gridCol w:w="2051"/>
        <w:gridCol w:w="1465"/>
        <w:gridCol w:w="3679"/>
        <w:gridCol w:w="1530"/>
        <w:gridCol w:w="1620"/>
        <w:gridCol w:w="1620"/>
        <w:gridCol w:w="1345"/>
      </w:tblGrid>
      <w:tr w:rsidR="000B0232" w:rsidRPr="00C42CB3" w:rsidTr="000F0112">
        <w:tc>
          <w:tcPr>
            <w:tcW w:w="2051" w:type="dxa"/>
          </w:tcPr>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lastRenderedPageBreak/>
              <w:t>Technology and Equipment</w:t>
            </w:r>
            <w:r w:rsidRPr="008F5E03">
              <w:rPr>
                <w:rFonts w:ascii="Times New Roman" w:hAnsi="Times New Roman" w:cs="Times New Roman"/>
                <w:b/>
                <w:sz w:val="24"/>
                <w:szCs w:val="24"/>
              </w:rPr>
              <w:t xml:space="preserve"> Request</w:t>
            </w:r>
            <w:r>
              <w:rPr>
                <w:rFonts w:ascii="Times New Roman" w:hAnsi="Times New Roman" w:cs="Times New Roman"/>
                <w:b/>
                <w:sz w:val="24"/>
                <w:szCs w:val="24"/>
              </w:rPr>
              <w:t>(s)</w:t>
            </w:r>
          </w:p>
        </w:tc>
        <w:tc>
          <w:tcPr>
            <w:tcW w:w="1465" w:type="dxa"/>
          </w:tcPr>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Already </w:t>
            </w:r>
            <w:r w:rsidRPr="008F5E03">
              <w:rPr>
                <w:rFonts w:ascii="Times New Roman" w:hAnsi="Times New Roman" w:cs="Times New Roman"/>
                <w:b/>
                <w:sz w:val="24"/>
                <w:szCs w:val="24"/>
              </w:rPr>
              <w:t>Requested in Recent Program Review?</w:t>
            </w:r>
          </w:p>
          <w:p w:rsidR="000B0232" w:rsidRPr="008F5E03" w:rsidRDefault="000B0232" w:rsidP="007063B7">
            <w:pPr>
              <w:pStyle w:val="ListParagraph"/>
              <w:tabs>
                <w:tab w:val="num" w:pos="1440"/>
              </w:tabs>
              <w:ind w:left="0"/>
              <w:rPr>
                <w:rFonts w:ascii="Times New Roman" w:hAnsi="Times New Roman" w:cs="Times New Roman"/>
                <w:b/>
                <w:sz w:val="24"/>
                <w:szCs w:val="24"/>
              </w:rPr>
            </w:pPr>
          </w:p>
        </w:tc>
        <w:tc>
          <w:tcPr>
            <w:tcW w:w="3679" w:type="dxa"/>
          </w:tcPr>
          <w:p w:rsidR="000B0232" w:rsidRPr="008F5E03" w:rsidRDefault="000B0232"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Program Goal</w:t>
            </w:r>
          </w:p>
          <w:p w:rsidR="000B0232" w:rsidRPr="008F5E03" w:rsidRDefault="000B0232"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w:t>
            </w:r>
            <w:r>
              <w:rPr>
                <w:rFonts w:ascii="Times New Roman" w:hAnsi="Times New Roman" w:cs="Times New Roman"/>
                <w:b/>
                <w:sz w:val="24"/>
                <w:szCs w:val="24"/>
              </w:rPr>
              <w:t xml:space="preserve">cut and paste </w:t>
            </w:r>
            <w:r w:rsidRPr="008F5E03">
              <w:rPr>
                <w:rFonts w:ascii="Times New Roman" w:hAnsi="Times New Roman" w:cs="Times New Roman"/>
                <w:b/>
                <w:sz w:val="24"/>
                <w:szCs w:val="24"/>
              </w:rPr>
              <w:t>from program review)</w:t>
            </w:r>
          </w:p>
        </w:tc>
        <w:tc>
          <w:tcPr>
            <w:tcW w:w="1530" w:type="dxa"/>
          </w:tcPr>
          <w:p w:rsidR="000B0232" w:rsidRPr="008F5E03" w:rsidRDefault="000B0232" w:rsidP="000B0232">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Connected to Assessment Results and Plans? </w:t>
            </w:r>
          </w:p>
          <w:p w:rsidR="000B0232" w:rsidRDefault="000B0232" w:rsidP="007063B7">
            <w:pPr>
              <w:pStyle w:val="ListParagraph"/>
              <w:tabs>
                <w:tab w:val="num" w:pos="1440"/>
              </w:tabs>
              <w:ind w:left="0"/>
              <w:rPr>
                <w:rFonts w:ascii="Times New Roman" w:hAnsi="Times New Roman" w:cs="Times New Roman"/>
                <w:b/>
                <w:sz w:val="24"/>
                <w:szCs w:val="24"/>
              </w:rPr>
            </w:pPr>
          </w:p>
        </w:tc>
        <w:tc>
          <w:tcPr>
            <w:tcW w:w="1620" w:type="dxa"/>
          </w:tcPr>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Contribution to Student Success</w:t>
            </w:r>
          </w:p>
        </w:tc>
        <w:tc>
          <w:tcPr>
            <w:tcW w:w="1620" w:type="dxa"/>
          </w:tcPr>
          <w:p w:rsidR="000B0232" w:rsidRDefault="000B0232"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College Goal</w:t>
            </w:r>
          </w:p>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tc>
        <w:tc>
          <w:tcPr>
            <w:tcW w:w="1345" w:type="dxa"/>
          </w:tcPr>
          <w:p w:rsidR="000B0232" w:rsidRDefault="000B0232"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PCCD Goal</w:t>
            </w:r>
          </w:p>
          <w:p w:rsidR="000B0232"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(A, B, C, D, or E)</w:t>
            </w:r>
          </w:p>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tc>
      </w:tr>
      <w:tr w:rsidR="000F0112" w:rsidTr="000F0112">
        <w:tc>
          <w:tcPr>
            <w:tcW w:w="2051" w:type="dxa"/>
          </w:tcPr>
          <w:p w:rsidR="000F0112" w:rsidRPr="002F48A3" w:rsidRDefault="000F0112" w:rsidP="000F0112">
            <w:pPr>
              <w:rPr>
                <w:sz w:val="18"/>
                <w:szCs w:val="18"/>
              </w:rPr>
            </w:pPr>
          </w:p>
          <w:p w:rsidR="000F0112" w:rsidRPr="002F48A3" w:rsidRDefault="000F0112" w:rsidP="000F0112">
            <w:pPr>
              <w:rPr>
                <w:b/>
                <w:sz w:val="18"/>
                <w:szCs w:val="18"/>
              </w:rPr>
            </w:pPr>
            <w:r w:rsidRPr="002F48A3">
              <w:rPr>
                <w:b/>
                <w:sz w:val="18"/>
                <w:szCs w:val="18"/>
              </w:rPr>
              <w:t>Reserve Textbooks</w:t>
            </w:r>
          </w:p>
          <w:p w:rsidR="000F0112" w:rsidRPr="002F48A3" w:rsidRDefault="000F0112" w:rsidP="000F0112">
            <w:pPr>
              <w:rPr>
                <w:i/>
                <w:sz w:val="18"/>
                <w:szCs w:val="18"/>
              </w:rPr>
            </w:pPr>
            <w:r w:rsidRPr="002F48A3">
              <w:rPr>
                <w:i/>
                <w:sz w:val="18"/>
                <w:szCs w:val="18"/>
              </w:rPr>
              <w:t>$6,000</w:t>
            </w:r>
          </w:p>
          <w:p w:rsidR="000F0112" w:rsidRDefault="000F0112" w:rsidP="000F0112"/>
          <w:p w:rsidR="000F0112" w:rsidRDefault="000F0112" w:rsidP="000F0112"/>
          <w:p w:rsidR="000F0112" w:rsidRDefault="000F0112" w:rsidP="000F0112"/>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r w:rsidRPr="008341B1">
              <w:rPr>
                <w:b/>
                <w:color w:val="000000"/>
                <w:sz w:val="18"/>
                <w:szCs w:val="18"/>
              </w:rPr>
              <w:t>Reference</w:t>
            </w:r>
            <w:r w:rsidRPr="008341B1">
              <w:rPr>
                <w:color w:val="000000"/>
                <w:sz w:val="18"/>
                <w:szCs w:val="18"/>
              </w:rPr>
              <w:t xml:space="preserve"> </w:t>
            </w:r>
            <w:r>
              <w:rPr>
                <w:color w:val="000000"/>
                <w:sz w:val="18"/>
                <w:szCs w:val="18"/>
              </w:rPr>
              <w:t>—</w:t>
            </w:r>
            <w:r w:rsidRPr="008341B1">
              <w:rPr>
                <w:color w:val="000000"/>
                <w:sz w:val="18"/>
                <w:szCs w:val="18"/>
              </w:rPr>
              <w:t xml:space="preserve"> Annual Editions Subscriptions (</w:t>
            </w:r>
            <w:r w:rsidRPr="008341B1">
              <w:rPr>
                <w:b/>
                <w:color w:val="000000"/>
                <w:sz w:val="18"/>
                <w:szCs w:val="18"/>
              </w:rPr>
              <w:t>Standing Orders</w:t>
            </w:r>
            <w:r w:rsidRPr="008341B1">
              <w:rPr>
                <w:color w:val="000000"/>
                <w:sz w:val="18"/>
                <w:szCs w:val="18"/>
              </w:rPr>
              <w:t xml:space="preserve">) </w:t>
            </w:r>
          </w:p>
          <w:p w:rsidR="000F0112" w:rsidRPr="00D2401F" w:rsidRDefault="000F0112" w:rsidP="000F0112">
            <w:pPr>
              <w:rPr>
                <w:i/>
              </w:rPr>
            </w:pPr>
            <w:r w:rsidRPr="00D2401F">
              <w:rPr>
                <w:i/>
              </w:rPr>
              <w:t>$5,000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pPr>
              <w:rPr>
                <w:i/>
                <w:color w:val="000000"/>
                <w:sz w:val="16"/>
                <w:szCs w:val="16"/>
              </w:rPr>
            </w:pPr>
            <w:r w:rsidRPr="000B568D">
              <w:rPr>
                <w:b/>
                <w:color w:val="000000"/>
                <w:sz w:val="18"/>
                <w:szCs w:val="18"/>
              </w:rPr>
              <w:t>Periodical subscriptions</w:t>
            </w:r>
            <w:r w:rsidRPr="008341B1">
              <w:rPr>
                <w:color w:val="000000"/>
                <w:sz w:val="18"/>
                <w:szCs w:val="18"/>
              </w:rPr>
              <w:t xml:space="preserve"> </w:t>
            </w:r>
            <w:r>
              <w:rPr>
                <w:i/>
                <w:color w:val="000000"/>
                <w:sz w:val="16"/>
                <w:szCs w:val="16"/>
              </w:rPr>
              <w:t>(includes 10% annual increase)</w:t>
            </w:r>
          </w:p>
          <w:p w:rsidR="000F0112" w:rsidRDefault="000F0112" w:rsidP="000F0112">
            <w:r>
              <w:rPr>
                <w:i/>
                <w:color w:val="000000"/>
                <w:sz w:val="16"/>
                <w:szCs w:val="16"/>
              </w:rPr>
              <w:t>$10,450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pPr>
              <w:rPr>
                <w:b/>
                <w:color w:val="000000"/>
                <w:sz w:val="18"/>
                <w:szCs w:val="18"/>
              </w:rPr>
            </w:pPr>
            <w:r>
              <w:rPr>
                <w:b/>
                <w:color w:val="000000"/>
                <w:sz w:val="18"/>
                <w:szCs w:val="18"/>
              </w:rPr>
              <w:t>Books</w:t>
            </w:r>
          </w:p>
          <w:p w:rsidR="000F0112" w:rsidRPr="00D2401F" w:rsidRDefault="000F0112" w:rsidP="000F0112">
            <w:pPr>
              <w:rPr>
                <w:i/>
                <w:color w:val="000000"/>
                <w:sz w:val="18"/>
                <w:szCs w:val="18"/>
              </w:rPr>
            </w:pPr>
            <w:r w:rsidRPr="00D2401F">
              <w:rPr>
                <w:i/>
                <w:color w:val="000000"/>
                <w:sz w:val="18"/>
                <w:szCs w:val="18"/>
              </w:rPr>
              <w:t>$50,000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Pr="008929A8" w:rsidRDefault="000F0112" w:rsidP="000F0112">
            <w:pPr>
              <w:rPr>
                <w:b/>
                <w:color w:val="000000"/>
                <w:sz w:val="18"/>
                <w:szCs w:val="18"/>
              </w:rPr>
            </w:pPr>
            <w:r w:rsidRPr="008929A8">
              <w:rPr>
                <w:b/>
                <w:color w:val="000000"/>
                <w:sz w:val="18"/>
                <w:szCs w:val="18"/>
              </w:rPr>
              <w:t>Electronic DATABASES</w:t>
            </w:r>
          </w:p>
          <w:p w:rsidR="000F0112" w:rsidRDefault="000F0112" w:rsidP="000F0112">
            <w:pPr>
              <w:rPr>
                <w:color w:val="000000"/>
                <w:sz w:val="18"/>
                <w:szCs w:val="18"/>
              </w:rPr>
            </w:pPr>
            <w:r w:rsidRPr="00E15C4B">
              <w:rPr>
                <w:color w:val="000000"/>
                <w:sz w:val="18"/>
                <w:szCs w:val="18"/>
              </w:rPr>
              <w:t>(Lottery funding from District that is earmarked specifically for this purpose via agreement made with District Finance in 2012)</w:t>
            </w:r>
          </w:p>
          <w:p w:rsidR="000F0112" w:rsidRPr="009265B8" w:rsidRDefault="000F0112" w:rsidP="000F0112">
            <w:pPr>
              <w:rPr>
                <w:b/>
                <w:i/>
                <w:color w:val="000000"/>
                <w:sz w:val="18"/>
                <w:szCs w:val="18"/>
              </w:rPr>
            </w:pPr>
            <w:r w:rsidRPr="009265B8">
              <w:rPr>
                <w:i/>
                <w:color w:val="000000"/>
                <w:sz w:val="18"/>
                <w:szCs w:val="18"/>
              </w:rPr>
              <w:t>$40,000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pPr>
              <w:rPr>
                <w:color w:val="000000"/>
                <w:sz w:val="18"/>
                <w:szCs w:val="18"/>
              </w:rPr>
            </w:pPr>
            <w:r>
              <w:rPr>
                <w:b/>
                <w:color w:val="000000"/>
                <w:sz w:val="18"/>
                <w:szCs w:val="18"/>
              </w:rPr>
              <w:lastRenderedPageBreak/>
              <w:t xml:space="preserve">Additional Electronic Databases </w:t>
            </w:r>
            <w:r w:rsidRPr="00E15C4B">
              <w:rPr>
                <w:color w:val="000000"/>
                <w:sz w:val="18"/>
                <w:szCs w:val="18"/>
              </w:rPr>
              <w:t>Paid for by Library (plus estimated 5% increase)</w:t>
            </w:r>
          </w:p>
          <w:p w:rsidR="000F0112" w:rsidRPr="009265B8" w:rsidRDefault="000F0112" w:rsidP="000F0112">
            <w:pPr>
              <w:rPr>
                <w:b/>
                <w:i/>
                <w:color w:val="000000"/>
                <w:sz w:val="18"/>
                <w:szCs w:val="18"/>
              </w:rPr>
            </w:pPr>
            <w:r w:rsidRPr="009265B8">
              <w:rPr>
                <w:i/>
                <w:color w:val="000000"/>
                <w:sz w:val="18"/>
                <w:szCs w:val="18"/>
              </w:rPr>
              <w:t>$9,622</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pPr>
              <w:rPr>
                <w:b/>
                <w:color w:val="000000"/>
                <w:sz w:val="18"/>
                <w:szCs w:val="18"/>
              </w:rPr>
            </w:pPr>
            <w:r>
              <w:rPr>
                <w:b/>
                <w:color w:val="000000"/>
                <w:sz w:val="18"/>
                <w:szCs w:val="18"/>
              </w:rPr>
              <w:t>Additional databases-</w:t>
            </w:r>
            <w:r w:rsidRPr="009265B8">
              <w:rPr>
                <w:color w:val="000000"/>
                <w:sz w:val="18"/>
                <w:szCs w:val="18"/>
              </w:rPr>
              <w:t>paid for directly from Office of Instruction (ebook Community College Collection (Ebsco), Master Academic Collection - Films on Demand, Turnitin (2yr)</w:t>
            </w:r>
          </w:p>
          <w:p w:rsidR="000F0112" w:rsidRPr="009265B8" w:rsidRDefault="000F0112" w:rsidP="000F0112">
            <w:pPr>
              <w:rPr>
                <w:color w:val="000000"/>
                <w:sz w:val="18"/>
                <w:szCs w:val="18"/>
              </w:rPr>
            </w:pPr>
            <w:r w:rsidRPr="009265B8">
              <w:rPr>
                <w:i/>
                <w:color w:val="000000" w:themeColor="text1"/>
                <w:sz w:val="18"/>
                <w:szCs w:val="18"/>
              </w:rPr>
              <w:t>$26,438</w:t>
            </w:r>
            <w:r w:rsidRPr="009265B8">
              <w:rPr>
                <w:color w:val="000000" w:themeColor="text1"/>
                <w:sz w:val="18"/>
                <w:szCs w:val="18"/>
              </w:rPr>
              <w:t xml:space="preserve"> (invoices paid by Office of Instruction)</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pPr>
              <w:rPr>
                <w:b/>
                <w:color w:val="000000"/>
                <w:sz w:val="18"/>
                <w:szCs w:val="18"/>
              </w:rPr>
            </w:pPr>
            <w:r>
              <w:rPr>
                <w:b/>
                <w:color w:val="000000"/>
                <w:sz w:val="18"/>
                <w:szCs w:val="18"/>
              </w:rPr>
              <w:t>Database Hosting</w:t>
            </w:r>
          </w:p>
          <w:p w:rsidR="000F0112" w:rsidRPr="009265B8" w:rsidRDefault="000F0112" w:rsidP="000F0112">
            <w:pPr>
              <w:rPr>
                <w:i/>
                <w:color w:val="000000"/>
                <w:sz w:val="18"/>
                <w:szCs w:val="18"/>
              </w:rPr>
            </w:pPr>
            <w:r w:rsidRPr="009265B8">
              <w:rPr>
                <w:i/>
                <w:color w:val="000000"/>
                <w:sz w:val="18"/>
                <w:szCs w:val="18"/>
              </w:rPr>
              <w:t>$50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pPr>
              <w:rPr>
                <w:b/>
                <w:color w:val="000000"/>
                <w:sz w:val="18"/>
                <w:szCs w:val="18"/>
              </w:rPr>
            </w:pPr>
            <w:r>
              <w:rPr>
                <w:b/>
                <w:color w:val="000000"/>
                <w:sz w:val="18"/>
                <w:szCs w:val="18"/>
              </w:rPr>
              <w:t>Public Web Browser Software</w:t>
            </w:r>
          </w:p>
          <w:p w:rsidR="000F0112" w:rsidRPr="009265B8" w:rsidRDefault="000F0112" w:rsidP="000F0112">
            <w:pPr>
              <w:rPr>
                <w:i/>
                <w:color w:val="000000"/>
                <w:sz w:val="18"/>
                <w:szCs w:val="18"/>
              </w:rPr>
            </w:pPr>
            <w:r w:rsidRPr="009265B8">
              <w:rPr>
                <w:i/>
                <w:color w:val="000000"/>
                <w:sz w:val="18"/>
                <w:szCs w:val="18"/>
              </w:rPr>
              <w:t>$250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pPr>
              <w:rPr>
                <w:b/>
                <w:color w:val="000000"/>
                <w:sz w:val="18"/>
                <w:szCs w:val="18"/>
              </w:rPr>
            </w:pPr>
            <w:r>
              <w:rPr>
                <w:b/>
                <w:color w:val="000000"/>
                <w:sz w:val="18"/>
                <w:szCs w:val="18"/>
              </w:rPr>
              <w:t>Ref Chat Software</w:t>
            </w:r>
          </w:p>
          <w:p w:rsidR="000F0112" w:rsidRPr="009265B8" w:rsidRDefault="000F0112" w:rsidP="000F0112">
            <w:pPr>
              <w:rPr>
                <w:i/>
                <w:color w:val="000000"/>
                <w:sz w:val="18"/>
                <w:szCs w:val="18"/>
              </w:rPr>
            </w:pPr>
            <w:r w:rsidRPr="009265B8">
              <w:rPr>
                <w:i/>
                <w:color w:val="000000"/>
                <w:sz w:val="18"/>
                <w:szCs w:val="18"/>
              </w:rPr>
              <w:t>$300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pPr>
              <w:rPr>
                <w:b/>
                <w:color w:val="00B050"/>
                <w:sz w:val="18"/>
                <w:szCs w:val="18"/>
              </w:rPr>
            </w:pPr>
            <w:r>
              <w:rPr>
                <w:b/>
                <w:color w:val="000000"/>
                <w:sz w:val="18"/>
                <w:szCs w:val="18"/>
              </w:rPr>
              <w:t xml:space="preserve">Innovative/Millenium service contract </w:t>
            </w:r>
            <w:r w:rsidRPr="00E15C4B">
              <w:rPr>
                <w:b/>
                <w:color w:val="00B050"/>
                <w:sz w:val="18"/>
                <w:szCs w:val="18"/>
              </w:rPr>
              <w:t>(funds from District</w:t>
            </w:r>
            <w:r>
              <w:rPr>
                <w:b/>
                <w:color w:val="00B050"/>
                <w:sz w:val="18"/>
                <w:szCs w:val="18"/>
              </w:rPr>
              <w:t xml:space="preserve"> for District-wide IT system</w:t>
            </w:r>
            <w:r w:rsidRPr="00E15C4B">
              <w:rPr>
                <w:b/>
                <w:color w:val="00B050"/>
                <w:sz w:val="18"/>
                <w:szCs w:val="18"/>
              </w:rPr>
              <w:t>)</w:t>
            </w:r>
          </w:p>
          <w:p w:rsidR="000F0112" w:rsidRPr="003803D6" w:rsidRDefault="000F0112" w:rsidP="000F0112">
            <w:pPr>
              <w:rPr>
                <w:b/>
                <w:i/>
                <w:color w:val="000000"/>
                <w:sz w:val="18"/>
                <w:szCs w:val="18"/>
              </w:rPr>
            </w:pPr>
            <w:r w:rsidRPr="003803D6">
              <w:rPr>
                <w:b/>
                <w:i/>
                <w:color w:val="00B050"/>
                <w:sz w:val="18"/>
                <w:szCs w:val="18"/>
              </w:rPr>
              <w:t>$20,000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Pr="003803D6" w:rsidRDefault="000F0112" w:rsidP="000F0112">
            <w:pPr>
              <w:rPr>
                <w:sz w:val="18"/>
                <w:szCs w:val="18"/>
              </w:rPr>
            </w:pPr>
            <w:r>
              <w:rPr>
                <w:b/>
                <w:sz w:val="18"/>
                <w:szCs w:val="18"/>
              </w:rPr>
              <w:t xml:space="preserve">Instructional &amp; Office </w:t>
            </w:r>
            <w:r w:rsidRPr="00D65CD6">
              <w:rPr>
                <w:b/>
                <w:sz w:val="18"/>
                <w:szCs w:val="18"/>
              </w:rPr>
              <w:t xml:space="preserve">Supplies: </w:t>
            </w:r>
            <w:r w:rsidRPr="003803D6">
              <w:rPr>
                <w:sz w:val="18"/>
                <w:szCs w:val="18"/>
              </w:rPr>
              <w:t>Cataloguing &amp; Office</w:t>
            </w:r>
          </w:p>
          <w:p w:rsidR="000F0112" w:rsidRPr="003803D6" w:rsidRDefault="000F0112" w:rsidP="000F0112">
            <w:pPr>
              <w:rPr>
                <w:b/>
                <w:i/>
                <w:sz w:val="18"/>
                <w:szCs w:val="18"/>
              </w:rPr>
            </w:pPr>
            <w:r w:rsidRPr="003803D6">
              <w:rPr>
                <w:i/>
                <w:sz w:val="18"/>
                <w:szCs w:val="18"/>
              </w:rPr>
              <w:lastRenderedPageBreak/>
              <w:t>$3,600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xml:space="preserve">■ To provide students with access to information resources that support their learning processes, teach </w:t>
            </w:r>
            <w:r w:rsidRPr="00BD0AE2">
              <w:rPr>
                <w:rFonts w:ascii="Times New Roman" w:hAnsi="Times New Roman" w:cs="Times New Roman"/>
              </w:rPr>
              <w:lastRenderedPageBreak/>
              <w:t>information literacy, and satisfy their intellectual needs.</w:t>
            </w:r>
          </w:p>
        </w:tc>
        <w:tc>
          <w:tcPr>
            <w:tcW w:w="1530" w:type="dxa"/>
          </w:tcPr>
          <w:p w:rsidR="000F0112" w:rsidRDefault="000F0112" w:rsidP="000F0112">
            <w:pPr>
              <w:pStyle w:val="ListParagraph"/>
              <w:tabs>
                <w:tab w:val="num" w:pos="1440"/>
              </w:tabs>
              <w:ind w:left="0"/>
            </w:pPr>
            <w:r>
              <w:lastRenderedPageBreak/>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#2, 3, 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Pr="003803D6" w:rsidRDefault="000F0112" w:rsidP="000F0112">
            <w:pPr>
              <w:rPr>
                <w:sz w:val="18"/>
                <w:szCs w:val="18"/>
              </w:rPr>
            </w:pPr>
            <w:r w:rsidRPr="00D65CD6">
              <w:rPr>
                <w:b/>
                <w:sz w:val="18"/>
                <w:szCs w:val="18"/>
              </w:rPr>
              <w:t>Equipment, Service  &amp; C</w:t>
            </w:r>
            <w:r>
              <w:rPr>
                <w:b/>
                <w:sz w:val="18"/>
                <w:szCs w:val="18"/>
              </w:rPr>
              <w:t>ontracts</w:t>
            </w:r>
            <w:r w:rsidRPr="003803D6">
              <w:rPr>
                <w:sz w:val="18"/>
                <w:szCs w:val="18"/>
              </w:rPr>
              <w:t>: 3M –security gates</w:t>
            </w:r>
          </w:p>
          <w:p w:rsidR="000F0112" w:rsidRPr="003803D6" w:rsidRDefault="000F0112" w:rsidP="000F0112">
            <w:pPr>
              <w:rPr>
                <w:b/>
                <w:i/>
                <w:sz w:val="18"/>
                <w:szCs w:val="18"/>
              </w:rPr>
            </w:pPr>
            <w:r w:rsidRPr="003803D6">
              <w:rPr>
                <w:i/>
                <w:sz w:val="18"/>
                <w:szCs w:val="18"/>
              </w:rPr>
              <w:t>$2,500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#2, 3, 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Pr="00D65CD6" w:rsidRDefault="000F0112" w:rsidP="000F0112">
            <w:pPr>
              <w:rPr>
                <w:b/>
                <w:sz w:val="18"/>
                <w:szCs w:val="18"/>
              </w:rPr>
            </w:pPr>
            <w:r w:rsidRPr="00D65CD6">
              <w:rPr>
                <w:b/>
                <w:sz w:val="18"/>
                <w:szCs w:val="18"/>
              </w:rPr>
              <w:t>Dues/Memberships:</w:t>
            </w:r>
          </w:p>
          <w:p w:rsidR="000F0112" w:rsidRPr="003803D6" w:rsidRDefault="000F0112" w:rsidP="000F0112">
            <w:pPr>
              <w:rPr>
                <w:sz w:val="18"/>
                <w:szCs w:val="18"/>
              </w:rPr>
            </w:pPr>
            <w:r w:rsidRPr="003803D6">
              <w:rPr>
                <w:sz w:val="18"/>
                <w:szCs w:val="18"/>
              </w:rPr>
              <w:t xml:space="preserve">CCLC </w:t>
            </w:r>
          </w:p>
          <w:p w:rsidR="000F0112" w:rsidRPr="003803D6" w:rsidRDefault="000F0112" w:rsidP="000F0112">
            <w:pPr>
              <w:rPr>
                <w:b/>
                <w:i/>
                <w:sz w:val="18"/>
                <w:szCs w:val="18"/>
              </w:rPr>
            </w:pPr>
            <w:r w:rsidRPr="003803D6">
              <w:rPr>
                <w:i/>
                <w:sz w:val="18"/>
                <w:szCs w:val="18"/>
              </w:rPr>
              <w:t>$150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#2, 3, 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pPr>
              <w:rPr>
                <w:sz w:val="18"/>
                <w:szCs w:val="18"/>
              </w:rPr>
            </w:pPr>
            <w:r>
              <w:rPr>
                <w:b/>
                <w:sz w:val="18"/>
                <w:szCs w:val="18"/>
              </w:rPr>
              <w:t xml:space="preserve">Office furniture and equipment </w:t>
            </w:r>
            <w:r w:rsidRPr="003803D6">
              <w:rPr>
                <w:sz w:val="18"/>
                <w:szCs w:val="18"/>
              </w:rPr>
              <w:t>-  2 desks (Reference Desk- $600, Principal Tech -$600), and 2 book trucks ($400/each), 3 file cabinets ($500/each)</w:t>
            </w:r>
          </w:p>
          <w:p w:rsidR="000F0112" w:rsidRPr="003803D6" w:rsidRDefault="000F0112" w:rsidP="000F0112">
            <w:pPr>
              <w:rPr>
                <w:b/>
                <w:i/>
                <w:sz w:val="18"/>
                <w:szCs w:val="18"/>
              </w:rPr>
            </w:pPr>
            <w:r w:rsidRPr="003803D6">
              <w:rPr>
                <w:i/>
                <w:sz w:val="18"/>
                <w:szCs w:val="18"/>
              </w:rPr>
              <w:t>$3,000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#2, 3, 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pPr>
              <w:rPr>
                <w:b/>
                <w:sz w:val="18"/>
                <w:szCs w:val="18"/>
              </w:rPr>
            </w:pPr>
            <w:r>
              <w:rPr>
                <w:b/>
                <w:sz w:val="18"/>
                <w:szCs w:val="18"/>
              </w:rPr>
              <w:t>40 tablets, covers, security system and a charging station/cart for Library Orientations</w:t>
            </w:r>
          </w:p>
          <w:p w:rsidR="000F0112" w:rsidRPr="004D6592" w:rsidRDefault="000F0112" w:rsidP="000F0112">
            <w:pPr>
              <w:rPr>
                <w:i/>
                <w:sz w:val="18"/>
                <w:szCs w:val="18"/>
              </w:rPr>
            </w:pPr>
            <w:r w:rsidRPr="004D6592">
              <w:rPr>
                <w:i/>
                <w:sz w:val="18"/>
                <w:szCs w:val="18"/>
              </w:rPr>
              <w:t>$41,500</w:t>
            </w:r>
          </w:p>
          <w:p w:rsidR="000F0112" w:rsidRDefault="000F0112" w:rsidP="000F0112">
            <w:pPr>
              <w:rPr>
                <w:b/>
                <w:sz w:val="18"/>
                <w:szCs w:val="18"/>
              </w:rPr>
            </w:pP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pPr>
              <w:rPr>
                <w:b/>
                <w:sz w:val="18"/>
                <w:szCs w:val="18"/>
              </w:rPr>
            </w:pPr>
            <w:r>
              <w:rPr>
                <w:b/>
                <w:sz w:val="18"/>
                <w:szCs w:val="18"/>
              </w:rPr>
              <w:t>Computer Refresh for Student Use Computers in Reference Area (14 computers) 3 year cycle</w:t>
            </w:r>
          </w:p>
          <w:p w:rsidR="000F0112" w:rsidRPr="00BB6BE7" w:rsidRDefault="000F0112" w:rsidP="000F0112">
            <w:pPr>
              <w:rPr>
                <w:i/>
                <w:sz w:val="18"/>
                <w:szCs w:val="18"/>
              </w:rPr>
            </w:pPr>
            <w:r w:rsidRPr="00BB6BE7">
              <w:rPr>
                <w:i/>
                <w:sz w:val="18"/>
                <w:szCs w:val="18"/>
              </w:rPr>
              <w:t>$42,000</w:t>
            </w:r>
          </w:p>
          <w:p w:rsidR="000F0112" w:rsidRDefault="000F0112" w:rsidP="000F0112">
            <w:pPr>
              <w:rPr>
                <w:b/>
                <w:sz w:val="18"/>
                <w:szCs w:val="18"/>
              </w:rPr>
            </w:pP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pPr>
              <w:rPr>
                <w:b/>
                <w:sz w:val="18"/>
                <w:szCs w:val="18"/>
              </w:rPr>
            </w:pPr>
            <w:r>
              <w:rPr>
                <w:b/>
                <w:sz w:val="18"/>
                <w:szCs w:val="18"/>
              </w:rPr>
              <w:t>Computer hardware and supplies – printer replacements, cords, lcd bulbs, etc.</w:t>
            </w:r>
          </w:p>
          <w:p w:rsidR="000F0112" w:rsidRPr="002F48A3" w:rsidRDefault="000F0112" w:rsidP="000F0112">
            <w:pPr>
              <w:rPr>
                <w:i/>
                <w:sz w:val="18"/>
                <w:szCs w:val="18"/>
              </w:rPr>
            </w:pPr>
            <w:r w:rsidRPr="002F48A3">
              <w:rPr>
                <w:i/>
                <w:sz w:val="18"/>
                <w:szCs w:val="18"/>
              </w:rPr>
              <w:t>$5,000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Default="000F0112" w:rsidP="000F0112">
            <w:pPr>
              <w:rPr>
                <w:b/>
                <w:sz w:val="18"/>
                <w:szCs w:val="18"/>
              </w:rPr>
            </w:pPr>
            <w:r>
              <w:rPr>
                <w:b/>
                <w:sz w:val="18"/>
                <w:szCs w:val="18"/>
              </w:rPr>
              <w:t>Computer Refresh for Staff and Service Desk Computers (14 computers) 3 year cycle</w:t>
            </w:r>
          </w:p>
          <w:p w:rsidR="000F0112" w:rsidRPr="00BB6BE7" w:rsidRDefault="000F0112" w:rsidP="000F0112">
            <w:pPr>
              <w:rPr>
                <w:i/>
                <w:sz w:val="18"/>
                <w:szCs w:val="18"/>
              </w:rPr>
            </w:pPr>
            <w:r w:rsidRPr="00BB6BE7">
              <w:rPr>
                <w:i/>
                <w:sz w:val="18"/>
                <w:szCs w:val="18"/>
              </w:rPr>
              <w:lastRenderedPageBreak/>
              <w:t>$42,000</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xml:space="preserve">■ To provide students with access to information resources that support their learning processes, teach </w:t>
            </w:r>
            <w:r w:rsidRPr="00BD0AE2">
              <w:rPr>
                <w:rFonts w:ascii="Times New Roman" w:hAnsi="Times New Roman" w:cs="Times New Roman"/>
              </w:rPr>
              <w:lastRenderedPageBreak/>
              <w:t>information literacy, and satisfy their intellectual needs.</w:t>
            </w:r>
          </w:p>
        </w:tc>
        <w:tc>
          <w:tcPr>
            <w:tcW w:w="1530" w:type="dxa"/>
          </w:tcPr>
          <w:p w:rsidR="000F0112" w:rsidRDefault="000F0112" w:rsidP="000F0112">
            <w:pPr>
              <w:pStyle w:val="ListParagraph"/>
              <w:tabs>
                <w:tab w:val="num" w:pos="1440"/>
              </w:tabs>
              <w:ind w:left="0"/>
            </w:pPr>
            <w:r>
              <w:lastRenderedPageBreak/>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r w:rsidR="000F0112" w:rsidTr="000F0112">
        <w:tc>
          <w:tcPr>
            <w:tcW w:w="2051" w:type="dxa"/>
          </w:tcPr>
          <w:p w:rsidR="000F0112" w:rsidRPr="002F48A3" w:rsidRDefault="000F0112" w:rsidP="000F0112">
            <w:pPr>
              <w:rPr>
                <w:sz w:val="18"/>
                <w:szCs w:val="18"/>
              </w:rPr>
            </w:pPr>
            <w:r>
              <w:rPr>
                <w:b/>
                <w:sz w:val="18"/>
                <w:szCs w:val="18"/>
              </w:rPr>
              <w:t xml:space="preserve">Smart Classroom upgrade </w:t>
            </w:r>
            <w:r w:rsidRPr="002F48A3">
              <w:rPr>
                <w:sz w:val="18"/>
                <w:szCs w:val="18"/>
              </w:rPr>
              <w:t>– L105</w:t>
            </w:r>
          </w:p>
          <w:p w:rsidR="000F0112" w:rsidRPr="002F48A3" w:rsidRDefault="000F0112" w:rsidP="000F0112">
            <w:pPr>
              <w:rPr>
                <w:b/>
                <w:i/>
                <w:sz w:val="18"/>
                <w:szCs w:val="18"/>
              </w:rPr>
            </w:pPr>
            <w:r w:rsidRPr="002F48A3">
              <w:rPr>
                <w:i/>
                <w:sz w:val="18"/>
                <w:szCs w:val="18"/>
              </w:rPr>
              <w:t>Cost tbd</w:t>
            </w:r>
          </w:p>
        </w:tc>
        <w:tc>
          <w:tcPr>
            <w:tcW w:w="1465" w:type="dxa"/>
          </w:tcPr>
          <w:p w:rsidR="000F0112" w:rsidRDefault="000F0112" w:rsidP="000F0112">
            <w:pPr>
              <w:pStyle w:val="ListParagraph"/>
              <w:tabs>
                <w:tab w:val="num" w:pos="1440"/>
              </w:tabs>
              <w:ind w:left="0"/>
            </w:pPr>
          </w:p>
          <w:p w:rsidR="000F0112" w:rsidRDefault="000F0112" w:rsidP="000F0112">
            <w:pPr>
              <w:pStyle w:val="ListParagraph"/>
              <w:tabs>
                <w:tab w:val="num" w:pos="1440"/>
              </w:tabs>
              <w:ind w:left="0"/>
            </w:pPr>
            <w:r>
              <w:t>Yes</w:t>
            </w:r>
          </w:p>
        </w:tc>
        <w:tc>
          <w:tcPr>
            <w:tcW w:w="367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620" w:type="dxa"/>
          </w:tcPr>
          <w:p w:rsidR="000F0112" w:rsidRPr="00080900" w:rsidRDefault="000F0112" w:rsidP="000F0112">
            <w:pPr>
              <w:pStyle w:val="ListParagraph"/>
              <w:tabs>
                <w:tab w:val="num" w:pos="1440"/>
              </w:tabs>
              <w:ind w:left="0"/>
            </w:pPr>
            <w:r>
              <w:t>#1-5</w:t>
            </w:r>
          </w:p>
        </w:tc>
        <w:tc>
          <w:tcPr>
            <w:tcW w:w="1345" w:type="dxa"/>
          </w:tcPr>
          <w:p w:rsidR="000F0112" w:rsidRDefault="000F0112" w:rsidP="000F0112">
            <w:pPr>
              <w:pStyle w:val="ListParagraph"/>
              <w:tabs>
                <w:tab w:val="num" w:pos="1440"/>
              </w:tabs>
              <w:ind w:left="0"/>
            </w:pPr>
            <w:r>
              <w:t>A-C</w:t>
            </w:r>
          </w:p>
        </w:tc>
      </w:tr>
    </w:tbl>
    <w:p w:rsidR="004A08B3" w:rsidRPr="00484976" w:rsidRDefault="004A08B3" w:rsidP="004A08B3">
      <w:pPr>
        <w:pStyle w:val="ListParagraph"/>
        <w:numPr>
          <w:ilvl w:val="0"/>
          <w:numId w:val="7"/>
        </w:numPr>
        <w:rPr>
          <w:rFonts w:ascii="Times New Roman" w:hAnsi="Times New Roman" w:cs="Times New Roman"/>
          <w:sz w:val="28"/>
          <w:szCs w:val="28"/>
        </w:rPr>
      </w:pPr>
      <w:r w:rsidRPr="00484976">
        <w:rPr>
          <w:rFonts w:ascii="Times New Roman" w:hAnsi="Times New Roman" w:cs="Times New Roman"/>
          <w:b/>
          <w:sz w:val="28"/>
          <w:szCs w:val="28"/>
        </w:rPr>
        <w:t>Facilities:</w:t>
      </w:r>
      <w:r>
        <w:rPr>
          <w:rFonts w:ascii="Times New Roman" w:hAnsi="Times New Roman" w:cs="Times New Roman"/>
          <w:sz w:val="28"/>
          <w:szCs w:val="28"/>
        </w:rPr>
        <w:t xml:space="preserve">  H</w:t>
      </w:r>
      <w:r>
        <w:rPr>
          <w:rFonts w:ascii="Times New Roman" w:hAnsi="Times New Roman" w:cs="Times New Roman"/>
          <w:sz w:val="24"/>
          <w:szCs w:val="24"/>
        </w:rPr>
        <w:t>as facilities maintenance and repair affected your program in the past year?  How will this facilities request contribute to student success?</w:t>
      </w:r>
    </w:p>
    <w:p w:rsidR="004A08B3" w:rsidRPr="00484976" w:rsidRDefault="004A08B3" w:rsidP="004A08B3">
      <w:pPr>
        <w:pStyle w:val="ListParagraph"/>
        <w:rPr>
          <w:rFonts w:ascii="Times New Roman" w:hAnsi="Times New Roman" w:cs="Times New Roman"/>
          <w:sz w:val="28"/>
          <w:szCs w:val="28"/>
        </w:rPr>
      </w:pPr>
    </w:p>
    <w:tbl>
      <w:tblPr>
        <w:tblStyle w:val="TableGrid"/>
        <w:tblW w:w="0" w:type="auto"/>
        <w:tblInd w:w="1080" w:type="dxa"/>
        <w:tblLook w:val="04A0" w:firstRow="1" w:lastRow="0" w:firstColumn="1" w:lastColumn="0" w:noHBand="0" w:noVBand="1"/>
      </w:tblPr>
      <w:tblGrid>
        <w:gridCol w:w="2020"/>
        <w:gridCol w:w="1466"/>
        <w:gridCol w:w="3709"/>
        <w:gridCol w:w="1530"/>
        <w:gridCol w:w="1620"/>
        <w:gridCol w:w="1530"/>
        <w:gridCol w:w="1435"/>
      </w:tblGrid>
      <w:tr w:rsidR="000B0232" w:rsidRPr="00C42CB3" w:rsidTr="000F0112">
        <w:tc>
          <w:tcPr>
            <w:tcW w:w="2020" w:type="dxa"/>
          </w:tcPr>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Facilities </w:t>
            </w:r>
            <w:r w:rsidRPr="008F5E03">
              <w:rPr>
                <w:rFonts w:ascii="Times New Roman" w:hAnsi="Times New Roman" w:cs="Times New Roman"/>
                <w:b/>
                <w:sz w:val="24"/>
                <w:szCs w:val="24"/>
              </w:rPr>
              <w:t>Resource Request</w:t>
            </w:r>
            <w:r>
              <w:rPr>
                <w:rFonts w:ascii="Times New Roman" w:hAnsi="Times New Roman" w:cs="Times New Roman"/>
                <w:b/>
                <w:sz w:val="24"/>
                <w:szCs w:val="24"/>
              </w:rPr>
              <w:t>(s)</w:t>
            </w:r>
          </w:p>
        </w:tc>
        <w:tc>
          <w:tcPr>
            <w:tcW w:w="1466" w:type="dxa"/>
          </w:tcPr>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Already </w:t>
            </w:r>
            <w:r w:rsidRPr="008F5E03">
              <w:rPr>
                <w:rFonts w:ascii="Times New Roman" w:hAnsi="Times New Roman" w:cs="Times New Roman"/>
                <w:b/>
                <w:sz w:val="24"/>
                <w:szCs w:val="24"/>
              </w:rPr>
              <w:t>Requested in Recent Program Review?</w:t>
            </w:r>
          </w:p>
          <w:p w:rsidR="000B0232" w:rsidRPr="008F5E03" w:rsidRDefault="000B0232" w:rsidP="007063B7">
            <w:pPr>
              <w:pStyle w:val="ListParagraph"/>
              <w:tabs>
                <w:tab w:val="num" w:pos="1440"/>
              </w:tabs>
              <w:ind w:left="0"/>
              <w:rPr>
                <w:rFonts w:ascii="Times New Roman" w:hAnsi="Times New Roman" w:cs="Times New Roman"/>
                <w:b/>
                <w:sz w:val="24"/>
                <w:szCs w:val="24"/>
              </w:rPr>
            </w:pPr>
          </w:p>
        </w:tc>
        <w:tc>
          <w:tcPr>
            <w:tcW w:w="3709" w:type="dxa"/>
          </w:tcPr>
          <w:p w:rsidR="000B0232" w:rsidRPr="008F5E03" w:rsidRDefault="000B0232"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Program Goal</w:t>
            </w:r>
          </w:p>
          <w:p w:rsidR="000B0232" w:rsidRPr="008F5E03" w:rsidRDefault="000B0232"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(from program review)</w:t>
            </w:r>
          </w:p>
        </w:tc>
        <w:tc>
          <w:tcPr>
            <w:tcW w:w="1530" w:type="dxa"/>
          </w:tcPr>
          <w:p w:rsidR="000B0232" w:rsidRPr="008F5E03" w:rsidRDefault="000B0232" w:rsidP="000B0232">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Connected to Assessment Results and Plans? </w:t>
            </w:r>
          </w:p>
          <w:p w:rsidR="000B0232" w:rsidRDefault="000B0232" w:rsidP="007063B7">
            <w:pPr>
              <w:pStyle w:val="ListParagraph"/>
              <w:tabs>
                <w:tab w:val="num" w:pos="1440"/>
              </w:tabs>
              <w:ind w:left="0"/>
              <w:rPr>
                <w:rFonts w:ascii="Times New Roman" w:hAnsi="Times New Roman" w:cs="Times New Roman"/>
                <w:b/>
                <w:sz w:val="24"/>
                <w:szCs w:val="24"/>
              </w:rPr>
            </w:pPr>
          </w:p>
        </w:tc>
        <w:tc>
          <w:tcPr>
            <w:tcW w:w="1620" w:type="dxa"/>
          </w:tcPr>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Contribution to Student Success</w:t>
            </w:r>
          </w:p>
        </w:tc>
        <w:tc>
          <w:tcPr>
            <w:tcW w:w="1530" w:type="dxa"/>
          </w:tcPr>
          <w:p w:rsidR="000B0232" w:rsidRDefault="000B0232"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College Goal</w:t>
            </w:r>
          </w:p>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tc>
        <w:tc>
          <w:tcPr>
            <w:tcW w:w="1435" w:type="dxa"/>
          </w:tcPr>
          <w:p w:rsidR="000B0232" w:rsidRDefault="000B0232"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PCCD Goal</w:t>
            </w:r>
          </w:p>
          <w:p w:rsidR="000B0232"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(A, B, C, D, or E)</w:t>
            </w:r>
          </w:p>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tc>
      </w:tr>
      <w:tr w:rsidR="000F0112" w:rsidTr="000F0112">
        <w:tc>
          <w:tcPr>
            <w:tcW w:w="2020" w:type="dxa"/>
          </w:tcPr>
          <w:p w:rsidR="000F0112" w:rsidRDefault="000F0112" w:rsidP="000F0112">
            <w:r w:rsidRPr="002F48A3">
              <w:rPr>
                <w:b/>
              </w:rPr>
              <w:t>Electrical</w:t>
            </w:r>
            <w:r>
              <w:rPr>
                <w:b/>
              </w:rPr>
              <w:t>, Library</w:t>
            </w:r>
            <w:r w:rsidRPr="002F48A3">
              <w:rPr>
                <w:b/>
              </w:rPr>
              <w:t xml:space="preserve"> -</w:t>
            </w:r>
            <w:r>
              <w:t xml:space="preserve"> Add additional outlets and charging stations for student devices throughout the library.  </w:t>
            </w:r>
          </w:p>
          <w:p w:rsidR="000F0112" w:rsidRDefault="000F0112" w:rsidP="000F0112"/>
          <w:p w:rsidR="000F0112" w:rsidRDefault="000F0112" w:rsidP="000F0112"/>
          <w:p w:rsidR="000F0112" w:rsidRDefault="000F0112" w:rsidP="000F0112"/>
          <w:p w:rsidR="000F0112" w:rsidRDefault="000F0112" w:rsidP="000F0112"/>
        </w:tc>
        <w:tc>
          <w:tcPr>
            <w:tcW w:w="1466" w:type="dxa"/>
          </w:tcPr>
          <w:p w:rsidR="000F0112" w:rsidRDefault="000F0112" w:rsidP="000F0112">
            <w:pPr>
              <w:pStyle w:val="ListParagraph"/>
              <w:tabs>
                <w:tab w:val="num" w:pos="1440"/>
              </w:tabs>
              <w:ind w:left="0"/>
            </w:pPr>
            <w:r>
              <w:t>Yes</w:t>
            </w:r>
          </w:p>
        </w:tc>
        <w:tc>
          <w:tcPr>
            <w:tcW w:w="3709" w:type="dxa"/>
          </w:tcPr>
          <w:p w:rsidR="000F0112" w:rsidRDefault="000F0112" w:rsidP="000F0112">
            <w:pPr>
              <w:pStyle w:val="ListParagraph"/>
              <w:tabs>
                <w:tab w:val="num" w:pos="1440"/>
              </w:tabs>
              <w:ind w:left="0"/>
            </w:pPr>
            <w:r w:rsidRPr="00BD0AE2">
              <w:rPr>
                <w:rFonts w:ascii="Times New Roman" w:hAnsi="Times New Roman" w:cs="Times New Roman"/>
              </w:rPr>
              <w:t>■ To provide students with access to information resources that support their learning processes, teach information literacy, and satisfy their intellectual needs.</w:t>
            </w:r>
          </w:p>
        </w:tc>
        <w:tc>
          <w:tcPr>
            <w:tcW w:w="1530" w:type="dxa"/>
          </w:tcPr>
          <w:p w:rsidR="000F0112" w:rsidRDefault="000F0112" w:rsidP="000F0112">
            <w:pPr>
              <w:pStyle w:val="ListParagraph"/>
              <w:tabs>
                <w:tab w:val="num" w:pos="1440"/>
              </w:tabs>
              <w:ind w:left="0"/>
            </w:pPr>
            <w:r>
              <w:t>Yes, within Taskstream</w:t>
            </w:r>
          </w:p>
        </w:tc>
        <w:tc>
          <w:tcPr>
            <w:tcW w:w="1620" w:type="dxa"/>
          </w:tcPr>
          <w:p w:rsidR="000F0112" w:rsidRDefault="000F0112" w:rsidP="000F0112">
            <w:pPr>
              <w:pStyle w:val="ListParagraph"/>
              <w:tabs>
                <w:tab w:val="num" w:pos="1440"/>
              </w:tabs>
              <w:ind w:left="0"/>
            </w:pPr>
            <w:r>
              <w:t>Yes, within Taskstream</w:t>
            </w:r>
          </w:p>
        </w:tc>
        <w:tc>
          <w:tcPr>
            <w:tcW w:w="1530" w:type="dxa"/>
          </w:tcPr>
          <w:p w:rsidR="000F0112" w:rsidRPr="00080900" w:rsidRDefault="000F0112" w:rsidP="000F0112">
            <w:pPr>
              <w:pStyle w:val="ListParagraph"/>
              <w:tabs>
                <w:tab w:val="num" w:pos="1440"/>
              </w:tabs>
              <w:ind w:left="0"/>
            </w:pPr>
            <w:r>
              <w:t>#1-5</w:t>
            </w:r>
          </w:p>
        </w:tc>
        <w:tc>
          <w:tcPr>
            <w:tcW w:w="1435" w:type="dxa"/>
          </w:tcPr>
          <w:p w:rsidR="000F0112" w:rsidRDefault="000F0112" w:rsidP="000F0112">
            <w:pPr>
              <w:pStyle w:val="ListParagraph"/>
              <w:tabs>
                <w:tab w:val="num" w:pos="1440"/>
              </w:tabs>
              <w:ind w:left="0"/>
            </w:pPr>
            <w:r>
              <w:t>A-C</w:t>
            </w:r>
          </w:p>
        </w:tc>
      </w:tr>
      <w:tr w:rsidR="00CD6A14" w:rsidTr="000F0112">
        <w:tc>
          <w:tcPr>
            <w:tcW w:w="2020" w:type="dxa"/>
          </w:tcPr>
          <w:p w:rsidR="00CD6A14" w:rsidRPr="002F48A3" w:rsidRDefault="00CD6A14" w:rsidP="00CD6A14">
            <w:pPr>
              <w:rPr>
                <w:b/>
              </w:rPr>
            </w:pPr>
            <w:r>
              <w:rPr>
                <w:b/>
              </w:rPr>
              <w:t>Library - Fix Emergency Phones and add panic buttons at service desks</w:t>
            </w:r>
          </w:p>
        </w:tc>
        <w:tc>
          <w:tcPr>
            <w:tcW w:w="1466" w:type="dxa"/>
          </w:tcPr>
          <w:p w:rsidR="00CD6A14" w:rsidRDefault="00CD6A14" w:rsidP="00CD6A14">
            <w:pPr>
              <w:pStyle w:val="ListParagraph"/>
              <w:tabs>
                <w:tab w:val="num" w:pos="1440"/>
              </w:tabs>
              <w:ind w:left="0"/>
            </w:pPr>
            <w:r>
              <w:t>Yes</w:t>
            </w:r>
          </w:p>
        </w:tc>
        <w:tc>
          <w:tcPr>
            <w:tcW w:w="3709" w:type="dxa"/>
          </w:tcPr>
          <w:p w:rsidR="00CD6A14" w:rsidRDefault="00CD6A14" w:rsidP="00CD6A14">
            <w:pPr>
              <w:pStyle w:val="ListParagraph"/>
              <w:tabs>
                <w:tab w:val="num" w:pos="1440"/>
              </w:tabs>
              <w:ind w:left="0"/>
            </w:pPr>
            <w:r w:rsidRPr="00BD0AE2">
              <w:rPr>
                <w:rFonts w:ascii="Times New Roman" w:hAnsi="Times New Roman" w:cs="Times New Roman"/>
              </w:rPr>
              <w:t>■ To provide a comfortable, safe, clean and quiet learning environment for all students.</w:t>
            </w:r>
          </w:p>
        </w:tc>
        <w:tc>
          <w:tcPr>
            <w:tcW w:w="1530" w:type="dxa"/>
          </w:tcPr>
          <w:p w:rsidR="00CD6A14" w:rsidRDefault="00CD6A14" w:rsidP="00CD6A14">
            <w:pPr>
              <w:pStyle w:val="ListParagraph"/>
              <w:tabs>
                <w:tab w:val="num" w:pos="1440"/>
              </w:tabs>
              <w:ind w:left="0"/>
            </w:pPr>
            <w:r>
              <w:t>Yes, within Taskstream</w:t>
            </w:r>
          </w:p>
        </w:tc>
        <w:tc>
          <w:tcPr>
            <w:tcW w:w="1620" w:type="dxa"/>
          </w:tcPr>
          <w:p w:rsidR="00CD6A14" w:rsidRDefault="00CD6A14" w:rsidP="00CD6A14">
            <w:pPr>
              <w:pStyle w:val="ListParagraph"/>
              <w:tabs>
                <w:tab w:val="num" w:pos="1440"/>
              </w:tabs>
              <w:ind w:left="0"/>
            </w:pPr>
            <w:r>
              <w:t>Yes, within Taskstream</w:t>
            </w:r>
          </w:p>
        </w:tc>
        <w:tc>
          <w:tcPr>
            <w:tcW w:w="1530" w:type="dxa"/>
          </w:tcPr>
          <w:p w:rsidR="00CD6A14" w:rsidRPr="00080900" w:rsidRDefault="00CD6A14" w:rsidP="00CD6A14">
            <w:pPr>
              <w:pStyle w:val="ListParagraph"/>
              <w:tabs>
                <w:tab w:val="num" w:pos="1440"/>
              </w:tabs>
              <w:ind w:left="0"/>
            </w:pPr>
            <w:r>
              <w:t>#1-5</w:t>
            </w:r>
          </w:p>
        </w:tc>
        <w:tc>
          <w:tcPr>
            <w:tcW w:w="1435" w:type="dxa"/>
          </w:tcPr>
          <w:p w:rsidR="00CD6A14" w:rsidRDefault="00CD6A14" w:rsidP="00CD6A14">
            <w:pPr>
              <w:pStyle w:val="ListParagraph"/>
              <w:tabs>
                <w:tab w:val="num" w:pos="1440"/>
              </w:tabs>
              <w:ind w:left="0"/>
            </w:pPr>
            <w:r>
              <w:t>A-C</w:t>
            </w:r>
          </w:p>
        </w:tc>
      </w:tr>
      <w:tr w:rsidR="00CD6A14" w:rsidTr="000F0112">
        <w:tc>
          <w:tcPr>
            <w:tcW w:w="2020" w:type="dxa"/>
          </w:tcPr>
          <w:p w:rsidR="00CD6A14" w:rsidRDefault="00CD6A14" w:rsidP="00CD6A14">
            <w:pPr>
              <w:rPr>
                <w:b/>
              </w:rPr>
            </w:pPr>
            <w:r>
              <w:rPr>
                <w:b/>
              </w:rPr>
              <w:lastRenderedPageBreak/>
              <w:t>Library Building security system - upgrade</w:t>
            </w:r>
          </w:p>
        </w:tc>
        <w:tc>
          <w:tcPr>
            <w:tcW w:w="1466" w:type="dxa"/>
          </w:tcPr>
          <w:p w:rsidR="00CD6A14" w:rsidRDefault="00CD6A14" w:rsidP="00CD6A14">
            <w:pPr>
              <w:pStyle w:val="ListParagraph"/>
              <w:tabs>
                <w:tab w:val="num" w:pos="1440"/>
              </w:tabs>
              <w:ind w:left="0"/>
            </w:pPr>
            <w:r>
              <w:t>Yes</w:t>
            </w:r>
          </w:p>
        </w:tc>
        <w:tc>
          <w:tcPr>
            <w:tcW w:w="3709" w:type="dxa"/>
          </w:tcPr>
          <w:p w:rsidR="00CD6A14" w:rsidRDefault="00CD6A14" w:rsidP="00CD6A14">
            <w:pPr>
              <w:pStyle w:val="ListParagraph"/>
              <w:tabs>
                <w:tab w:val="num" w:pos="1440"/>
              </w:tabs>
              <w:ind w:left="0"/>
            </w:pPr>
            <w:r w:rsidRPr="00BD0AE2">
              <w:rPr>
                <w:rFonts w:ascii="Times New Roman" w:hAnsi="Times New Roman" w:cs="Times New Roman"/>
              </w:rPr>
              <w:t>■ To provide a comfortable, safe, clean and quiet learning environment for all students.</w:t>
            </w:r>
          </w:p>
        </w:tc>
        <w:tc>
          <w:tcPr>
            <w:tcW w:w="1530" w:type="dxa"/>
          </w:tcPr>
          <w:p w:rsidR="00CD6A14" w:rsidRDefault="00CD6A14" w:rsidP="00CD6A14">
            <w:pPr>
              <w:pStyle w:val="ListParagraph"/>
              <w:tabs>
                <w:tab w:val="num" w:pos="1440"/>
              </w:tabs>
              <w:ind w:left="0"/>
            </w:pPr>
            <w:r>
              <w:t>Yes, within Taskstream</w:t>
            </w:r>
          </w:p>
        </w:tc>
        <w:tc>
          <w:tcPr>
            <w:tcW w:w="1620" w:type="dxa"/>
          </w:tcPr>
          <w:p w:rsidR="00CD6A14" w:rsidRDefault="00CD6A14" w:rsidP="00CD6A14">
            <w:pPr>
              <w:pStyle w:val="ListParagraph"/>
              <w:tabs>
                <w:tab w:val="num" w:pos="1440"/>
              </w:tabs>
              <w:ind w:left="0"/>
            </w:pPr>
            <w:r>
              <w:t>Yes, within Taskstream</w:t>
            </w:r>
          </w:p>
        </w:tc>
        <w:tc>
          <w:tcPr>
            <w:tcW w:w="1530" w:type="dxa"/>
          </w:tcPr>
          <w:p w:rsidR="00CD6A14" w:rsidRPr="00080900" w:rsidRDefault="00CD6A14" w:rsidP="00CD6A14">
            <w:pPr>
              <w:pStyle w:val="ListParagraph"/>
              <w:tabs>
                <w:tab w:val="num" w:pos="1440"/>
              </w:tabs>
              <w:ind w:left="0"/>
            </w:pPr>
            <w:r>
              <w:t>#1-5</w:t>
            </w:r>
          </w:p>
        </w:tc>
        <w:tc>
          <w:tcPr>
            <w:tcW w:w="1435" w:type="dxa"/>
          </w:tcPr>
          <w:p w:rsidR="00CD6A14" w:rsidRDefault="00CD6A14" w:rsidP="00CD6A14">
            <w:pPr>
              <w:pStyle w:val="ListParagraph"/>
              <w:tabs>
                <w:tab w:val="num" w:pos="1440"/>
              </w:tabs>
              <w:ind w:left="0"/>
            </w:pPr>
            <w:r>
              <w:t>A-C</w:t>
            </w:r>
          </w:p>
        </w:tc>
      </w:tr>
      <w:tr w:rsidR="00CD6A14" w:rsidTr="000F0112">
        <w:tc>
          <w:tcPr>
            <w:tcW w:w="2020" w:type="dxa"/>
          </w:tcPr>
          <w:p w:rsidR="00CD6A14" w:rsidRDefault="00CD6A14" w:rsidP="00CD6A14">
            <w:r>
              <w:rPr>
                <w:b/>
              </w:rPr>
              <w:t xml:space="preserve">Library </w:t>
            </w:r>
            <w:r w:rsidRPr="002F48A3">
              <w:rPr>
                <w:b/>
              </w:rPr>
              <w:t>Building Announcement System</w:t>
            </w:r>
            <w:r>
              <w:t xml:space="preserve"> to announce building is closing and for emergencies.</w:t>
            </w:r>
          </w:p>
        </w:tc>
        <w:tc>
          <w:tcPr>
            <w:tcW w:w="1466" w:type="dxa"/>
          </w:tcPr>
          <w:p w:rsidR="00CD6A14" w:rsidRDefault="00CD6A14" w:rsidP="00CD6A14">
            <w:pPr>
              <w:pStyle w:val="ListParagraph"/>
              <w:tabs>
                <w:tab w:val="num" w:pos="1440"/>
              </w:tabs>
              <w:ind w:left="0"/>
            </w:pPr>
            <w:r>
              <w:t>Yes</w:t>
            </w:r>
          </w:p>
        </w:tc>
        <w:tc>
          <w:tcPr>
            <w:tcW w:w="3709" w:type="dxa"/>
          </w:tcPr>
          <w:p w:rsidR="00CD6A14" w:rsidRDefault="00CD6A14" w:rsidP="00CD6A14">
            <w:pPr>
              <w:pStyle w:val="ListParagraph"/>
              <w:tabs>
                <w:tab w:val="num" w:pos="1440"/>
              </w:tabs>
              <w:ind w:left="0"/>
            </w:pPr>
            <w:r w:rsidRPr="00BD0AE2">
              <w:rPr>
                <w:rFonts w:ascii="Times New Roman" w:hAnsi="Times New Roman" w:cs="Times New Roman"/>
              </w:rPr>
              <w:t>■ To provide a comfortable, safe, clean and quiet learning environment for all students.</w:t>
            </w:r>
          </w:p>
        </w:tc>
        <w:tc>
          <w:tcPr>
            <w:tcW w:w="1530" w:type="dxa"/>
          </w:tcPr>
          <w:p w:rsidR="00CD6A14" w:rsidRDefault="00CD6A14" w:rsidP="00CD6A14">
            <w:pPr>
              <w:pStyle w:val="ListParagraph"/>
              <w:tabs>
                <w:tab w:val="num" w:pos="1440"/>
              </w:tabs>
              <w:ind w:left="0"/>
            </w:pPr>
            <w:r>
              <w:t>Yes, within Taskstream</w:t>
            </w:r>
          </w:p>
        </w:tc>
        <w:tc>
          <w:tcPr>
            <w:tcW w:w="1620" w:type="dxa"/>
          </w:tcPr>
          <w:p w:rsidR="00CD6A14" w:rsidRDefault="00CD6A14" w:rsidP="00CD6A14">
            <w:pPr>
              <w:pStyle w:val="ListParagraph"/>
              <w:tabs>
                <w:tab w:val="num" w:pos="1440"/>
              </w:tabs>
              <w:ind w:left="0"/>
            </w:pPr>
            <w:r>
              <w:t>Yes, within Taskstream</w:t>
            </w:r>
          </w:p>
        </w:tc>
        <w:tc>
          <w:tcPr>
            <w:tcW w:w="1530" w:type="dxa"/>
          </w:tcPr>
          <w:p w:rsidR="00CD6A14" w:rsidRPr="00080900" w:rsidRDefault="00CD6A14" w:rsidP="00CD6A14">
            <w:pPr>
              <w:pStyle w:val="ListParagraph"/>
              <w:tabs>
                <w:tab w:val="num" w:pos="1440"/>
              </w:tabs>
              <w:ind w:left="0"/>
            </w:pPr>
            <w:r>
              <w:t>#1-5</w:t>
            </w:r>
          </w:p>
        </w:tc>
        <w:tc>
          <w:tcPr>
            <w:tcW w:w="1435" w:type="dxa"/>
          </w:tcPr>
          <w:p w:rsidR="00CD6A14" w:rsidRDefault="00CD6A14" w:rsidP="00CD6A14">
            <w:pPr>
              <w:pStyle w:val="ListParagraph"/>
              <w:tabs>
                <w:tab w:val="num" w:pos="1440"/>
              </w:tabs>
              <w:ind w:left="0"/>
            </w:pPr>
            <w:r>
              <w:t>A-C</w:t>
            </w:r>
          </w:p>
        </w:tc>
      </w:tr>
      <w:tr w:rsidR="00CD6A14" w:rsidTr="000F0112">
        <w:tc>
          <w:tcPr>
            <w:tcW w:w="2020" w:type="dxa"/>
          </w:tcPr>
          <w:p w:rsidR="00CD6A14" w:rsidRPr="002F48A3" w:rsidRDefault="00CD6A14" w:rsidP="00CD6A14">
            <w:pPr>
              <w:rPr>
                <w:b/>
              </w:rPr>
            </w:pPr>
            <w:r>
              <w:rPr>
                <w:b/>
              </w:rPr>
              <w:t>Library Wireless upgrade</w:t>
            </w:r>
          </w:p>
        </w:tc>
        <w:tc>
          <w:tcPr>
            <w:tcW w:w="1466" w:type="dxa"/>
          </w:tcPr>
          <w:p w:rsidR="00CD6A14" w:rsidRDefault="00CD6A14" w:rsidP="00CD6A14">
            <w:pPr>
              <w:pStyle w:val="ListParagraph"/>
              <w:tabs>
                <w:tab w:val="num" w:pos="1440"/>
              </w:tabs>
              <w:ind w:left="0"/>
            </w:pPr>
            <w:r>
              <w:t>Yes</w:t>
            </w:r>
          </w:p>
        </w:tc>
        <w:tc>
          <w:tcPr>
            <w:tcW w:w="3709" w:type="dxa"/>
          </w:tcPr>
          <w:p w:rsidR="00CD6A14" w:rsidRDefault="00CD6A14" w:rsidP="00CD6A14">
            <w:pPr>
              <w:pStyle w:val="ListParagraph"/>
              <w:tabs>
                <w:tab w:val="num" w:pos="1440"/>
              </w:tabs>
              <w:ind w:left="0"/>
            </w:pPr>
            <w:r w:rsidRPr="00BD0AE2">
              <w:rPr>
                <w:rFonts w:ascii="Times New Roman" w:hAnsi="Times New Roman" w:cs="Times New Roman"/>
              </w:rPr>
              <w:t>■ To provide quality services, research materials, technology, facilities, and instructional programs that support the college curricula, information literacy, and research needs.</w:t>
            </w:r>
          </w:p>
        </w:tc>
        <w:tc>
          <w:tcPr>
            <w:tcW w:w="1530" w:type="dxa"/>
          </w:tcPr>
          <w:p w:rsidR="00CD6A14" w:rsidRDefault="00CD6A14" w:rsidP="00CD6A14">
            <w:pPr>
              <w:pStyle w:val="ListParagraph"/>
              <w:tabs>
                <w:tab w:val="num" w:pos="1440"/>
              </w:tabs>
              <w:ind w:left="0"/>
            </w:pPr>
            <w:r>
              <w:t>Yes, within Taskstream</w:t>
            </w:r>
          </w:p>
        </w:tc>
        <w:tc>
          <w:tcPr>
            <w:tcW w:w="1620" w:type="dxa"/>
          </w:tcPr>
          <w:p w:rsidR="00CD6A14" w:rsidRDefault="00CD6A14" w:rsidP="00CD6A14">
            <w:pPr>
              <w:pStyle w:val="ListParagraph"/>
              <w:tabs>
                <w:tab w:val="num" w:pos="1440"/>
              </w:tabs>
              <w:ind w:left="0"/>
            </w:pPr>
            <w:r>
              <w:t>Yes, within Taskstream</w:t>
            </w:r>
          </w:p>
        </w:tc>
        <w:tc>
          <w:tcPr>
            <w:tcW w:w="1530" w:type="dxa"/>
          </w:tcPr>
          <w:p w:rsidR="00CD6A14" w:rsidRPr="00080900" w:rsidRDefault="00CD6A14" w:rsidP="00CD6A14">
            <w:pPr>
              <w:pStyle w:val="ListParagraph"/>
              <w:tabs>
                <w:tab w:val="num" w:pos="1440"/>
              </w:tabs>
              <w:ind w:left="0"/>
            </w:pPr>
            <w:r>
              <w:t>#1-5</w:t>
            </w:r>
          </w:p>
        </w:tc>
        <w:tc>
          <w:tcPr>
            <w:tcW w:w="1435" w:type="dxa"/>
          </w:tcPr>
          <w:p w:rsidR="00CD6A14" w:rsidRDefault="00CD6A14" w:rsidP="00CD6A14">
            <w:pPr>
              <w:pStyle w:val="ListParagraph"/>
              <w:tabs>
                <w:tab w:val="num" w:pos="1440"/>
              </w:tabs>
              <w:ind w:left="0"/>
            </w:pPr>
            <w:r>
              <w:t>A-C</w:t>
            </w:r>
          </w:p>
        </w:tc>
      </w:tr>
      <w:tr w:rsidR="00CD6A14" w:rsidTr="000F0112">
        <w:tc>
          <w:tcPr>
            <w:tcW w:w="2020" w:type="dxa"/>
          </w:tcPr>
          <w:p w:rsidR="00CD6A14" w:rsidRDefault="00CD6A14" w:rsidP="00CD6A14">
            <w:pPr>
              <w:rPr>
                <w:b/>
              </w:rPr>
            </w:pPr>
            <w:r>
              <w:rPr>
                <w:b/>
              </w:rPr>
              <w:t>Library Re-roof  (leaking roof)</w:t>
            </w:r>
          </w:p>
        </w:tc>
        <w:tc>
          <w:tcPr>
            <w:tcW w:w="1466" w:type="dxa"/>
          </w:tcPr>
          <w:p w:rsidR="00CD6A14" w:rsidRDefault="00CD6A14" w:rsidP="00CD6A14">
            <w:pPr>
              <w:pStyle w:val="ListParagraph"/>
              <w:tabs>
                <w:tab w:val="num" w:pos="1440"/>
              </w:tabs>
              <w:ind w:left="0"/>
            </w:pPr>
            <w:r>
              <w:t>Yes</w:t>
            </w:r>
          </w:p>
        </w:tc>
        <w:tc>
          <w:tcPr>
            <w:tcW w:w="3709" w:type="dxa"/>
          </w:tcPr>
          <w:p w:rsidR="00CD6A14" w:rsidRDefault="00CD6A14" w:rsidP="00CD6A14">
            <w:pPr>
              <w:pStyle w:val="ListParagraph"/>
              <w:tabs>
                <w:tab w:val="num" w:pos="1440"/>
              </w:tabs>
              <w:ind w:left="0"/>
            </w:pPr>
            <w:r w:rsidRPr="00BD0AE2">
              <w:rPr>
                <w:rFonts w:ascii="Times New Roman" w:hAnsi="Times New Roman" w:cs="Times New Roman"/>
              </w:rPr>
              <w:t>■ To provide a comfortable, safe, clean and quiet learning environment for all students.</w:t>
            </w:r>
          </w:p>
        </w:tc>
        <w:tc>
          <w:tcPr>
            <w:tcW w:w="1530" w:type="dxa"/>
          </w:tcPr>
          <w:p w:rsidR="00CD6A14" w:rsidRDefault="00CD6A14" w:rsidP="00CD6A14">
            <w:pPr>
              <w:pStyle w:val="ListParagraph"/>
              <w:tabs>
                <w:tab w:val="num" w:pos="1440"/>
              </w:tabs>
              <w:ind w:left="0"/>
            </w:pPr>
            <w:r>
              <w:t>Yes, within Taskstream</w:t>
            </w:r>
          </w:p>
        </w:tc>
        <w:tc>
          <w:tcPr>
            <w:tcW w:w="1620" w:type="dxa"/>
          </w:tcPr>
          <w:p w:rsidR="00CD6A14" w:rsidRDefault="00CD6A14" w:rsidP="00CD6A14">
            <w:pPr>
              <w:pStyle w:val="ListParagraph"/>
              <w:tabs>
                <w:tab w:val="num" w:pos="1440"/>
              </w:tabs>
              <w:ind w:left="0"/>
            </w:pPr>
            <w:r>
              <w:t>Yes, within Taskstream</w:t>
            </w:r>
          </w:p>
        </w:tc>
        <w:tc>
          <w:tcPr>
            <w:tcW w:w="1530" w:type="dxa"/>
          </w:tcPr>
          <w:p w:rsidR="00CD6A14" w:rsidRPr="00080900" w:rsidRDefault="00CD6A14" w:rsidP="00CD6A14">
            <w:pPr>
              <w:pStyle w:val="ListParagraph"/>
              <w:tabs>
                <w:tab w:val="num" w:pos="1440"/>
              </w:tabs>
              <w:ind w:left="0"/>
            </w:pPr>
            <w:r>
              <w:t>#1-5</w:t>
            </w:r>
          </w:p>
        </w:tc>
        <w:tc>
          <w:tcPr>
            <w:tcW w:w="1435" w:type="dxa"/>
          </w:tcPr>
          <w:p w:rsidR="00CD6A14" w:rsidRDefault="00CD6A14" w:rsidP="00CD6A14">
            <w:pPr>
              <w:pStyle w:val="ListParagraph"/>
              <w:tabs>
                <w:tab w:val="num" w:pos="1440"/>
              </w:tabs>
              <w:ind w:left="0"/>
            </w:pPr>
            <w:r>
              <w:t>A-C</w:t>
            </w:r>
          </w:p>
        </w:tc>
      </w:tr>
      <w:tr w:rsidR="00CD6A14" w:rsidTr="000F0112">
        <w:tc>
          <w:tcPr>
            <w:tcW w:w="2020" w:type="dxa"/>
          </w:tcPr>
          <w:p w:rsidR="00CD6A14" w:rsidRDefault="00CD6A14" w:rsidP="00CD6A14">
            <w:pPr>
              <w:rPr>
                <w:b/>
              </w:rPr>
            </w:pPr>
            <w:r>
              <w:rPr>
                <w:b/>
              </w:rPr>
              <w:t>Library update HVAC System</w:t>
            </w:r>
          </w:p>
        </w:tc>
        <w:tc>
          <w:tcPr>
            <w:tcW w:w="1466" w:type="dxa"/>
          </w:tcPr>
          <w:p w:rsidR="00CD6A14" w:rsidRDefault="00CD6A14" w:rsidP="00CD6A14">
            <w:pPr>
              <w:pStyle w:val="ListParagraph"/>
              <w:tabs>
                <w:tab w:val="num" w:pos="1440"/>
              </w:tabs>
              <w:ind w:left="0"/>
            </w:pPr>
            <w:r>
              <w:t>Yes</w:t>
            </w:r>
          </w:p>
        </w:tc>
        <w:tc>
          <w:tcPr>
            <w:tcW w:w="3709" w:type="dxa"/>
          </w:tcPr>
          <w:p w:rsidR="00CD6A14" w:rsidRDefault="00CD6A14" w:rsidP="00CD6A14">
            <w:pPr>
              <w:pStyle w:val="ListParagraph"/>
              <w:tabs>
                <w:tab w:val="num" w:pos="1440"/>
              </w:tabs>
              <w:ind w:left="0"/>
            </w:pPr>
            <w:r w:rsidRPr="00BD0AE2">
              <w:rPr>
                <w:rFonts w:ascii="Times New Roman" w:hAnsi="Times New Roman" w:cs="Times New Roman"/>
              </w:rPr>
              <w:t>■ To provide a comfortable, safe, clean and quiet learning environment for all students.</w:t>
            </w:r>
          </w:p>
        </w:tc>
        <w:tc>
          <w:tcPr>
            <w:tcW w:w="1530" w:type="dxa"/>
          </w:tcPr>
          <w:p w:rsidR="00CD6A14" w:rsidRDefault="00CD6A14" w:rsidP="00CD6A14">
            <w:pPr>
              <w:pStyle w:val="ListParagraph"/>
              <w:tabs>
                <w:tab w:val="num" w:pos="1440"/>
              </w:tabs>
              <w:ind w:left="0"/>
            </w:pPr>
            <w:r>
              <w:t>Yes, within Taskstream</w:t>
            </w:r>
          </w:p>
        </w:tc>
        <w:tc>
          <w:tcPr>
            <w:tcW w:w="1620" w:type="dxa"/>
          </w:tcPr>
          <w:p w:rsidR="00CD6A14" w:rsidRDefault="00CD6A14" w:rsidP="00CD6A14">
            <w:pPr>
              <w:pStyle w:val="ListParagraph"/>
              <w:tabs>
                <w:tab w:val="num" w:pos="1440"/>
              </w:tabs>
              <w:ind w:left="0"/>
            </w:pPr>
            <w:r>
              <w:t>Yes, within Taskstream</w:t>
            </w:r>
          </w:p>
        </w:tc>
        <w:tc>
          <w:tcPr>
            <w:tcW w:w="1530" w:type="dxa"/>
          </w:tcPr>
          <w:p w:rsidR="00CD6A14" w:rsidRPr="00080900" w:rsidRDefault="00CD6A14" w:rsidP="00CD6A14">
            <w:pPr>
              <w:pStyle w:val="ListParagraph"/>
              <w:tabs>
                <w:tab w:val="num" w:pos="1440"/>
              </w:tabs>
              <w:ind w:left="0"/>
            </w:pPr>
            <w:r>
              <w:t>#1-5</w:t>
            </w:r>
          </w:p>
        </w:tc>
        <w:tc>
          <w:tcPr>
            <w:tcW w:w="1435" w:type="dxa"/>
          </w:tcPr>
          <w:p w:rsidR="00CD6A14" w:rsidRDefault="00CD6A14" w:rsidP="00CD6A14">
            <w:pPr>
              <w:pStyle w:val="ListParagraph"/>
              <w:tabs>
                <w:tab w:val="num" w:pos="1440"/>
              </w:tabs>
              <w:ind w:left="0"/>
            </w:pPr>
            <w:r>
              <w:t>A-C</w:t>
            </w:r>
          </w:p>
        </w:tc>
      </w:tr>
      <w:tr w:rsidR="00CD6A14" w:rsidTr="000F0112">
        <w:tc>
          <w:tcPr>
            <w:tcW w:w="2020" w:type="dxa"/>
          </w:tcPr>
          <w:p w:rsidR="00CD6A14" w:rsidRDefault="00CD6A14" w:rsidP="00CD6A14">
            <w:pPr>
              <w:rPr>
                <w:b/>
              </w:rPr>
            </w:pPr>
            <w:r>
              <w:rPr>
                <w:b/>
              </w:rPr>
              <w:t>Library upgrade Lighting</w:t>
            </w:r>
          </w:p>
        </w:tc>
        <w:tc>
          <w:tcPr>
            <w:tcW w:w="1466" w:type="dxa"/>
          </w:tcPr>
          <w:p w:rsidR="00CD6A14" w:rsidRDefault="00CD6A14" w:rsidP="00CD6A14">
            <w:pPr>
              <w:pStyle w:val="ListParagraph"/>
              <w:tabs>
                <w:tab w:val="num" w:pos="1440"/>
              </w:tabs>
              <w:ind w:left="0"/>
            </w:pPr>
            <w:r>
              <w:t>Yes</w:t>
            </w:r>
          </w:p>
        </w:tc>
        <w:tc>
          <w:tcPr>
            <w:tcW w:w="3709" w:type="dxa"/>
          </w:tcPr>
          <w:p w:rsidR="00CD6A14" w:rsidRDefault="00CD6A14" w:rsidP="00CD6A14">
            <w:pPr>
              <w:pStyle w:val="ListParagraph"/>
              <w:tabs>
                <w:tab w:val="num" w:pos="1440"/>
              </w:tabs>
              <w:ind w:left="0"/>
            </w:pPr>
            <w:r w:rsidRPr="00BD0AE2">
              <w:rPr>
                <w:rFonts w:ascii="Times New Roman" w:hAnsi="Times New Roman" w:cs="Times New Roman"/>
              </w:rPr>
              <w:t>■ To provide a comfortable, safe, clean and quiet learning environment for all students.</w:t>
            </w:r>
          </w:p>
        </w:tc>
        <w:tc>
          <w:tcPr>
            <w:tcW w:w="1530" w:type="dxa"/>
          </w:tcPr>
          <w:p w:rsidR="00CD6A14" w:rsidRDefault="00CD6A14" w:rsidP="00CD6A14">
            <w:pPr>
              <w:pStyle w:val="ListParagraph"/>
              <w:tabs>
                <w:tab w:val="num" w:pos="1440"/>
              </w:tabs>
              <w:ind w:left="0"/>
            </w:pPr>
            <w:r>
              <w:t>Yes, within Taskstream</w:t>
            </w:r>
          </w:p>
        </w:tc>
        <w:tc>
          <w:tcPr>
            <w:tcW w:w="1620" w:type="dxa"/>
          </w:tcPr>
          <w:p w:rsidR="00CD6A14" w:rsidRDefault="00CD6A14" w:rsidP="00CD6A14">
            <w:pPr>
              <w:pStyle w:val="ListParagraph"/>
              <w:tabs>
                <w:tab w:val="num" w:pos="1440"/>
              </w:tabs>
              <w:ind w:left="0"/>
            </w:pPr>
            <w:r>
              <w:t>Yes, within Taskstream</w:t>
            </w:r>
          </w:p>
        </w:tc>
        <w:tc>
          <w:tcPr>
            <w:tcW w:w="1530" w:type="dxa"/>
          </w:tcPr>
          <w:p w:rsidR="00CD6A14" w:rsidRPr="00080900" w:rsidRDefault="00CD6A14" w:rsidP="00CD6A14">
            <w:pPr>
              <w:pStyle w:val="ListParagraph"/>
              <w:tabs>
                <w:tab w:val="num" w:pos="1440"/>
              </w:tabs>
              <w:ind w:left="0"/>
            </w:pPr>
            <w:r>
              <w:t>#1-5</w:t>
            </w:r>
          </w:p>
        </w:tc>
        <w:tc>
          <w:tcPr>
            <w:tcW w:w="1435" w:type="dxa"/>
          </w:tcPr>
          <w:p w:rsidR="00CD6A14" w:rsidRDefault="00CD6A14" w:rsidP="00CD6A14">
            <w:pPr>
              <w:pStyle w:val="ListParagraph"/>
              <w:tabs>
                <w:tab w:val="num" w:pos="1440"/>
              </w:tabs>
              <w:ind w:left="0"/>
            </w:pPr>
            <w:r>
              <w:t>A-C</w:t>
            </w:r>
          </w:p>
        </w:tc>
      </w:tr>
      <w:tr w:rsidR="00011F77" w:rsidTr="000F0112">
        <w:tc>
          <w:tcPr>
            <w:tcW w:w="2020" w:type="dxa"/>
          </w:tcPr>
          <w:p w:rsidR="00011F77" w:rsidRDefault="00011F77" w:rsidP="007063B7">
            <w:pPr>
              <w:rPr>
                <w:b/>
              </w:rPr>
            </w:pPr>
          </w:p>
        </w:tc>
        <w:tc>
          <w:tcPr>
            <w:tcW w:w="1466" w:type="dxa"/>
          </w:tcPr>
          <w:p w:rsidR="00011F77" w:rsidRDefault="00011F77" w:rsidP="007063B7">
            <w:pPr>
              <w:pStyle w:val="ListParagraph"/>
              <w:tabs>
                <w:tab w:val="num" w:pos="1440"/>
              </w:tabs>
              <w:ind w:left="0"/>
            </w:pPr>
          </w:p>
        </w:tc>
        <w:tc>
          <w:tcPr>
            <w:tcW w:w="3709" w:type="dxa"/>
          </w:tcPr>
          <w:p w:rsidR="00011F77" w:rsidRDefault="00011F77" w:rsidP="007063B7">
            <w:pPr>
              <w:pStyle w:val="ListParagraph"/>
              <w:tabs>
                <w:tab w:val="num" w:pos="1440"/>
              </w:tabs>
              <w:ind w:left="0"/>
            </w:pPr>
          </w:p>
        </w:tc>
        <w:tc>
          <w:tcPr>
            <w:tcW w:w="1530" w:type="dxa"/>
          </w:tcPr>
          <w:p w:rsidR="00011F77" w:rsidRDefault="00011F77" w:rsidP="007063B7">
            <w:pPr>
              <w:pStyle w:val="ListParagraph"/>
              <w:tabs>
                <w:tab w:val="num" w:pos="1440"/>
              </w:tabs>
              <w:ind w:left="0"/>
            </w:pPr>
          </w:p>
        </w:tc>
        <w:tc>
          <w:tcPr>
            <w:tcW w:w="1620" w:type="dxa"/>
          </w:tcPr>
          <w:p w:rsidR="00011F77" w:rsidRDefault="00011F77" w:rsidP="007063B7">
            <w:pPr>
              <w:pStyle w:val="ListParagraph"/>
              <w:tabs>
                <w:tab w:val="num" w:pos="1440"/>
              </w:tabs>
              <w:ind w:left="0"/>
            </w:pPr>
          </w:p>
        </w:tc>
        <w:tc>
          <w:tcPr>
            <w:tcW w:w="1530" w:type="dxa"/>
          </w:tcPr>
          <w:p w:rsidR="00011F77" w:rsidRPr="00080900" w:rsidRDefault="00011F77" w:rsidP="007063B7">
            <w:pPr>
              <w:pStyle w:val="ListParagraph"/>
              <w:tabs>
                <w:tab w:val="num" w:pos="1440"/>
              </w:tabs>
              <w:ind w:left="0"/>
            </w:pPr>
          </w:p>
        </w:tc>
        <w:tc>
          <w:tcPr>
            <w:tcW w:w="1435" w:type="dxa"/>
          </w:tcPr>
          <w:p w:rsidR="00011F77" w:rsidRDefault="00011F77" w:rsidP="007063B7">
            <w:pPr>
              <w:pStyle w:val="ListParagraph"/>
              <w:tabs>
                <w:tab w:val="num" w:pos="1440"/>
              </w:tabs>
              <w:ind w:left="0"/>
            </w:pPr>
          </w:p>
        </w:tc>
      </w:tr>
    </w:tbl>
    <w:p w:rsidR="004A08B3" w:rsidRPr="00484976" w:rsidRDefault="004A08B3" w:rsidP="004A08B3">
      <w:pPr>
        <w:pStyle w:val="ListParagraph"/>
        <w:rPr>
          <w:rFonts w:ascii="Times New Roman" w:hAnsi="Times New Roman" w:cs="Times New Roman"/>
          <w:sz w:val="28"/>
          <w:szCs w:val="28"/>
        </w:rPr>
      </w:pPr>
    </w:p>
    <w:p w:rsidR="004A08B3" w:rsidRDefault="004A08B3" w:rsidP="004A08B3">
      <w:pPr>
        <w:pStyle w:val="ListParagraph"/>
        <w:rPr>
          <w:rFonts w:ascii="Times New Roman" w:hAnsi="Times New Roman" w:cs="Times New Roman"/>
          <w:sz w:val="28"/>
          <w:szCs w:val="28"/>
        </w:rPr>
      </w:pPr>
    </w:p>
    <w:p w:rsidR="004A08B3" w:rsidRDefault="004A08B3" w:rsidP="004A08B3">
      <w:pPr>
        <w:pStyle w:val="ListParagraph"/>
        <w:numPr>
          <w:ilvl w:val="0"/>
          <w:numId w:val="7"/>
        </w:numPr>
        <w:rPr>
          <w:rFonts w:ascii="Times New Roman" w:hAnsi="Times New Roman" w:cs="Times New Roman"/>
          <w:sz w:val="24"/>
          <w:szCs w:val="24"/>
        </w:rPr>
      </w:pPr>
      <w:r w:rsidRPr="00484976">
        <w:rPr>
          <w:rFonts w:ascii="Times New Roman" w:hAnsi="Times New Roman" w:cs="Times New Roman"/>
          <w:b/>
          <w:sz w:val="28"/>
          <w:szCs w:val="28"/>
        </w:rPr>
        <w:t>Professional Development</w:t>
      </w:r>
      <w:r>
        <w:rPr>
          <w:rFonts w:ascii="Times New Roman" w:hAnsi="Times New Roman" w:cs="Times New Roman"/>
          <w:b/>
          <w:sz w:val="28"/>
          <w:szCs w:val="28"/>
        </w:rPr>
        <w:t xml:space="preserve"> or Other Requests</w:t>
      </w:r>
      <w:r w:rsidRPr="00484976">
        <w:rPr>
          <w:rFonts w:ascii="Times New Roman" w:hAnsi="Times New Roman" w:cs="Times New Roman"/>
          <w:b/>
          <w:sz w:val="28"/>
          <w:szCs w:val="28"/>
        </w:rPr>
        <w:t>:</w:t>
      </w:r>
      <w:r>
        <w:rPr>
          <w:rFonts w:ascii="Times New Roman" w:hAnsi="Times New Roman" w:cs="Times New Roman"/>
          <w:sz w:val="28"/>
          <w:szCs w:val="28"/>
        </w:rPr>
        <w:t xml:space="preserve">  </w:t>
      </w:r>
      <w:r w:rsidRPr="00484976">
        <w:rPr>
          <w:rFonts w:ascii="Times New Roman" w:hAnsi="Times New Roman" w:cs="Times New Roman"/>
          <w:sz w:val="24"/>
          <w:szCs w:val="24"/>
        </w:rPr>
        <w:t>How will the professional develop activity contribute to student success?  What professional development opportunities and contributions make to the college in the future?</w:t>
      </w:r>
    </w:p>
    <w:p w:rsidR="004A08B3" w:rsidRPr="00484976" w:rsidRDefault="004A08B3" w:rsidP="004A08B3">
      <w:pPr>
        <w:pStyle w:val="ListParagraph"/>
        <w:rPr>
          <w:rFonts w:ascii="Times New Roman" w:hAnsi="Times New Roman" w:cs="Times New Roman"/>
          <w:sz w:val="28"/>
          <w:szCs w:val="28"/>
        </w:rPr>
      </w:pPr>
    </w:p>
    <w:tbl>
      <w:tblPr>
        <w:tblStyle w:val="TableGrid"/>
        <w:tblW w:w="0" w:type="auto"/>
        <w:tblInd w:w="1080" w:type="dxa"/>
        <w:tblLook w:val="04A0" w:firstRow="1" w:lastRow="0" w:firstColumn="1" w:lastColumn="0" w:noHBand="0" w:noVBand="1"/>
      </w:tblPr>
      <w:tblGrid>
        <w:gridCol w:w="2100"/>
        <w:gridCol w:w="1463"/>
        <w:gridCol w:w="3632"/>
        <w:gridCol w:w="1497"/>
        <w:gridCol w:w="1563"/>
        <w:gridCol w:w="1710"/>
        <w:gridCol w:w="1345"/>
      </w:tblGrid>
      <w:tr w:rsidR="000B0232" w:rsidRPr="00C42CB3" w:rsidTr="00CD6A14">
        <w:tc>
          <w:tcPr>
            <w:tcW w:w="2100" w:type="dxa"/>
          </w:tcPr>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Professional Development or Other </w:t>
            </w:r>
            <w:r w:rsidRPr="008F5E03">
              <w:rPr>
                <w:rFonts w:ascii="Times New Roman" w:hAnsi="Times New Roman" w:cs="Times New Roman"/>
                <w:b/>
                <w:sz w:val="24"/>
                <w:szCs w:val="24"/>
              </w:rPr>
              <w:t>Request</w:t>
            </w:r>
            <w:r>
              <w:rPr>
                <w:rFonts w:ascii="Times New Roman" w:hAnsi="Times New Roman" w:cs="Times New Roman"/>
                <w:b/>
                <w:sz w:val="24"/>
                <w:szCs w:val="24"/>
              </w:rPr>
              <w:t>(s)</w:t>
            </w:r>
          </w:p>
        </w:tc>
        <w:tc>
          <w:tcPr>
            <w:tcW w:w="1463" w:type="dxa"/>
          </w:tcPr>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Already </w:t>
            </w:r>
            <w:r w:rsidRPr="008F5E03">
              <w:rPr>
                <w:rFonts w:ascii="Times New Roman" w:hAnsi="Times New Roman" w:cs="Times New Roman"/>
                <w:b/>
                <w:sz w:val="24"/>
                <w:szCs w:val="24"/>
              </w:rPr>
              <w:t>Requested in Recent Program Review?</w:t>
            </w:r>
          </w:p>
          <w:p w:rsidR="000B0232" w:rsidRPr="008F5E03" w:rsidRDefault="000B0232" w:rsidP="007063B7">
            <w:pPr>
              <w:pStyle w:val="ListParagraph"/>
              <w:tabs>
                <w:tab w:val="num" w:pos="1440"/>
              </w:tabs>
              <w:ind w:left="0"/>
              <w:rPr>
                <w:rFonts w:ascii="Times New Roman" w:hAnsi="Times New Roman" w:cs="Times New Roman"/>
                <w:b/>
                <w:sz w:val="24"/>
                <w:szCs w:val="24"/>
              </w:rPr>
            </w:pPr>
          </w:p>
        </w:tc>
        <w:tc>
          <w:tcPr>
            <w:tcW w:w="3632" w:type="dxa"/>
          </w:tcPr>
          <w:p w:rsidR="000B0232" w:rsidRPr="008F5E03" w:rsidRDefault="000B0232"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Program Goal</w:t>
            </w:r>
          </w:p>
          <w:p w:rsidR="000B0232" w:rsidRPr="008F5E03" w:rsidRDefault="000B0232"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(from program review)</w:t>
            </w:r>
          </w:p>
        </w:tc>
        <w:tc>
          <w:tcPr>
            <w:tcW w:w="1497" w:type="dxa"/>
          </w:tcPr>
          <w:p w:rsidR="000B0232" w:rsidRPr="008F5E03" w:rsidRDefault="000B0232" w:rsidP="000B0232">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 xml:space="preserve">Connected to Assessment Results and Plans? </w:t>
            </w:r>
          </w:p>
          <w:p w:rsidR="000B0232" w:rsidRDefault="000B0232" w:rsidP="007063B7">
            <w:pPr>
              <w:pStyle w:val="ListParagraph"/>
              <w:tabs>
                <w:tab w:val="num" w:pos="1440"/>
              </w:tabs>
              <w:ind w:left="0"/>
              <w:rPr>
                <w:rFonts w:ascii="Times New Roman" w:hAnsi="Times New Roman" w:cs="Times New Roman"/>
                <w:b/>
                <w:sz w:val="24"/>
                <w:szCs w:val="24"/>
              </w:rPr>
            </w:pPr>
          </w:p>
        </w:tc>
        <w:tc>
          <w:tcPr>
            <w:tcW w:w="1563" w:type="dxa"/>
          </w:tcPr>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Contribution to Student Success</w:t>
            </w:r>
          </w:p>
        </w:tc>
        <w:tc>
          <w:tcPr>
            <w:tcW w:w="1710" w:type="dxa"/>
          </w:tcPr>
          <w:p w:rsidR="000B0232" w:rsidRDefault="000B0232"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College Goal</w:t>
            </w:r>
          </w:p>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(list the goal)</w:t>
            </w:r>
          </w:p>
        </w:tc>
        <w:tc>
          <w:tcPr>
            <w:tcW w:w="1345" w:type="dxa"/>
          </w:tcPr>
          <w:p w:rsidR="000B0232" w:rsidRDefault="000B0232" w:rsidP="007063B7">
            <w:pPr>
              <w:pStyle w:val="ListParagraph"/>
              <w:tabs>
                <w:tab w:val="num" w:pos="1440"/>
              </w:tabs>
              <w:ind w:left="0"/>
              <w:rPr>
                <w:rFonts w:ascii="Times New Roman" w:hAnsi="Times New Roman" w:cs="Times New Roman"/>
                <w:b/>
                <w:sz w:val="24"/>
                <w:szCs w:val="24"/>
              </w:rPr>
            </w:pPr>
            <w:r w:rsidRPr="008F5E03">
              <w:rPr>
                <w:rFonts w:ascii="Times New Roman" w:hAnsi="Times New Roman" w:cs="Times New Roman"/>
                <w:b/>
                <w:sz w:val="24"/>
                <w:szCs w:val="24"/>
              </w:rPr>
              <w:t>Alignment with PCCD Goal</w:t>
            </w:r>
          </w:p>
          <w:p w:rsidR="000B0232"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t>(A, B, C, D, or E)</w:t>
            </w:r>
          </w:p>
          <w:p w:rsidR="000B0232" w:rsidRPr="008F5E03" w:rsidRDefault="000B0232" w:rsidP="007063B7">
            <w:pPr>
              <w:pStyle w:val="ListParagraph"/>
              <w:tabs>
                <w:tab w:val="num" w:pos="1440"/>
              </w:tabs>
              <w:ind w:left="0"/>
              <w:rPr>
                <w:rFonts w:ascii="Times New Roman" w:hAnsi="Times New Roman" w:cs="Times New Roman"/>
                <w:b/>
                <w:sz w:val="24"/>
                <w:szCs w:val="24"/>
              </w:rPr>
            </w:pPr>
            <w:r>
              <w:rPr>
                <w:rFonts w:ascii="Times New Roman" w:hAnsi="Times New Roman" w:cs="Times New Roman"/>
                <w:b/>
                <w:sz w:val="24"/>
                <w:szCs w:val="24"/>
              </w:rPr>
              <w:lastRenderedPageBreak/>
              <w:t>(list the goal)</w:t>
            </w:r>
          </w:p>
        </w:tc>
      </w:tr>
      <w:tr w:rsidR="00CD6A14" w:rsidTr="00CD6A14">
        <w:tc>
          <w:tcPr>
            <w:tcW w:w="2100" w:type="dxa"/>
          </w:tcPr>
          <w:p w:rsidR="00CD6A14" w:rsidRDefault="00CD6A14" w:rsidP="00CD6A14">
            <w:r>
              <w:lastRenderedPageBreak/>
              <w:t>Cover costs for librarians to attend Internet Librarian Conference and other local library trainings.</w:t>
            </w:r>
          </w:p>
          <w:p w:rsidR="00CD6A14" w:rsidRDefault="00CD6A14" w:rsidP="00CD6A14"/>
          <w:p w:rsidR="00CD6A14" w:rsidRDefault="00CD6A14" w:rsidP="00CD6A14"/>
        </w:tc>
        <w:tc>
          <w:tcPr>
            <w:tcW w:w="1463" w:type="dxa"/>
          </w:tcPr>
          <w:p w:rsidR="00CD6A14" w:rsidRDefault="00CD6A14" w:rsidP="00CD6A14">
            <w:pPr>
              <w:pStyle w:val="ListParagraph"/>
              <w:tabs>
                <w:tab w:val="num" w:pos="1440"/>
              </w:tabs>
              <w:ind w:left="0"/>
            </w:pPr>
            <w:r>
              <w:t>Yes</w:t>
            </w:r>
          </w:p>
        </w:tc>
        <w:tc>
          <w:tcPr>
            <w:tcW w:w="3632" w:type="dxa"/>
          </w:tcPr>
          <w:p w:rsidR="00CD6A14" w:rsidRDefault="00CD6A14" w:rsidP="00CD6A14">
            <w:pPr>
              <w:pStyle w:val="ListParagraph"/>
              <w:tabs>
                <w:tab w:val="num" w:pos="1440"/>
              </w:tabs>
              <w:ind w:left="0"/>
            </w:pPr>
            <w:r w:rsidRPr="00BD0AE2">
              <w:rPr>
                <w:rFonts w:ascii="Times New Roman" w:hAnsi="Times New Roman" w:cs="Times New Roman"/>
              </w:rPr>
              <w:t>■ To provide timely, appropriate, current, and knowledgeable responses to student and faculty requests for information in print, electronic and web-based formats.</w:t>
            </w:r>
          </w:p>
        </w:tc>
        <w:tc>
          <w:tcPr>
            <w:tcW w:w="1497" w:type="dxa"/>
          </w:tcPr>
          <w:p w:rsidR="00CD6A14" w:rsidRDefault="00CD6A14" w:rsidP="00CD6A14">
            <w:pPr>
              <w:pStyle w:val="ListParagraph"/>
              <w:tabs>
                <w:tab w:val="num" w:pos="1440"/>
              </w:tabs>
              <w:ind w:left="0"/>
            </w:pPr>
            <w:r>
              <w:t>Yes, within Taskstream</w:t>
            </w:r>
          </w:p>
        </w:tc>
        <w:tc>
          <w:tcPr>
            <w:tcW w:w="1563" w:type="dxa"/>
          </w:tcPr>
          <w:p w:rsidR="00CD6A14" w:rsidRDefault="00CD6A14" w:rsidP="00CD6A14">
            <w:pPr>
              <w:pStyle w:val="ListParagraph"/>
              <w:tabs>
                <w:tab w:val="num" w:pos="1440"/>
              </w:tabs>
              <w:ind w:left="0"/>
            </w:pPr>
            <w:r>
              <w:t>Yes, within Taskstream</w:t>
            </w:r>
          </w:p>
        </w:tc>
        <w:tc>
          <w:tcPr>
            <w:tcW w:w="1710" w:type="dxa"/>
          </w:tcPr>
          <w:p w:rsidR="00CD6A14" w:rsidRPr="00080900" w:rsidRDefault="00CD6A14" w:rsidP="00CD6A14">
            <w:pPr>
              <w:pStyle w:val="ListParagraph"/>
              <w:tabs>
                <w:tab w:val="num" w:pos="1440"/>
              </w:tabs>
              <w:ind w:left="0"/>
            </w:pPr>
            <w:r>
              <w:t>#1-5</w:t>
            </w:r>
          </w:p>
        </w:tc>
        <w:tc>
          <w:tcPr>
            <w:tcW w:w="1345" w:type="dxa"/>
          </w:tcPr>
          <w:p w:rsidR="00CD6A14" w:rsidRDefault="00CD6A14" w:rsidP="00CD6A14">
            <w:pPr>
              <w:pStyle w:val="ListParagraph"/>
              <w:tabs>
                <w:tab w:val="num" w:pos="1440"/>
              </w:tabs>
              <w:ind w:left="0"/>
            </w:pPr>
            <w:r>
              <w:t>A-C</w:t>
            </w:r>
          </w:p>
        </w:tc>
      </w:tr>
      <w:tr w:rsidR="00CD6A14" w:rsidTr="00CD6A14">
        <w:tc>
          <w:tcPr>
            <w:tcW w:w="2100" w:type="dxa"/>
          </w:tcPr>
          <w:p w:rsidR="00CD6A14" w:rsidRDefault="00CD6A14" w:rsidP="00CD6A14">
            <w:r>
              <w:t>Staff to attend Sierra Trainings</w:t>
            </w:r>
          </w:p>
        </w:tc>
        <w:tc>
          <w:tcPr>
            <w:tcW w:w="1463" w:type="dxa"/>
          </w:tcPr>
          <w:p w:rsidR="00CD6A14" w:rsidRDefault="00CD6A14" w:rsidP="00CD6A14">
            <w:pPr>
              <w:pStyle w:val="ListParagraph"/>
              <w:tabs>
                <w:tab w:val="num" w:pos="1440"/>
              </w:tabs>
              <w:ind w:left="0"/>
            </w:pPr>
            <w:r>
              <w:t>Yes</w:t>
            </w:r>
          </w:p>
        </w:tc>
        <w:tc>
          <w:tcPr>
            <w:tcW w:w="3632" w:type="dxa"/>
          </w:tcPr>
          <w:p w:rsidR="00CD6A14" w:rsidRPr="00BD0AE2" w:rsidRDefault="00CD6A14" w:rsidP="00CD6A14">
            <w:pPr>
              <w:pStyle w:val="ListParagraph"/>
              <w:tabs>
                <w:tab w:val="num" w:pos="1440"/>
              </w:tabs>
              <w:ind w:left="0"/>
              <w:rPr>
                <w:rFonts w:ascii="Times New Roman" w:hAnsi="Times New Roman" w:cs="Times New Roman"/>
              </w:rPr>
            </w:pPr>
            <w:r w:rsidRPr="00BD0AE2">
              <w:rPr>
                <w:rFonts w:ascii="Times New Roman" w:hAnsi="Times New Roman" w:cs="Times New Roman"/>
              </w:rPr>
              <w:t>■ To provide timely, appropriate, current, and knowledgeable responses to student and faculty requests for information in print, electronic and web-based formats.</w:t>
            </w:r>
          </w:p>
        </w:tc>
        <w:tc>
          <w:tcPr>
            <w:tcW w:w="1497" w:type="dxa"/>
          </w:tcPr>
          <w:p w:rsidR="00CD6A14" w:rsidRDefault="00CD6A14" w:rsidP="00CD6A14">
            <w:pPr>
              <w:pStyle w:val="ListParagraph"/>
              <w:tabs>
                <w:tab w:val="num" w:pos="1440"/>
              </w:tabs>
              <w:ind w:left="0"/>
            </w:pPr>
            <w:r>
              <w:t>Yes, within Taskstream</w:t>
            </w:r>
          </w:p>
        </w:tc>
        <w:tc>
          <w:tcPr>
            <w:tcW w:w="1563" w:type="dxa"/>
          </w:tcPr>
          <w:p w:rsidR="00CD6A14" w:rsidRDefault="00CD6A14" w:rsidP="00CD6A14">
            <w:pPr>
              <w:pStyle w:val="ListParagraph"/>
              <w:tabs>
                <w:tab w:val="num" w:pos="1440"/>
              </w:tabs>
              <w:ind w:left="0"/>
            </w:pPr>
            <w:r>
              <w:t>Yes, within Taskstream</w:t>
            </w:r>
          </w:p>
        </w:tc>
        <w:tc>
          <w:tcPr>
            <w:tcW w:w="1710" w:type="dxa"/>
          </w:tcPr>
          <w:p w:rsidR="00CD6A14" w:rsidRPr="00080900" w:rsidRDefault="00CD6A14" w:rsidP="00CD6A14">
            <w:pPr>
              <w:pStyle w:val="ListParagraph"/>
              <w:tabs>
                <w:tab w:val="num" w:pos="1440"/>
              </w:tabs>
              <w:ind w:left="0"/>
            </w:pPr>
            <w:r>
              <w:t>#1-5</w:t>
            </w:r>
          </w:p>
        </w:tc>
        <w:tc>
          <w:tcPr>
            <w:tcW w:w="1345" w:type="dxa"/>
          </w:tcPr>
          <w:p w:rsidR="00CD6A14" w:rsidRDefault="00CD6A14" w:rsidP="00CD6A14">
            <w:pPr>
              <w:pStyle w:val="ListParagraph"/>
              <w:tabs>
                <w:tab w:val="num" w:pos="1440"/>
              </w:tabs>
              <w:ind w:left="0"/>
            </w:pPr>
            <w:r>
              <w:t>A-C</w:t>
            </w:r>
          </w:p>
        </w:tc>
      </w:tr>
    </w:tbl>
    <w:p w:rsidR="004A08B3" w:rsidRDefault="004A08B3" w:rsidP="004A08B3"/>
    <w:p w:rsidR="00BB27A9" w:rsidRDefault="00882C23">
      <w:r>
        <w:t xml:space="preserve">Approved </w:t>
      </w:r>
      <w:r w:rsidR="004A08B3">
        <w:t>by the District Academic Senate</w:t>
      </w:r>
      <w:r>
        <w:t>,</w:t>
      </w:r>
      <w:r w:rsidR="004A08B3">
        <w:t xml:space="preserve"> May </w:t>
      </w:r>
      <w:r w:rsidR="001D6161">
        <w:t>20</w:t>
      </w:r>
      <w:r w:rsidR="004A08B3">
        <w:t>, 2016</w:t>
      </w:r>
    </w:p>
    <w:p w:rsidR="00882C23" w:rsidRDefault="00882C23">
      <w:r>
        <w:t>Endorsed by the Planning and Budgeting Council, May 27, 2016</w:t>
      </w:r>
    </w:p>
    <w:p w:rsidR="000B0D9B" w:rsidRDefault="000B0D9B"/>
    <w:p w:rsidR="000B0D9B" w:rsidRDefault="000B0D9B"/>
    <w:p w:rsidR="000B0D9B" w:rsidRDefault="000B0D9B"/>
    <w:p w:rsidR="000B0D9B" w:rsidRDefault="000B0D9B"/>
    <w:p w:rsidR="000B0D9B" w:rsidRDefault="000B0D9B"/>
    <w:p w:rsidR="000B0D9B" w:rsidRDefault="000B0D9B"/>
    <w:p w:rsidR="000B0D9B" w:rsidRDefault="000B0D9B"/>
    <w:p w:rsidR="000B0D9B" w:rsidRDefault="000B0D9B"/>
    <w:p w:rsidR="000B0D9B" w:rsidRDefault="000B0D9B"/>
    <w:p w:rsidR="000B0D9B" w:rsidRDefault="000B0D9B"/>
    <w:p w:rsidR="000B0D9B" w:rsidRDefault="000B0D9B"/>
    <w:p w:rsidR="000B0D9B" w:rsidRPr="00AB6DC7" w:rsidRDefault="000B0D9B" w:rsidP="000B0D9B">
      <w:pPr>
        <w:pStyle w:val="Default"/>
        <w:jc w:val="center"/>
        <w:rPr>
          <w:rFonts w:ascii="Times New Roman" w:hAnsi="Times New Roman" w:cs="Times New Roman"/>
          <w:b/>
        </w:rPr>
      </w:pPr>
      <w:r w:rsidRPr="00AB6DC7">
        <w:rPr>
          <w:rFonts w:ascii="Times New Roman" w:hAnsi="Times New Roman" w:cs="Times New Roman"/>
          <w:b/>
        </w:rPr>
        <w:t>College of Alameda</w:t>
      </w:r>
    </w:p>
    <w:p w:rsidR="000B0D9B" w:rsidRPr="00AB6DC7" w:rsidRDefault="000B0D9B" w:rsidP="000B0D9B">
      <w:pPr>
        <w:pStyle w:val="Default"/>
        <w:rPr>
          <w:rFonts w:ascii="Times New Roman" w:hAnsi="Times New Roman" w:cs="Times New Roman"/>
        </w:rPr>
      </w:pPr>
    </w:p>
    <w:p w:rsidR="000B0D9B" w:rsidRPr="00AB6DC7" w:rsidRDefault="000B0D9B" w:rsidP="000B0D9B">
      <w:pPr>
        <w:pStyle w:val="Default"/>
        <w:jc w:val="center"/>
        <w:rPr>
          <w:rFonts w:ascii="Times New Roman" w:hAnsi="Times New Roman" w:cs="Times New Roman"/>
        </w:rPr>
      </w:pPr>
      <w:r w:rsidRPr="00AB6DC7">
        <w:rPr>
          <w:rFonts w:ascii="Times New Roman" w:hAnsi="Times New Roman" w:cs="Times New Roman"/>
          <w:b/>
          <w:bCs/>
        </w:rPr>
        <w:t>MISSION</w:t>
      </w:r>
    </w:p>
    <w:p w:rsidR="000B0D9B" w:rsidRPr="00AB6DC7" w:rsidRDefault="000B0D9B" w:rsidP="000B0D9B">
      <w:pPr>
        <w:pStyle w:val="Default"/>
        <w:rPr>
          <w:rFonts w:ascii="Times New Roman" w:hAnsi="Times New Roman" w:cs="Times New Roman"/>
        </w:rPr>
      </w:pPr>
      <w:r w:rsidRPr="00AB6DC7">
        <w:rPr>
          <w:rFonts w:ascii="Times New Roman" w:hAnsi="Times New Roman" w:cs="Times New Roman"/>
        </w:rPr>
        <w:t>The Mission of College of Alameda to serve the educational needs of its diverse community by providing comprehensive and flexible programs and resources that empower students to achieve their goals.</w:t>
      </w:r>
    </w:p>
    <w:p w:rsidR="000B0D9B" w:rsidRDefault="000B0D9B" w:rsidP="000B0D9B">
      <w:pPr>
        <w:pStyle w:val="Default"/>
        <w:jc w:val="center"/>
        <w:rPr>
          <w:rFonts w:ascii="Times New Roman" w:hAnsi="Times New Roman" w:cs="Times New Roman"/>
          <w:b/>
          <w:bCs/>
        </w:rPr>
      </w:pPr>
    </w:p>
    <w:p w:rsidR="000B0D9B" w:rsidRPr="00AB6DC7" w:rsidRDefault="000B0D9B" w:rsidP="000B0D9B">
      <w:pPr>
        <w:pStyle w:val="Default"/>
        <w:jc w:val="center"/>
        <w:rPr>
          <w:rFonts w:ascii="Times New Roman" w:hAnsi="Times New Roman" w:cs="Times New Roman"/>
        </w:rPr>
      </w:pPr>
      <w:r w:rsidRPr="00AB6DC7">
        <w:rPr>
          <w:rFonts w:ascii="Times New Roman" w:hAnsi="Times New Roman" w:cs="Times New Roman"/>
          <w:b/>
          <w:bCs/>
        </w:rPr>
        <w:t>VISION</w:t>
      </w:r>
    </w:p>
    <w:p w:rsidR="000B0D9B" w:rsidRPr="00AB6DC7" w:rsidRDefault="000B0D9B" w:rsidP="000B0D9B">
      <w:pPr>
        <w:pStyle w:val="Default"/>
        <w:rPr>
          <w:rFonts w:ascii="Times New Roman" w:hAnsi="Times New Roman" w:cs="Times New Roman"/>
        </w:rPr>
      </w:pPr>
      <w:r w:rsidRPr="00AB6DC7">
        <w:rPr>
          <w:rFonts w:ascii="Times New Roman" w:hAnsi="Times New Roman" w:cs="Times New Roman"/>
        </w:rPr>
        <w:t>The Vision of College of Alameda is that we are a diverse, supportive, empowering learning community for seekers of knowledge. We are committed to providing a creative, ethical and inclusive environment in which students develop their abilities as thinkers, workers and citizens of the world.</w:t>
      </w:r>
    </w:p>
    <w:p w:rsidR="000B0D9B" w:rsidRPr="00AB6DC7" w:rsidRDefault="000B0D9B" w:rsidP="000B0D9B">
      <w:pPr>
        <w:pStyle w:val="Default"/>
        <w:rPr>
          <w:rFonts w:ascii="Times New Roman" w:hAnsi="Times New Roman" w:cs="Times New Roman"/>
        </w:rPr>
      </w:pPr>
    </w:p>
    <w:p w:rsidR="000B0D9B" w:rsidRPr="00AB6DC7" w:rsidRDefault="000B0D9B" w:rsidP="000B0D9B">
      <w:pPr>
        <w:pStyle w:val="Default"/>
        <w:jc w:val="center"/>
        <w:rPr>
          <w:rFonts w:ascii="Times New Roman" w:hAnsi="Times New Roman" w:cs="Times New Roman"/>
        </w:rPr>
      </w:pPr>
      <w:r w:rsidRPr="00AB6DC7">
        <w:rPr>
          <w:rFonts w:ascii="Times New Roman" w:hAnsi="Times New Roman" w:cs="Times New Roman"/>
          <w:b/>
          <w:bCs/>
        </w:rPr>
        <w:t>VALUES</w:t>
      </w:r>
    </w:p>
    <w:p w:rsidR="000B0D9B" w:rsidRPr="00AB6DC7" w:rsidRDefault="000B0D9B" w:rsidP="000B0D9B">
      <w:pPr>
        <w:pStyle w:val="Default"/>
        <w:rPr>
          <w:rFonts w:ascii="Times New Roman" w:hAnsi="Times New Roman" w:cs="Times New Roman"/>
        </w:rPr>
      </w:pPr>
      <w:r w:rsidRPr="00AB6DC7">
        <w:rPr>
          <w:rFonts w:ascii="Times New Roman" w:hAnsi="Times New Roman" w:cs="Times New Roman"/>
        </w:rPr>
        <w:t>We use this vision to choreograph three central themes in our quest for “learning excellence” and services to students.</w:t>
      </w:r>
    </w:p>
    <w:p w:rsidR="000B0D9B" w:rsidRPr="00AB6DC7" w:rsidRDefault="000B0D9B" w:rsidP="000B0D9B">
      <w:pPr>
        <w:pStyle w:val="Default"/>
        <w:spacing w:after="208"/>
        <w:rPr>
          <w:rFonts w:ascii="Times New Roman" w:hAnsi="Times New Roman" w:cs="Times New Roman"/>
        </w:rPr>
      </w:pPr>
      <w:r w:rsidRPr="00AB6DC7">
        <w:rPr>
          <w:rFonts w:ascii="Cambria Math" w:hAnsi="Cambria Math" w:cs="Cambria Math"/>
        </w:rPr>
        <w:t>∗</w:t>
      </w:r>
      <w:r w:rsidRPr="00AB6DC7">
        <w:rPr>
          <w:rFonts w:ascii="Times New Roman" w:hAnsi="Times New Roman" w:cs="Times New Roman"/>
        </w:rPr>
        <w:t xml:space="preserve"> Academic Excellence</w:t>
      </w:r>
    </w:p>
    <w:p w:rsidR="000B0D9B" w:rsidRPr="00AB6DC7" w:rsidRDefault="000B0D9B" w:rsidP="000B0D9B">
      <w:pPr>
        <w:pStyle w:val="Default"/>
        <w:spacing w:after="208"/>
        <w:rPr>
          <w:rFonts w:ascii="Times New Roman" w:hAnsi="Times New Roman" w:cs="Times New Roman"/>
        </w:rPr>
      </w:pPr>
      <w:r w:rsidRPr="00AB6DC7">
        <w:rPr>
          <w:rFonts w:ascii="Cambria Math" w:hAnsi="Cambria Math" w:cs="Cambria Math"/>
        </w:rPr>
        <w:t>∗</w:t>
      </w:r>
      <w:r w:rsidRPr="00AB6DC7">
        <w:rPr>
          <w:rFonts w:ascii="Times New Roman" w:hAnsi="Times New Roman" w:cs="Times New Roman"/>
        </w:rPr>
        <w:t xml:space="preserve"> Budgetary Competence</w:t>
      </w:r>
    </w:p>
    <w:p w:rsidR="000B0D9B" w:rsidRPr="00AB6DC7" w:rsidRDefault="000B0D9B" w:rsidP="000B0D9B">
      <w:pPr>
        <w:pStyle w:val="Default"/>
        <w:rPr>
          <w:rFonts w:ascii="Times New Roman" w:hAnsi="Times New Roman" w:cs="Times New Roman"/>
        </w:rPr>
      </w:pPr>
      <w:r w:rsidRPr="00AB6DC7">
        <w:rPr>
          <w:rFonts w:ascii="Cambria Math" w:hAnsi="Cambria Math" w:cs="Cambria Math"/>
        </w:rPr>
        <w:t>∗</w:t>
      </w:r>
      <w:r w:rsidRPr="00AB6DC7">
        <w:rPr>
          <w:rFonts w:ascii="Times New Roman" w:hAnsi="Times New Roman" w:cs="Times New Roman"/>
        </w:rPr>
        <w:t xml:space="preserve"> Community Engagement</w:t>
      </w:r>
    </w:p>
    <w:p w:rsidR="000B0D9B" w:rsidRPr="00AB6DC7" w:rsidRDefault="000B0D9B" w:rsidP="000B0D9B">
      <w:pPr>
        <w:pStyle w:val="Default"/>
        <w:jc w:val="center"/>
        <w:rPr>
          <w:rFonts w:ascii="Times New Roman" w:hAnsi="Times New Roman" w:cs="Times New Roman"/>
        </w:rPr>
      </w:pPr>
    </w:p>
    <w:p w:rsidR="000B0D9B" w:rsidRDefault="000B0D9B" w:rsidP="000B0D9B">
      <w:r w:rsidRPr="00AB6DC7">
        <w:t>We call these “our ABCs” emphasizing crucial success indicators for our students in achieving an enhanced capacity to pursue their dreams!</w:t>
      </w:r>
    </w:p>
    <w:p w:rsidR="000B0D9B" w:rsidRDefault="000B0D9B" w:rsidP="000B0D9B"/>
    <w:p w:rsidR="000B0D9B" w:rsidRDefault="000B0D9B" w:rsidP="000B0D9B">
      <w:pPr>
        <w:jc w:val="center"/>
        <w:rPr>
          <w:b/>
        </w:rPr>
      </w:pPr>
      <w:r>
        <w:rPr>
          <w:b/>
        </w:rPr>
        <w:t xml:space="preserve"> </w:t>
      </w:r>
    </w:p>
    <w:p w:rsidR="000B0D9B" w:rsidRDefault="000B0D9B" w:rsidP="000B0D9B">
      <w:pPr>
        <w:jc w:val="center"/>
        <w:rPr>
          <w:b/>
        </w:rPr>
      </w:pPr>
    </w:p>
    <w:p w:rsidR="000B0D9B" w:rsidRDefault="000B0D9B" w:rsidP="000B0D9B">
      <w:pPr>
        <w:jc w:val="center"/>
        <w:rPr>
          <w:b/>
        </w:rPr>
      </w:pPr>
    </w:p>
    <w:p w:rsidR="000B0D9B" w:rsidRDefault="000B0D9B" w:rsidP="000B0D9B">
      <w:pPr>
        <w:jc w:val="center"/>
        <w:rPr>
          <w:b/>
        </w:rPr>
      </w:pPr>
    </w:p>
    <w:p w:rsidR="000B0D9B" w:rsidRDefault="000B0D9B" w:rsidP="000B0D9B">
      <w:pPr>
        <w:jc w:val="center"/>
        <w:rPr>
          <w:b/>
        </w:rPr>
      </w:pPr>
    </w:p>
    <w:p w:rsidR="000B0D9B" w:rsidRDefault="000B0D9B" w:rsidP="000B0D9B">
      <w:pPr>
        <w:jc w:val="center"/>
        <w:rPr>
          <w:b/>
        </w:rPr>
      </w:pPr>
    </w:p>
    <w:p w:rsidR="000B0D9B" w:rsidRDefault="000B0D9B" w:rsidP="000B0D9B">
      <w:pPr>
        <w:jc w:val="center"/>
        <w:rPr>
          <w:b/>
        </w:rPr>
      </w:pPr>
    </w:p>
    <w:p w:rsidR="000B0D9B" w:rsidRDefault="000B0D9B" w:rsidP="000B0D9B">
      <w:pPr>
        <w:jc w:val="center"/>
        <w:rPr>
          <w:b/>
        </w:rPr>
      </w:pPr>
    </w:p>
    <w:p w:rsidR="000B0D9B" w:rsidRPr="0032094C" w:rsidRDefault="000B0D9B" w:rsidP="000B0D9B">
      <w:pPr>
        <w:jc w:val="center"/>
        <w:rPr>
          <w:b/>
        </w:rPr>
      </w:pPr>
      <w:r>
        <w:rPr>
          <w:b/>
        </w:rPr>
        <w:t xml:space="preserve">College of Alameda </w:t>
      </w:r>
      <w:r w:rsidRPr="0032094C">
        <w:rPr>
          <w:b/>
        </w:rPr>
        <w:t>Institutional Learning Outcomes</w:t>
      </w:r>
    </w:p>
    <w:p w:rsidR="000B0D9B" w:rsidRPr="0032094C" w:rsidRDefault="000B0D9B" w:rsidP="000B0D9B">
      <w:pPr>
        <w:jc w:val="center"/>
      </w:pPr>
    </w:p>
    <w:p w:rsidR="000B0D9B" w:rsidRPr="0032094C" w:rsidRDefault="000B0D9B" w:rsidP="000B0D9B">
      <w:pPr>
        <w:pStyle w:val="ListParagraph"/>
        <w:numPr>
          <w:ilvl w:val="0"/>
          <w:numId w:val="19"/>
        </w:numPr>
        <w:spacing w:after="0" w:line="240" w:lineRule="auto"/>
      </w:pPr>
      <w:r w:rsidRPr="0032094C">
        <w:t>Solve problems and make decisions in life and work using critical thinking, quantitative reasoning, community resources, and civil engagement.</w:t>
      </w:r>
    </w:p>
    <w:p w:rsidR="000B0D9B" w:rsidRPr="0032094C" w:rsidRDefault="000B0D9B" w:rsidP="000B0D9B">
      <w:pPr>
        <w:rPr>
          <w:rFonts w:ascii="Arial" w:hAnsi="Arial" w:cs="Arial"/>
        </w:rPr>
      </w:pPr>
    </w:p>
    <w:p w:rsidR="000B0D9B" w:rsidRPr="0032094C" w:rsidRDefault="000B0D9B" w:rsidP="000B0D9B">
      <w:pPr>
        <w:pStyle w:val="ListParagraph"/>
        <w:numPr>
          <w:ilvl w:val="0"/>
          <w:numId w:val="19"/>
        </w:numPr>
        <w:spacing w:after="0" w:line="240" w:lineRule="auto"/>
      </w:pPr>
      <w:r w:rsidRPr="0032094C">
        <w:t>Use technology and written and oral communication to discover, develop, and relate critical ideas in multiple environments.</w:t>
      </w:r>
    </w:p>
    <w:p w:rsidR="000B0D9B" w:rsidRPr="0032094C" w:rsidRDefault="000B0D9B" w:rsidP="000B0D9B">
      <w:pPr>
        <w:rPr>
          <w:rFonts w:ascii="Arial" w:hAnsi="Arial" w:cs="Arial"/>
        </w:rPr>
      </w:pPr>
    </w:p>
    <w:p w:rsidR="000B0D9B" w:rsidRPr="0032094C" w:rsidRDefault="000B0D9B" w:rsidP="000B0D9B">
      <w:pPr>
        <w:pStyle w:val="ListParagraph"/>
        <w:numPr>
          <w:ilvl w:val="0"/>
          <w:numId w:val="19"/>
        </w:numPr>
        <w:spacing w:after="0" w:line="240" w:lineRule="auto"/>
      </w:pPr>
      <w:r w:rsidRPr="0032094C">
        <w:t>Exhibit aesthetic reflection to promote, participate and contribute to human development, expression, creativity, and curiosity.</w:t>
      </w:r>
    </w:p>
    <w:p w:rsidR="000B0D9B" w:rsidRPr="0032094C" w:rsidRDefault="000B0D9B" w:rsidP="000B0D9B">
      <w:pPr>
        <w:rPr>
          <w:rFonts w:ascii="Arial" w:hAnsi="Arial" w:cs="Arial"/>
        </w:rPr>
      </w:pPr>
    </w:p>
    <w:p w:rsidR="000B0D9B" w:rsidRPr="0032094C" w:rsidRDefault="000B0D9B" w:rsidP="000B0D9B">
      <w:pPr>
        <w:pStyle w:val="ListParagraph"/>
        <w:numPr>
          <w:ilvl w:val="0"/>
          <w:numId w:val="19"/>
        </w:numPr>
        <w:spacing w:after="0" w:line="240" w:lineRule="auto"/>
      </w:pPr>
      <w:r w:rsidRPr="0032094C">
        <w:t>Engage in respectful interpersonal communications, acknowledging ideas and values of diverse individuals that represent different ethnic, racial, cultural, and gender expressions.</w:t>
      </w:r>
    </w:p>
    <w:p w:rsidR="000B0D9B" w:rsidRPr="0032094C" w:rsidRDefault="000B0D9B" w:rsidP="000B0D9B">
      <w:pPr>
        <w:rPr>
          <w:rFonts w:ascii="Arial" w:hAnsi="Arial" w:cs="Arial"/>
        </w:rPr>
      </w:pPr>
    </w:p>
    <w:p w:rsidR="000B0D9B" w:rsidRPr="0032094C" w:rsidRDefault="000B0D9B" w:rsidP="000B0D9B">
      <w:pPr>
        <w:pStyle w:val="ListParagraph"/>
        <w:numPr>
          <w:ilvl w:val="0"/>
          <w:numId w:val="19"/>
        </w:numPr>
        <w:spacing w:after="0" w:line="240" w:lineRule="auto"/>
      </w:pPr>
      <w:r w:rsidRPr="0032094C">
        <w:t>Accept personal, civic, social and environmental responsibility in order to become a productive local and global community member</w:t>
      </w:r>
    </w:p>
    <w:p w:rsidR="000B0D9B" w:rsidRPr="0032094C" w:rsidRDefault="000B0D9B" w:rsidP="000B0D9B">
      <w:pPr>
        <w:jc w:val="center"/>
      </w:pPr>
    </w:p>
    <w:p w:rsidR="000B0D9B" w:rsidRPr="00AB6DC7" w:rsidRDefault="000B0D9B" w:rsidP="000B0D9B">
      <w:pPr>
        <w:autoSpaceDE w:val="0"/>
        <w:autoSpaceDN w:val="0"/>
        <w:adjustRightInd w:val="0"/>
        <w:rPr>
          <w:rFonts w:eastAsiaTheme="minorEastAsia"/>
          <w:color w:val="000000"/>
        </w:rPr>
      </w:pPr>
    </w:p>
    <w:p w:rsidR="000B0D9B" w:rsidRDefault="000B0D9B" w:rsidP="000B0D9B">
      <w:pPr>
        <w:autoSpaceDE w:val="0"/>
        <w:autoSpaceDN w:val="0"/>
        <w:adjustRightInd w:val="0"/>
        <w:jc w:val="center"/>
        <w:rPr>
          <w:rFonts w:eastAsiaTheme="minorEastAsia"/>
          <w:b/>
          <w:color w:val="000000"/>
        </w:rPr>
      </w:pPr>
    </w:p>
    <w:p w:rsidR="000B0D9B" w:rsidRDefault="000B0D9B" w:rsidP="000B0D9B">
      <w:pPr>
        <w:autoSpaceDE w:val="0"/>
        <w:autoSpaceDN w:val="0"/>
        <w:adjustRightInd w:val="0"/>
        <w:jc w:val="center"/>
        <w:rPr>
          <w:rFonts w:eastAsiaTheme="minorEastAsia"/>
          <w:b/>
          <w:color w:val="000000"/>
        </w:rPr>
      </w:pPr>
    </w:p>
    <w:p w:rsidR="000B0D9B" w:rsidRDefault="000B0D9B" w:rsidP="000B0D9B">
      <w:pPr>
        <w:autoSpaceDE w:val="0"/>
        <w:autoSpaceDN w:val="0"/>
        <w:adjustRightInd w:val="0"/>
        <w:jc w:val="center"/>
        <w:rPr>
          <w:rFonts w:eastAsiaTheme="minorEastAsia"/>
          <w:b/>
          <w:color w:val="000000"/>
        </w:rPr>
      </w:pPr>
    </w:p>
    <w:p w:rsidR="000B0D9B" w:rsidRDefault="000B0D9B" w:rsidP="000B0D9B">
      <w:pPr>
        <w:autoSpaceDE w:val="0"/>
        <w:autoSpaceDN w:val="0"/>
        <w:adjustRightInd w:val="0"/>
        <w:jc w:val="center"/>
        <w:rPr>
          <w:rFonts w:eastAsiaTheme="minorEastAsia"/>
          <w:b/>
          <w:color w:val="000000"/>
        </w:rPr>
      </w:pPr>
    </w:p>
    <w:p w:rsidR="000B0D9B" w:rsidRDefault="000B0D9B" w:rsidP="000B0D9B">
      <w:pPr>
        <w:autoSpaceDE w:val="0"/>
        <w:autoSpaceDN w:val="0"/>
        <w:adjustRightInd w:val="0"/>
        <w:jc w:val="center"/>
        <w:rPr>
          <w:rFonts w:eastAsiaTheme="minorEastAsia"/>
          <w:b/>
          <w:color w:val="000000"/>
        </w:rPr>
      </w:pPr>
    </w:p>
    <w:p w:rsidR="000B0D9B" w:rsidRDefault="000B0D9B" w:rsidP="000B0D9B">
      <w:pPr>
        <w:autoSpaceDE w:val="0"/>
        <w:autoSpaceDN w:val="0"/>
        <w:adjustRightInd w:val="0"/>
        <w:jc w:val="center"/>
        <w:rPr>
          <w:rFonts w:eastAsiaTheme="minorEastAsia"/>
          <w:b/>
          <w:color w:val="000000"/>
        </w:rPr>
      </w:pPr>
    </w:p>
    <w:p w:rsidR="000B0D9B" w:rsidRDefault="000B0D9B" w:rsidP="000B0D9B">
      <w:pPr>
        <w:autoSpaceDE w:val="0"/>
        <w:autoSpaceDN w:val="0"/>
        <w:adjustRightInd w:val="0"/>
        <w:jc w:val="center"/>
        <w:rPr>
          <w:rFonts w:eastAsiaTheme="minorEastAsia"/>
          <w:b/>
          <w:color w:val="000000"/>
        </w:rPr>
      </w:pPr>
    </w:p>
    <w:p w:rsidR="000B0D9B" w:rsidRDefault="000B0D9B" w:rsidP="000B0D9B">
      <w:pPr>
        <w:autoSpaceDE w:val="0"/>
        <w:autoSpaceDN w:val="0"/>
        <w:adjustRightInd w:val="0"/>
        <w:jc w:val="center"/>
        <w:rPr>
          <w:rFonts w:eastAsiaTheme="minorEastAsia"/>
          <w:b/>
          <w:color w:val="000000"/>
        </w:rPr>
      </w:pPr>
    </w:p>
    <w:p w:rsidR="000B0D9B" w:rsidRDefault="000B0D9B" w:rsidP="000B0D9B">
      <w:pPr>
        <w:autoSpaceDE w:val="0"/>
        <w:autoSpaceDN w:val="0"/>
        <w:adjustRightInd w:val="0"/>
        <w:jc w:val="center"/>
        <w:rPr>
          <w:rFonts w:eastAsiaTheme="minorEastAsia"/>
          <w:b/>
          <w:color w:val="000000"/>
        </w:rPr>
      </w:pPr>
    </w:p>
    <w:p w:rsidR="000B0D9B" w:rsidRDefault="000B0D9B" w:rsidP="000B0D9B">
      <w:pPr>
        <w:autoSpaceDE w:val="0"/>
        <w:autoSpaceDN w:val="0"/>
        <w:adjustRightInd w:val="0"/>
        <w:jc w:val="center"/>
        <w:rPr>
          <w:rFonts w:eastAsiaTheme="minorEastAsia"/>
          <w:b/>
          <w:color w:val="000000"/>
        </w:rPr>
      </w:pPr>
    </w:p>
    <w:p w:rsidR="000B0D9B" w:rsidRDefault="000B0D9B" w:rsidP="000B0D9B">
      <w:pPr>
        <w:autoSpaceDE w:val="0"/>
        <w:autoSpaceDN w:val="0"/>
        <w:adjustRightInd w:val="0"/>
        <w:jc w:val="center"/>
        <w:rPr>
          <w:rFonts w:eastAsiaTheme="minorEastAsia"/>
          <w:b/>
          <w:color w:val="000000"/>
        </w:rPr>
      </w:pPr>
    </w:p>
    <w:p w:rsidR="000B0D9B" w:rsidRPr="00AB6DC7" w:rsidRDefault="000B0D9B" w:rsidP="000B0D9B">
      <w:pPr>
        <w:autoSpaceDE w:val="0"/>
        <w:autoSpaceDN w:val="0"/>
        <w:adjustRightInd w:val="0"/>
        <w:jc w:val="center"/>
        <w:rPr>
          <w:rFonts w:eastAsiaTheme="minorEastAsia"/>
          <w:b/>
          <w:bCs/>
          <w:color w:val="000000"/>
        </w:rPr>
      </w:pPr>
      <w:r w:rsidRPr="00AB6DC7">
        <w:rPr>
          <w:rFonts w:eastAsiaTheme="minorEastAsia"/>
          <w:b/>
          <w:color w:val="000000"/>
        </w:rPr>
        <w:t>District</w:t>
      </w:r>
      <w:r>
        <w:rPr>
          <w:rFonts w:eastAsiaTheme="minorEastAsia"/>
          <w:b/>
          <w:color w:val="000000"/>
        </w:rPr>
        <w:t>-College</w:t>
      </w:r>
      <w:r w:rsidRPr="00AB6DC7">
        <w:rPr>
          <w:rFonts w:eastAsiaTheme="minorEastAsia"/>
          <w:color w:val="000000"/>
        </w:rPr>
        <w:t xml:space="preserve"> </w:t>
      </w:r>
      <w:r w:rsidRPr="00AB6DC7">
        <w:rPr>
          <w:rFonts w:eastAsiaTheme="minorEastAsia"/>
          <w:b/>
          <w:bCs/>
          <w:color w:val="000000"/>
        </w:rPr>
        <w:t>Strategic Goals &amp; In</w:t>
      </w:r>
      <w:r>
        <w:rPr>
          <w:rFonts w:eastAsiaTheme="minorEastAsia"/>
          <w:b/>
          <w:bCs/>
          <w:color w:val="000000"/>
        </w:rPr>
        <w:t>stitutional Objectives</w:t>
      </w:r>
    </w:p>
    <w:p w:rsidR="000B0D9B" w:rsidRPr="00AB6DC7" w:rsidRDefault="000B0D9B" w:rsidP="000B0D9B">
      <w:pPr>
        <w:autoSpaceDE w:val="0"/>
        <w:autoSpaceDN w:val="0"/>
        <w:adjustRightInd w:val="0"/>
        <w:jc w:val="center"/>
        <w:rPr>
          <w:rFonts w:eastAsiaTheme="minorEastAsia"/>
          <w:color w:val="000000"/>
        </w:rPr>
      </w:pPr>
    </w:p>
    <w:p w:rsidR="000B0D9B" w:rsidRPr="00AB6DC7" w:rsidRDefault="000B0D9B" w:rsidP="000B0D9B">
      <w:pPr>
        <w:autoSpaceDE w:val="0"/>
        <w:autoSpaceDN w:val="0"/>
        <w:adjustRightInd w:val="0"/>
        <w:rPr>
          <w:rFonts w:eastAsiaTheme="minorEastAsia"/>
          <w:color w:val="000000"/>
        </w:rPr>
      </w:pPr>
    </w:p>
    <w:p w:rsidR="000B0D9B" w:rsidRPr="00AB6DC7" w:rsidRDefault="000B0D9B" w:rsidP="000B0D9B">
      <w:pPr>
        <w:autoSpaceDE w:val="0"/>
        <w:autoSpaceDN w:val="0"/>
        <w:adjustRightInd w:val="0"/>
        <w:rPr>
          <w:rFonts w:eastAsiaTheme="minorEastAsia"/>
          <w:color w:val="000000"/>
        </w:rPr>
      </w:pPr>
      <w:r>
        <w:rPr>
          <w:rFonts w:eastAsiaTheme="minorEastAsia"/>
          <w:b/>
          <w:bCs/>
          <w:color w:val="000000"/>
        </w:rPr>
        <w:t>Strategic Focus</w:t>
      </w:r>
      <w:r w:rsidRPr="00AB6DC7">
        <w:rPr>
          <w:rFonts w:eastAsiaTheme="minorEastAsia"/>
          <w:b/>
          <w:bCs/>
          <w:color w:val="000000"/>
        </w:rPr>
        <w:t xml:space="preserve">: </w:t>
      </w:r>
      <w:r w:rsidRPr="00AB6DC7">
        <w:rPr>
          <w:rFonts w:eastAsiaTheme="minorEastAsia"/>
          <w:color w:val="000000"/>
        </w:rPr>
        <w:t>Our focus this year will be on student success in the core educational areas of basic skills/ESOL (English for speakers of other languages), transfer, and CTE (career technical education) by encouraging accountability, outcomes assessment, innovation and collaboration while spending within an established budget.</w:t>
      </w:r>
    </w:p>
    <w:p w:rsidR="000B0D9B" w:rsidRPr="00AB6DC7" w:rsidRDefault="000B0D9B" w:rsidP="000B0D9B">
      <w:pPr>
        <w:autoSpaceDE w:val="0"/>
        <w:autoSpaceDN w:val="0"/>
        <w:adjustRightInd w:val="0"/>
        <w:rPr>
          <w:rFonts w:eastAsiaTheme="minorEastAsia"/>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5"/>
        <w:gridCol w:w="4985"/>
      </w:tblGrid>
      <w:tr w:rsidR="000B0D9B" w:rsidRPr="00AB6DC7" w:rsidTr="000B0D9B">
        <w:trPr>
          <w:trHeight w:val="107"/>
          <w:jc w:val="center"/>
        </w:trPr>
        <w:tc>
          <w:tcPr>
            <w:tcW w:w="4985" w:type="dxa"/>
          </w:tcPr>
          <w:p w:rsidR="000B0D9B" w:rsidRPr="00AB6DC7" w:rsidRDefault="000B0D9B" w:rsidP="007063B7">
            <w:pPr>
              <w:autoSpaceDE w:val="0"/>
              <w:autoSpaceDN w:val="0"/>
              <w:adjustRightInd w:val="0"/>
              <w:rPr>
                <w:rFonts w:eastAsiaTheme="minorEastAsia"/>
                <w:color w:val="000000"/>
              </w:rPr>
            </w:pPr>
          </w:p>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Strategic Goals</w:t>
            </w:r>
            <w:r>
              <w:rPr>
                <w:rFonts w:eastAsiaTheme="minorEastAsia"/>
                <w:b/>
                <w:bCs/>
                <w:color w:val="000000"/>
              </w:rPr>
              <w:t xml:space="preserve"> </w:t>
            </w:r>
          </w:p>
        </w:tc>
        <w:tc>
          <w:tcPr>
            <w:tcW w:w="4985" w:type="dxa"/>
          </w:tcPr>
          <w:p w:rsidR="000B0D9B" w:rsidRPr="00AB6DC7" w:rsidRDefault="000B0D9B" w:rsidP="007063B7">
            <w:pPr>
              <w:autoSpaceDE w:val="0"/>
              <w:autoSpaceDN w:val="0"/>
              <w:adjustRightInd w:val="0"/>
              <w:rPr>
                <w:rFonts w:eastAsiaTheme="minorEastAsia"/>
                <w:color w:val="000000"/>
              </w:rPr>
            </w:pPr>
          </w:p>
        </w:tc>
      </w:tr>
      <w:tr w:rsidR="000B0D9B" w:rsidRPr="00AB6DC7" w:rsidTr="000B0D9B">
        <w:trPr>
          <w:trHeight w:val="1945"/>
          <w:jc w:val="center"/>
        </w:trPr>
        <w:tc>
          <w:tcPr>
            <w:tcW w:w="4985" w:type="dxa"/>
          </w:tcPr>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 xml:space="preserve">A: Advance Student Access, Equity, and Success </w:t>
            </w:r>
          </w:p>
        </w:tc>
        <w:tc>
          <w:tcPr>
            <w:tcW w:w="4985" w:type="dxa"/>
          </w:tcPr>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 xml:space="preserve">A.1 Student Access: </w:t>
            </w:r>
            <w:r w:rsidRPr="00AB6DC7">
              <w:rPr>
                <w:rFonts w:eastAsiaTheme="minorEastAsia"/>
                <w:color w:val="000000"/>
              </w:rPr>
              <w:t xml:space="preserve">Increase enrollment for programs and course offerings in the essential areas of basic skills/ESOL, CTE and transfer to achieve the District target of 19,355 RES FTES. </w:t>
            </w:r>
          </w:p>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 xml:space="preserve">A.2 Student Success: </w:t>
            </w:r>
            <w:r w:rsidRPr="00AB6DC7">
              <w:rPr>
                <w:rFonts w:eastAsiaTheme="minorEastAsia"/>
                <w:color w:val="000000"/>
              </w:rPr>
              <w:t xml:space="preserve">Increase students’ participation in SSSP eligible activities by 50%, with specific emphasis on expanding orientations, assessments, academic advising and student educational plans. </w:t>
            </w:r>
          </w:p>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 xml:space="preserve">A.3 Student Success: </w:t>
            </w:r>
            <w:r w:rsidRPr="00AB6DC7">
              <w:rPr>
                <w:rFonts w:eastAsiaTheme="minorEastAsia"/>
                <w:color w:val="000000"/>
              </w:rPr>
              <w:t xml:space="preserve">Using baseline data, increase student engagement in activities such as student governance, student life activities, Student leadership development, service learning programs, learning communities, student employment, etc. </w:t>
            </w:r>
          </w:p>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 xml:space="preserve">A.4 Student Equity Planning: </w:t>
            </w:r>
            <w:r w:rsidRPr="00AB6DC7">
              <w:rPr>
                <w:rFonts w:eastAsiaTheme="minorEastAsia"/>
                <w:color w:val="000000"/>
              </w:rPr>
              <w:t xml:space="preserve">Address the achievement gap through fully developing and </w:t>
            </w:r>
            <w:r w:rsidRPr="00AB6DC7">
              <w:rPr>
                <w:rFonts w:eastAsiaTheme="minorEastAsia"/>
                <w:color w:val="000000"/>
              </w:rPr>
              <w:lastRenderedPageBreak/>
              <w:t xml:space="preserve">implementing the student success and equity plans at each campus. </w:t>
            </w:r>
          </w:p>
          <w:p w:rsidR="000B0D9B" w:rsidRPr="00AB6DC7" w:rsidRDefault="000B0D9B" w:rsidP="007063B7">
            <w:pPr>
              <w:autoSpaceDE w:val="0"/>
              <w:autoSpaceDN w:val="0"/>
              <w:adjustRightInd w:val="0"/>
              <w:rPr>
                <w:rFonts w:eastAsiaTheme="minorEastAsia"/>
                <w:color w:val="000000"/>
              </w:rPr>
            </w:pPr>
          </w:p>
        </w:tc>
      </w:tr>
      <w:tr w:rsidR="000B0D9B" w:rsidRPr="00AB6DC7" w:rsidTr="000B0D9B">
        <w:trPr>
          <w:trHeight w:val="721"/>
          <w:jc w:val="center"/>
        </w:trPr>
        <w:tc>
          <w:tcPr>
            <w:tcW w:w="4985" w:type="dxa"/>
          </w:tcPr>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lastRenderedPageBreak/>
              <w:t xml:space="preserve">B: Engage and Leverage Partners </w:t>
            </w:r>
          </w:p>
        </w:tc>
        <w:tc>
          <w:tcPr>
            <w:tcW w:w="4985" w:type="dxa"/>
          </w:tcPr>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 xml:space="preserve">B.1 Partnerships: </w:t>
            </w:r>
            <w:r w:rsidRPr="00AB6DC7">
              <w:rPr>
                <w:rFonts w:eastAsiaTheme="minorEastAsia"/>
                <w:color w:val="000000"/>
              </w:rPr>
              <w:t xml:space="preserve">Develop a District-wide database that represents our current strategic partnerships and relationships. </w:t>
            </w:r>
          </w:p>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 xml:space="preserve">B.2. Partnerships: </w:t>
            </w:r>
            <w:r w:rsidRPr="00AB6DC7">
              <w:rPr>
                <w:rFonts w:eastAsiaTheme="minorEastAsia"/>
                <w:color w:val="000000"/>
              </w:rPr>
              <w:t xml:space="preserve">Expand partnerships with K-12 institutions, community based organizations, four-year institutions, local government, and regional industries and businesses. </w:t>
            </w:r>
          </w:p>
        </w:tc>
      </w:tr>
      <w:tr w:rsidR="000B0D9B" w:rsidRPr="00AB6DC7" w:rsidTr="000B0D9B">
        <w:trPr>
          <w:trHeight w:val="583"/>
          <w:jc w:val="center"/>
        </w:trPr>
        <w:tc>
          <w:tcPr>
            <w:tcW w:w="4985" w:type="dxa"/>
          </w:tcPr>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 xml:space="preserve">C: Build Programs of Distinction </w:t>
            </w:r>
          </w:p>
        </w:tc>
        <w:tc>
          <w:tcPr>
            <w:tcW w:w="4985" w:type="dxa"/>
          </w:tcPr>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 xml:space="preserve">C.1 Student Success: </w:t>
            </w:r>
            <w:r w:rsidRPr="00AB6DC7">
              <w:rPr>
                <w:rFonts w:eastAsiaTheme="minorEastAsia"/>
                <w:color w:val="000000"/>
              </w:rPr>
              <w:t xml:space="preserve">Develop a District-wide first year experience/student success program. </w:t>
            </w:r>
          </w:p>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 xml:space="preserve">C.2 Student Success: </w:t>
            </w:r>
            <w:r w:rsidRPr="00AB6DC7">
              <w:rPr>
                <w:rFonts w:eastAsiaTheme="minorEastAsia"/>
                <w:color w:val="000000"/>
              </w:rPr>
              <w:t xml:space="preserve">Develop an innovative student success program at each college. </w:t>
            </w:r>
          </w:p>
        </w:tc>
      </w:tr>
      <w:tr w:rsidR="000B0D9B" w:rsidRPr="00AB6DC7" w:rsidTr="000B0D9B">
        <w:trPr>
          <w:trHeight w:val="859"/>
          <w:jc w:val="center"/>
        </w:trPr>
        <w:tc>
          <w:tcPr>
            <w:tcW w:w="4985" w:type="dxa"/>
          </w:tcPr>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 xml:space="preserve">D: Strengthen Accountability, Innovation and Collaboration </w:t>
            </w:r>
          </w:p>
        </w:tc>
        <w:tc>
          <w:tcPr>
            <w:tcW w:w="4985" w:type="dxa"/>
          </w:tcPr>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 xml:space="preserve">D.1 Service Leadership: </w:t>
            </w:r>
            <w:r w:rsidRPr="00AB6DC7">
              <w:rPr>
                <w:rFonts w:eastAsiaTheme="minorEastAsia"/>
                <w:color w:val="000000"/>
              </w:rPr>
              <w:t xml:space="preserve">Provide professional development opportunities for faculty, staff and administrators that lead to better service to our students and colleagues. </w:t>
            </w:r>
          </w:p>
          <w:p w:rsidR="000B0D9B" w:rsidRPr="00AB6DC7" w:rsidRDefault="000B0D9B" w:rsidP="007063B7">
            <w:pPr>
              <w:autoSpaceDE w:val="0"/>
              <w:autoSpaceDN w:val="0"/>
              <w:adjustRightInd w:val="0"/>
              <w:rPr>
                <w:rFonts w:eastAsiaTheme="minorEastAsia"/>
                <w:color w:val="000000"/>
              </w:rPr>
            </w:pPr>
            <w:r w:rsidRPr="00AB6DC7">
              <w:rPr>
                <w:rFonts w:eastAsiaTheme="minorEastAsia"/>
                <w:b/>
                <w:bCs/>
                <w:color w:val="000000"/>
              </w:rPr>
              <w:t xml:space="preserve">D.2 Institutional Leadership and Governance: </w:t>
            </w:r>
            <w:r w:rsidRPr="00AB6DC7">
              <w:rPr>
                <w:rFonts w:eastAsiaTheme="minorEastAsia"/>
                <w:color w:val="000000"/>
              </w:rPr>
              <w:t xml:space="preserve">Evaluate and update policies and administrative procedures and the PBIM participatory governance structure. </w:t>
            </w:r>
          </w:p>
        </w:tc>
      </w:tr>
    </w:tbl>
    <w:p w:rsidR="000B0D9B" w:rsidRPr="00AB6DC7" w:rsidRDefault="000B0D9B" w:rsidP="000B0D9B">
      <w:pPr>
        <w:jc w:val="center"/>
      </w:pPr>
    </w:p>
    <w:p w:rsidR="000B0D9B" w:rsidRDefault="000B0D9B"/>
    <w:p w:rsidR="00F72282" w:rsidRDefault="00F72282"/>
    <w:p w:rsidR="008A249A" w:rsidRDefault="008A249A" w:rsidP="008A249A">
      <w:pPr>
        <w:jc w:val="center"/>
      </w:pPr>
      <w:r>
        <w:br w:type="page"/>
      </w:r>
      <w:r w:rsidRPr="008A249A">
        <w:rPr>
          <w:b/>
          <w:noProof/>
        </w:rPr>
        <w:lastRenderedPageBreak/>
        <mc:AlternateContent>
          <mc:Choice Requires="wps">
            <w:drawing>
              <wp:anchor distT="0" distB="0" distL="114300" distR="114300" simplePos="0" relativeHeight="251661312" behindDoc="0" locked="0" layoutInCell="1" allowOverlap="1" wp14:anchorId="6564A64F" wp14:editId="614D244D">
                <wp:simplePos x="0" y="0"/>
                <wp:positionH relativeFrom="column">
                  <wp:posOffset>7650480</wp:posOffset>
                </wp:positionH>
                <wp:positionV relativeFrom="paragraph">
                  <wp:posOffset>937260</wp:posOffset>
                </wp:positionV>
                <wp:extent cx="1424940" cy="2651760"/>
                <wp:effectExtent l="0" t="0" r="22860" b="15240"/>
                <wp:wrapNone/>
                <wp:docPr id="3" name="Text Box 3"/>
                <wp:cNvGraphicFramePr/>
                <a:graphic xmlns:a="http://schemas.openxmlformats.org/drawingml/2006/main">
                  <a:graphicData uri="http://schemas.microsoft.com/office/word/2010/wordprocessingShape">
                    <wps:wsp>
                      <wps:cNvSpPr txBox="1"/>
                      <wps:spPr>
                        <a:xfrm>
                          <a:off x="0" y="0"/>
                          <a:ext cx="1424940" cy="2651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B99" w:rsidRDefault="00763B99" w:rsidP="008A249A">
                            <w:pPr>
                              <w:rPr>
                                <w:b/>
                              </w:rPr>
                            </w:pPr>
                            <w:r w:rsidRPr="00206453">
                              <w:t>On census day, Section 21113  had 33 students and 21 submitted final papers</w:t>
                            </w:r>
                            <w:r>
                              <w:rPr>
                                <w:b/>
                              </w:rPr>
                              <w:t xml:space="preserve">. </w:t>
                            </w:r>
                          </w:p>
                          <w:p w:rsidR="00763B99" w:rsidRPr="00206453" w:rsidRDefault="00763B99" w:rsidP="008A249A">
                            <w:r w:rsidRPr="00206453">
                              <w:t>On census day</w:t>
                            </w:r>
                            <w:r>
                              <w:t>,</w:t>
                            </w:r>
                            <w:r w:rsidRPr="00206453">
                              <w:t xml:space="preserve"> section 21321 had 32 students and 23 submitted final papers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4A64F" id="_x0000_t202" coordsize="21600,21600" o:spt="202" path="m,l,21600r21600,l21600,xe">
                <v:stroke joinstyle="miter"/>
                <v:path gradientshapeok="t" o:connecttype="rect"/>
              </v:shapetype>
              <v:shape id="Text Box 3" o:spid="_x0000_s1026" type="#_x0000_t202" style="position:absolute;left:0;text-align:left;margin-left:602.4pt;margin-top:73.8pt;width:112.2pt;height:20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" fillcolor="white [3201]" strokeweight=".5pt">
                <v:textbox>
                  <w:txbxContent>
                    <w:p w:rsidR="00763B99" w:rsidRDefault="00763B99" w:rsidP="008A249A">
                      <w:pPr>
                        <w:rPr>
                          <w:b/>
                        </w:rPr>
                      </w:pPr>
                      <w:r w:rsidRPr="00206453">
                        <w:t>On census day, Section 21113  had 33 students and 21 submitted final papers</w:t>
                      </w:r>
                      <w:r>
                        <w:rPr>
                          <w:b/>
                        </w:rPr>
                        <w:t xml:space="preserve">. </w:t>
                      </w:r>
                    </w:p>
                    <w:p w:rsidR="00763B99" w:rsidRPr="00206453" w:rsidRDefault="00763B99" w:rsidP="008A249A">
                      <w:r w:rsidRPr="00206453">
                        <w:t>On census day</w:t>
                      </w:r>
                      <w:r>
                        <w:t>,</w:t>
                      </w:r>
                      <w:r w:rsidRPr="00206453">
                        <w:t xml:space="preserve"> section 21321 had 32 students and 23 submitted final papers</w:t>
                      </w:r>
                      <w:r>
                        <w:t>.</w:t>
                      </w:r>
                    </w:p>
                  </w:txbxContent>
                </v:textbox>
              </v:shape>
            </w:pict>
          </mc:Fallback>
        </mc:AlternateContent>
      </w:r>
      <w:r w:rsidRPr="008A249A">
        <w:rPr>
          <w:b/>
        </w:rPr>
        <w:t>RUBRIC AND ASSESSMENT RESULTS</w:t>
      </w:r>
      <w:r>
        <w:t>: Evaluation of Works Cited Pages of Final Papers for Two English 1A Sections</w:t>
      </w:r>
      <w:r>
        <w:br/>
        <w:t>Spring 2016, College of Alameda</w:t>
      </w:r>
      <w:r>
        <w:br/>
        <w:t>Professor for Both Sections: Chris Blood</w:t>
      </w:r>
      <w:r>
        <w:br/>
        <w:t>Librarian for Both Sections: Steve Gerstle</w:t>
      </w:r>
    </w:p>
    <w:p w:rsidR="008A249A" w:rsidRPr="00887295" w:rsidRDefault="008A249A" w:rsidP="008A249A">
      <w:pPr>
        <w:ind w:firstLine="720"/>
        <w:rPr>
          <w:b/>
          <w:szCs w:val="28"/>
        </w:rPr>
      </w:pPr>
      <w:r w:rsidRPr="00FF4475">
        <w:rPr>
          <w:b/>
          <w:szCs w:val="28"/>
        </w:rPr>
        <w:t xml:space="preserve">Highly Developed </w:t>
      </w:r>
      <w:r w:rsidRPr="00FF4475">
        <w:rPr>
          <w:b/>
          <w:szCs w:val="28"/>
        </w:rPr>
        <w:tab/>
      </w:r>
      <w:r w:rsidRPr="00FF4475">
        <w:rPr>
          <w:b/>
          <w:szCs w:val="28"/>
        </w:rPr>
        <w:tab/>
      </w:r>
      <w:r>
        <w:rPr>
          <w:b/>
          <w:szCs w:val="28"/>
        </w:rPr>
        <w:t>Developed</w:t>
      </w:r>
      <w:r w:rsidRPr="00FF4475">
        <w:rPr>
          <w:b/>
          <w:szCs w:val="28"/>
        </w:rPr>
        <w:tab/>
      </w:r>
      <w:r w:rsidRPr="00FF4475">
        <w:rPr>
          <w:b/>
          <w:szCs w:val="28"/>
        </w:rPr>
        <w:tab/>
      </w:r>
      <w:r w:rsidRPr="00FF4475">
        <w:rPr>
          <w:b/>
          <w:szCs w:val="28"/>
        </w:rPr>
        <w:tab/>
        <w:t>Emerging</w:t>
      </w:r>
      <w:r w:rsidRPr="00FF4475">
        <w:rPr>
          <w:b/>
          <w:szCs w:val="28"/>
        </w:rPr>
        <w:tab/>
      </w:r>
      <w:r w:rsidRPr="00FF4475">
        <w:rPr>
          <w:b/>
          <w:szCs w:val="28"/>
        </w:rPr>
        <w:tab/>
      </w:r>
      <w:r w:rsidRPr="00FF4475">
        <w:rPr>
          <w:b/>
          <w:szCs w:val="28"/>
        </w:rPr>
        <w:tab/>
        <w:t>Initial</w:t>
      </w:r>
      <w:r w:rsidRPr="00FF4475">
        <w:rPr>
          <w:b/>
          <w:szCs w:val="28"/>
        </w:rPr>
        <w:br/>
      </w:r>
      <w:r w:rsidRPr="00FF4475">
        <w:rPr>
          <w:b/>
          <w:szCs w:val="28"/>
        </w:rPr>
        <w:tab/>
        <w:t>Four Points</w:t>
      </w:r>
      <w:r w:rsidRPr="00FF4475">
        <w:rPr>
          <w:b/>
          <w:szCs w:val="28"/>
        </w:rPr>
        <w:tab/>
      </w:r>
      <w:r w:rsidRPr="00FF4475">
        <w:rPr>
          <w:b/>
          <w:szCs w:val="28"/>
        </w:rPr>
        <w:tab/>
      </w:r>
      <w:r w:rsidRPr="00FF4475">
        <w:rPr>
          <w:b/>
          <w:szCs w:val="28"/>
        </w:rPr>
        <w:tab/>
      </w:r>
      <w:r>
        <w:rPr>
          <w:b/>
          <w:szCs w:val="28"/>
        </w:rPr>
        <w:tab/>
      </w:r>
      <w:r w:rsidRPr="00FF4475">
        <w:rPr>
          <w:b/>
          <w:szCs w:val="28"/>
        </w:rPr>
        <w:t>Three Points</w:t>
      </w:r>
      <w:r w:rsidRPr="00FF4475">
        <w:rPr>
          <w:b/>
          <w:szCs w:val="28"/>
        </w:rPr>
        <w:tab/>
      </w:r>
      <w:r w:rsidRPr="00FF4475">
        <w:rPr>
          <w:b/>
          <w:szCs w:val="28"/>
        </w:rPr>
        <w:tab/>
        <w:t>Two Points</w:t>
      </w:r>
      <w:r w:rsidRPr="00FF4475">
        <w:rPr>
          <w:b/>
          <w:szCs w:val="28"/>
        </w:rPr>
        <w:tab/>
      </w:r>
      <w:r w:rsidRPr="00FF4475">
        <w:rPr>
          <w:b/>
          <w:szCs w:val="28"/>
        </w:rPr>
        <w:tab/>
      </w:r>
      <w:r>
        <w:rPr>
          <w:b/>
          <w:szCs w:val="28"/>
        </w:rPr>
        <w:tab/>
      </w:r>
      <w:r w:rsidRPr="00FF4475">
        <w:rPr>
          <w:b/>
          <w:szCs w:val="28"/>
        </w:rPr>
        <w:t>One Point</w:t>
      </w:r>
    </w:p>
    <w:p w:rsidR="008A249A" w:rsidRDefault="008A249A" w:rsidP="008A249A">
      <w:r>
        <w:rPr>
          <w:noProof/>
        </w:rPr>
        <w:drawing>
          <wp:inline distT="0" distB="0" distL="0" distR="0" wp14:anchorId="5107E74C" wp14:editId="37412574">
            <wp:extent cx="7970520" cy="17532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11-30_0758.png"/>
                    <pic:cNvPicPr/>
                  </pic:nvPicPr>
                  <pic:blipFill>
                    <a:blip r:embed="rId9">
                      <a:extLst>
                        <a:ext uri="{28A0092B-C50C-407E-A947-70E740481C1C}">
                          <a14:useLocalDpi xmlns:a14="http://schemas.microsoft.com/office/drawing/2010/main" val="0"/>
                        </a:ext>
                      </a:extLst>
                    </a:blip>
                    <a:stretch>
                      <a:fillRect/>
                    </a:stretch>
                  </pic:blipFill>
                  <pic:spPr>
                    <a:xfrm>
                      <a:off x="0" y="0"/>
                      <a:ext cx="7970520" cy="1753235"/>
                    </a:xfrm>
                    <a:prstGeom prst="rect">
                      <a:avLst/>
                    </a:prstGeom>
                  </pic:spPr>
                </pic:pic>
              </a:graphicData>
            </a:graphic>
          </wp:inline>
        </w:drawing>
      </w:r>
    </w:p>
    <w:tbl>
      <w:tblPr>
        <w:tblStyle w:val="TableGrid"/>
        <w:tblW w:w="0" w:type="auto"/>
        <w:tblLook w:val="04A0" w:firstRow="1" w:lastRow="0" w:firstColumn="1" w:lastColumn="0" w:noHBand="0" w:noVBand="1"/>
      </w:tblPr>
      <w:tblGrid>
        <w:gridCol w:w="1601"/>
        <w:gridCol w:w="2493"/>
        <w:gridCol w:w="2741"/>
        <w:gridCol w:w="2610"/>
        <w:gridCol w:w="2430"/>
      </w:tblGrid>
      <w:tr w:rsidR="008A249A" w:rsidTr="00763B99">
        <w:tc>
          <w:tcPr>
            <w:tcW w:w="1601" w:type="dxa"/>
          </w:tcPr>
          <w:p w:rsidR="008A249A" w:rsidRDefault="008A249A" w:rsidP="00763B99">
            <w:r>
              <w:t>English 1A</w:t>
            </w:r>
          </w:p>
          <w:p w:rsidR="008A249A" w:rsidRDefault="008A249A" w:rsidP="00763B99">
            <w:r>
              <w:t>Section 41263</w:t>
            </w:r>
          </w:p>
          <w:p w:rsidR="008A249A" w:rsidRDefault="008A249A" w:rsidP="00763B99">
            <w:r>
              <w:t>(21113)</w:t>
            </w:r>
          </w:p>
          <w:p w:rsidR="008A249A" w:rsidRDefault="008A249A" w:rsidP="00763B99">
            <w:r>
              <w:t>(Embedded)</w:t>
            </w:r>
          </w:p>
        </w:tc>
        <w:tc>
          <w:tcPr>
            <w:tcW w:w="2493" w:type="dxa"/>
          </w:tcPr>
          <w:p w:rsidR="008A249A" w:rsidRDefault="008A249A" w:rsidP="00763B99">
            <w:r>
              <w:t>10</w:t>
            </w:r>
          </w:p>
        </w:tc>
        <w:tc>
          <w:tcPr>
            <w:tcW w:w="2741" w:type="dxa"/>
          </w:tcPr>
          <w:p w:rsidR="008A249A" w:rsidRDefault="008A249A" w:rsidP="00763B99">
            <w:r>
              <w:t>4</w:t>
            </w:r>
          </w:p>
        </w:tc>
        <w:tc>
          <w:tcPr>
            <w:tcW w:w="2610" w:type="dxa"/>
          </w:tcPr>
          <w:p w:rsidR="008A249A" w:rsidRDefault="008A249A" w:rsidP="00763B99">
            <w:r>
              <w:t>3</w:t>
            </w:r>
          </w:p>
        </w:tc>
        <w:tc>
          <w:tcPr>
            <w:tcW w:w="2430" w:type="dxa"/>
          </w:tcPr>
          <w:p w:rsidR="008A249A" w:rsidRDefault="008A249A" w:rsidP="00763B99">
            <w:r>
              <w:t>4</w:t>
            </w:r>
          </w:p>
        </w:tc>
      </w:tr>
      <w:tr w:rsidR="008A249A" w:rsidTr="00763B99">
        <w:tc>
          <w:tcPr>
            <w:tcW w:w="1601" w:type="dxa"/>
          </w:tcPr>
          <w:p w:rsidR="008A249A" w:rsidRDefault="008A249A" w:rsidP="00763B99">
            <w:r>
              <w:t>English 1A</w:t>
            </w:r>
          </w:p>
          <w:p w:rsidR="008A249A" w:rsidRDefault="008A249A" w:rsidP="00763B99">
            <w:r>
              <w:t>Section</w:t>
            </w:r>
          </w:p>
          <w:p w:rsidR="008A249A" w:rsidRDefault="008A249A" w:rsidP="00763B99">
            <w:r>
              <w:t>(21321)</w:t>
            </w:r>
          </w:p>
          <w:p w:rsidR="008A249A" w:rsidRDefault="008A249A" w:rsidP="00763B99">
            <w:r>
              <w:t>(One shot instruction)</w:t>
            </w:r>
          </w:p>
        </w:tc>
        <w:tc>
          <w:tcPr>
            <w:tcW w:w="2493" w:type="dxa"/>
          </w:tcPr>
          <w:p w:rsidR="008A249A" w:rsidRDefault="008A249A" w:rsidP="00763B99">
            <w:r>
              <w:t>1</w:t>
            </w:r>
          </w:p>
        </w:tc>
        <w:tc>
          <w:tcPr>
            <w:tcW w:w="2741" w:type="dxa"/>
          </w:tcPr>
          <w:p w:rsidR="008A249A" w:rsidRDefault="008A249A" w:rsidP="00763B99">
            <w:r>
              <w:t>8</w:t>
            </w:r>
          </w:p>
        </w:tc>
        <w:tc>
          <w:tcPr>
            <w:tcW w:w="2610" w:type="dxa"/>
          </w:tcPr>
          <w:p w:rsidR="008A249A" w:rsidRDefault="008A249A" w:rsidP="00763B99">
            <w:r>
              <w:t>13</w:t>
            </w:r>
          </w:p>
        </w:tc>
        <w:tc>
          <w:tcPr>
            <w:tcW w:w="2430" w:type="dxa"/>
          </w:tcPr>
          <w:p w:rsidR="008A249A" w:rsidRDefault="008A249A" w:rsidP="00763B99">
            <w:r>
              <w:t>1</w:t>
            </w:r>
          </w:p>
        </w:tc>
      </w:tr>
    </w:tbl>
    <w:p w:rsidR="008A249A" w:rsidRDefault="008A249A" w:rsidP="008A249A">
      <w:r>
        <w:t xml:space="preserve">Average Embedded Score: </w:t>
      </w:r>
      <w:r>
        <w:tab/>
      </w:r>
      <w:r>
        <w:tab/>
      </w:r>
      <w:r w:rsidRPr="00206453">
        <w:rPr>
          <w:b/>
        </w:rPr>
        <w:t>3.0</w:t>
      </w:r>
      <w:r w:rsidRPr="00206453">
        <w:rPr>
          <w:b/>
        </w:rPr>
        <w:tab/>
      </w:r>
      <w:r>
        <w:tab/>
        <w:t>Average One-shot Scor</w:t>
      </w:r>
      <w:r w:rsidRPr="00FD12E0">
        <w:t>e:</w:t>
      </w:r>
      <w:r>
        <w:rPr>
          <w:b/>
        </w:rPr>
        <w:t xml:space="preserve"> 2.4</w:t>
      </w:r>
    </w:p>
    <w:p w:rsidR="008A249A" w:rsidRDefault="008A249A" w:rsidP="008A249A">
      <w:pPr>
        <w:rPr>
          <w:rFonts w:ascii="Arial" w:hAnsi="Arial" w:cs="Arial"/>
          <w:color w:val="000000"/>
          <w:sz w:val="21"/>
          <w:szCs w:val="21"/>
        </w:rPr>
      </w:pPr>
      <w:r>
        <w:t>Rubric used with permission of Char Booth, Claremont College Libraries</w:t>
      </w:r>
      <w:r>
        <w:br/>
      </w:r>
      <w:r>
        <w:rPr>
          <w:rFonts w:ascii="Arial" w:hAnsi="Arial" w:cs="Arial"/>
          <w:color w:val="000000"/>
          <w:sz w:val="21"/>
          <w:szCs w:val="21"/>
        </w:rPr>
        <w:t>Char Booth, Sara Lowe, Natalie Tagge and Sean Stone. “Information Literacy in Student Work Rubric - Claremont Colleges Library.” Claremont, CA: Claremont Colleges, 2013. </w:t>
      </w:r>
      <w:hyperlink r:id="rId10" w:tgtFrame="_blank" w:history="1">
        <w:r>
          <w:rPr>
            <w:rStyle w:val="Hyperlink"/>
            <w:rFonts w:ascii="Arial" w:hAnsi="Arial" w:cs="Arial"/>
            <w:sz w:val="21"/>
            <w:szCs w:val="21"/>
          </w:rPr>
          <w:t>http://libraries.claremont.edu/informationliteracy/documents/CCL_Information_Literacy_Rubric_v2013-2014.pdf</w:t>
        </w:r>
      </w:hyperlink>
      <w:r>
        <w:rPr>
          <w:rFonts w:ascii="Arial" w:hAnsi="Arial" w:cs="Arial"/>
          <w:color w:val="000000"/>
          <w:sz w:val="21"/>
          <w:szCs w:val="21"/>
        </w:rPr>
        <w:t> </w:t>
      </w:r>
    </w:p>
    <w:p w:rsidR="008A249A" w:rsidRDefault="008A249A" w:rsidP="008A249A">
      <w:pPr>
        <w:rPr>
          <w:rFonts w:ascii="Arial" w:hAnsi="Arial" w:cs="Arial"/>
          <w:color w:val="000000"/>
          <w:sz w:val="21"/>
          <w:szCs w:val="21"/>
        </w:rPr>
      </w:pPr>
    </w:p>
    <w:p w:rsidR="008A249A" w:rsidRPr="0018361E" w:rsidRDefault="008A249A" w:rsidP="008A249A">
      <w:pPr>
        <w:rPr>
          <w:rFonts w:cs="Times New Roman"/>
          <w:b/>
          <w:color w:val="000000"/>
          <w:szCs w:val="28"/>
        </w:rPr>
      </w:pPr>
      <w:r w:rsidRPr="0018361E">
        <w:rPr>
          <w:rFonts w:cs="Times New Roman"/>
          <w:b/>
          <w:color w:val="000000"/>
          <w:szCs w:val="28"/>
        </w:rPr>
        <w:t>Results:</w:t>
      </w:r>
    </w:p>
    <w:p w:rsidR="008A249A" w:rsidRDefault="008A249A" w:rsidP="008A249A">
      <w:pPr>
        <w:rPr>
          <w:rFonts w:cs="Times New Roman"/>
          <w:color w:val="000000"/>
          <w:szCs w:val="28"/>
        </w:rPr>
      </w:pPr>
      <w:r>
        <w:rPr>
          <w:rFonts w:cs="Times New Roman"/>
          <w:color w:val="000000"/>
          <w:szCs w:val="28"/>
        </w:rPr>
        <w:lastRenderedPageBreak/>
        <w:t xml:space="preserve">The data compares two sections of English 1A classes taught by the same instructor during the same semester. In one section, a librarian instructed the class on the research process over a series of six class sessions (embedded). In the second section, students had a typical one-shot presentation on library research. While there was little difference in completion of final papers between the two sections, students in the embedded section scored much higher on their works cited list. (Average score of 3.0 versus 2.4) While only one student in the one-shot section scored as highly developed (4%), ten students in the embedded section (48%) achieved that score. It is unclear as to why the success rate in the embedded section was not higher than the one-shot section as in the previous semester, but the quality of the works cited lists were much higher than the previous semester. Students seem to have a much greater awareness as to how to cite and what to cite. </w:t>
      </w:r>
    </w:p>
    <w:p w:rsidR="008A249A" w:rsidRDefault="008A249A" w:rsidP="008A249A">
      <w:pPr>
        <w:rPr>
          <w:rFonts w:cs="Times New Roman"/>
          <w:color w:val="000000"/>
          <w:szCs w:val="28"/>
        </w:rPr>
      </w:pPr>
      <w:r w:rsidRPr="0018361E">
        <w:rPr>
          <w:rFonts w:cs="Times New Roman"/>
          <w:b/>
          <w:color w:val="000000"/>
          <w:szCs w:val="28"/>
        </w:rPr>
        <w:t>Recommendations:</w:t>
      </w:r>
      <w:r>
        <w:rPr>
          <w:rFonts w:cs="Times New Roman"/>
          <w:b/>
          <w:color w:val="000000"/>
          <w:szCs w:val="28"/>
        </w:rPr>
        <w:t xml:space="preserve"> </w:t>
      </w:r>
      <w:r>
        <w:rPr>
          <w:rFonts w:cs="Times New Roman"/>
          <w:color w:val="000000"/>
          <w:szCs w:val="28"/>
        </w:rPr>
        <w:t xml:space="preserve"> Use this rubric with another embedded librarian section in Fall 2016 to see if there are similar results.</w:t>
      </w:r>
    </w:p>
    <w:p w:rsidR="008A249A" w:rsidRDefault="008A249A" w:rsidP="008A249A">
      <w:pPr>
        <w:rPr>
          <w:rFonts w:cs="Times New Roman"/>
          <w:color w:val="000000"/>
          <w:szCs w:val="28"/>
        </w:rPr>
      </w:pPr>
    </w:p>
    <w:p w:rsidR="008A249A" w:rsidRPr="0018361E" w:rsidRDefault="008A249A" w:rsidP="008A249A">
      <w:pPr>
        <w:rPr>
          <w:rFonts w:cs="Times New Roman"/>
          <w:szCs w:val="28"/>
        </w:rPr>
      </w:pPr>
    </w:p>
    <w:p w:rsidR="008A249A" w:rsidRDefault="008A249A"/>
    <w:sectPr w:rsidR="008A249A" w:rsidSect="007063B7">
      <w:headerReference w:type="default"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39B" w:rsidRDefault="0077639B">
      <w:pPr>
        <w:spacing w:after="0" w:line="240" w:lineRule="auto"/>
      </w:pPr>
      <w:r>
        <w:separator/>
      </w:r>
    </w:p>
  </w:endnote>
  <w:endnote w:type="continuationSeparator" w:id="0">
    <w:p w:rsidR="0077639B" w:rsidRDefault="0077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442148"/>
      <w:docPartObj>
        <w:docPartGallery w:val="Page Numbers (Bottom of Page)"/>
        <w:docPartUnique/>
      </w:docPartObj>
    </w:sdtPr>
    <w:sdtEndPr>
      <w:rPr>
        <w:color w:val="7F7F7F" w:themeColor="background1" w:themeShade="7F"/>
        <w:spacing w:val="60"/>
      </w:rPr>
    </w:sdtEndPr>
    <w:sdtContent>
      <w:p w:rsidR="00763B99" w:rsidRDefault="00763B9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33C30" w:rsidRPr="00533C30">
          <w:rPr>
            <w:b/>
            <w:bCs/>
            <w:noProof/>
          </w:rPr>
          <w:t>2</w:t>
        </w:r>
        <w:r>
          <w:rPr>
            <w:b/>
            <w:bCs/>
            <w:noProof/>
          </w:rPr>
          <w:fldChar w:fldCharType="end"/>
        </w:r>
        <w:r>
          <w:rPr>
            <w:b/>
            <w:bCs/>
          </w:rPr>
          <w:t xml:space="preserve"> | </w:t>
        </w:r>
        <w:r>
          <w:rPr>
            <w:color w:val="7F7F7F" w:themeColor="background1" w:themeShade="7F"/>
            <w:spacing w:val="60"/>
          </w:rPr>
          <w:t>Page</w:t>
        </w:r>
      </w:p>
    </w:sdtContent>
  </w:sdt>
  <w:p w:rsidR="00763B99" w:rsidRDefault="00763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39B" w:rsidRDefault="0077639B">
      <w:pPr>
        <w:spacing w:after="0" w:line="240" w:lineRule="auto"/>
      </w:pPr>
      <w:r>
        <w:separator/>
      </w:r>
    </w:p>
  </w:footnote>
  <w:footnote w:type="continuationSeparator" w:id="0">
    <w:p w:rsidR="0077639B" w:rsidRDefault="00776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B99" w:rsidRDefault="00763B99">
    <w:pPr>
      <w:pStyle w:val="Header"/>
    </w:pPr>
    <w:r>
      <w:rPr>
        <w:noProof/>
      </w:rPr>
      <mc:AlternateContent>
        <mc:Choice Requires="wps">
          <w:drawing>
            <wp:anchor distT="0" distB="0" distL="118745" distR="118745" simplePos="0" relativeHeight="251659264" behindDoc="1" locked="0" layoutInCell="1" allowOverlap="0" wp14:anchorId="6836D72C" wp14:editId="1AE9901F">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rsidR="00763B99" w:rsidRDefault="00763B99">
                              <w:pPr>
                                <w:pStyle w:val="Header"/>
                                <w:tabs>
                                  <w:tab w:val="clear" w:pos="4680"/>
                                  <w:tab w:val="clear" w:pos="9360"/>
                                </w:tabs>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836D72C"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rsidR="00763B99" w:rsidRDefault="00763B99">
                        <w:pPr>
                          <w:pStyle w:val="Header"/>
                          <w:tabs>
                            <w:tab w:val="clear" w:pos="4680"/>
                            <w:tab w:val="clear" w:pos="9360"/>
                          </w:tabs>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F5FA3"/>
    <w:multiLevelType w:val="hybridMultilevel"/>
    <w:tmpl w:val="4544C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10A80"/>
    <w:multiLevelType w:val="hybridMultilevel"/>
    <w:tmpl w:val="45B6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82CE9"/>
    <w:multiLevelType w:val="hybridMultilevel"/>
    <w:tmpl w:val="75D87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01461"/>
    <w:multiLevelType w:val="hybridMultilevel"/>
    <w:tmpl w:val="235E4BC2"/>
    <w:lvl w:ilvl="0" w:tplc="2EBA0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C288B"/>
    <w:multiLevelType w:val="hybridMultilevel"/>
    <w:tmpl w:val="2AAC95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ED05CE"/>
    <w:multiLevelType w:val="hybridMultilevel"/>
    <w:tmpl w:val="D64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E7333"/>
    <w:multiLevelType w:val="hybridMultilevel"/>
    <w:tmpl w:val="30E897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9F365A"/>
    <w:multiLevelType w:val="hybridMultilevel"/>
    <w:tmpl w:val="69A45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C1354"/>
    <w:multiLevelType w:val="hybridMultilevel"/>
    <w:tmpl w:val="15FE3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7943E2"/>
    <w:multiLevelType w:val="hybridMultilevel"/>
    <w:tmpl w:val="411676C4"/>
    <w:lvl w:ilvl="0" w:tplc="28268D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E69E1"/>
    <w:multiLevelType w:val="hybridMultilevel"/>
    <w:tmpl w:val="37AE6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5741DA"/>
    <w:multiLevelType w:val="hybridMultilevel"/>
    <w:tmpl w:val="ED0A3652"/>
    <w:lvl w:ilvl="0" w:tplc="36DE6400">
      <w:start w:val="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4B7A4C13"/>
    <w:multiLevelType w:val="hybridMultilevel"/>
    <w:tmpl w:val="FE86F2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1CD6A29"/>
    <w:multiLevelType w:val="hybridMultilevel"/>
    <w:tmpl w:val="F792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B7317"/>
    <w:multiLevelType w:val="hybridMultilevel"/>
    <w:tmpl w:val="04BE5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C1178E"/>
    <w:multiLevelType w:val="hybridMultilevel"/>
    <w:tmpl w:val="F02EC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45D85"/>
    <w:multiLevelType w:val="hybridMultilevel"/>
    <w:tmpl w:val="2AE01740"/>
    <w:lvl w:ilvl="0" w:tplc="11D6A4D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AE6F07"/>
    <w:multiLevelType w:val="hybridMultilevel"/>
    <w:tmpl w:val="795C2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4D11F9"/>
    <w:multiLevelType w:val="hybridMultilevel"/>
    <w:tmpl w:val="81D8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23A32"/>
    <w:multiLevelType w:val="hybridMultilevel"/>
    <w:tmpl w:val="AA46B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3"/>
  </w:num>
  <w:num w:numId="3">
    <w:abstractNumId w:val="2"/>
  </w:num>
  <w:num w:numId="4">
    <w:abstractNumId w:val="13"/>
  </w:num>
  <w:num w:numId="5">
    <w:abstractNumId w:val="1"/>
  </w:num>
  <w:num w:numId="6">
    <w:abstractNumId w:val="0"/>
  </w:num>
  <w:num w:numId="7">
    <w:abstractNumId w:val="5"/>
  </w:num>
  <w:num w:numId="8">
    <w:abstractNumId w:val="16"/>
  </w:num>
  <w:num w:numId="9">
    <w:abstractNumId w:val="15"/>
  </w:num>
  <w:num w:numId="10">
    <w:abstractNumId w:val="12"/>
  </w:num>
  <w:num w:numId="11">
    <w:abstractNumId w:val="8"/>
  </w:num>
  <w:num w:numId="12">
    <w:abstractNumId w:val="7"/>
  </w:num>
  <w:num w:numId="13">
    <w:abstractNumId w:val="10"/>
  </w:num>
  <w:num w:numId="14">
    <w:abstractNumId w:val="6"/>
  </w:num>
  <w:num w:numId="15">
    <w:abstractNumId w:val="19"/>
  </w:num>
  <w:num w:numId="16">
    <w:abstractNumId w:val="4"/>
  </w:num>
  <w:num w:numId="17">
    <w:abstractNumId w:val="14"/>
  </w:num>
  <w:num w:numId="18">
    <w:abstractNumId w:val="11"/>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B3"/>
    <w:rsid w:val="00003982"/>
    <w:rsid w:val="000108A5"/>
    <w:rsid w:val="00011F77"/>
    <w:rsid w:val="0004098E"/>
    <w:rsid w:val="00045308"/>
    <w:rsid w:val="00056E1E"/>
    <w:rsid w:val="00061377"/>
    <w:rsid w:val="00061C6F"/>
    <w:rsid w:val="00066B3A"/>
    <w:rsid w:val="00095CAB"/>
    <w:rsid w:val="000A7F31"/>
    <w:rsid w:val="000B0232"/>
    <w:rsid w:val="000B0D9B"/>
    <w:rsid w:val="000B1BAA"/>
    <w:rsid w:val="000D1CE8"/>
    <w:rsid w:val="000D324D"/>
    <w:rsid w:val="000D51F7"/>
    <w:rsid w:val="000F0112"/>
    <w:rsid w:val="000F75C2"/>
    <w:rsid w:val="0012367A"/>
    <w:rsid w:val="001261F7"/>
    <w:rsid w:val="00126225"/>
    <w:rsid w:val="00131959"/>
    <w:rsid w:val="001322D3"/>
    <w:rsid w:val="001332EA"/>
    <w:rsid w:val="00146DF2"/>
    <w:rsid w:val="00160E00"/>
    <w:rsid w:val="00173EC1"/>
    <w:rsid w:val="001A0FEF"/>
    <w:rsid w:val="001B107E"/>
    <w:rsid w:val="001B63EC"/>
    <w:rsid w:val="001B696C"/>
    <w:rsid w:val="001D6161"/>
    <w:rsid w:val="00235EBD"/>
    <w:rsid w:val="00246ADC"/>
    <w:rsid w:val="00263211"/>
    <w:rsid w:val="00266CAB"/>
    <w:rsid w:val="00267F51"/>
    <w:rsid w:val="00271690"/>
    <w:rsid w:val="00271A57"/>
    <w:rsid w:val="00276467"/>
    <w:rsid w:val="00280656"/>
    <w:rsid w:val="002B26C1"/>
    <w:rsid w:val="002E044C"/>
    <w:rsid w:val="002E3B3B"/>
    <w:rsid w:val="002E3BD3"/>
    <w:rsid w:val="002E6D62"/>
    <w:rsid w:val="002F48A3"/>
    <w:rsid w:val="002F4AFC"/>
    <w:rsid w:val="002F555A"/>
    <w:rsid w:val="003028E4"/>
    <w:rsid w:val="00326AE1"/>
    <w:rsid w:val="003543D3"/>
    <w:rsid w:val="003579DC"/>
    <w:rsid w:val="00363BCF"/>
    <w:rsid w:val="00370D7A"/>
    <w:rsid w:val="003803D6"/>
    <w:rsid w:val="003904B1"/>
    <w:rsid w:val="003917A2"/>
    <w:rsid w:val="00394D50"/>
    <w:rsid w:val="00397AE3"/>
    <w:rsid w:val="003B785F"/>
    <w:rsid w:val="003D48FF"/>
    <w:rsid w:val="00410B0A"/>
    <w:rsid w:val="0041773D"/>
    <w:rsid w:val="004358EB"/>
    <w:rsid w:val="004379DE"/>
    <w:rsid w:val="004530A4"/>
    <w:rsid w:val="004717D2"/>
    <w:rsid w:val="00474450"/>
    <w:rsid w:val="00483F5D"/>
    <w:rsid w:val="00497674"/>
    <w:rsid w:val="004A08B3"/>
    <w:rsid w:val="004B1D33"/>
    <w:rsid w:val="004C3A1F"/>
    <w:rsid w:val="004D1562"/>
    <w:rsid w:val="004D6592"/>
    <w:rsid w:val="004F06B0"/>
    <w:rsid w:val="00501000"/>
    <w:rsid w:val="00501D07"/>
    <w:rsid w:val="00512BE1"/>
    <w:rsid w:val="00514882"/>
    <w:rsid w:val="00515993"/>
    <w:rsid w:val="00515E33"/>
    <w:rsid w:val="0053329D"/>
    <w:rsid w:val="00533C30"/>
    <w:rsid w:val="00561012"/>
    <w:rsid w:val="00561169"/>
    <w:rsid w:val="00562104"/>
    <w:rsid w:val="00563FE9"/>
    <w:rsid w:val="00575EA1"/>
    <w:rsid w:val="00577F9A"/>
    <w:rsid w:val="005910A6"/>
    <w:rsid w:val="0059116C"/>
    <w:rsid w:val="00595A52"/>
    <w:rsid w:val="005C1E6E"/>
    <w:rsid w:val="005E7C10"/>
    <w:rsid w:val="005F6563"/>
    <w:rsid w:val="005F658C"/>
    <w:rsid w:val="00602A2C"/>
    <w:rsid w:val="00635506"/>
    <w:rsid w:val="00635B2D"/>
    <w:rsid w:val="0065284E"/>
    <w:rsid w:val="006A187A"/>
    <w:rsid w:val="006A18F7"/>
    <w:rsid w:val="006B1445"/>
    <w:rsid w:val="006B452B"/>
    <w:rsid w:val="006D79DD"/>
    <w:rsid w:val="006F1D54"/>
    <w:rsid w:val="007001F7"/>
    <w:rsid w:val="007063B7"/>
    <w:rsid w:val="00732928"/>
    <w:rsid w:val="00737BC9"/>
    <w:rsid w:val="007470A6"/>
    <w:rsid w:val="007548CA"/>
    <w:rsid w:val="00763B99"/>
    <w:rsid w:val="007710AC"/>
    <w:rsid w:val="0077639B"/>
    <w:rsid w:val="00780BF3"/>
    <w:rsid w:val="007863BF"/>
    <w:rsid w:val="007D1AF5"/>
    <w:rsid w:val="007F3EED"/>
    <w:rsid w:val="008047DA"/>
    <w:rsid w:val="00805856"/>
    <w:rsid w:val="008079DB"/>
    <w:rsid w:val="00812347"/>
    <w:rsid w:val="00822C3A"/>
    <w:rsid w:val="0084585B"/>
    <w:rsid w:val="00847211"/>
    <w:rsid w:val="0085210F"/>
    <w:rsid w:val="008623CD"/>
    <w:rsid w:val="00882C23"/>
    <w:rsid w:val="008A244E"/>
    <w:rsid w:val="008A249A"/>
    <w:rsid w:val="008B16BC"/>
    <w:rsid w:val="008B373D"/>
    <w:rsid w:val="008B6BCE"/>
    <w:rsid w:val="008D3E71"/>
    <w:rsid w:val="0090377B"/>
    <w:rsid w:val="0090661E"/>
    <w:rsid w:val="0091428A"/>
    <w:rsid w:val="009265B8"/>
    <w:rsid w:val="00950889"/>
    <w:rsid w:val="00957698"/>
    <w:rsid w:val="009A18B7"/>
    <w:rsid w:val="009B6C9D"/>
    <w:rsid w:val="009C7CE8"/>
    <w:rsid w:val="00A154D3"/>
    <w:rsid w:val="00A21C3A"/>
    <w:rsid w:val="00A2365F"/>
    <w:rsid w:val="00A77D67"/>
    <w:rsid w:val="00A80C9F"/>
    <w:rsid w:val="00A833AD"/>
    <w:rsid w:val="00AA5BEA"/>
    <w:rsid w:val="00AB3B9F"/>
    <w:rsid w:val="00AC1968"/>
    <w:rsid w:val="00AC47FD"/>
    <w:rsid w:val="00AE4B2E"/>
    <w:rsid w:val="00AF1598"/>
    <w:rsid w:val="00B34393"/>
    <w:rsid w:val="00B54FDE"/>
    <w:rsid w:val="00B6061C"/>
    <w:rsid w:val="00B643F3"/>
    <w:rsid w:val="00B741D0"/>
    <w:rsid w:val="00BB27A9"/>
    <w:rsid w:val="00BB6BE7"/>
    <w:rsid w:val="00BC1CA6"/>
    <w:rsid w:val="00BC3D8E"/>
    <w:rsid w:val="00BD1D73"/>
    <w:rsid w:val="00BF233C"/>
    <w:rsid w:val="00C00251"/>
    <w:rsid w:val="00C02697"/>
    <w:rsid w:val="00C07309"/>
    <w:rsid w:val="00C11845"/>
    <w:rsid w:val="00C15BB5"/>
    <w:rsid w:val="00C162E5"/>
    <w:rsid w:val="00C235DE"/>
    <w:rsid w:val="00C27BC7"/>
    <w:rsid w:val="00C339B5"/>
    <w:rsid w:val="00C75C39"/>
    <w:rsid w:val="00C9335C"/>
    <w:rsid w:val="00CA4611"/>
    <w:rsid w:val="00CA6CA5"/>
    <w:rsid w:val="00CC5D2E"/>
    <w:rsid w:val="00CD5729"/>
    <w:rsid w:val="00CD6A14"/>
    <w:rsid w:val="00CF6051"/>
    <w:rsid w:val="00D2401F"/>
    <w:rsid w:val="00D34E46"/>
    <w:rsid w:val="00D4352C"/>
    <w:rsid w:val="00D5139B"/>
    <w:rsid w:val="00D6257F"/>
    <w:rsid w:val="00D80FE9"/>
    <w:rsid w:val="00D85A1F"/>
    <w:rsid w:val="00DA56CA"/>
    <w:rsid w:val="00DA770E"/>
    <w:rsid w:val="00DC277F"/>
    <w:rsid w:val="00DC4291"/>
    <w:rsid w:val="00DD01D1"/>
    <w:rsid w:val="00E133C1"/>
    <w:rsid w:val="00E23B9C"/>
    <w:rsid w:val="00E43697"/>
    <w:rsid w:val="00E500D7"/>
    <w:rsid w:val="00E60347"/>
    <w:rsid w:val="00E62D72"/>
    <w:rsid w:val="00E71657"/>
    <w:rsid w:val="00E80A34"/>
    <w:rsid w:val="00E95088"/>
    <w:rsid w:val="00E96D33"/>
    <w:rsid w:val="00EB7271"/>
    <w:rsid w:val="00EB7416"/>
    <w:rsid w:val="00ED28D3"/>
    <w:rsid w:val="00ED63EE"/>
    <w:rsid w:val="00EE483F"/>
    <w:rsid w:val="00EF26BC"/>
    <w:rsid w:val="00F000DF"/>
    <w:rsid w:val="00F13040"/>
    <w:rsid w:val="00F15442"/>
    <w:rsid w:val="00F17D77"/>
    <w:rsid w:val="00F44FBB"/>
    <w:rsid w:val="00F45562"/>
    <w:rsid w:val="00F5790B"/>
    <w:rsid w:val="00F72282"/>
    <w:rsid w:val="00F85D46"/>
    <w:rsid w:val="00FA5BD5"/>
    <w:rsid w:val="00FC3CDE"/>
    <w:rsid w:val="00FC782D"/>
    <w:rsid w:val="00FF4D40"/>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989D6-3DA0-4DA2-B3E7-C270DD5B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8B3"/>
  </w:style>
  <w:style w:type="paragraph" w:styleId="Footer">
    <w:name w:val="footer"/>
    <w:basedOn w:val="Normal"/>
    <w:link w:val="FooterChar"/>
    <w:uiPriority w:val="99"/>
    <w:unhideWhenUsed/>
    <w:rsid w:val="004A0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8B3"/>
  </w:style>
  <w:style w:type="paragraph" w:styleId="ListParagraph">
    <w:name w:val="List Paragraph"/>
    <w:basedOn w:val="Normal"/>
    <w:uiPriority w:val="34"/>
    <w:qFormat/>
    <w:rsid w:val="004A08B3"/>
    <w:pPr>
      <w:ind w:left="720"/>
      <w:contextualSpacing/>
    </w:pPr>
  </w:style>
  <w:style w:type="table" w:styleId="TableGrid">
    <w:name w:val="Table Grid"/>
    <w:basedOn w:val="TableNormal"/>
    <w:uiPriority w:val="39"/>
    <w:rsid w:val="004A0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0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232"/>
    <w:rPr>
      <w:rFonts w:ascii="Segoe UI" w:hAnsi="Segoe UI" w:cs="Segoe UI"/>
      <w:sz w:val="18"/>
      <w:szCs w:val="18"/>
    </w:rPr>
  </w:style>
  <w:style w:type="paragraph" w:customStyle="1" w:styleId="Default">
    <w:name w:val="Default"/>
    <w:rsid w:val="000B0D9B"/>
    <w:pPr>
      <w:autoSpaceDE w:val="0"/>
      <w:autoSpaceDN w:val="0"/>
      <w:adjustRightInd w:val="0"/>
      <w:spacing w:after="0" w:line="240" w:lineRule="auto"/>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3579DC"/>
    <w:rPr>
      <w:color w:val="0563C1" w:themeColor="hyperlink"/>
      <w:u w:val="single"/>
    </w:rPr>
  </w:style>
  <w:style w:type="paragraph" w:styleId="BodyText">
    <w:name w:val="Body Text"/>
    <w:basedOn w:val="Normal"/>
    <w:link w:val="BodyTextChar"/>
    <w:uiPriority w:val="1"/>
    <w:qFormat/>
    <w:rsid w:val="007063B7"/>
    <w:pPr>
      <w:widowControl w:val="0"/>
      <w:spacing w:before="1" w:after="0" w:line="240" w:lineRule="auto"/>
    </w:pPr>
    <w:rPr>
      <w:rFonts w:ascii="Arial" w:eastAsia="Arial" w:hAnsi="Arial" w:cs="Arial"/>
      <w:i/>
    </w:rPr>
  </w:style>
  <w:style w:type="character" w:customStyle="1" w:styleId="BodyTextChar">
    <w:name w:val="Body Text Char"/>
    <w:basedOn w:val="DefaultParagraphFont"/>
    <w:link w:val="BodyText"/>
    <w:uiPriority w:val="1"/>
    <w:rsid w:val="007063B7"/>
    <w:rPr>
      <w:rFonts w:ascii="Arial" w:eastAsia="Arial" w:hAnsi="Arial" w:cs="Arial"/>
      <w:i/>
    </w:rPr>
  </w:style>
  <w:style w:type="paragraph" w:customStyle="1" w:styleId="TableParagraph">
    <w:name w:val="Table Paragraph"/>
    <w:basedOn w:val="Normal"/>
    <w:uiPriority w:val="1"/>
    <w:qFormat/>
    <w:rsid w:val="007063B7"/>
    <w:pPr>
      <w:widowControl w:val="0"/>
      <w:spacing w:before="88" w:after="0" w:line="240" w:lineRule="auto"/>
      <w:ind w:left="825" w:right="914"/>
      <w:jc w:val="center"/>
    </w:pPr>
    <w:rPr>
      <w:rFonts w:ascii="Arial" w:eastAsia="Arial" w:hAnsi="Arial" w:cs="Arial"/>
    </w:rPr>
  </w:style>
  <w:style w:type="paragraph" w:styleId="EndnoteText">
    <w:name w:val="endnote text"/>
    <w:basedOn w:val="Normal"/>
    <w:link w:val="EndnoteTextChar"/>
    <w:semiHidden/>
    <w:rsid w:val="00D2401F"/>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D2401F"/>
    <w:rPr>
      <w:rFonts w:ascii="Times New Roman" w:eastAsia="Times New Roman" w:hAnsi="Times New Roman" w:cs="Times New Roman"/>
      <w:sz w:val="20"/>
      <w:szCs w:val="20"/>
    </w:rPr>
  </w:style>
  <w:style w:type="character" w:styleId="EndnoteReference">
    <w:name w:val="endnote reference"/>
    <w:semiHidden/>
    <w:rsid w:val="00D24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07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peralta.edu/owa/redir.aspx?C=454a01f7697f4269a420da84a220d8f0&amp;URL=http%3a%2f%2fwww.cccb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ail.peralta.edu/owa/redir.aspx?SURL=Ows872sCJDIP_Dm2NtHXyQEpcqOxSF1_Y3aqtx40jebKRWHS6gDTCGgAdAB0AHAAOgAvAC8AbABpAGIAcgBhAHIAaQBlAHMALgBjAGwAYQByAGUAbQBvAG4AdAAuAGUAZAB1AC8AaQBuAGYAbwByAG0AYQB0AGkAbwBuAGwAaQB0AGUAcgBhAGMAeQAvAGQAbwBjAHUAbQBlAG4AdABzAC8AQwBDAEwAXwBJAG4AZgBvAHIAbQBhAHQAaQBvAG4AXwBMAGkAdABlAHIAYQBjAHkAXwBSAHUAYgByAGkAYwBfAHYAMgAwADEAMwAtADIAMAAxADQALgBwAGQAZgA.&amp;URL=http%3a%2f%2flibraries.claremont.edu%2finformationliteracy%2fdocuments%2fCCL_Information_Literacy_Rubric_v2013-2014.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6501</Words>
  <Characters>37059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Jane Mckenna</cp:lastModifiedBy>
  <cp:revision>30</cp:revision>
  <cp:lastPrinted>2016-10-04T21:05:00Z</cp:lastPrinted>
  <dcterms:created xsi:type="dcterms:W3CDTF">2016-08-29T22:39:00Z</dcterms:created>
  <dcterms:modified xsi:type="dcterms:W3CDTF">2016-10-04T21:06:00Z</dcterms:modified>
</cp:coreProperties>
</file>