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1E496" w14:textId="76DB7B0F" w:rsidR="006C6EBB" w:rsidRPr="001B6A4F" w:rsidRDefault="0061489E" w:rsidP="0061489E">
      <w:pPr>
        <w:pStyle w:val="Heading1"/>
        <w:jc w:val="center"/>
        <w:rPr>
          <w:rFonts w:ascii="Times New Roman" w:hAnsi="Times New Roman" w:cs="Times New Roman"/>
        </w:rPr>
      </w:pPr>
      <w:r w:rsidRPr="001B6A4F">
        <w:rPr>
          <w:rFonts w:ascii="Times New Roman" w:eastAsia="Calibri" w:hAnsi="Times New Roman" w:cs="Times New Roman"/>
          <w:noProof/>
          <w:sz w:val="22"/>
        </w:rPr>
        <w:drawing>
          <wp:anchor distT="0" distB="0" distL="114300" distR="114300" simplePos="0" relativeHeight="251658752" behindDoc="0" locked="0" layoutInCell="1" allowOverlap="1" wp14:anchorId="6D35CDC8" wp14:editId="52AB4E42">
            <wp:simplePos x="0" y="0"/>
            <wp:positionH relativeFrom="column">
              <wp:posOffset>533400</wp:posOffset>
            </wp:positionH>
            <wp:positionV relativeFrom="paragraph">
              <wp:posOffset>107315</wp:posOffset>
            </wp:positionV>
            <wp:extent cx="1276350" cy="1359849"/>
            <wp:effectExtent l="0" t="0" r="0" b="0"/>
            <wp:wrapNone/>
            <wp:docPr id="796866834"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6866834" name="Picture 2" descr="A blue and white logo&#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6350" cy="135984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B6A4F">
        <w:rPr>
          <w:rFonts w:ascii="Times New Roman" w:hAnsi="Times New Roman" w:cs="Times New Roman"/>
        </w:rPr>
        <w:t xml:space="preserve">Classified Senate </w:t>
      </w:r>
    </w:p>
    <w:p w14:paraId="51E7A88A" w14:textId="3F398AF4" w:rsidR="0061489E" w:rsidRPr="001B6A4F" w:rsidRDefault="0061489E" w:rsidP="0061489E">
      <w:pPr>
        <w:jc w:val="center"/>
        <w:rPr>
          <w:rFonts w:ascii="Times New Roman" w:hAnsi="Times New Roman" w:cs="Times New Roman"/>
          <w:b/>
          <w:bCs/>
          <w:color w:val="1F497D" w:themeColor="text2"/>
        </w:rPr>
      </w:pPr>
      <w:r w:rsidRPr="001B6A4F">
        <w:rPr>
          <w:rFonts w:ascii="Times New Roman" w:hAnsi="Times New Roman" w:cs="Times New Roman"/>
          <w:b/>
          <w:bCs/>
          <w:color w:val="1F497D" w:themeColor="text2"/>
        </w:rPr>
        <w:t>Meeting Minutes</w:t>
      </w:r>
    </w:p>
    <w:p w14:paraId="66AB2E79" w14:textId="3A309AF9" w:rsidR="006C6EBB" w:rsidRPr="001B6A4F" w:rsidRDefault="00000000" w:rsidP="0061489E">
      <w:pPr>
        <w:jc w:val="center"/>
        <w:rPr>
          <w:rFonts w:ascii="Times New Roman" w:hAnsi="Times New Roman" w:cs="Times New Roman"/>
        </w:rPr>
      </w:pPr>
      <w:r w:rsidRPr="001B6A4F">
        <w:rPr>
          <w:rFonts w:ascii="Times New Roman" w:hAnsi="Times New Roman" w:cs="Times New Roman"/>
        </w:rPr>
        <w:t xml:space="preserve">Date: </w:t>
      </w:r>
      <w:r w:rsidR="0061489E" w:rsidRPr="001B6A4F">
        <w:rPr>
          <w:rFonts w:ascii="Times New Roman" w:hAnsi="Times New Roman" w:cs="Times New Roman"/>
        </w:rPr>
        <w:t>9/26/25</w:t>
      </w:r>
    </w:p>
    <w:p w14:paraId="5022CBF2" w14:textId="75E99D32" w:rsidR="006C6EBB" w:rsidRPr="001B6A4F" w:rsidRDefault="00000000" w:rsidP="0061489E">
      <w:pPr>
        <w:jc w:val="center"/>
        <w:rPr>
          <w:rFonts w:ascii="Times New Roman" w:hAnsi="Times New Roman" w:cs="Times New Roman"/>
        </w:rPr>
      </w:pPr>
      <w:r w:rsidRPr="001B6A4F">
        <w:rPr>
          <w:rFonts w:ascii="Times New Roman" w:hAnsi="Times New Roman" w:cs="Times New Roman"/>
        </w:rPr>
        <w:t xml:space="preserve">Time: </w:t>
      </w:r>
      <w:r w:rsidR="0061489E" w:rsidRPr="001B6A4F">
        <w:rPr>
          <w:rFonts w:ascii="Times New Roman" w:hAnsi="Times New Roman" w:cs="Times New Roman"/>
        </w:rPr>
        <w:t>11:30-12:30</w:t>
      </w:r>
    </w:p>
    <w:p w14:paraId="61F6E3A5" w14:textId="52CEA7C6" w:rsidR="006C6EBB" w:rsidRPr="001B6A4F" w:rsidRDefault="00000000" w:rsidP="0061489E">
      <w:pPr>
        <w:jc w:val="center"/>
        <w:rPr>
          <w:rFonts w:ascii="Times New Roman" w:hAnsi="Times New Roman" w:cs="Times New Roman"/>
        </w:rPr>
      </w:pPr>
      <w:r w:rsidRPr="001B6A4F">
        <w:rPr>
          <w:rFonts w:ascii="Times New Roman" w:hAnsi="Times New Roman" w:cs="Times New Roman"/>
        </w:rPr>
        <w:t xml:space="preserve">Location: </w:t>
      </w:r>
      <w:r w:rsidR="0061489E" w:rsidRPr="001B6A4F">
        <w:rPr>
          <w:rFonts w:ascii="Times New Roman" w:hAnsi="Times New Roman" w:cs="Times New Roman"/>
        </w:rPr>
        <w:t>H151</w:t>
      </w:r>
      <w:r w:rsidRPr="001B6A4F">
        <w:rPr>
          <w:rFonts w:ascii="Times New Roman" w:hAnsi="Times New Roman" w:cs="Times New Roman"/>
        </w:rPr>
        <w:t xml:space="preserve"> / Zoom</w:t>
      </w:r>
      <w:r w:rsidR="0061489E" w:rsidRPr="001B6A4F">
        <w:rPr>
          <w:rFonts w:ascii="Times New Roman" w:hAnsi="Times New Roman" w:cs="Times New Roman"/>
        </w:rPr>
        <w:t>:  </w:t>
      </w:r>
      <w:hyperlink r:id="rId7" w:tgtFrame="_blank" w:tooltip="Original URL: https://peralta-edu.zoom.us/j/4854425921. Click or tap if you trust this link." w:history="1">
        <w:r w:rsidR="0061489E" w:rsidRPr="001B6A4F">
          <w:rPr>
            <w:rStyle w:val="Hyperlink"/>
            <w:rFonts w:ascii="Times New Roman" w:hAnsi="Times New Roman" w:cs="Times New Roman"/>
          </w:rPr>
          <w:t>https://peralta-edu.zoom.us/j/4854425921</w:t>
        </w:r>
      </w:hyperlink>
    </w:p>
    <w:p w14:paraId="7475D5BB" w14:textId="248194C3" w:rsidR="0061489E" w:rsidRPr="001B6A4F" w:rsidRDefault="0061489E" w:rsidP="0061489E">
      <w:pPr>
        <w:rPr>
          <w:rFonts w:ascii="Times New Roman" w:hAnsi="Times New Roman" w:cs="Times New Roman"/>
          <w:u w:val="single"/>
        </w:rPr>
      </w:pPr>
      <w:r w:rsidRPr="001B6A4F">
        <w:rPr>
          <w:rFonts w:ascii="Times New Roman" w:hAnsi="Times New Roman" w:cs="Times New Roman"/>
        </w:rPr>
        <w:t>Committee Members Present: Angela Kimble (President), Louie Martirez (Vice President), Nickey Heredia (Treasurer), Anna O’Neal (Senator), Brian Donato (Senator), Jeremiah Poti (Senator), Juliana Garcia</w:t>
      </w:r>
      <w:r w:rsidR="001B6A4F" w:rsidRPr="001B6A4F">
        <w:rPr>
          <w:rFonts w:ascii="Times New Roman" w:hAnsi="Times New Roman" w:cs="Times New Roman"/>
        </w:rPr>
        <w:t>-Uribe (Senator)</w:t>
      </w:r>
    </w:p>
    <w:p w14:paraId="2B6E468A" w14:textId="2D9F7ED6" w:rsidR="0061489E" w:rsidRPr="001B6A4F" w:rsidRDefault="0061489E" w:rsidP="0061489E">
      <w:pPr>
        <w:rPr>
          <w:rFonts w:ascii="Times New Roman" w:hAnsi="Times New Roman" w:cs="Times New Roman"/>
        </w:rPr>
      </w:pPr>
      <w:r w:rsidRPr="001B6A4F">
        <w:rPr>
          <w:rFonts w:ascii="Times New Roman" w:hAnsi="Times New Roman" w:cs="Times New Roman"/>
        </w:rPr>
        <w:t>Committee Members Absent:</w:t>
      </w:r>
      <w:r w:rsidR="001B6A4F" w:rsidRPr="001B6A4F">
        <w:rPr>
          <w:rFonts w:ascii="Times New Roman" w:hAnsi="Times New Roman" w:cs="Times New Roman"/>
        </w:rPr>
        <w:t xml:space="preserve"> None</w:t>
      </w:r>
    </w:p>
    <w:p w14:paraId="1129B93F" w14:textId="322C14A3" w:rsidR="0061489E" w:rsidRPr="001B6A4F" w:rsidRDefault="0061489E" w:rsidP="0061489E">
      <w:pPr>
        <w:rPr>
          <w:rFonts w:ascii="Times New Roman" w:hAnsi="Times New Roman" w:cs="Times New Roman"/>
        </w:rPr>
      </w:pPr>
      <w:r w:rsidRPr="001B6A4F">
        <w:rPr>
          <w:rFonts w:ascii="Times New Roman" w:hAnsi="Times New Roman" w:cs="Times New Roman"/>
        </w:rPr>
        <w:t>Note Taker:</w:t>
      </w:r>
      <w:r w:rsidR="001B6A4F" w:rsidRPr="001B6A4F">
        <w:rPr>
          <w:rFonts w:ascii="Times New Roman" w:hAnsi="Times New Roman" w:cs="Times New Roman"/>
        </w:rPr>
        <w:t xml:space="preserve"> Angela Kimble</w:t>
      </w:r>
    </w:p>
    <w:p w14:paraId="4AF62606" w14:textId="77777777" w:rsidR="006C6EBB" w:rsidRPr="001B6A4F" w:rsidRDefault="006C6EBB">
      <w:pPr>
        <w:rPr>
          <w:rFonts w:ascii="Times New Roman" w:hAnsi="Times New Roman" w:cs="Times New Roman"/>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1"/>
        <w:gridCol w:w="3067"/>
        <w:gridCol w:w="2160"/>
        <w:gridCol w:w="2250"/>
      </w:tblGrid>
      <w:tr w:rsidR="001B6A4F" w:rsidRPr="001B6A4F" w14:paraId="7FC332A6" w14:textId="77777777" w:rsidTr="005743C6">
        <w:tc>
          <w:tcPr>
            <w:tcW w:w="1721" w:type="dxa"/>
          </w:tcPr>
          <w:p w14:paraId="601D9536" w14:textId="77777777" w:rsidR="001B6A4F" w:rsidRPr="001B6A4F" w:rsidRDefault="001B6A4F">
            <w:pPr>
              <w:rPr>
                <w:rFonts w:ascii="Times New Roman" w:hAnsi="Times New Roman" w:cs="Times New Roman"/>
              </w:rPr>
            </w:pPr>
            <w:r w:rsidRPr="001B6A4F">
              <w:rPr>
                <w:rFonts w:ascii="Times New Roman" w:hAnsi="Times New Roman" w:cs="Times New Roman"/>
              </w:rPr>
              <w:t>Agenda Item</w:t>
            </w:r>
          </w:p>
        </w:tc>
        <w:tc>
          <w:tcPr>
            <w:tcW w:w="3067" w:type="dxa"/>
          </w:tcPr>
          <w:p w14:paraId="69F21B12" w14:textId="77777777" w:rsidR="001B6A4F" w:rsidRPr="001B6A4F" w:rsidRDefault="001B6A4F">
            <w:pPr>
              <w:rPr>
                <w:rFonts w:ascii="Times New Roman" w:hAnsi="Times New Roman" w:cs="Times New Roman"/>
              </w:rPr>
            </w:pPr>
            <w:r w:rsidRPr="001B6A4F">
              <w:rPr>
                <w:rFonts w:ascii="Times New Roman" w:hAnsi="Times New Roman" w:cs="Times New Roman"/>
              </w:rPr>
              <w:t>Discussion / Summary</w:t>
            </w:r>
          </w:p>
        </w:tc>
        <w:tc>
          <w:tcPr>
            <w:tcW w:w="2160" w:type="dxa"/>
          </w:tcPr>
          <w:p w14:paraId="0805754F" w14:textId="77777777" w:rsidR="001B6A4F" w:rsidRPr="001B6A4F" w:rsidRDefault="001B6A4F">
            <w:pPr>
              <w:rPr>
                <w:rFonts w:ascii="Times New Roman" w:hAnsi="Times New Roman" w:cs="Times New Roman"/>
              </w:rPr>
            </w:pPr>
            <w:r w:rsidRPr="001B6A4F">
              <w:rPr>
                <w:rFonts w:ascii="Times New Roman" w:hAnsi="Times New Roman" w:cs="Times New Roman"/>
              </w:rPr>
              <w:t>Motions / Actions</w:t>
            </w:r>
          </w:p>
        </w:tc>
        <w:tc>
          <w:tcPr>
            <w:tcW w:w="2250" w:type="dxa"/>
          </w:tcPr>
          <w:p w14:paraId="340A0734" w14:textId="77777777" w:rsidR="001B6A4F" w:rsidRPr="001B6A4F" w:rsidRDefault="001B6A4F">
            <w:pPr>
              <w:rPr>
                <w:rFonts w:ascii="Times New Roman" w:hAnsi="Times New Roman" w:cs="Times New Roman"/>
              </w:rPr>
            </w:pPr>
            <w:r w:rsidRPr="001B6A4F">
              <w:rPr>
                <w:rFonts w:ascii="Times New Roman" w:hAnsi="Times New Roman" w:cs="Times New Roman"/>
              </w:rPr>
              <w:t>Follow-Up / Deadline</w:t>
            </w:r>
          </w:p>
        </w:tc>
      </w:tr>
      <w:tr w:rsidR="001B6A4F" w:rsidRPr="001B6A4F" w14:paraId="56E80F1A" w14:textId="77777777" w:rsidTr="005743C6">
        <w:tc>
          <w:tcPr>
            <w:tcW w:w="1721" w:type="dxa"/>
          </w:tcPr>
          <w:p w14:paraId="7E7B058F" w14:textId="77777777" w:rsidR="001B6A4F" w:rsidRPr="001B6A4F" w:rsidRDefault="001B6A4F">
            <w:pPr>
              <w:rPr>
                <w:rFonts w:ascii="Times New Roman" w:hAnsi="Times New Roman" w:cs="Times New Roman"/>
              </w:rPr>
            </w:pPr>
            <w:r w:rsidRPr="001B6A4F">
              <w:rPr>
                <w:rFonts w:ascii="Times New Roman" w:hAnsi="Times New Roman" w:cs="Times New Roman"/>
              </w:rPr>
              <w:t>1. Call to Order &amp; Roll Call</w:t>
            </w:r>
          </w:p>
        </w:tc>
        <w:tc>
          <w:tcPr>
            <w:tcW w:w="3067" w:type="dxa"/>
          </w:tcPr>
          <w:p w14:paraId="50913782" w14:textId="7CAE2D2A" w:rsidR="001B6A4F" w:rsidRPr="001B6A4F" w:rsidRDefault="001B6A4F">
            <w:pPr>
              <w:rPr>
                <w:rFonts w:ascii="Times New Roman" w:hAnsi="Times New Roman" w:cs="Times New Roman"/>
              </w:rPr>
            </w:pPr>
            <w:r w:rsidRPr="001B6A4F">
              <w:rPr>
                <w:rFonts w:ascii="Times New Roman" w:hAnsi="Times New Roman" w:cs="Times New Roman"/>
              </w:rPr>
              <w:t xml:space="preserve">Meeting </w:t>
            </w:r>
            <w:proofErr w:type="gramStart"/>
            <w:r w:rsidR="005743C6" w:rsidRPr="001B6A4F">
              <w:rPr>
                <w:rFonts w:ascii="Times New Roman" w:hAnsi="Times New Roman" w:cs="Times New Roman"/>
              </w:rPr>
              <w:t>called</w:t>
            </w:r>
            <w:r w:rsidRPr="001B6A4F">
              <w:rPr>
                <w:rFonts w:ascii="Times New Roman" w:hAnsi="Times New Roman" w:cs="Times New Roman"/>
              </w:rPr>
              <w:t xml:space="preserve"> </w:t>
            </w:r>
            <w:r w:rsidR="005743C6">
              <w:rPr>
                <w:rFonts w:ascii="Times New Roman" w:hAnsi="Times New Roman" w:cs="Times New Roman"/>
              </w:rPr>
              <w:t>to</w:t>
            </w:r>
            <w:proofErr w:type="gramEnd"/>
            <w:r w:rsidR="005743C6">
              <w:rPr>
                <w:rFonts w:ascii="Times New Roman" w:hAnsi="Times New Roman" w:cs="Times New Roman"/>
              </w:rPr>
              <w:t xml:space="preserve"> </w:t>
            </w:r>
            <w:r w:rsidRPr="001B6A4F">
              <w:rPr>
                <w:rFonts w:ascii="Times New Roman" w:hAnsi="Times New Roman" w:cs="Times New Roman"/>
              </w:rPr>
              <w:t xml:space="preserve">order by Louie Martirez. </w:t>
            </w:r>
          </w:p>
        </w:tc>
        <w:tc>
          <w:tcPr>
            <w:tcW w:w="2160" w:type="dxa"/>
          </w:tcPr>
          <w:p w14:paraId="6E0B5A1A" w14:textId="77777777" w:rsidR="001B6A4F" w:rsidRPr="001B6A4F" w:rsidRDefault="001B6A4F">
            <w:pPr>
              <w:rPr>
                <w:rFonts w:ascii="Times New Roman" w:hAnsi="Times New Roman" w:cs="Times New Roman"/>
              </w:rPr>
            </w:pPr>
            <w:r w:rsidRPr="001B6A4F">
              <w:rPr>
                <w:rFonts w:ascii="Times New Roman" w:hAnsi="Times New Roman" w:cs="Times New Roman"/>
              </w:rPr>
              <w:t>—</w:t>
            </w:r>
          </w:p>
        </w:tc>
        <w:tc>
          <w:tcPr>
            <w:tcW w:w="2250" w:type="dxa"/>
          </w:tcPr>
          <w:p w14:paraId="615D6492" w14:textId="77777777" w:rsidR="001B6A4F" w:rsidRPr="001B6A4F" w:rsidRDefault="001B6A4F">
            <w:pPr>
              <w:rPr>
                <w:rFonts w:ascii="Times New Roman" w:hAnsi="Times New Roman" w:cs="Times New Roman"/>
              </w:rPr>
            </w:pPr>
            <w:r w:rsidRPr="001B6A4F">
              <w:rPr>
                <w:rFonts w:ascii="Times New Roman" w:hAnsi="Times New Roman" w:cs="Times New Roman"/>
              </w:rPr>
              <w:t>—</w:t>
            </w:r>
          </w:p>
        </w:tc>
      </w:tr>
      <w:tr w:rsidR="001B6A4F" w:rsidRPr="001B6A4F" w14:paraId="2CB68CAF" w14:textId="77777777" w:rsidTr="005743C6">
        <w:tc>
          <w:tcPr>
            <w:tcW w:w="1721" w:type="dxa"/>
          </w:tcPr>
          <w:p w14:paraId="1F983F06" w14:textId="77777777" w:rsidR="001B6A4F" w:rsidRPr="001B6A4F" w:rsidRDefault="001B6A4F">
            <w:pPr>
              <w:rPr>
                <w:rFonts w:ascii="Times New Roman" w:hAnsi="Times New Roman" w:cs="Times New Roman"/>
              </w:rPr>
            </w:pPr>
            <w:r w:rsidRPr="001B6A4F">
              <w:rPr>
                <w:rFonts w:ascii="Times New Roman" w:hAnsi="Times New Roman" w:cs="Times New Roman"/>
              </w:rPr>
              <w:t>2. Approval of Agenda</w:t>
            </w:r>
          </w:p>
        </w:tc>
        <w:tc>
          <w:tcPr>
            <w:tcW w:w="3067" w:type="dxa"/>
          </w:tcPr>
          <w:p w14:paraId="2EB69635" w14:textId="77777777" w:rsidR="001B6A4F" w:rsidRPr="001B6A4F" w:rsidRDefault="001B6A4F">
            <w:pPr>
              <w:rPr>
                <w:rFonts w:ascii="Times New Roman" w:hAnsi="Times New Roman" w:cs="Times New Roman"/>
              </w:rPr>
            </w:pPr>
            <w:r w:rsidRPr="001B6A4F">
              <w:rPr>
                <w:rFonts w:ascii="Times New Roman" w:hAnsi="Times New Roman" w:cs="Times New Roman"/>
              </w:rPr>
              <w:t>Agenda reviewed and approved.</w:t>
            </w:r>
          </w:p>
        </w:tc>
        <w:tc>
          <w:tcPr>
            <w:tcW w:w="2160" w:type="dxa"/>
          </w:tcPr>
          <w:p w14:paraId="2DAD3E9B" w14:textId="77777777" w:rsidR="001B6A4F" w:rsidRPr="001B6A4F" w:rsidRDefault="001B6A4F">
            <w:pPr>
              <w:rPr>
                <w:rFonts w:ascii="Times New Roman" w:hAnsi="Times New Roman" w:cs="Times New Roman"/>
              </w:rPr>
            </w:pPr>
            <w:r w:rsidRPr="001B6A4F">
              <w:rPr>
                <w:rFonts w:ascii="Times New Roman" w:hAnsi="Times New Roman" w:cs="Times New Roman"/>
              </w:rPr>
              <w:t>Motion by Kawanna, seconded by Malik. Motion carried.</w:t>
            </w:r>
          </w:p>
        </w:tc>
        <w:tc>
          <w:tcPr>
            <w:tcW w:w="2250" w:type="dxa"/>
          </w:tcPr>
          <w:p w14:paraId="543FC006" w14:textId="77777777" w:rsidR="001B6A4F" w:rsidRPr="001B6A4F" w:rsidRDefault="001B6A4F">
            <w:pPr>
              <w:rPr>
                <w:rFonts w:ascii="Times New Roman" w:hAnsi="Times New Roman" w:cs="Times New Roman"/>
              </w:rPr>
            </w:pPr>
            <w:r w:rsidRPr="001B6A4F">
              <w:rPr>
                <w:rFonts w:ascii="Times New Roman" w:hAnsi="Times New Roman" w:cs="Times New Roman"/>
              </w:rPr>
              <w:t>—</w:t>
            </w:r>
          </w:p>
        </w:tc>
      </w:tr>
      <w:tr w:rsidR="001B6A4F" w:rsidRPr="001B6A4F" w14:paraId="178E133F" w14:textId="77777777" w:rsidTr="005743C6">
        <w:tc>
          <w:tcPr>
            <w:tcW w:w="1721" w:type="dxa"/>
          </w:tcPr>
          <w:p w14:paraId="723FDBA1" w14:textId="77777777" w:rsidR="001B6A4F" w:rsidRPr="001B6A4F" w:rsidRDefault="001B6A4F">
            <w:pPr>
              <w:rPr>
                <w:rFonts w:ascii="Times New Roman" w:hAnsi="Times New Roman" w:cs="Times New Roman"/>
              </w:rPr>
            </w:pPr>
            <w:r w:rsidRPr="001B6A4F">
              <w:rPr>
                <w:rFonts w:ascii="Times New Roman" w:hAnsi="Times New Roman" w:cs="Times New Roman"/>
              </w:rPr>
              <w:t>3. Public Comments</w:t>
            </w:r>
          </w:p>
        </w:tc>
        <w:tc>
          <w:tcPr>
            <w:tcW w:w="3067" w:type="dxa"/>
          </w:tcPr>
          <w:p w14:paraId="16D9A953" w14:textId="77777777" w:rsidR="001B6A4F" w:rsidRPr="001B6A4F" w:rsidRDefault="001B6A4F">
            <w:pPr>
              <w:rPr>
                <w:rFonts w:ascii="Times New Roman" w:hAnsi="Times New Roman" w:cs="Times New Roman"/>
              </w:rPr>
            </w:pPr>
            <w:r w:rsidRPr="001B6A4F">
              <w:rPr>
                <w:rFonts w:ascii="Times New Roman" w:hAnsi="Times New Roman" w:cs="Times New Roman"/>
              </w:rPr>
              <w:t>No public comments.</w:t>
            </w:r>
          </w:p>
        </w:tc>
        <w:tc>
          <w:tcPr>
            <w:tcW w:w="2160" w:type="dxa"/>
          </w:tcPr>
          <w:p w14:paraId="3741961E" w14:textId="77777777" w:rsidR="001B6A4F" w:rsidRPr="001B6A4F" w:rsidRDefault="001B6A4F">
            <w:pPr>
              <w:rPr>
                <w:rFonts w:ascii="Times New Roman" w:hAnsi="Times New Roman" w:cs="Times New Roman"/>
              </w:rPr>
            </w:pPr>
            <w:r w:rsidRPr="001B6A4F">
              <w:rPr>
                <w:rFonts w:ascii="Times New Roman" w:hAnsi="Times New Roman" w:cs="Times New Roman"/>
              </w:rPr>
              <w:t>—</w:t>
            </w:r>
          </w:p>
        </w:tc>
        <w:tc>
          <w:tcPr>
            <w:tcW w:w="2250" w:type="dxa"/>
          </w:tcPr>
          <w:p w14:paraId="38C9249B" w14:textId="77777777" w:rsidR="001B6A4F" w:rsidRPr="001B6A4F" w:rsidRDefault="001B6A4F">
            <w:pPr>
              <w:rPr>
                <w:rFonts w:ascii="Times New Roman" w:hAnsi="Times New Roman" w:cs="Times New Roman"/>
              </w:rPr>
            </w:pPr>
            <w:r w:rsidRPr="001B6A4F">
              <w:rPr>
                <w:rFonts w:ascii="Times New Roman" w:hAnsi="Times New Roman" w:cs="Times New Roman"/>
              </w:rPr>
              <w:t>—</w:t>
            </w:r>
          </w:p>
        </w:tc>
      </w:tr>
      <w:tr w:rsidR="001B6A4F" w:rsidRPr="001B6A4F" w14:paraId="797468EF" w14:textId="77777777" w:rsidTr="005743C6">
        <w:tc>
          <w:tcPr>
            <w:tcW w:w="1721" w:type="dxa"/>
          </w:tcPr>
          <w:p w14:paraId="40850F8F" w14:textId="77777777" w:rsidR="001B6A4F" w:rsidRPr="001B6A4F" w:rsidRDefault="001B6A4F">
            <w:pPr>
              <w:rPr>
                <w:rFonts w:ascii="Times New Roman" w:hAnsi="Times New Roman" w:cs="Times New Roman"/>
              </w:rPr>
            </w:pPr>
            <w:r w:rsidRPr="001B6A4F">
              <w:rPr>
                <w:rFonts w:ascii="Times New Roman" w:hAnsi="Times New Roman" w:cs="Times New Roman"/>
              </w:rPr>
              <w:t>4. Officer Introductions</w:t>
            </w:r>
          </w:p>
        </w:tc>
        <w:tc>
          <w:tcPr>
            <w:tcW w:w="3067" w:type="dxa"/>
          </w:tcPr>
          <w:p w14:paraId="4BB2B937" w14:textId="77777777" w:rsidR="001B6A4F" w:rsidRPr="001B6A4F" w:rsidRDefault="001B6A4F">
            <w:pPr>
              <w:rPr>
                <w:rFonts w:ascii="Times New Roman" w:hAnsi="Times New Roman" w:cs="Times New Roman"/>
              </w:rPr>
            </w:pPr>
            <w:r w:rsidRPr="001B6A4F">
              <w:rPr>
                <w:rFonts w:ascii="Times New Roman" w:hAnsi="Times New Roman" w:cs="Times New Roman"/>
              </w:rPr>
              <w:t>Louie introduced officers and members. Noted that President Angela Kimble was away from campus.</w:t>
            </w:r>
          </w:p>
        </w:tc>
        <w:tc>
          <w:tcPr>
            <w:tcW w:w="2160" w:type="dxa"/>
          </w:tcPr>
          <w:p w14:paraId="22784BC6" w14:textId="77777777" w:rsidR="001B6A4F" w:rsidRPr="001B6A4F" w:rsidRDefault="001B6A4F">
            <w:pPr>
              <w:rPr>
                <w:rFonts w:ascii="Times New Roman" w:hAnsi="Times New Roman" w:cs="Times New Roman"/>
              </w:rPr>
            </w:pPr>
            <w:r w:rsidRPr="001B6A4F">
              <w:rPr>
                <w:rFonts w:ascii="Times New Roman" w:hAnsi="Times New Roman" w:cs="Times New Roman"/>
              </w:rPr>
              <w:t>—</w:t>
            </w:r>
          </w:p>
        </w:tc>
        <w:tc>
          <w:tcPr>
            <w:tcW w:w="2250" w:type="dxa"/>
          </w:tcPr>
          <w:p w14:paraId="19D41D4A" w14:textId="77777777" w:rsidR="001B6A4F" w:rsidRPr="001B6A4F" w:rsidRDefault="001B6A4F">
            <w:pPr>
              <w:rPr>
                <w:rFonts w:ascii="Times New Roman" w:hAnsi="Times New Roman" w:cs="Times New Roman"/>
              </w:rPr>
            </w:pPr>
            <w:r w:rsidRPr="001B6A4F">
              <w:rPr>
                <w:rFonts w:ascii="Times New Roman" w:hAnsi="Times New Roman" w:cs="Times New Roman"/>
              </w:rPr>
              <w:t>—</w:t>
            </w:r>
          </w:p>
        </w:tc>
      </w:tr>
      <w:tr w:rsidR="001B6A4F" w:rsidRPr="001B6A4F" w14:paraId="6DC0C3E2" w14:textId="77777777" w:rsidTr="005743C6">
        <w:tc>
          <w:tcPr>
            <w:tcW w:w="1721" w:type="dxa"/>
          </w:tcPr>
          <w:p w14:paraId="01EA9CDA" w14:textId="77777777" w:rsidR="001B6A4F" w:rsidRPr="001B6A4F" w:rsidRDefault="001B6A4F">
            <w:pPr>
              <w:rPr>
                <w:rFonts w:ascii="Times New Roman" w:hAnsi="Times New Roman" w:cs="Times New Roman"/>
              </w:rPr>
            </w:pPr>
            <w:r w:rsidRPr="001B6A4F">
              <w:rPr>
                <w:rFonts w:ascii="Times New Roman" w:hAnsi="Times New Roman" w:cs="Times New Roman"/>
              </w:rPr>
              <w:t>5. Committee Reports</w:t>
            </w:r>
          </w:p>
        </w:tc>
        <w:tc>
          <w:tcPr>
            <w:tcW w:w="3067" w:type="dxa"/>
          </w:tcPr>
          <w:p w14:paraId="20900CC5" w14:textId="77777777" w:rsidR="001B6A4F" w:rsidRPr="001B6A4F" w:rsidRDefault="001B6A4F">
            <w:pPr>
              <w:rPr>
                <w:rFonts w:ascii="Times New Roman" w:hAnsi="Times New Roman" w:cs="Times New Roman"/>
              </w:rPr>
            </w:pPr>
            <w:r w:rsidRPr="001B6A4F">
              <w:rPr>
                <w:rFonts w:ascii="Times New Roman" w:hAnsi="Times New Roman" w:cs="Times New Roman"/>
              </w:rPr>
              <w:t>Unification Planning: Kawanna encouraged participation in planning subcommittees.</w:t>
            </w:r>
            <w:r w:rsidRPr="001B6A4F">
              <w:rPr>
                <w:rFonts w:ascii="Times New Roman" w:hAnsi="Times New Roman" w:cs="Times New Roman"/>
              </w:rPr>
              <w:br/>
              <w:t>CEA Committee: Jeremiah reported on Student Equity Plan and new parking system.</w:t>
            </w:r>
            <w:r w:rsidRPr="001B6A4F">
              <w:rPr>
                <w:rFonts w:ascii="Times New Roman" w:hAnsi="Times New Roman" w:cs="Times New Roman"/>
              </w:rPr>
              <w:br/>
              <w:t xml:space="preserve">Professional Development: Malik promoted Mid-Semester Flex Day on Oct. 15 and </w:t>
            </w:r>
            <w:r w:rsidRPr="001B6A4F">
              <w:rPr>
                <w:rFonts w:ascii="Times New Roman" w:hAnsi="Times New Roman" w:cs="Times New Roman"/>
              </w:rPr>
              <w:lastRenderedPageBreak/>
              <w:t>requested workshop proposals.</w:t>
            </w:r>
          </w:p>
        </w:tc>
        <w:tc>
          <w:tcPr>
            <w:tcW w:w="2160" w:type="dxa"/>
          </w:tcPr>
          <w:p w14:paraId="5146B689" w14:textId="77777777" w:rsidR="001B6A4F" w:rsidRPr="001B6A4F" w:rsidRDefault="001B6A4F">
            <w:pPr>
              <w:rPr>
                <w:rFonts w:ascii="Times New Roman" w:hAnsi="Times New Roman" w:cs="Times New Roman"/>
              </w:rPr>
            </w:pPr>
            <w:r w:rsidRPr="001B6A4F">
              <w:rPr>
                <w:rFonts w:ascii="Times New Roman" w:hAnsi="Times New Roman" w:cs="Times New Roman"/>
              </w:rPr>
              <w:lastRenderedPageBreak/>
              <w:t>—</w:t>
            </w:r>
          </w:p>
        </w:tc>
        <w:tc>
          <w:tcPr>
            <w:tcW w:w="2250" w:type="dxa"/>
          </w:tcPr>
          <w:p w14:paraId="3CE30EEF" w14:textId="77777777" w:rsidR="001B6A4F" w:rsidRPr="001B6A4F" w:rsidRDefault="001B6A4F">
            <w:pPr>
              <w:rPr>
                <w:rFonts w:ascii="Times New Roman" w:hAnsi="Times New Roman" w:cs="Times New Roman"/>
              </w:rPr>
            </w:pPr>
            <w:r w:rsidRPr="001B6A4F">
              <w:rPr>
                <w:rFonts w:ascii="Times New Roman" w:hAnsi="Times New Roman" w:cs="Times New Roman"/>
              </w:rPr>
              <w:t>Ongoing</w:t>
            </w:r>
          </w:p>
        </w:tc>
      </w:tr>
      <w:tr w:rsidR="001B6A4F" w:rsidRPr="001B6A4F" w14:paraId="439F16DC" w14:textId="77777777" w:rsidTr="005743C6">
        <w:tc>
          <w:tcPr>
            <w:tcW w:w="1721" w:type="dxa"/>
          </w:tcPr>
          <w:p w14:paraId="1727A5DF" w14:textId="77777777" w:rsidR="001B6A4F" w:rsidRPr="001B6A4F" w:rsidRDefault="001B6A4F">
            <w:pPr>
              <w:rPr>
                <w:rFonts w:ascii="Times New Roman" w:hAnsi="Times New Roman" w:cs="Times New Roman"/>
              </w:rPr>
            </w:pPr>
            <w:r w:rsidRPr="001B6A4F">
              <w:rPr>
                <w:rFonts w:ascii="Times New Roman" w:hAnsi="Times New Roman" w:cs="Times New Roman"/>
              </w:rPr>
              <w:t>6. Budget Committee Report</w:t>
            </w:r>
          </w:p>
        </w:tc>
        <w:tc>
          <w:tcPr>
            <w:tcW w:w="3067" w:type="dxa"/>
          </w:tcPr>
          <w:p w14:paraId="67131DB9" w14:textId="77777777" w:rsidR="001B6A4F" w:rsidRPr="001B6A4F" w:rsidRDefault="001B6A4F">
            <w:pPr>
              <w:rPr>
                <w:rFonts w:ascii="Times New Roman" w:hAnsi="Times New Roman" w:cs="Times New Roman"/>
              </w:rPr>
            </w:pPr>
            <w:r w:rsidRPr="001B6A4F">
              <w:rPr>
                <w:rFonts w:ascii="Times New Roman" w:hAnsi="Times New Roman" w:cs="Times New Roman"/>
              </w:rPr>
              <w:t>Ava presented college budget: $1.1M reserve, $120K for retirements, $207K SAS deficit. Discrepancy between $22M district and $18M loaded budgets due to centralization.</w:t>
            </w:r>
          </w:p>
        </w:tc>
        <w:tc>
          <w:tcPr>
            <w:tcW w:w="2160" w:type="dxa"/>
          </w:tcPr>
          <w:p w14:paraId="63682782" w14:textId="77777777" w:rsidR="001B6A4F" w:rsidRPr="001B6A4F" w:rsidRDefault="001B6A4F">
            <w:pPr>
              <w:rPr>
                <w:rFonts w:ascii="Times New Roman" w:hAnsi="Times New Roman" w:cs="Times New Roman"/>
              </w:rPr>
            </w:pPr>
            <w:r w:rsidRPr="001B6A4F">
              <w:rPr>
                <w:rFonts w:ascii="Times New Roman" w:hAnsi="Times New Roman" w:cs="Times New Roman"/>
              </w:rPr>
              <w:t>—</w:t>
            </w:r>
          </w:p>
        </w:tc>
        <w:tc>
          <w:tcPr>
            <w:tcW w:w="2250" w:type="dxa"/>
          </w:tcPr>
          <w:p w14:paraId="5050B791" w14:textId="77777777" w:rsidR="001B6A4F" w:rsidRPr="001B6A4F" w:rsidRDefault="001B6A4F">
            <w:pPr>
              <w:rPr>
                <w:rFonts w:ascii="Times New Roman" w:hAnsi="Times New Roman" w:cs="Times New Roman"/>
              </w:rPr>
            </w:pPr>
            <w:proofErr w:type="gramStart"/>
            <w:r w:rsidRPr="001B6A4F">
              <w:rPr>
                <w:rFonts w:ascii="Times New Roman" w:hAnsi="Times New Roman" w:cs="Times New Roman"/>
              </w:rPr>
              <w:t>Continue</w:t>
            </w:r>
            <w:proofErr w:type="gramEnd"/>
            <w:r w:rsidRPr="001B6A4F">
              <w:rPr>
                <w:rFonts w:ascii="Times New Roman" w:hAnsi="Times New Roman" w:cs="Times New Roman"/>
              </w:rPr>
              <w:t xml:space="preserve"> monitoring budget allocations</w:t>
            </w:r>
          </w:p>
        </w:tc>
      </w:tr>
      <w:tr w:rsidR="001B6A4F" w:rsidRPr="001B6A4F" w14:paraId="607C5B45" w14:textId="77777777" w:rsidTr="005743C6">
        <w:tc>
          <w:tcPr>
            <w:tcW w:w="1721" w:type="dxa"/>
          </w:tcPr>
          <w:p w14:paraId="493CBFF3" w14:textId="77777777" w:rsidR="001B6A4F" w:rsidRPr="001B6A4F" w:rsidRDefault="001B6A4F">
            <w:pPr>
              <w:rPr>
                <w:rFonts w:ascii="Times New Roman" w:hAnsi="Times New Roman" w:cs="Times New Roman"/>
              </w:rPr>
            </w:pPr>
            <w:r w:rsidRPr="001B6A4F">
              <w:rPr>
                <w:rFonts w:ascii="Times New Roman" w:hAnsi="Times New Roman" w:cs="Times New Roman"/>
              </w:rPr>
              <w:t>7. Governance &amp; Facilities Updates</w:t>
            </w:r>
          </w:p>
        </w:tc>
        <w:tc>
          <w:tcPr>
            <w:tcW w:w="3067" w:type="dxa"/>
          </w:tcPr>
          <w:p w14:paraId="3A9CB8CD" w14:textId="77777777" w:rsidR="001B6A4F" w:rsidRPr="001B6A4F" w:rsidRDefault="001B6A4F">
            <w:pPr>
              <w:rPr>
                <w:rFonts w:ascii="Times New Roman" w:hAnsi="Times New Roman" w:cs="Times New Roman"/>
              </w:rPr>
            </w:pPr>
            <w:r w:rsidRPr="001B6A4F">
              <w:rPr>
                <w:rFonts w:ascii="Times New Roman" w:hAnsi="Times New Roman" w:cs="Times New Roman"/>
              </w:rPr>
              <w:t>Kawanna shared update on subcommittee for student funding formula. Nikki reported on Aquatic Center planning and upcoming fire drills. College Council reviewed governance structures. Anna Chun shared Institutional Effectiveness updates on program review and division surveys.</w:t>
            </w:r>
          </w:p>
        </w:tc>
        <w:tc>
          <w:tcPr>
            <w:tcW w:w="2160" w:type="dxa"/>
          </w:tcPr>
          <w:p w14:paraId="296A5D0D" w14:textId="77777777" w:rsidR="001B6A4F" w:rsidRPr="001B6A4F" w:rsidRDefault="001B6A4F">
            <w:pPr>
              <w:rPr>
                <w:rFonts w:ascii="Times New Roman" w:hAnsi="Times New Roman" w:cs="Times New Roman"/>
              </w:rPr>
            </w:pPr>
            <w:r w:rsidRPr="001B6A4F">
              <w:rPr>
                <w:rFonts w:ascii="Times New Roman" w:hAnsi="Times New Roman" w:cs="Times New Roman"/>
              </w:rPr>
              <w:t>—</w:t>
            </w:r>
          </w:p>
        </w:tc>
        <w:tc>
          <w:tcPr>
            <w:tcW w:w="2250" w:type="dxa"/>
          </w:tcPr>
          <w:p w14:paraId="0DDFDF0B" w14:textId="77777777" w:rsidR="001B6A4F" w:rsidRPr="001B6A4F" w:rsidRDefault="001B6A4F">
            <w:pPr>
              <w:rPr>
                <w:rFonts w:ascii="Times New Roman" w:hAnsi="Times New Roman" w:cs="Times New Roman"/>
              </w:rPr>
            </w:pPr>
            <w:r w:rsidRPr="001B6A4F">
              <w:rPr>
                <w:rFonts w:ascii="Times New Roman" w:hAnsi="Times New Roman" w:cs="Times New Roman"/>
              </w:rPr>
              <w:t>Ongoing</w:t>
            </w:r>
          </w:p>
        </w:tc>
      </w:tr>
      <w:tr w:rsidR="001B6A4F" w:rsidRPr="001B6A4F" w14:paraId="68AB5D97" w14:textId="77777777" w:rsidTr="005743C6">
        <w:tc>
          <w:tcPr>
            <w:tcW w:w="1721" w:type="dxa"/>
          </w:tcPr>
          <w:p w14:paraId="1DC661B3" w14:textId="77777777" w:rsidR="001B6A4F" w:rsidRPr="001B6A4F" w:rsidRDefault="001B6A4F">
            <w:pPr>
              <w:rPr>
                <w:rFonts w:ascii="Times New Roman" w:hAnsi="Times New Roman" w:cs="Times New Roman"/>
              </w:rPr>
            </w:pPr>
            <w:r w:rsidRPr="001B6A4F">
              <w:rPr>
                <w:rFonts w:ascii="Times New Roman" w:hAnsi="Times New Roman" w:cs="Times New Roman"/>
              </w:rPr>
              <w:t>8. Student Equity Achievement Plan</w:t>
            </w:r>
          </w:p>
        </w:tc>
        <w:tc>
          <w:tcPr>
            <w:tcW w:w="3067" w:type="dxa"/>
          </w:tcPr>
          <w:p w14:paraId="5E9EDEA0" w14:textId="77777777" w:rsidR="001B6A4F" w:rsidRPr="001B6A4F" w:rsidRDefault="001B6A4F">
            <w:pPr>
              <w:rPr>
                <w:rFonts w:ascii="Times New Roman" w:hAnsi="Times New Roman" w:cs="Times New Roman"/>
              </w:rPr>
            </w:pPr>
            <w:r w:rsidRPr="001B6A4F">
              <w:rPr>
                <w:rFonts w:ascii="Times New Roman" w:hAnsi="Times New Roman" w:cs="Times New Roman"/>
              </w:rPr>
              <w:t>Rhiannon presented SEA Plan covering enrollment, completion, persistence, transfer, and SEP metrics for disproportionately impacted students. Requested feedback by Oct. 10.</w:t>
            </w:r>
          </w:p>
        </w:tc>
        <w:tc>
          <w:tcPr>
            <w:tcW w:w="2160" w:type="dxa"/>
          </w:tcPr>
          <w:p w14:paraId="0FCF8EB9" w14:textId="77777777" w:rsidR="001B6A4F" w:rsidRPr="001B6A4F" w:rsidRDefault="001B6A4F">
            <w:pPr>
              <w:rPr>
                <w:rFonts w:ascii="Times New Roman" w:hAnsi="Times New Roman" w:cs="Times New Roman"/>
              </w:rPr>
            </w:pPr>
            <w:r w:rsidRPr="001B6A4F">
              <w:rPr>
                <w:rFonts w:ascii="Times New Roman" w:hAnsi="Times New Roman" w:cs="Times New Roman"/>
              </w:rPr>
              <w:t>—</w:t>
            </w:r>
          </w:p>
        </w:tc>
        <w:tc>
          <w:tcPr>
            <w:tcW w:w="2250" w:type="dxa"/>
          </w:tcPr>
          <w:p w14:paraId="11403E86" w14:textId="77777777" w:rsidR="001B6A4F" w:rsidRPr="001B6A4F" w:rsidRDefault="001B6A4F">
            <w:pPr>
              <w:rPr>
                <w:rFonts w:ascii="Times New Roman" w:hAnsi="Times New Roman" w:cs="Times New Roman"/>
              </w:rPr>
            </w:pPr>
            <w:r w:rsidRPr="001B6A4F">
              <w:rPr>
                <w:rFonts w:ascii="Times New Roman" w:hAnsi="Times New Roman" w:cs="Times New Roman"/>
              </w:rPr>
              <w:t>Feedback due Oct. 10</w:t>
            </w:r>
          </w:p>
        </w:tc>
      </w:tr>
      <w:tr w:rsidR="001B6A4F" w:rsidRPr="001B6A4F" w14:paraId="1988C9F9" w14:textId="77777777" w:rsidTr="005743C6">
        <w:tc>
          <w:tcPr>
            <w:tcW w:w="1721" w:type="dxa"/>
          </w:tcPr>
          <w:p w14:paraId="11324B91" w14:textId="77777777" w:rsidR="001B6A4F" w:rsidRPr="001B6A4F" w:rsidRDefault="001B6A4F">
            <w:pPr>
              <w:rPr>
                <w:rFonts w:ascii="Times New Roman" w:hAnsi="Times New Roman" w:cs="Times New Roman"/>
              </w:rPr>
            </w:pPr>
            <w:r w:rsidRPr="001B6A4F">
              <w:rPr>
                <w:rFonts w:ascii="Times New Roman" w:hAnsi="Times New Roman" w:cs="Times New Roman"/>
              </w:rPr>
              <w:t>9. Classified Professional Development</w:t>
            </w:r>
          </w:p>
        </w:tc>
        <w:tc>
          <w:tcPr>
            <w:tcW w:w="3067" w:type="dxa"/>
          </w:tcPr>
          <w:p w14:paraId="5189A7C2" w14:textId="77777777" w:rsidR="001B6A4F" w:rsidRPr="001B6A4F" w:rsidRDefault="001B6A4F">
            <w:pPr>
              <w:rPr>
                <w:rFonts w:ascii="Times New Roman" w:hAnsi="Times New Roman" w:cs="Times New Roman"/>
              </w:rPr>
            </w:pPr>
            <w:r w:rsidRPr="001B6A4F">
              <w:rPr>
                <w:rFonts w:ascii="Times New Roman" w:hAnsi="Times New Roman" w:cs="Times New Roman"/>
              </w:rPr>
              <w:t>Louie shared upcoming leadership workshops and CCCCPD conference info. Encouraged participation in local/district committees.</w:t>
            </w:r>
          </w:p>
        </w:tc>
        <w:tc>
          <w:tcPr>
            <w:tcW w:w="2160" w:type="dxa"/>
          </w:tcPr>
          <w:p w14:paraId="28F58C27" w14:textId="77777777" w:rsidR="001B6A4F" w:rsidRPr="001B6A4F" w:rsidRDefault="001B6A4F">
            <w:pPr>
              <w:rPr>
                <w:rFonts w:ascii="Times New Roman" w:hAnsi="Times New Roman" w:cs="Times New Roman"/>
              </w:rPr>
            </w:pPr>
            <w:r w:rsidRPr="001B6A4F">
              <w:rPr>
                <w:rFonts w:ascii="Times New Roman" w:hAnsi="Times New Roman" w:cs="Times New Roman"/>
              </w:rPr>
              <w:t>—</w:t>
            </w:r>
          </w:p>
        </w:tc>
        <w:tc>
          <w:tcPr>
            <w:tcW w:w="2250" w:type="dxa"/>
          </w:tcPr>
          <w:p w14:paraId="1AD286C4" w14:textId="77777777" w:rsidR="001B6A4F" w:rsidRPr="001B6A4F" w:rsidRDefault="001B6A4F">
            <w:pPr>
              <w:rPr>
                <w:rFonts w:ascii="Times New Roman" w:hAnsi="Times New Roman" w:cs="Times New Roman"/>
              </w:rPr>
            </w:pPr>
            <w:r w:rsidRPr="001B6A4F">
              <w:rPr>
                <w:rFonts w:ascii="Times New Roman" w:hAnsi="Times New Roman" w:cs="Times New Roman"/>
              </w:rPr>
              <w:t xml:space="preserve">Notify Angela </w:t>
            </w:r>
            <w:proofErr w:type="gramStart"/>
            <w:r w:rsidRPr="001B6A4F">
              <w:rPr>
                <w:rFonts w:ascii="Times New Roman" w:hAnsi="Times New Roman" w:cs="Times New Roman"/>
              </w:rPr>
              <w:t>if</w:t>
            </w:r>
            <w:proofErr w:type="gramEnd"/>
            <w:r w:rsidRPr="001B6A4F">
              <w:rPr>
                <w:rFonts w:ascii="Times New Roman" w:hAnsi="Times New Roman" w:cs="Times New Roman"/>
              </w:rPr>
              <w:t xml:space="preserve"> attending CCCCPD</w:t>
            </w:r>
          </w:p>
        </w:tc>
      </w:tr>
      <w:tr w:rsidR="001B6A4F" w:rsidRPr="001B6A4F" w14:paraId="272E4C8B" w14:textId="77777777" w:rsidTr="005743C6">
        <w:tc>
          <w:tcPr>
            <w:tcW w:w="1721" w:type="dxa"/>
          </w:tcPr>
          <w:p w14:paraId="2FB914D9" w14:textId="77777777" w:rsidR="001B6A4F" w:rsidRPr="001B6A4F" w:rsidRDefault="001B6A4F">
            <w:pPr>
              <w:rPr>
                <w:rFonts w:ascii="Times New Roman" w:hAnsi="Times New Roman" w:cs="Times New Roman"/>
              </w:rPr>
            </w:pPr>
            <w:r w:rsidRPr="001B6A4F">
              <w:rPr>
                <w:rFonts w:ascii="Times New Roman" w:hAnsi="Times New Roman" w:cs="Times New Roman"/>
              </w:rPr>
              <w:t>10. Action Items / Next Steps</w:t>
            </w:r>
          </w:p>
        </w:tc>
        <w:tc>
          <w:tcPr>
            <w:tcW w:w="3067" w:type="dxa"/>
          </w:tcPr>
          <w:p w14:paraId="6A6195EE" w14:textId="77777777" w:rsidR="001B6A4F" w:rsidRPr="001B6A4F" w:rsidRDefault="001B6A4F">
            <w:pPr>
              <w:rPr>
                <w:rFonts w:ascii="Times New Roman" w:hAnsi="Times New Roman" w:cs="Times New Roman"/>
              </w:rPr>
            </w:pPr>
            <w:r w:rsidRPr="001B6A4F">
              <w:rPr>
                <w:rFonts w:ascii="Times New Roman" w:hAnsi="Times New Roman" w:cs="Times New Roman"/>
              </w:rPr>
              <w:t>- Volunteer for unification subcommittees</w:t>
            </w:r>
            <w:r w:rsidRPr="001B6A4F">
              <w:rPr>
                <w:rFonts w:ascii="Times New Roman" w:hAnsi="Times New Roman" w:cs="Times New Roman"/>
              </w:rPr>
              <w:br/>
              <w:t>- Download Peralta Safety App</w:t>
            </w:r>
            <w:r w:rsidRPr="001B6A4F">
              <w:rPr>
                <w:rFonts w:ascii="Times New Roman" w:hAnsi="Times New Roman" w:cs="Times New Roman"/>
              </w:rPr>
              <w:br/>
              <w:t>- Malik to send Flex Day email</w:t>
            </w:r>
            <w:r w:rsidRPr="001B6A4F">
              <w:rPr>
                <w:rFonts w:ascii="Times New Roman" w:hAnsi="Times New Roman" w:cs="Times New Roman"/>
              </w:rPr>
              <w:br/>
              <w:t>- Angela to collect Senate goals and develop bylaws with Louie</w:t>
            </w:r>
            <w:r w:rsidRPr="001B6A4F">
              <w:rPr>
                <w:rFonts w:ascii="Times New Roman" w:hAnsi="Times New Roman" w:cs="Times New Roman"/>
              </w:rPr>
              <w:br/>
              <w:t>- Distribute links to committee reports and SEA Plan</w:t>
            </w:r>
          </w:p>
        </w:tc>
        <w:tc>
          <w:tcPr>
            <w:tcW w:w="2160" w:type="dxa"/>
          </w:tcPr>
          <w:p w14:paraId="3CC1C824" w14:textId="77777777" w:rsidR="001B6A4F" w:rsidRPr="001B6A4F" w:rsidRDefault="001B6A4F">
            <w:pPr>
              <w:rPr>
                <w:rFonts w:ascii="Times New Roman" w:hAnsi="Times New Roman" w:cs="Times New Roman"/>
              </w:rPr>
            </w:pPr>
            <w:r w:rsidRPr="001B6A4F">
              <w:rPr>
                <w:rFonts w:ascii="Times New Roman" w:hAnsi="Times New Roman" w:cs="Times New Roman"/>
              </w:rPr>
              <w:t>See specific assignments</w:t>
            </w:r>
          </w:p>
        </w:tc>
        <w:tc>
          <w:tcPr>
            <w:tcW w:w="2250" w:type="dxa"/>
          </w:tcPr>
          <w:p w14:paraId="2442867E" w14:textId="77777777" w:rsidR="001B6A4F" w:rsidRPr="001B6A4F" w:rsidRDefault="001B6A4F">
            <w:pPr>
              <w:rPr>
                <w:rFonts w:ascii="Times New Roman" w:hAnsi="Times New Roman" w:cs="Times New Roman"/>
              </w:rPr>
            </w:pPr>
            <w:r w:rsidRPr="001B6A4F">
              <w:rPr>
                <w:rFonts w:ascii="Times New Roman" w:hAnsi="Times New Roman" w:cs="Times New Roman"/>
              </w:rPr>
              <w:t xml:space="preserve">As </w:t>
            </w:r>
            <w:proofErr w:type="gramStart"/>
            <w:r w:rsidRPr="001B6A4F">
              <w:rPr>
                <w:rFonts w:ascii="Times New Roman" w:hAnsi="Times New Roman" w:cs="Times New Roman"/>
              </w:rPr>
              <w:t>noted</w:t>
            </w:r>
            <w:proofErr w:type="gramEnd"/>
          </w:p>
        </w:tc>
      </w:tr>
      <w:tr w:rsidR="001B6A4F" w:rsidRPr="001B6A4F" w14:paraId="2448ACCD" w14:textId="77777777" w:rsidTr="005743C6">
        <w:tc>
          <w:tcPr>
            <w:tcW w:w="1721" w:type="dxa"/>
          </w:tcPr>
          <w:p w14:paraId="363B2FE3" w14:textId="77777777" w:rsidR="001B6A4F" w:rsidRPr="001B6A4F" w:rsidRDefault="001B6A4F">
            <w:pPr>
              <w:rPr>
                <w:rFonts w:ascii="Times New Roman" w:hAnsi="Times New Roman" w:cs="Times New Roman"/>
              </w:rPr>
            </w:pPr>
            <w:r w:rsidRPr="001B6A4F">
              <w:rPr>
                <w:rFonts w:ascii="Times New Roman" w:hAnsi="Times New Roman" w:cs="Times New Roman"/>
              </w:rPr>
              <w:t>11. Adjournment</w:t>
            </w:r>
          </w:p>
        </w:tc>
        <w:tc>
          <w:tcPr>
            <w:tcW w:w="3067" w:type="dxa"/>
          </w:tcPr>
          <w:p w14:paraId="17A8E492" w14:textId="5D30A663" w:rsidR="001B6A4F" w:rsidRPr="001B6A4F" w:rsidRDefault="001B6A4F">
            <w:pPr>
              <w:rPr>
                <w:rFonts w:ascii="Times New Roman" w:hAnsi="Times New Roman" w:cs="Times New Roman"/>
              </w:rPr>
            </w:pPr>
            <w:r w:rsidRPr="001B6A4F">
              <w:rPr>
                <w:rFonts w:ascii="Times New Roman" w:hAnsi="Times New Roman" w:cs="Times New Roman"/>
              </w:rPr>
              <w:t xml:space="preserve">Meeting adjourned Next </w:t>
            </w:r>
            <w:r w:rsidR="005743C6">
              <w:rPr>
                <w:rFonts w:ascii="Times New Roman" w:hAnsi="Times New Roman" w:cs="Times New Roman"/>
              </w:rPr>
              <w:t xml:space="preserve">regular </w:t>
            </w:r>
            <w:r w:rsidRPr="001B6A4F">
              <w:rPr>
                <w:rFonts w:ascii="Times New Roman" w:hAnsi="Times New Roman" w:cs="Times New Roman"/>
              </w:rPr>
              <w:t xml:space="preserve">meeting: </w:t>
            </w:r>
            <w:r w:rsidR="005743C6">
              <w:rPr>
                <w:rFonts w:ascii="Times New Roman" w:hAnsi="Times New Roman" w:cs="Times New Roman"/>
              </w:rPr>
              <w:t xml:space="preserve">October 31, 2025 at 11:30-12:30 in Room H151 </w:t>
            </w:r>
            <w:r w:rsidR="005743C6">
              <w:rPr>
                <w:rFonts w:ascii="Times New Roman" w:hAnsi="Times New Roman" w:cs="Times New Roman"/>
              </w:rPr>
              <w:lastRenderedPageBreak/>
              <w:t>and/or Zoom</w:t>
            </w:r>
            <w:r w:rsidRPr="001B6A4F">
              <w:rPr>
                <w:rFonts w:ascii="Times New Roman" w:hAnsi="Times New Roman" w:cs="Times New Roman"/>
              </w:rPr>
              <w:t>.</w:t>
            </w:r>
          </w:p>
        </w:tc>
        <w:tc>
          <w:tcPr>
            <w:tcW w:w="2160" w:type="dxa"/>
          </w:tcPr>
          <w:p w14:paraId="455564FE" w14:textId="77777777" w:rsidR="001B6A4F" w:rsidRPr="001B6A4F" w:rsidRDefault="001B6A4F">
            <w:pPr>
              <w:rPr>
                <w:rFonts w:ascii="Times New Roman" w:hAnsi="Times New Roman" w:cs="Times New Roman"/>
              </w:rPr>
            </w:pPr>
            <w:r w:rsidRPr="001B6A4F">
              <w:rPr>
                <w:rFonts w:ascii="Times New Roman" w:hAnsi="Times New Roman" w:cs="Times New Roman"/>
              </w:rPr>
              <w:lastRenderedPageBreak/>
              <w:t>—</w:t>
            </w:r>
          </w:p>
        </w:tc>
        <w:tc>
          <w:tcPr>
            <w:tcW w:w="2250" w:type="dxa"/>
          </w:tcPr>
          <w:p w14:paraId="239B9FA8" w14:textId="77777777" w:rsidR="001B6A4F" w:rsidRPr="001B6A4F" w:rsidRDefault="001B6A4F">
            <w:pPr>
              <w:rPr>
                <w:rFonts w:ascii="Times New Roman" w:hAnsi="Times New Roman" w:cs="Times New Roman"/>
              </w:rPr>
            </w:pPr>
            <w:r w:rsidRPr="001B6A4F">
              <w:rPr>
                <w:rFonts w:ascii="Times New Roman" w:hAnsi="Times New Roman" w:cs="Times New Roman"/>
              </w:rPr>
              <w:t>—</w:t>
            </w:r>
          </w:p>
        </w:tc>
      </w:tr>
    </w:tbl>
    <w:p w14:paraId="1319F3DD" w14:textId="77777777" w:rsidR="00C93360" w:rsidRPr="001B6A4F" w:rsidRDefault="00C93360">
      <w:pPr>
        <w:rPr>
          <w:rFonts w:ascii="Times New Roman" w:hAnsi="Times New Roman" w:cs="Times New Roman"/>
        </w:rPr>
      </w:pPr>
    </w:p>
    <w:sectPr w:rsidR="00C93360" w:rsidRPr="001B6A4F"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67486447">
    <w:abstractNumId w:val="8"/>
  </w:num>
  <w:num w:numId="2" w16cid:durableId="1920552804">
    <w:abstractNumId w:val="6"/>
  </w:num>
  <w:num w:numId="3" w16cid:durableId="1172528129">
    <w:abstractNumId w:val="5"/>
  </w:num>
  <w:num w:numId="4" w16cid:durableId="1165705176">
    <w:abstractNumId w:val="4"/>
  </w:num>
  <w:num w:numId="5" w16cid:durableId="643320240">
    <w:abstractNumId w:val="7"/>
  </w:num>
  <w:num w:numId="6" w16cid:durableId="1820808420">
    <w:abstractNumId w:val="3"/>
  </w:num>
  <w:num w:numId="7" w16cid:durableId="1773279914">
    <w:abstractNumId w:val="2"/>
  </w:num>
  <w:num w:numId="8" w16cid:durableId="2062899667">
    <w:abstractNumId w:val="1"/>
  </w:num>
  <w:num w:numId="9" w16cid:durableId="286552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E770C"/>
    <w:rsid w:val="0015074B"/>
    <w:rsid w:val="001B6A4F"/>
    <w:rsid w:val="00266A4A"/>
    <w:rsid w:val="0029639D"/>
    <w:rsid w:val="0029791B"/>
    <w:rsid w:val="002B5703"/>
    <w:rsid w:val="00326F90"/>
    <w:rsid w:val="00503B23"/>
    <w:rsid w:val="005743C6"/>
    <w:rsid w:val="005923A4"/>
    <w:rsid w:val="0061489E"/>
    <w:rsid w:val="006C6EBB"/>
    <w:rsid w:val="00AA1D8D"/>
    <w:rsid w:val="00B47730"/>
    <w:rsid w:val="00C9336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9334C2"/>
  <w14:defaultImageDpi w14:val="300"/>
  <w15:docId w15:val="{1500875F-87D1-4C8B-BF0E-25AF485D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61489E"/>
    <w:rPr>
      <w:color w:val="0000FF" w:themeColor="hyperlink"/>
      <w:u w:val="single"/>
    </w:rPr>
  </w:style>
  <w:style w:type="character" w:styleId="UnresolvedMention">
    <w:name w:val="Unresolved Mention"/>
    <w:basedOn w:val="DefaultParagraphFont"/>
    <w:uiPriority w:val="99"/>
    <w:semiHidden/>
    <w:unhideWhenUsed/>
    <w:rsid w:val="006148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nam02.safelinks.protection.outlook.com/?url=https%3A%2F%2Fperalta-edu.zoom.us%2Fj%2F4854425921&amp;data=05%7C02%7Cakimble%40peralta.edu%7C70ad3f5661e7486bfe6308ddfd37357b%7Ceea16a1648af477b911305b1c01123ff%7C0%7C0%7C638945135746899696%7CUnknown%7CTWFpbGZsb3d8eyJFbXB0eU1hcGkiOnRydWUsIlYiOiIwLjAuMDAwMCIsIlAiOiJXaW4zMiIsIkFOIjoiTWFpbCIsIldUIjoyfQ%3D%3D%7C0%7C%7C%7C&amp;sdata=kAFBKvnbIqEjEarPb0mkg0IJfFxSuooglKyLRL4TVPQ%3D&amp;reserved=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462</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Angela Kimble</cp:lastModifiedBy>
  <cp:revision>2</cp:revision>
  <dcterms:created xsi:type="dcterms:W3CDTF">2025-10-27T17:22:00Z</dcterms:created>
  <dcterms:modified xsi:type="dcterms:W3CDTF">2025-10-27T17:22:00Z</dcterms:modified>
  <cp:category/>
</cp:coreProperties>
</file>