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24C3F" w14:textId="004BDACC" w:rsidR="00D077E9" w:rsidRDefault="00BC2F61" w:rsidP="00D70D02">
      <w:r>
        <w:rPr>
          <w:noProof/>
        </w:rPr>
        <mc:AlternateContent>
          <mc:Choice Requires="wps">
            <w:drawing>
              <wp:anchor distT="0" distB="0" distL="114300" distR="114300" simplePos="0" relativeHeight="251660288" behindDoc="1" locked="0" layoutInCell="1" allowOverlap="1" wp14:anchorId="0D7EA3BB" wp14:editId="47F6F5AB">
                <wp:simplePos x="0" y="0"/>
                <wp:positionH relativeFrom="column">
                  <wp:posOffset>-223520</wp:posOffset>
                </wp:positionH>
                <wp:positionV relativeFrom="page">
                  <wp:posOffset>749301</wp:posOffset>
                </wp:positionV>
                <wp:extent cx="3951605" cy="7581900"/>
                <wp:effectExtent l="0" t="0" r="0" b="0"/>
                <wp:wrapNone/>
                <wp:docPr id="3" name="Rectangle 3" descr="white rectangle for text on cover"/>
                <wp:cNvGraphicFramePr/>
                <a:graphic xmlns:a="http://schemas.openxmlformats.org/drawingml/2006/main">
                  <a:graphicData uri="http://schemas.microsoft.com/office/word/2010/wordprocessingShape">
                    <wps:wsp>
                      <wps:cNvSpPr/>
                      <wps:spPr>
                        <a:xfrm>
                          <a:off x="0" y="0"/>
                          <a:ext cx="3951605" cy="75819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B7989" id="Rectangle 3" o:spid="_x0000_s1026" alt="white rectangle for text on cover" style="position:absolute;margin-left:-17.6pt;margin-top:59pt;width:311.15pt;height:59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pW6qwIAAK8FAAAOAAAAZHJzL2Uyb0RvYy54bWysVEtv2zAMvg/YfxB0X22nTR9BnCJI0WFA&#10;0RZth54VWY4NyKImKXGyXz9SfqTrih2G5eCIIvmR/ERyfr1vNNsp52swOc9OUs6UkVDUZpPz7y+3&#10;Xy4580GYQmgwKucH5fn14vOneWtnagIV6EI5hiDGz1qb8yoEO0sSLyvVCH8CVhlUluAaEVB0m6Rw&#10;okX0RieTND1PWnCFdSCV93h70yn5IuKXpZLhoSy9CkznHHML8evid03fZDEXs40Ttqpln4b4hywa&#10;URsMOkLdiCDY1tV/QDW1dOChDCcSmgTKspYq1oDVZOm7ap4rYVWsBcnxdqTJ/z9Yeb97dKwucn7K&#10;mRENPtETkibMRiuGV4XyEulqqzoo5kYNPggLah8YGCYB35+IbK2fId6zfXS95PFIrOxL19A/1sv2&#10;kfzDSD6hSLw8vZpm5+mUM4m6i+lldpXG50mO7tb58FVBw+iQc0onki52dz5gSDQdTCiaB10Xt7XW&#10;UaCOUivt2E5gL6w3GaWMHr9ZaUO2BsirU9NNQpV1tcRTOGhFdto8qRLJw+wnMZHYtscgQkplQtap&#10;KlGoLvY0xd8QfUgr5hIBCbnE+CN2DzBYdiADdpdlb0+uKnb96Jz+LbHOefSIkcGE0bmpDbiPADRW&#10;1Ufu7AeSOmqIpTUUB2wtB93MeStva3y2O+HDo3A4ZDiO2DjhAT+lhjbn1Ed04qwC9/Oje7LH3kct&#10;Zy0Obc79j61wijP9zeBUXGVnZzTlUTibXkxQcG8167cas21WgL2Q4YqyMh7JPujhWDpoXnG/LCkq&#10;qoSRGDvnMrhBWIVumeBASLVcRjOcbCvCnXm2ksCJVWrLl/2rcLbvXRqeexgGXMzetXBnS54GltsA&#10;ZR37+8hrzzduhdg4/QajtfNWjlbHPbv4BQAA//8DAFBLAwQUAAYACAAAACEAe+lYROAAAAAMAQAA&#10;DwAAAGRycy9kb3ducmV2LnhtbEyPwU7DMBBE70j8g7VI3Fo7iUKiNE6FEFTArYVwduNtEhHbIXba&#10;8PcsJzjuzNPsTLldzMDOOPneWQnRWgBD2zjd21bC+9vTKgfmg7JaDc6ihG/0sK2ur0pVaHexezwf&#10;QssoxPpCSehCGAvOfdOhUX7tRrTkndxkVKBzarme1IXCzcBjIe64Ub2lD50a8aHD5vMwGwlzmr08&#10;Lh9fu6QWdfZaD+lz2I1S3t4s9xtgAZfwB8NvfaoOFXU6utlqzwYJqySNCSUjymkUEWmeRcCOpCRR&#10;LIBXJf8/ovoBAAD//wMAUEsBAi0AFAAGAAgAAAAhALaDOJL+AAAA4QEAABMAAAAAAAAAAAAAAAAA&#10;AAAAAFtDb250ZW50X1R5cGVzXS54bWxQSwECLQAUAAYACAAAACEAOP0h/9YAAACUAQAACwAAAAAA&#10;AAAAAAAAAAAvAQAAX3JlbHMvLnJlbHNQSwECLQAUAAYACAAAACEAXHaVuqsCAACvBQAADgAAAAAA&#10;AAAAAAAAAAAuAgAAZHJzL2Uyb0RvYy54bWxQSwECLQAUAAYACAAAACEAe+lYROAAAAAMAQAADwAA&#10;AAAAAAAAAAAAAAAFBQAAZHJzL2Rvd25yZXYueG1sUEsFBgAAAAAEAAQA8wAAABIGAAAAAA==&#10;" fillcolor="white [3212]" stroked="f" strokeweight="2pt">
                <w10:wrap anchory="page"/>
              </v:rect>
            </w:pict>
          </mc:Fallback>
        </mc:AlternateContent>
      </w:r>
      <w:r w:rsidR="00932786">
        <w:rPr>
          <w:noProof/>
        </w:rPr>
        <mc:AlternateContent>
          <mc:Choice Requires="wps">
            <w:drawing>
              <wp:anchor distT="0" distB="0" distL="114300" distR="114300" simplePos="0" relativeHeight="251659264" behindDoc="1" locked="0" layoutInCell="1" allowOverlap="1" wp14:anchorId="58D2810E" wp14:editId="55008155">
                <wp:simplePos x="0" y="0"/>
                <wp:positionH relativeFrom="column">
                  <wp:posOffset>-331470</wp:posOffset>
                </wp:positionH>
                <wp:positionV relativeFrom="page">
                  <wp:posOffset>2305050</wp:posOffset>
                </wp:positionV>
                <wp:extent cx="6991350" cy="7353300"/>
                <wp:effectExtent l="0" t="0" r="0" b="0"/>
                <wp:wrapNone/>
                <wp:docPr id="2" name="Rectangle 2" descr="colored rectangle"/>
                <wp:cNvGraphicFramePr/>
                <a:graphic xmlns:a="http://schemas.openxmlformats.org/drawingml/2006/main">
                  <a:graphicData uri="http://schemas.microsoft.com/office/word/2010/wordprocessingShape">
                    <wps:wsp>
                      <wps:cNvSpPr/>
                      <wps:spPr>
                        <a:xfrm>
                          <a:off x="0" y="0"/>
                          <a:ext cx="6991350" cy="7353300"/>
                        </a:xfrm>
                        <a:prstGeom prst="rect">
                          <a:avLst/>
                        </a:prstGeom>
                        <a:solidFill>
                          <a:schemeClr val="accent3"/>
                        </a:solidFill>
                        <a:ln>
                          <a:noFill/>
                        </a:ln>
                        <a:effectLst>
                          <a:softEdge rad="889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F7BA8" id="Rectangle 2" o:spid="_x0000_s1026" alt="colored rectangle" style="position:absolute;margin-left:-26.1pt;margin-top:181.5pt;width:550.5pt;height:5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6JeswIAANcFAAAOAAAAZHJzL2Uyb0RvYy54bWysVN1PGzEMf5+0/yHK+7i7lgKtuKIKxjQJ&#10;AQImnkMuaU/KxZmTfu2vn5P7oDC0h2l9uDqx/bP9i+3zi11j2Eahr8GWvDjKOVNWQlXbZcl/PF1/&#10;OePMB2ErYcCqku+V5xfzz5/Ot26mRrACUylkBGL9bOtKvgrBzbLMy5VqhD8CpywpNWAjAh1xmVUo&#10;toTemGyU5yfZFrByCFJ5T7dXrZLPE77WSoY7rb0KzJSccgvpi+n7Er/Z/FzMlijcqpZdGuIfsmhE&#10;bSnoAHUlgmBrrP+AamqJ4EGHIwlNBlrXUqUaqJoif1fN40o4lWohcrwbaPL/D1bebu6R1VXJR5xZ&#10;0dATPRBpwi6NYnRVKS+JLgkGUFUMe10kbuv8jPwf3T12J09iZGGnsYn/VB/bJbL3A9lqF5iky5Pp&#10;tBhP6E0k6U7Hk/E4T8+Rvbo79OGbgoZFoeQxeCJZbG58oJBk2pvEaB5MXV3XxqRD7CB1aZBtBL29&#10;kFLZMI5pk9cbS2OjvYXo2arbG5XahyK12Dp8rZaKoSCuzs6mQ7IHZllkpOUgSWFvVHQ29kFpIpmq&#10;HqUCUnu/T65oVStRqTbnSU6/PuO+nJR/AozImnIesDuA3vKw8KKD6eyja5v34Jz/LbGWlsEjRQYb&#10;BuemtoAfAZgwRG7tKf0DaqL4AtWeWhChnU3v5HVNz30jfLgXSMNILUILJtzRRxvYlhw6ibMV4K+P&#10;7qM9zQhpOdvScJfc/1wLVJyZ75amZ1ocH8dtkA7Hk9MRHfBQ83KosevmEqiHClplTiYx2gfTixqh&#10;eaY9tIhRSSWspNg0NQH7w2Volw5tMqkWi2RGG8CJcGMfnYzgkdXYzk+7Z4Gu6/lA43IL/SIQs3et&#10;39pGTwuLdQBdp7l45bXjm7ZHapxu08X1dHhOVq/7eP4bAAD//wMAUEsDBBQABgAIAAAAIQAeFj/V&#10;3wAAAA0BAAAPAAAAZHJzL2Rvd25yZXYueG1sTI/BTsMwDIbvSLxDZCRuW7qOTlNpOlWVOHCkMM5Z&#10;47UViVM16VZ4erwT3Gz50+/vLw6Ls+KCUxg8KdisExBIrTcDdQo+3l9WexAhajLaekIF3xjgUN7f&#10;FTo3/kpveGliJziEQq4V9DGOuZSh7dHpsPYjEt/OfnI68jp10kz6yuHOyjRJdtLpgfhDr0ese2y/&#10;mtkpyAhfs9j82PpYVedZt8f6M1ilHh+W6hlExCX+wXDTZ3Uo2enkZzJBWAWrLE0ZVbDdbbnUjUie&#10;9tzmxFOWbhKQZSH/tyh/AQAA//8DAFBLAQItABQABgAIAAAAIQC2gziS/gAAAOEBAAATAAAAAAAA&#10;AAAAAAAAAAAAAABbQ29udGVudF9UeXBlc10ueG1sUEsBAi0AFAAGAAgAAAAhADj9If/WAAAAlAEA&#10;AAsAAAAAAAAAAAAAAAAALwEAAF9yZWxzLy5yZWxzUEsBAi0AFAAGAAgAAAAhAGrTol6zAgAA1wUA&#10;AA4AAAAAAAAAAAAAAAAALgIAAGRycy9lMm9Eb2MueG1sUEsBAi0AFAAGAAgAAAAhAB4WP9XfAAAA&#10;DQEAAA8AAAAAAAAAAAAAAAAADQUAAGRycy9kb3ducmV2LnhtbFBLBQYAAAAABAAEAPMAAAAZBgAA&#10;AAA=&#10;" fillcolor="#0e57c4 [3206]" stroked="f" strokeweight="2pt">
                <w10:wrap anchory="page"/>
              </v:rect>
            </w:pict>
          </mc:Fallback>
        </mc:AlternateContent>
      </w:r>
    </w:p>
    <w:tbl>
      <w:tblPr>
        <w:tblpPr w:leftFromText="180" w:rightFromText="180" w:vertAnchor="text" w:horzAnchor="margin" w:tblpX="-540" w:tblpY="-7"/>
        <w:tblW w:w="10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860"/>
      </w:tblGrid>
      <w:tr w:rsidR="00D077E9" w14:paraId="4717A8BB" w14:textId="77777777" w:rsidTr="000E1BB0">
        <w:trPr>
          <w:trHeight w:val="1894"/>
        </w:trPr>
        <w:tc>
          <w:tcPr>
            <w:tcW w:w="10860" w:type="dxa"/>
            <w:tcBorders>
              <w:top w:val="nil"/>
              <w:left w:val="nil"/>
              <w:bottom w:val="nil"/>
              <w:right w:val="nil"/>
            </w:tcBorders>
          </w:tcPr>
          <w:p w14:paraId="2F23D0EC" w14:textId="0003FD81" w:rsidR="00D077E9" w:rsidRDefault="00932786" w:rsidP="000E1BB0">
            <w:r>
              <w:rPr>
                <w:noProof/>
              </w:rPr>
              <mc:AlternateContent>
                <mc:Choice Requires="wps">
                  <w:drawing>
                    <wp:inline distT="0" distB="0" distL="0" distR="0" wp14:anchorId="337FAE64" wp14:editId="4E18FBF3">
                      <wp:extent cx="6781800" cy="1314450"/>
                      <wp:effectExtent l="0" t="0" r="0" b="0"/>
                      <wp:docPr id="8" name="Text Box 8"/>
                      <wp:cNvGraphicFramePr/>
                      <a:graphic xmlns:a="http://schemas.openxmlformats.org/drawingml/2006/main">
                        <a:graphicData uri="http://schemas.microsoft.com/office/word/2010/wordprocessingShape">
                          <wps:wsp>
                            <wps:cNvSpPr txBox="1"/>
                            <wps:spPr>
                              <a:xfrm>
                                <a:off x="0" y="0"/>
                                <a:ext cx="6781800" cy="1314450"/>
                              </a:xfrm>
                              <a:prstGeom prst="rect">
                                <a:avLst/>
                              </a:prstGeom>
                              <a:noFill/>
                              <a:ln w="6350">
                                <a:noFill/>
                              </a:ln>
                            </wps:spPr>
                            <wps:txbx>
                              <w:txbxContent>
                                <w:p w14:paraId="773960B1" w14:textId="1EBCE6DC" w:rsidR="00397C96" w:rsidRDefault="00397C96" w:rsidP="00932786">
                                  <w:pPr>
                                    <w:pStyle w:val="Title"/>
                                    <w:pBdr>
                                      <w:top w:val="single" w:sz="24" w:space="1" w:color="0E57C4" w:themeColor="accent3"/>
                                    </w:pBdr>
                                    <w:shd w:val="clear" w:color="auto" w:fill="FFFFFF" w:themeFill="background1"/>
                                    <w:rPr>
                                      <w:color w:val="0E57C4" w:themeColor="background2" w:themeShade="80"/>
                                      <w:shd w:val="clear" w:color="auto" w:fill="FFFFFF" w:themeFill="background1"/>
                                    </w:rPr>
                                  </w:pPr>
                                  <w:r w:rsidRPr="00932786">
                                    <w:rPr>
                                      <w:color w:val="0E57C4" w:themeColor="background2" w:themeShade="80"/>
                                      <w:shd w:val="clear" w:color="auto" w:fill="FFFFFF" w:themeFill="background1"/>
                                    </w:rPr>
                                    <w:t>Student Equity</w:t>
                                  </w:r>
                                </w:p>
                                <w:p w14:paraId="6F3F6DD8" w14:textId="3D5056FC" w:rsidR="00397C96" w:rsidRPr="00932786" w:rsidRDefault="00397C96" w:rsidP="00932786">
                                  <w:pPr>
                                    <w:pStyle w:val="Title"/>
                                    <w:pBdr>
                                      <w:top w:val="single" w:sz="24" w:space="1" w:color="0E57C4" w:themeColor="accent3"/>
                                    </w:pBdr>
                                    <w:shd w:val="clear" w:color="auto" w:fill="FFFFFF" w:themeFill="background1"/>
                                    <w:rPr>
                                      <w:color w:val="0E57C4" w:themeColor="background2" w:themeShade="80"/>
                                      <w:shd w:val="clear" w:color="auto" w:fill="FFFFFF" w:themeFill="background1"/>
                                    </w:rPr>
                                  </w:pPr>
                                  <w:r w:rsidRPr="00932786">
                                    <w:rPr>
                                      <w:color w:val="0E57C4" w:themeColor="background2" w:themeShade="80"/>
                                      <w:shd w:val="clear" w:color="auto" w:fill="FFFFFF" w:themeFill="background1"/>
                                    </w:rPr>
                                    <w:t>Executive Summary</w:t>
                                  </w:r>
                                  <w:r>
                                    <w:rPr>
                                      <w:color w:val="0E57C4" w:themeColor="background2" w:themeShade="80"/>
                                      <w:shd w:val="clear" w:color="auto" w:fill="FFFFFF" w:themeFill="background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37FAE64" id="_x0000_t202" coordsize="21600,21600" o:spt="202" path="m,l,21600r21600,l21600,xe">
                      <v:stroke joinstyle="miter"/>
                      <v:path gradientshapeok="t" o:connecttype="rect"/>
                    </v:shapetype>
                    <v:shape id="Text Box 8" o:spid="_x0000_s1026" type="#_x0000_t202" style="width:534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ysjKwIAAFIEAAAOAAAAZHJzL2Uyb0RvYy54bWysVN9v2jAQfp+0/8Hy+whQ2jJEqFgrpkmo&#10;rQRTn43jkEiJz7MNCfvr99kJLev2NO3FOd+d78f33WV+19YVOyrrStIpHw2GnCktKSv1PuXft6tP&#10;U86cFzoTFWmV8pNy/G7x8cO8MTM1poKqTFmGINrNGpPywnszSxInC1ULNyCjNIw52Vp4XO0+yaxo&#10;EL2ukvFweJM0ZDNjSSrnoH3ojHwR4+e5kv4pz53yrEo5avPxtPHchTNZzMVsb4UpStmXIf6hilqU&#10;GklfQz0IL9jBln+EqktpyVHuB5LqhPK8lCr2gG5Gw3fdbAphVOwF4DjzCpP7f2Hl4/HZsjJLOYjS&#10;ogZFW9V69oVaNg3oNMbN4LQxcPMt1GD5rHdQhqbb3Nbhi3YY7MD59IptCCahvLmdjqZDmCRso6vR&#10;ZHId0U/enhvr/FdFNQtCyi3Ii5iK49p5lALXs0vIpmlVVlUksNKsQYorhPzNgheVxsPQRFdskHy7&#10;a/vOdpSd0JilbjCckasSydfC+WdhMQkoGNPtn3DkFSEJ9RJnBdmff9MHfxAEK2cNJivl7sdBWMVZ&#10;9U2Dus/oPYxivEyub8e42EvL7tKiD/U9YXhH2CMjoxj8fXUWc0v1C5ZgGbLCJLRE7pT7s3jvu3nH&#10;Ekm1XEYnDJ8Rfq03RobQAbQA7bZ9Edb0+HtQ90jnGRSzdzR0vh3cy4OnvIwcBYA7VHvcMbiRun7J&#10;wmZc3qPX269g8QsAAP//AwBQSwMEFAAGAAgAAAAhAF3zikzdAAAABgEAAA8AAABkcnMvZG93bnJl&#10;di54bWxMj0FLw0AQhe+C/2GZgje724A1xGxKCRRB9NDai7dJdpoEs7Mxu22jv96tF3t58HjDe9/k&#10;q8n24kSj7xxrWMwVCOLamY4bDfv3zX0Kwgdkg71j0vBNHlbF7U2OmXFn3tJpFxoRS9hnqKENYcik&#10;9HVLFv3cDcQxO7jRYoh2bKQZ8RzLbS8TpZbSYsdxocWBypbqz93RangpN2+4rRKb/vTl8+thPXzt&#10;Px60vptN6ycQgabwfwwX/IgORWSq3JGNF72G+Ej400umlmn0lYZEPSqQRS6v8YtfAAAA//8DAFBL&#10;AQItABQABgAIAAAAIQC2gziS/gAAAOEBAAATAAAAAAAAAAAAAAAAAAAAAABbQ29udGVudF9UeXBl&#10;c10ueG1sUEsBAi0AFAAGAAgAAAAhADj9If/WAAAAlAEAAAsAAAAAAAAAAAAAAAAALwEAAF9yZWxz&#10;Ly5yZWxzUEsBAi0AFAAGAAgAAAAhAB5vKyMrAgAAUgQAAA4AAAAAAAAAAAAAAAAALgIAAGRycy9l&#10;Mm9Eb2MueG1sUEsBAi0AFAAGAAgAAAAhAF3zikzdAAAABgEAAA8AAAAAAAAAAAAAAAAAhQQAAGRy&#10;cy9kb3ducmV2LnhtbFBLBQYAAAAABAAEAPMAAACPBQAAAAA=&#10;" filled="f" stroked="f" strokeweight=".5pt">
                      <v:textbox>
                        <w:txbxContent>
                          <w:p w14:paraId="773960B1" w14:textId="1EBCE6DC" w:rsidR="00397C96" w:rsidRDefault="00397C96" w:rsidP="00932786">
                            <w:pPr>
                              <w:pStyle w:val="Title"/>
                              <w:pBdr>
                                <w:top w:val="single" w:sz="24" w:space="1" w:color="0E57C4" w:themeColor="accent3"/>
                              </w:pBdr>
                              <w:shd w:val="clear" w:color="auto" w:fill="FFFFFF" w:themeFill="background1"/>
                              <w:rPr>
                                <w:color w:val="0E57C4" w:themeColor="background2" w:themeShade="80"/>
                                <w:shd w:val="clear" w:color="auto" w:fill="FFFFFF" w:themeFill="background1"/>
                              </w:rPr>
                            </w:pPr>
                            <w:r w:rsidRPr="00932786">
                              <w:rPr>
                                <w:color w:val="0E57C4" w:themeColor="background2" w:themeShade="80"/>
                                <w:shd w:val="clear" w:color="auto" w:fill="FFFFFF" w:themeFill="background1"/>
                              </w:rPr>
                              <w:t>Student Equity</w:t>
                            </w:r>
                          </w:p>
                          <w:p w14:paraId="6F3F6DD8" w14:textId="3D5056FC" w:rsidR="00397C96" w:rsidRPr="00932786" w:rsidRDefault="00397C96" w:rsidP="00932786">
                            <w:pPr>
                              <w:pStyle w:val="Title"/>
                              <w:pBdr>
                                <w:top w:val="single" w:sz="24" w:space="1" w:color="0E57C4" w:themeColor="accent3"/>
                              </w:pBdr>
                              <w:shd w:val="clear" w:color="auto" w:fill="FFFFFF" w:themeFill="background1"/>
                              <w:rPr>
                                <w:color w:val="0E57C4" w:themeColor="background2" w:themeShade="80"/>
                                <w:shd w:val="clear" w:color="auto" w:fill="FFFFFF" w:themeFill="background1"/>
                              </w:rPr>
                            </w:pPr>
                            <w:r w:rsidRPr="00932786">
                              <w:rPr>
                                <w:color w:val="0E57C4" w:themeColor="background2" w:themeShade="80"/>
                                <w:shd w:val="clear" w:color="auto" w:fill="FFFFFF" w:themeFill="background1"/>
                              </w:rPr>
                              <w:t>Executive Summary</w:t>
                            </w:r>
                            <w:r>
                              <w:rPr>
                                <w:color w:val="0E57C4" w:themeColor="background2" w:themeShade="80"/>
                                <w:shd w:val="clear" w:color="auto" w:fill="FFFFFF" w:themeFill="background1"/>
                              </w:rPr>
                              <w:t xml:space="preserve">                          </w:t>
                            </w:r>
                          </w:p>
                        </w:txbxContent>
                      </v:textbox>
                      <w10:anchorlock/>
                    </v:shape>
                  </w:pict>
                </mc:Fallback>
              </mc:AlternateContent>
            </w:r>
          </w:p>
          <w:p w14:paraId="0C12C4E1" w14:textId="2F866AA7" w:rsidR="00D077E9" w:rsidRDefault="00D077E9" w:rsidP="000E1BB0"/>
        </w:tc>
      </w:tr>
      <w:tr w:rsidR="00D077E9" w14:paraId="29E3B22C" w14:textId="77777777" w:rsidTr="000E1BB0">
        <w:trPr>
          <w:trHeight w:val="7636"/>
        </w:trPr>
        <w:tc>
          <w:tcPr>
            <w:tcW w:w="10860" w:type="dxa"/>
            <w:tcBorders>
              <w:top w:val="nil"/>
              <w:left w:val="nil"/>
              <w:bottom w:val="nil"/>
              <w:right w:val="nil"/>
            </w:tcBorders>
          </w:tcPr>
          <w:p w14:paraId="71B0E23A" w14:textId="41175C4A" w:rsidR="00D077E9" w:rsidRDefault="00932786" w:rsidP="000E1BB0">
            <w:pPr>
              <w:ind w:hanging="180"/>
              <w:rPr>
                <w:noProof/>
              </w:rPr>
            </w:pPr>
            <w:r>
              <w:rPr>
                <w:noProof/>
              </w:rPr>
              <w:drawing>
                <wp:anchor distT="0" distB="0" distL="114300" distR="114300" simplePos="0" relativeHeight="251662336" behindDoc="1" locked="0" layoutInCell="1" allowOverlap="1" wp14:anchorId="3D53FF58" wp14:editId="7949CD44">
                  <wp:simplePos x="0" y="0"/>
                  <wp:positionH relativeFrom="column">
                    <wp:posOffset>120015</wp:posOffset>
                  </wp:positionH>
                  <wp:positionV relativeFrom="page">
                    <wp:posOffset>0</wp:posOffset>
                  </wp:positionV>
                  <wp:extent cx="6629400" cy="4574540"/>
                  <wp:effectExtent l="0" t="0" r="0" b="0"/>
                  <wp:wrapThrough wrapText="bothSides">
                    <wp:wrapPolygon edited="0">
                      <wp:start x="0" y="0"/>
                      <wp:lineTo x="0" y="21498"/>
                      <wp:lineTo x="21538" y="21498"/>
                      <wp:lineTo x="21538" y="0"/>
                      <wp:lineTo x="0" y="0"/>
                    </wp:wrapPolygon>
                  </wp:wrapThrough>
                  <wp:docPr id="11" name="Picture 11" descr="Image result for college of alameda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college of alameda pho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9400" cy="45745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077E9" w14:paraId="3D95F52D" w14:textId="77777777" w:rsidTr="000E1BB0">
        <w:trPr>
          <w:trHeight w:val="2171"/>
        </w:trPr>
        <w:tc>
          <w:tcPr>
            <w:tcW w:w="10860" w:type="dxa"/>
            <w:tcBorders>
              <w:top w:val="nil"/>
              <w:left w:val="nil"/>
              <w:bottom w:val="nil"/>
              <w:right w:val="nil"/>
            </w:tcBorders>
          </w:tcPr>
          <w:sdt>
            <w:sdtPr>
              <w:rPr>
                <w:rFonts w:asciiTheme="majorHAnsi" w:hAnsiTheme="majorHAnsi" w:cstheme="majorHAnsi"/>
                <w:color w:val="0A4092" w:themeColor="accent3" w:themeShade="BF"/>
              </w:rPr>
              <w:id w:val="1080870105"/>
              <w:placeholder>
                <w:docPart w:val="83F0C4B382E0499096467D94EA4456EE"/>
              </w:placeholder>
              <w15:appearance w15:val="hidden"/>
            </w:sdtPr>
            <w:sdtContent>
              <w:p w14:paraId="1F37196E" w14:textId="79471545" w:rsidR="00D077E9" w:rsidRPr="00A1744E" w:rsidRDefault="00E35ADF" w:rsidP="000E1BB0">
                <w:pPr>
                  <w:rPr>
                    <w:rFonts w:asciiTheme="majorHAnsi" w:hAnsiTheme="majorHAnsi" w:cstheme="majorHAnsi"/>
                    <w:color w:val="0A4092" w:themeColor="accent3" w:themeShade="BF"/>
                  </w:rPr>
                </w:pPr>
                <w:r w:rsidRPr="00A1744E">
                  <w:rPr>
                    <w:rFonts w:asciiTheme="majorHAnsi" w:hAnsiTheme="majorHAnsi" w:cstheme="majorHAnsi"/>
                    <w:noProof/>
                    <w:color w:val="0A4092" w:themeColor="accent3" w:themeShade="BF"/>
                  </w:rPr>
                  <w:drawing>
                    <wp:anchor distT="0" distB="0" distL="114300" distR="114300" simplePos="0" relativeHeight="251661312" behindDoc="0" locked="0" layoutInCell="1" allowOverlap="1" wp14:anchorId="0B926B1C" wp14:editId="6461C23B">
                      <wp:simplePos x="0" y="0"/>
                      <wp:positionH relativeFrom="margin">
                        <wp:posOffset>5116195</wp:posOffset>
                      </wp:positionH>
                      <wp:positionV relativeFrom="margin">
                        <wp:posOffset>1270</wp:posOffset>
                      </wp:positionV>
                      <wp:extent cx="1113155" cy="1444625"/>
                      <wp:effectExtent l="0" t="0" r="0" b="3175"/>
                      <wp:wrapSquare wrapText="bothSides"/>
                      <wp:docPr id="14" name="Picture 14" descr="C:\Users\tvasconcellos\Desktop\CO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vasconcellos\Desktop\COA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3155" cy="1444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5EA8" w:rsidRPr="00A1744E">
                  <w:rPr>
                    <w:rFonts w:asciiTheme="majorHAnsi" w:hAnsiTheme="majorHAnsi" w:cstheme="majorHAnsi"/>
                    <w:color w:val="0A4092" w:themeColor="accent3" w:themeShade="BF"/>
                  </w:rPr>
                  <w:t xml:space="preserve">  </w:t>
                </w:r>
                <w:r w:rsidR="00932786">
                  <w:rPr>
                    <w:rFonts w:asciiTheme="majorHAnsi" w:hAnsiTheme="majorHAnsi" w:cstheme="majorHAnsi"/>
                    <w:color w:val="0A4092" w:themeColor="accent3" w:themeShade="BF"/>
                  </w:rPr>
                  <w:t xml:space="preserve">  </w:t>
                </w:r>
                <w:r w:rsidRPr="00A1744E">
                  <w:rPr>
                    <w:rStyle w:val="SubtitleChar"/>
                    <w:rFonts w:asciiTheme="majorHAnsi" w:hAnsiTheme="majorHAnsi" w:cstheme="majorHAnsi"/>
                    <w:bCs/>
                    <w:color w:val="0A4092" w:themeColor="accent3" w:themeShade="BF"/>
                  </w:rPr>
                  <w:t>2</w:t>
                </w:r>
                <w:r w:rsidRPr="00A1744E">
                  <w:rPr>
                    <w:rStyle w:val="SubtitleChar"/>
                    <w:rFonts w:asciiTheme="majorHAnsi" w:hAnsiTheme="majorHAnsi" w:cstheme="majorHAnsi"/>
                    <w:color w:val="0A4092" w:themeColor="accent3" w:themeShade="BF"/>
                  </w:rPr>
                  <w:t>019-202</w:t>
                </w:r>
                <w:r w:rsidR="00806EB7">
                  <w:rPr>
                    <w:rStyle w:val="SubtitleChar"/>
                    <w:rFonts w:asciiTheme="majorHAnsi" w:hAnsiTheme="majorHAnsi" w:cstheme="majorHAnsi"/>
                    <w:color w:val="0A4092" w:themeColor="accent3" w:themeShade="BF"/>
                  </w:rPr>
                  <w:t>2</w:t>
                </w:r>
              </w:p>
            </w:sdtContent>
          </w:sdt>
          <w:p w14:paraId="1FD74377" w14:textId="4D004174" w:rsidR="00D077E9" w:rsidRPr="00A1744E" w:rsidRDefault="00D510C8" w:rsidP="00D510C8">
            <w:pPr>
              <w:ind w:firstLine="270"/>
              <w:rPr>
                <w:rFonts w:asciiTheme="majorHAnsi" w:hAnsiTheme="majorHAnsi" w:cstheme="majorHAnsi"/>
                <w:noProof/>
                <w:color w:val="0A4092" w:themeColor="accent3" w:themeShade="BF"/>
                <w:sz w:val="10"/>
                <w:szCs w:val="10"/>
              </w:rPr>
            </w:pPr>
            <w:r w:rsidRPr="00A1744E">
              <w:rPr>
                <w:rFonts w:asciiTheme="majorHAnsi" w:hAnsiTheme="majorHAnsi" w:cstheme="majorHAnsi"/>
                <w:noProof/>
                <w:color w:val="0A4092" w:themeColor="accent3" w:themeShade="BF"/>
                <w:sz w:val="10"/>
                <w:szCs w:val="10"/>
              </w:rPr>
              <mc:AlternateContent>
                <mc:Choice Requires="wps">
                  <w:drawing>
                    <wp:inline distT="0" distB="0" distL="0" distR="0" wp14:anchorId="1DDBDFA7" wp14:editId="4231A165">
                      <wp:extent cx="1231900" cy="0"/>
                      <wp:effectExtent l="0" t="19050" r="25400" b="19050"/>
                      <wp:docPr id="6" name="Straight Connector 6" descr="text divider"/>
                      <wp:cNvGraphicFramePr/>
                      <a:graphic xmlns:a="http://schemas.openxmlformats.org/drawingml/2006/main">
                        <a:graphicData uri="http://schemas.microsoft.com/office/word/2010/wordprocessingShape">
                          <wps:wsp>
                            <wps:cNvCnPr/>
                            <wps:spPr>
                              <a:xfrm>
                                <a:off x="0" y="0"/>
                                <a:ext cx="1231900" cy="0"/>
                              </a:xfrm>
                              <a:prstGeom prst="line">
                                <a:avLst/>
                              </a:prstGeom>
                              <a:ln w="3810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DD0E2A8" id="Straight Connector 6" o:spid="_x0000_s1026" alt="text divider" style="visibility:visible;mso-wrap-style:square;mso-left-percent:-10001;mso-top-percent:-10001;mso-position-horizontal:absolute;mso-position-horizontal-relative:char;mso-position-vertical:absolute;mso-position-vertical-relative:line;mso-left-percent:-10001;mso-top-percent:-10001" from="0,0" to="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ZMI8wEAAEoEAAAOAAAAZHJzL2Uyb0RvYy54bWysVMlu2zAQvRfoPxC815IcNEgFyzk4SC9d&#10;jCb9AIYcWgS4gWQs+e87pGQ5aIMCDeoDrdnezHscaXM7Gk2OEKJytqPNqqYELHdC2UNHfz7ef7ih&#10;JCZmBdPOQkdPEOnt9v27zeBbWLveaQGBIIiN7eA72qfk26qKvAfD4sp5sBiULhiW0AyHSgQ2ILrR&#10;1bqur6vBBeGD4xAjeu+mIN0WfCmBp+9SRkhEdxRnS+UM5XzKZ7XdsPYQmO8Vn8dgb5jCMGWx6QJ1&#10;xxIjz0H9AWUUDy46mVbcmcpJqTgUDsimqX9j89AzD4ULihP9IlP8f7D823EfiBIdvabEMoNX9JAC&#10;U4c+kZ2zFgV0gWBMQOSoW4IxEaGOCq8tizf42CLGzu7DbEW/D1mJUQaT/5EjGYvgp0XwDMLR2ayv&#10;mk813gs/x6pLoQ8xfQZnSH7oqFY2a8FadvwSEzbD1HNKdmtLho5e3TSIl+3otBL3Suti5H2CnQ7k&#10;yHATGOdg07rk6Wfz1YnJ/7HGX6aF2GUFc8lkXdAwpi06M/WJbHlKJw3THD9AoqKZ3jTIa72buYu2&#10;mJ3LJE66FM4M/lY45+dSKHv+L8VLRensbFqKjbIuvDZ2Gs8jyyn/rMDEO0vw5MSprEGRBhe2KDe/&#10;XPmNeGmX8ssnYPsLAAD//wMAUEsDBBQABgAIAAAAIQAbGFXc2QAAAAIBAAAPAAAAZHJzL2Rvd25y&#10;ZXYueG1sTI9NT8MwDIbvSPyHyEhcEEtBfJam00DagV0Q2zRxzBrTRjROlmRb+fe4XOBi6dFrvX5c&#10;TQfXiwPGZD0puJoUIJAabyy1Ctar+eUDiJQ1Gd17QgXfmGBan55UujT+SO94WOZWcAmlUivocg6l&#10;lKnp0Ok08QGJs08fnc6MsZUm6iOXu15eF8WddNoSX+h0wJcOm6/l3im4aBe3z8Fu5qu36HazxS7c&#10;f9hXpc7PhtkTiIxD/luGUZ/VoWanrd+TSaJXwI/k3zlmjzeM2xFlXcn/6vUPAAAA//8DAFBLAQIt&#10;ABQABgAIAAAAIQC2gziS/gAAAOEBAAATAAAAAAAAAAAAAAAAAAAAAABbQ29udGVudF9UeXBlc10u&#10;eG1sUEsBAi0AFAAGAAgAAAAhADj9If/WAAAAlAEAAAsAAAAAAAAAAAAAAAAALwEAAF9yZWxzLy5y&#10;ZWxzUEsBAi0AFAAGAAgAAAAhAM11kwjzAQAASgQAAA4AAAAAAAAAAAAAAAAALgIAAGRycy9lMm9E&#10;b2MueG1sUEsBAi0AFAAGAAgAAAAhABsYVdzZAAAAAgEAAA8AAAAAAAAAAAAAAAAATQQAAGRycy9k&#10;b3ducmV2LnhtbFBLBQYAAAAABAAEAPMAAABTBQAAAAA=&#10;" strokecolor="#224e76 [1605]" strokeweight="3pt">
                      <w10:anchorlock/>
                    </v:line>
                  </w:pict>
                </mc:Fallback>
              </mc:AlternateContent>
            </w:r>
          </w:p>
          <w:p w14:paraId="2043F00B" w14:textId="2F864E64" w:rsidR="00D077E9" w:rsidRPr="00A1744E" w:rsidRDefault="00D077E9" w:rsidP="000E1BB0">
            <w:pPr>
              <w:rPr>
                <w:rFonts w:asciiTheme="majorHAnsi" w:hAnsiTheme="majorHAnsi" w:cstheme="majorHAnsi"/>
                <w:noProof/>
                <w:color w:val="0A4092" w:themeColor="accent3" w:themeShade="BF"/>
                <w:sz w:val="10"/>
                <w:szCs w:val="10"/>
              </w:rPr>
            </w:pPr>
          </w:p>
          <w:p w14:paraId="695C983B" w14:textId="77777777" w:rsidR="00D077E9" w:rsidRPr="00A1744E" w:rsidRDefault="00D077E9" w:rsidP="000E1BB0">
            <w:pPr>
              <w:rPr>
                <w:rFonts w:asciiTheme="majorHAnsi" w:hAnsiTheme="majorHAnsi" w:cstheme="majorHAnsi"/>
                <w:noProof/>
                <w:color w:val="0A4092" w:themeColor="accent3" w:themeShade="BF"/>
                <w:sz w:val="10"/>
                <w:szCs w:val="10"/>
              </w:rPr>
            </w:pPr>
          </w:p>
          <w:sdt>
            <w:sdtPr>
              <w:rPr>
                <w:rFonts w:asciiTheme="majorHAnsi" w:hAnsiTheme="majorHAnsi" w:cstheme="majorHAnsi"/>
                <w:color w:val="0A4092" w:themeColor="accent3" w:themeShade="BF"/>
              </w:rPr>
              <w:id w:val="-1740469667"/>
              <w:placeholder>
                <w:docPart w:val="DBDF814C6F4A4D249F8AD6500E6621FA"/>
              </w:placeholder>
              <w15:appearance w15:val="hidden"/>
            </w:sdtPr>
            <w:sdtEndPr>
              <w:rPr>
                <w:color w:val="0A4092" w:themeColor="accent3" w:themeShade="BF"/>
              </w:rPr>
            </w:sdtEndPr>
            <w:sdtContent>
              <w:p w14:paraId="6EDFF755" w14:textId="1F73541D" w:rsidR="00A1744E" w:rsidRDefault="00435EA8" w:rsidP="000E1BB0">
                <w:pPr>
                  <w:rPr>
                    <w:rFonts w:asciiTheme="majorHAnsi" w:hAnsiTheme="majorHAnsi" w:cstheme="majorHAnsi"/>
                    <w:color w:val="0A4092" w:themeColor="accent3" w:themeShade="BF"/>
                  </w:rPr>
                </w:pPr>
                <w:r w:rsidRPr="00A1744E">
                  <w:rPr>
                    <w:rFonts w:asciiTheme="majorHAnsi" w:hAnsiTheme="majorHAnsi" w:cstheme="majorHAnsi"/>
                    <w:color w:val="0A4092" w:themeColor="accent3" w:themeShade="BF"/>
                  </w:rPr>
                  <w:t xml:space="preserve">  </w:t>
                </w:r>
                <w:r w:rsidR="00932786">
                  <w:rPr>
                    <w:rFonts w:asciiTheme="majorHAnsi" w:hAnsiTheme="majorHAnsi" w:cstheme="majorHAnsi"/>
                    <w:color w:val="0A4092" w:themeColor="accent3" w:themeShade="BF"/>
                  </w:rPr>
                  <w:t xml:space="preserve">  </w:t>
                </w:r>
                <w:r w:rsidR="00E35ADF" w:rsidRPr="00A1744E">
                  <w:rPr>
                    <w:rFonts w:asciiTheme="majorHAnsi" w:hAnsiTheme="majorHAnsi" w:cstheme="majorHAnsi"/>
                    <w:color w:val="0A4092" w:themeColor="accent3" w:themeShade="BF"/>
                    <w:sz w:val="40"/>
                    <w:szCs w:val="40"/>
                  </w:rPr>
                  <w:t>College of Alameda</w:t>
                </w:r>
              </w:p>
              <w:p w14:paraId="29B9208A" w14:textId="77777777" w:rsidR="00A1744E" w:rsidRPr="005C0B2B" w:rsidRDefault="00A1744E" w:rsidP="000E1BB0">
                <w:pPr>
                  <w:rPr>
                    <w:rFonts w:asciiTheme="majorHAnsi" w:hAnsiTheme="majorHAnsi" w:cstheme="majorHAnsi"/>
                    <w:b w:val="0"/>
                    <w:bCs/>
                  </w:rPr>
                </w:pPr>
              </w:p>
              <w:p w14:paraId="16F33FDB" w14:textId="53E082E5" w:rsidR="00BC2F61" w:rsidRDefault="00A1744E" w:rsidP="000E1BB0">
                <w:r w:rsidRPr="005C0B2B">
                  <w:rPr>
                    <w:rFonts w:asciiTheme="majorHAnsi" w:hAnsiTheme="majorHAnsi" w:cstheme="majorHAnsi"/>
                    <w:b w:val="0"/>
                    <w:bCs/>
                    <w:sz w:val="22"/>
                  </w:rPr>
                  <w:t xml:space="preserve"> </w:t>
                </w:r>
                <w:r w:rsidR="00932786">
                  <w:rPr>
                    <w:rFonts w:asciiTheme="majorHAnsi" w:hAnsiTheme="majorHAnsi" w:cstheme="majorHAnsi"/>
                    <w:b w:val="0"/>
                    <w:bCs/>
                    <w:sz w:val="22"/>
                  </w:rPr>
                  <w:t xml:space="preserve"> </w:t>
                </w:r>
              </w:p>
              <w:p w14:paraId="2B714E57" w14:textId="6067A18A" w:rsidR="00D077E9" w:rsidRPr="005C0B2B" w:rsidRDefault="00397C96" w:rsidP="000E1BB0">
                <w:pPr>
                  <w:rPr>
                    <w:rFonts w:asciiTheme="majorHAnsi" w:hAnsiTheme="majorHAnsi" w:cstheme="majorHAnsi"/>
                    <w:color w:val="0A4092" w:themeColor="accent3" w:themeShade="BF"/>
                  </w:rPr>
                </w:pPr>
              </w:p>
            </w:sdtContent>
          </w:sdt>
          <w:p w14:paraId="34D72AE9" w14:textId="57296CC3" w:rsidR="00D077E9" w:rsidRPr="00D86945" w:rsidRDefault="00D077E9" w:rsidP="000E1BB0">
            <w:pPr>
              <w:rPr>
                <w:noProof/>
                <w:sz w:val="10"/>
                <w:szCs w:val="10"/>
              </w:rPr>
            </w:pPr>
          </w:p>
        </w:tc>
      </w:tr>
    </w:tbl>
    <w:tbl>
      <w:tblPr>
        <w:tblW w:w="9999" w:type="dxa"/>
        <w:tblInd w:w="40" w:type="dxa"/>
        <w:tblCellMar>
          <w:left w:w="0" w:type="dxa"/>
          <w:right w:w="0" w:type="dxa"/>
        </w:tblCellMar>
        <w:tblLook w:val="0000" w:firstRow="0" w:lastRow="0" w:firstColumn="0" w:lastColumn="0" w:noHBand="0" w:noVBand="0"/>
      </w:tblPr>
      <w:tblGrid>
        <w:gridCol w:w="9999"/>
      </w:tblGrid>
      <w:tr w:rsidR="00D077E9" w14:paraId="766C86FF" w14:textId="77777777" w:rsidTr="00987916">
        <w:trPr>
          <w:trHeight w:val="2358"/>
        </w:trPr>
        <w:tc>
          <w:tcPr>
            <w:tcW w:w="9999" w:type="dxa"/>
          </w:tcPr>
          <w:sdt>
            <w:sdtPr>
              <w:id w:val="1660650702"/>
              <w:placeholder>
                <w:docPart w:val="D1A1424308CB47269F3AC21C41A010C2"/>
              </w:placeholder>
              <w15:dataBinding w:prefixMappings="xmlns:ns0='http://schemas.microsoft.com/temp/samples' " w:xpath="/ns0:employees[1]/ns0:employee[1]/ns0:CompanyName[1]" w:storeItemID="{00000000-0000-0000-0000-000000000000}"/>
              <w15:appearance w15:val="hidden"/>
            </w:sdtPr>
            <w:sdtEndPr>
              <w:rPr>
                <w:rFonts w:asciiTheme="majorHAnsi" w:hAnsiTheme="majorHAnsi" w:cstheme="majorHAnsi"/>
                <w:b/>
                <w:bCs/>
                <w:sz w:val="28"/>
                <w:szCs w:val="28"/>
              </w:rPr>
            </w:sdtEndPr>
            <w:sdtContent>
              <w:p w14:paraId="6D83DD2E" w14:textId="3B1120FD" w:rsidR="00D077E9" w:rsidRPr="00806EB7" w:rsidRDefault="00A1744E" w:rsidP="000F1280">
                <w:pPr>
                  <w:pStyle w:val="Heading2"/>
                  <w:rPr>
                    <w:rFonts w:asciiTheme="majorHAnsi" w:hAnsiTheme="majorHAnsi" w:cstheme="majorHAnsi"/>
                    <w:b/>
                    <w:bCs/>
                    <w:sz w:val="28"/>
                    <w:szCs w:val="28"/>
                  </w:rPr>
                </w:pPr>
                <w:r w:rsidRPr="00806EB7">
                  <w:rPr>
                    <w:rFonts w:asciiTheme="majorHAnsi" w:hAnsiTheme="majorHAnsi" w:cstheme="majorHAnsi"/>
                    <w:b/>
                    <w:bCs/>
                    <w:sz w:val="28"/>
                    <w:szCs w:val="28"/>
                  </w:rPr>
                  <w:t>Equity Plan</w:t>
                </w:r>
                <w:r w:rsidR="00806EB7" w:rsidRPr="00806EB7">
                  <w:rPr>
                    <w:rFonts w:asciiTheme="majorHAnsi" w:hAnsiTheme="majorHAnsi" w:cstheme="majorHAnsi"/>
                    <w:b/>
                    <w:bCs/>
                    <w:sz w:val="28"/>
                    <w:szCs w:val="28"/>
                  </w:rPr>
                  <w:t>ning</w:t>
                </w:r>
                <w:r w:rsidRPr="00806EB7">
                  <w:rPr>
                    <w:rFonts w:asciiTheme="majorHAnsi" w:hAnsiTheme="majorHAnsi" w:cstheme="majorHAnsi"/>
                    <w:b/>
                    <w:bCs/>
                    <w:sz w:val="28"/>
                    <w:szCs w:val="28"/>
                  </w:rPr>
                  <w:t xml:space="preserve"> Process</w:t>
                </w:r>
              </w:p>
            </w:sdtContent>
          </w:sdt>
          <w:p w14:paraId="121CD037" w14:textId="6904C5AC" w:rsidR="00987916" w:rsidRPr="00806EB7" w:rsidRDefault="00225C75" w:rsidP="00987916">
            <w:pPr>
              <w:pStyle w:val="Content"/>
              <w:rPr>
                <w:sz w:val="24"/>
                <w:szCs w:val="24"/>
              </w:rPr>
            </w:pPr>
            <w:r w:rsidRPr="00806EB7">
              <w:rPr>
                <w:sz w:val="24"/>
                <w:szCs w:val="24"/>
              </w:rPr>
              <w:t xml:space="preserve">Per </w:t>
            </w:r>
            <w:proofErr w:type="spellStart"/>
            <w:r w:rsidRPr="00806EB7">
              <w:rPr>
                <w:sz w:val="24"/>
                <w:szCs w:val="24"/>
              </w:rPr>
              <w:t>EdCode</w:t>
            </w:r>
            <w:proofErr w:type="spellEnd"/>
            <w:r w:rsidRPr="00806EB7">
              <w:rPr>
                <w:sz w:val="24"/>
                <w:szCs w:val="24"/>
              </w:rPr>
              <w:t xml:space="preserve"> 78222, College of Alameda </w:t>
            </w:r>
            <w:r w:rsidR="00315020" w:rsidRPr="00806EB7">
              <w:rPr>
                <w:sz w:val="24"/>
                <w:szCs w:val="24"/>
              </w:rPr>
              <w:t xml:space="preserve">engages in a three-year equity plan process with annual data review, goal and activity updates and implementation to meet student equity and achievement outcomes. CoA developed a 2015-2016 equity plan with annual updates followed by a 2017-2019 Integrated SSSP, BSI and Equity Plan. </w:t>
            </w:r>
          </w:p>
        </w:tc>
      </w:tr>
      <w:tr w:rsidR="00DF027C" w14:paraId="2C3F2EA6" w14:textId="77777777" w:rsidTr="00DF729F">
        <w:trPr>
          <w:trHeight w:val="1899"/>
        </w:trPr>
        <w:tc>
          <w:tcPr>
            <w:tcW w:w="9999" w:type="dxa"/>
            <w:shd w:val="clear" w:color="auto" w:fill="F2F2F2" w:themeFill="background1" w:themeFillShade="F2"/>
            <w:vAlign w:val="center"/>
          </w:tcPr>
          <w:p w14:paraId="3C83ED9B" w14:textId="7F6E2D95" w:rsidR="00987916" w:rsidRPr="00987916" w:rsidRDefault="00DF027C" w:rsidP="00987916">
            <w:pPr>
              <w:pStyle w:val="EmphasisText"/>
              <w:jc w:val="center"/>
              <w:rPr>
                <w:i/>
                <w:iCs/>
                <w:sz w:val="26"/>
                <w:szCs w:val="26"/>
              </w:rPr>
            </w:pPr>
            <w:r>
              <w:rPr>
                <w:noProof/>
              </w:rPr>
              <mc:AlternateContent>
                <mc:Choice Requires="wps">
                  <w:drawing>
                    <wp:inline distT="0" distB="0" distL="0" distR="0" wp14:anchorId="36FAAB23" wp14:editId="0FA60860">
                      <wp:extent cx="5892800" cy="863600"/>
                      <wp:effectExtent l="0" t="0" r="0" b="0"/>
                      <wp:docPr id="7" name="Text Box 7"/>
                      <wp:cNvGraphicFramePr/>
                      <a:graphic xmlns:a="http://schemas.openxmlformats.org/drawingml/2006/main">
                        <a:graphicData uri="http://schemas.microsoft.com/office/word/2010/wordprocessingShape">
                          <wps:wsp>
                            <wps:cNvSpPr txBox="1"/>
                            <wps:spPr>
                              <a:xfrm>
                                <a:off x="0" y="0"/>
                                <a:ext cx="5892800" cy="863600"/>
                              </a:xfrm>
                              <a:prstGeom prst="rect">
                                <a:avLst/>
                              </a:prstGeom>
                              <a:noFill/>
                              <a:ln w="6350">
                                <a:noFill/>
                              </a:ln>
                            </wps:spPr>
                            <wps:txbx>
                              <w:txbxContent>
                                <w:p w14:paraId="66DA9585" w14:textId="6A16EB70" w:rsidR="00397C96" w:rsidRPr="00225C75" w:rsidRDefault="00397C96" w:rsidP="001D29EB">
                                  <w:pPr>
                                    <w:jc w:val="center"/>
                                    <w:rPr>
                                      <w:i/>
                                      <w:iCs/>
                                      <w:sz w:val="26"/>
                                      <w:szCs w:val="26"/>
                                    </w:rPr>
                                  </w:pPr>
                                  <w:r w:rsidRPr="00225C75">
                                    <w:rPr>
                                      <w:rStyle w:val="e24kjd"/>
                                      <w:i/>
                                      <w:iCs/>
                                      <w:sz w:val="26"/>
                                      <w:szCs w:val="26"/>
                                    </w:rPr>
                                    <w:t>The mission of College of Alameda is to serve the educational needs of its diverse community by providing comprehensive and flexible programs and resources that empower students to achieve their goals.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6FAAB23" id="Text Box 7" o:spid="_x0000_s1027" type="#_x0000_t202" style="width:464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QgLgIAAFgEAAAOAAAAZHJzL2Uyb0RvYy54bWysVE1vGjEQvVfqf7B8L7sQvoJYIpqIqhJK&#10;IkGVs/Ha7Eq2x7UNu/TXd+wFgtKeql7MeGZ2Pt57Zv7QakWOwvkaTEH7vZwSYTiUtdkX9Md29WVK&#10;iQ/MlEyBEQU9CU8fFp8/zRs7EwOoQJXCESxi/KyxBa1CsLMs87wSmvkeWGEwKMFpFvDq9lnpWIPV&#10;tcoGeT7OGnCldcCF9+h96oJ0kepLKXh4kdKLQFRBcbaQTpfOXTyzxZzN9o7ZqubnMdg/TKFZbbDp&#10;tdQTC4wcXP1HKV1zBx5k6HHQGUhZc5F2wG36+YdtNhWzIu2C4Hh7hcn/v7L8+fjqSF0WdEKJYRop&#10;2oo2kK/QkklEp7F+hkkbi2mhRTeyfPF7dMalW+l0/MV1CMYR59MV21iMo3M0vR9McwxxjE3Hd2O0&#10;sXz2/rV1PnwToEk0CuqQuwQpO6596FIvKbGZgVWtVOJPGdIUdHw3ytMH1wgWVwZ7xB26WaMV2l2b&#10;Nr7usYPyhOs56OThLV/VOMOa+fDKHOoBx0aNhxc8pALsBWeLkgrcr7/5Yz7ShFFKGtRXQf3PA3OC&#10;EvXdIIH3/eEwCjJdhqPJAC/uNrK7jZiDfgSUcB9fk+XJjPlBXUzpQL/hU1jGrhhihmPvgoaL+Rg6&#10;1eNT4mK5TEkoQcvC2mwsj6UjqhHhbfvGnD3TEJDAZ7gokc0+sNHldnwsDwFknaiKOHeonuFH+Say&#10;z08tvo/be8p6/0NY/AYAAP//AwBQSwMEFAAGAAgAAAAhACVBT4fcAAAABQEAAA8AAABkcnMvZG93&#10;bnJldi54bWxMj0FLw0AQhe+C/2EZwZvdGLHENJtSAkUQPbT24m2S3Sahu7Mxu22jv97RS70MPN7j&#10;zfeK5eSsOJkx9J4U3M8SEIYar3tqFeze13cZiBCRNFpPRsGXCbAsr68KzLU/08actrEVXEIhRwVd&#10;jEMuZWg64zDM/GCIvb0fHUaWYyv1iGcud1amSTKXDnviDx0OpupMc9genYKXav2Gmzp12betnl/3&#10;q+Fz9/Go1O3NtFqAiGaKlzD84jM6lMxU+yPpIKwCHhL/LntPacay5tDDPAFZFvI/ffkDAAD//wMA&#10;UEsBAi0AFAAGAAgAAAAhALaDOJL+AAAA4QEAABMAAAAAAAAAAAAAAAAAAAAAAFtDb250ZW50X1R5&#10;cGVzXS54bWxQSwECLQAUAAYACAAAACEAOP0h/9YAAACUAQAACwAAAAAAAAAAAAAAAAAvAQAAX3Jl&#10;bHMvLnJlbHNQSwECLQAUAAYACAAAACEAUIv0IC4CAABYBAAADgAAAAAAAAAAAAAAAAAuAgAAZHJz&#10;L2Uyb0RvYy54bWxQSwECLQAUAAYACAAAACEAJUFPh9wAAAAFAQAADwAAAAAAAAAAAAAAAACIBAAA&#10;ZHJzL2Rvd25yZXYueG1sUEsFBgAAAAAEAAQA8wAAAJEFAAAAAA==&#10;" filled="f" stroked="f" strokeweight=".5pt">
                      <v:textbox>
                        <w:txbxContent>
                          <w:p w14:paraId="66DA9585" w14:textId="6A16EB70" w:rsidR="00397C96" w:rsidRPr="00225C75" w:rsidRDefault="00397C96" w:rsidP="001D29EB">
                            <w:pPr>
                              <w:jc w:val="center"/>
                              <w:rPr>
                                <w:i/>
                                <w:iCs/>
                                <w:sz w:val="26"/>
                                <w:szCs w:val="26"/>
                              </w:rPr>
                            </w:pPr>
                            <w:r w:rsidRPr="00225C75">
                              <w:rPr>
                                <w:rStyle w:val="e24kjd"/>
                                <w:i/>
                                <w:iCs/>
                                <w:sz w:val="26"/>
                                <w:szCs w:val="26"/>
                              </w:rPr>
                              <w:t>The mission of College of Alameda is to serve the educational needs of its diverse community by providing comprehensive and flexible programs and resources that empower students to achieve their goals.</w:t>
                            </w:r>
                          </w:p>
                        </w:txbxContent>
                      </v:textbox>
                      <w10:anchorlock/>
                    </v:shape>
                  </w:pict>
                </mc:Fallback>
              </mc:AlternateContent>
            </w:r>
          </w:p>
        </w:tc>
      </w:tr>
      <w:tr w:rsidR="00DF027C" w14:paraId="004CDDBB" w14:textId="77777777" w:rsidTr="00DF027C">
        <w:trPr>
          <w:trHeight w:val="5931"/>
        </w:trPr>
        <w:tc>
          <w:tcPr>
            <w:tcW w:w="9999" w:type="dxa"/>
          </w:tcPr>
          <w:p w14:paraId="5EB3FBFE" w14:textId="77777777" w:rsidR="00987916" w:rsidRDefault="00987916" w:rsidP="00987916">
            <w:pPr>
              <w:pStyle w:val="Content"/>
              <w:rPr>
                <w:sz w:val="26"/>
                <w:szCs w:val="26"/>
              </w:rPr>
            </w:pPr>
          </w:p>
          <w:p w14:paraId="70FFEC9A" w14:textId="4EF8F387" w:rsidR="00987916" w:rsidRPr="00806EB7" w:rsidRDefault="00987916" w:rsidP="00987916">
            <w:pPr>
              <w:pStyle w:val="Content"/>
              <w:rPr>
                <w:sz w:val="24"/>
                <w:szCs w:val="24"/>
              </w:rPr>
            </w:pPr>
            <w:r w:rsidRPr="00806EB7">
              <w:rPr>
                <w:sz w:val="24"/>
                <w:szCs w:val="24"/>
              </w:rPr>
              <w:t xml:space="preserve">College of Alameda (CoA) Student Equity Plan (SEP) 2019 was developed through a yearlong, inclusive process involving students, classified professionals, faculty, and administrators. Equity efforts take place throughout the college however focused equity work is planned and implemented through the Student Equity and Achievement (formerly Student Success Committee). The focus of equity planning is to achieve the mission of meeting the education needs of a diverse community. College of Alameda continues to focus on access, equity and success. The goal is to create an inclusive environment where all students can thrive and meet their education and career goals. </w:t>
            </w:r>
          </w:p>
          <w:p w14:paraId="103554D9" w14:textId="77777777" w:rsidR="00987916" w:rsidRDefault="00987916" w:rsidP="00DF027C">
            <w:pPr>
              <w:pStyle w:val="Content"/>
              <w:rPr>
                <w:sz w:val="24"/>
                <w:szCs w:val="24"/>
              </w:rPr>
            </w:pPr>
          </w:p>
          <w:p w14:paraId="77634819" w14:textId="45ACBD83" w:rsidR="00DF027C" w:rsidRDefault="00987916" w:rsidP="00DF027C">
            <w:pPr>
              <w:pStyle w:val="Content"/>
              <w:rPr>
                <w:sz w:val="24"/>
                <w:szCs w:val="24"/>
              </w:rPr>
            </w:pPr>
            <w:r>
              <w:rPr>
                <w:sz w:val="24"/>
                <w:szCs w:val="24"/>
              </w:rPr>
              <w:t xml:space="preserve">While the Equity Plan is a </w:t>
            </w:r>
            <w:r w:rsidR="006B433F">
              <w:rPr>
                <w:sz w:val="24"/>
                <w:szCs w:val="24"/>
              </w:rPr>
              <w:t>stand-alone</w:t>
            </w:r>
            <w:r>
              <w:rPr>
                <w:sz w:val="24"/>
                <w:szCs w:val="24"/>
              </w:rPr>
              <w:t xml:space="preserve"> planning document</w:t>
            </w:r>
            <w:r w:rsidR="006B433F">
              <w:rPr>
                <w:sz w:val="24"/>
                <w:szCs w:val="24"/>
              </w:rPr>
              <w:t xml:space="preserve">, equity efforts are integrated across the college through Guided Pathways development, AB705 implementation as well as in implementing activities to meet the Vision 2022 Goals. </w:t>
            </w:r>
            <w:r>
              <w:rPr>
                <w:sz w:val="24"/>
                <w:szCs w:val="24"/>
              </w:rPr>
              <w:t>T</w:t>
            </w:r>
            <w:r w:rsidR="00225C75">
              <w:rPr>
                <w:sz w:val="24"/>
                <w:szCs w:val="24"/>
              </w:rPr>
              <w:t xml:space="preserve">he </w:t>
            </w:r>
            <w:r w:rsidR="006B433F">
              <w:rPr>
                <w:sz w:val="24"/>
                <w:szCs w:val="24"/>
              </w:rPr>
              <w:t xml:space="preserve">CoA </w:t>
            </w:r>
            <w:r w:rsidR="00225C75">
              <w:rPr>
                <w:sz w:val="24"/>
                <w:szCs w:val="24"/>
              </w:rPr>
              <w:t>2019 Equity Plan focuses on success metrics including access, retention, transfer to a four-year institution, completion of transfer-level math and English as well as Earned credit certificate over 18 units, associate degree.</w:t>
            </w:r>
          </w:p>
          <w:p w14:paraId="0EEF2628" w14:textId="07977EA9" w:rsidR="006B433F" w:rsidRDefault="006B433F" w:rsidP="00DF027C">
            <w:pPr>
              <w:pStyle w:val="Content"/>
              <w:rPr>
                <w:sz w:val="24"/>
                <w:szCs w:val="24"/>
              </w:rPr>
            </w:pPr>
          </w:p>
          <w:p w14:paraId="59E2E0BA" w14:textId="5B97EA2E" w:rsidR="006B433F" w:rsidRDefault="006B433F" w:rsidP="00DF027C">
            <w:pPr>
              <w:pStyle w:val="Content"/>
              <w:rPr>
                <w:sz w:val="24"/>
                <w:szCs w:val="24"/>
              </w:rPr>
            </w:pPr>
            <w:r>
              <w:rPr>
                <w:sz w:val="24"/>
                <w:szCs w:val="24"/>
              </w:rPr>
              <w:t xml:space="preserve">The five success metrics data provided by the California Community College Chancellor’s Office were analyzed for disproportionate impact and gaps to highlight groups of students who are not accessing the college or succeeding. The Student Equity and Achievement committee members reviewed the data with a PCCD research analyst who provided context as well as methodology for calculating disproportionate impact per CCCCO methods. In addition to reviewing success metrics, the SEA committee analyzed the 2017-2019 integrated plan goals and activities for areas of completion and ongoing efforts. The committee developed new goals and activities integrating previous equity work, AB705 implementation as well as guided pathways activities planned for </w:t>
            </w:r>
            <w:r w:rsidR="00116418">
              <w:rPr>
                <w:sz w:val="24"/>
                <w:szCs w:val="24"/>
              </w:rPr>
              <w:t xml:space="preserve">2019-2020. </w:t>
            </w:r>
          </w:p>
          <w:p w14:paraId="554D3BF9" w14:textId="5A688B91" w:rsidR="00A1744E" w:rsidRPr="00806EB7" w:rsidRDefault="00A1744E" w:rsidP="00A1744E">
            <w:pPr>
              <w:pStyle w:val="Heading2"/>
              <w:rPr>
                <w:rFonts w:asciiTheme="majorHAnsi" w:hAnsiTheme="majorHAnsi" w:cstheme="majorHAnsi"/>
                <w:b/>
                <w:bCs/>
                <w:sz w:val="28"/>
                <w:szCs w:val="28"/>
              </w:rPr>
            </w:pPr>
            <w:r w:rsidRPr="00806EB7">
              <w:rPr>
                <w:rFonts w:asciiTheme="majorHAnsi" w:hAnsiTheme="majorHAnsi" w:cstheme="majorHAnsi"/>
                <w:b/>
                <w:bCs/>
                <w:sz w:val="28"/>
                <w:szCs w:val="28"/>
              </w:rPr>
              <w:lastRenderedPageBreak/>
              <w:t>Student Equity Goals 2019</w:t>
            </w:r>
            <w:r w:rsidR="00DC7D12">
              <w:rPr>
                <w:rFonts w:asciiTheme="majorHAnsi" w:hAnsiTheme="majorHAnsi" w:cstheme="majorHAnsi"/>
                <w:b/>
                <w:bCs/>
                <w:sz w:val="28"/>
                <w:szCs w:val="28"/>
              </w:rPr>
              <w:t>-2022</w:t>
            </w:r>
          </w:p>
          <w:p w14:paraId="05B682EF" w14:textId="242C652C" w:rsidR="00806EB7" w:rsidRPr="0080161B" w:rsidRDefault="00806EB7" w:rsidP="00806EB7">
            <w:pPr>
              <w:rPr>
                <w:rFonts w:asciiTheme="majorHAnsi" w:hAnsiTheme="majorHAnsi" w:cstheme="majorHAnsi"/>
                <w:color w:val="0E57C4" w:themeColor="background2" w:themeShade="80"/>
                <w:sz w:val="24"/>
                <w:szCs w:val="24"/>
              </w:rPr>
            </w:pPr>
            <w:r w:rsidRPr="0080161B">
              <w:rPr>
                <w:rFonts w:asciiTheme="majorHAnsi" w:hAnsiTheme="majorHAnsi" w:cstheme="majorHAnsi"/>
                <w:color w:val="0E57C4" w:themeColor="background2" w:themeShade="80"/>
                <w:sz w:val="24"/>
                <w:szCs w:val="24"/>
              </w:rPr>
              <w:t xml:space="preserve">College of Alameda </w:t>
            </w:r>
            <w:r w:rsidR="0077729D" w:rsidRPr="0080161B">
              <w:rPr>
                <w:rFonts w:asciiTheme="majorHAnsi" w:hAnsiTheme="majorHAnsi" w:cstheme="majorHAnsi"/>
                <w:color w:val="0E57C4" w:themeColor="background2" w:themeShade="80"/>
                <w:sz w:val="24"/>
                <w:szCs w:val="24"/>
              </w:rPr>
              <w:t>Focused Equity</w:t>
            </w:r>
            <w:r w:rsidRPr="0080161B">
              <w:rPr>
                <w:rFonts w:asciiTheme="majorHAnsi" w:hAnsiTheme="majorHAnsi" w:cstheme="majorHAnsi"/>
                <w:color w:val="0E57C4" w:themeColor="background2" w:themeShade="80"/>
                <w:sz w:val="24"/>
                <w:szCs w:val="24"/>
              </w:rPr>
              <w:t xml:space="preserve"> Populations</w:t>
            </w:r>
          </w:p>
          <w:p w14:paraId="4D938177" w14:textId="2EDA8FD1" w:rsidR="00806EB7" w:rsidRPr="007A4AAF" w:rsidRDefault="00806EB7" w:rsidP="00806EB7">
            <w:pPr>
              <w:rPr>
                <w:b w:val="0"/>
                <w:bCs/>
                <w:sz w:val="20"/>
                <w:szCs w:val="20"/>
              </w:rPr>
            </w:pPr>
          </w:p>
          <w:p w14:paraId="11CC19BF" w14:textId="718B9F62" w:rsidR="00806EB7" w:rsidRDefault="00806EB7" w:rsidP="00806EB7">
            <w:pPr>
              <w:rPr>
                <w:b w:val="0"/>
                <w:bCs/>
                <w:sz w:val="24"/>
                <w:szCs w:val="24"/>
              </w:rPr>
            </w:pPr>
            <w:r w:rsidRPr="00806EB7">
              <w:rPr>
                <w:b w:val="0"/>
                <w:bCs/>
                <w:sz w:val="24"/>
                <w:szCs w:val="24"/>
              </w:rPr>
              <w:t>Based on data from the California Community College State Chancellor’s office success metrics dashboard, multiple student groups</w:t>
            </w:r>
            <w:r w:rsidR="00375F79">
              <w:rPr>
                <w:b w:val="0"/>
                <w:bCs/>
                <w:sz w:val="24"/>
                <w:szCs w:val="24"/>
              </w:rPr>
              <w:t xml:space="preserve"> were found to achieve success at a lower rate than those who are in the highest performing groups. CoA equity goals and activities are designed to with</w:t>
            </w:r>
            <w:r w:rsidRPr="00806EB7">
              <w:rPr>
                <w:b w:val="0"/>
                <w:bCs/>
                <w:sz w:val="24"/>
                <w:szCs w:val="24"/>
              </w:rPr>
              <w:t xml:space="preserve"> focused attention</w:t>
            </w:r>
            <w:r w:rsidR="00375F79">
              <w:rPr>
                <w:b w:val="0"/>
                <w:bCs/>
                <w:sz w:val="24"/>
                <w:szCs w:val="24"/>
              </w:rPr>
              <w:t xml:space="preserve"> on these groups</w:t>
            </w:r>
            <w:r w:rsidRPr="00806EB7">
              <w:rPr>
                <w:b w:val="0"/>
                <w:bCs/>
                <w:sz w:val="24"/>
                <w:szCs w:val="24"/>
              </w:rPr>
              <w:t xml:space="preserve"> to achieve equitable success</w:t>
            </w:r>
            <w:r w:rsidR="00375F79">
              <w:rPr>
                <w:b w:val="0"/>
                <w:bCs/>
                <w:sz w:val="24"/>
                <w:szCs w:val="24"/>
              </w:rPr>
              <w:t xml:space="preserve"> and close achievement gaps.</w:t>
            </w:r>
          </w:p>
          <w:p w14:paraId="146E7727" w14:textId="6CDDD314" w:rsidR="00375F79" w:rsidRDefault="00375F79" w:rsidP="00806EB7">
            <w:pPr>
              <w:rPr>
                <w:b w:val="0"/>
                <w:bCs/>
                <w:sz w:val="24"/>
                <w:szCs w:val="24"/>
              </w:rPr>
            </w:pPr>
          </w:p>
          <w:p w14:paraId="14F7A426" w14:textId="3E6DCA82" w:rsidR="00375F79" w:rsidRDefault="00375F79" w:rsidP="00806EB7">
            <w:pPr>
              <w:rPr>
                <w:b w:val="0"/>
                <w:bCs/>
                <w:sz w:val="24"/>
                <w:szCs w:val="24"/>
              </w:rPr>
            </w:pPr>
            <w:r>
              <w:rPr>
                <w:b w:val="0"/>
                <w:bCs/>
                <w:sz w:val="24"/>
                <w:szCs w:val="24"/>
              </w:rPr>
              <w:t xml:space="preserve">CoA used disproportionate impact data analysis to highlight specific student groups. </w:t>
            </w:r>
            <w:r w:rsidR="00FA77E9">
              <w:rPr>
                <w:b w:val="0"/>
                <w:bCs/>
                <w:sz w:val="24"/>
                <w:szCs w:val="24"/>
              </w:rPr>
              <w:t xml:space="preserve">Using </w:t>
            </w:r>
            <w:r w:rsidR="00604494">
              <w:rPr>
                <w:b w:val="0"/>
                <w:bCs/>
                <w:sz w:val="24"/>
                <w:szCs w:val="24"/>
              </w:rPr>
              <w:t>P</w:t>
            </w:r>
            <w:r w:rsidR="00FA77E9">
              <w:rPr>
                <w:b w:val="0"/>
                <w:bCs/>
                <w:sz w:val="24"/>
                <w:szCs w:val="24"/>
              </w:rPr>
              <w:t xml:space="preserve">ercentage </w:t>
            </w:r>
            <w:r w:rsidR="00604494">
              <w:rPr>
                <w:b w:val="0"/>
                <w:bCs/>
                <w:sz w:val="24"/>
                <w:szCs w:val="24"/>
              </w:rPr>
              <w:t>P</w:t>
            </w:r>
            <w:r w:rsidR="00FA77E9">
              <w:rPr>
                <w:b w:val="0"/>
                <w:bCs/>
                <w:sz w:val="24"/>
                <w:szCs w:val="24"/>
              </w:rPr>
              <w:t xml:space="preserve">oint </w:t>
            </w:r>
            <w:r w:rsidR="00604494">
              <w:rPr>
                <w:b w:val="0"/>
                <w:bCs/>
                <w:sz w:val="24"/>
                <w:szCs w:val="24"/>
              </w:rPr>
              <w:t>G</w:t>
            </w:r>
            <w:r w:rsidR="00FA77E9">
              <w:rPr>
                <w:b w:val="0"/>
                <w:bCs/>
                <w:sz w:val="24"/>
                <w:szCs w:val="24"/>
              </w:rPr>
              <w:t>ap (</w:t>
            </w:r>
            <w:r w:rsidR="00604494">
              <w:rPr>
                <w:b w:val="0"/>
                <w:bCs/>
                <w:sz w:val="24"/>
                <w:szCs w:val="24"/>
              </w:rPr>
              <w:t>PPG</w:t>
            </w:r>
            <w:r w:rsidR="00FA77E9">
              <w:rPr>
                <w:b w:val="0"/>
                <w:bCs/>
                <w:sz w:val="24"/>
                <w:szCs w:val="24"/>
              </w:rPr>
              <w:t xml:space="preserve">) analysis, the rate of disaggregated subgroups of the student population were compared to the success rate of all students. </w:t>
            </w:r>
            <w:r w:rsidR="00604494">
              <w:rPr>
                <w:b w:val="0"/>
                <w:bCs/>
                <w:sz w:val="24"/>
                <w:szCs w:val="24"/>
              </w:rPr>
              <w:t>P</w:t>
            </w:r>
            <w:r w:rsidR="00FA77E9">
              <w:rPr>
                <w:b w:val="0"/>
                <w:bCs/>
                <w:sz w:val="24"/>
                <w:szCs w:val="24"/>
              </w:rPr>
              <w:t xml:space="preserve">roportionality </w:t>
            </w:r>
            <w:r w:rsidR="00604494">
              <w:rPr>
                <w:b w:val="0"/>
                <w:bCs/>
                <w:sz w:val="24"/>
                <w:szCs w:val="24"/>
              </w:rPr>
              <w:t>I</w:t>
            </w:r>
            <w:r w:rsidR="00FA77E9">
              <w:rPr>
                <w:b w:val="0"/>
                <w:bCs/>
                <w:sz w:val="24"/>
                <w:szCs w:val="24"/>
              </w:rPr>
              <w:t>ndex (</w:t>
            </w:r>
            <w:r w:rsidR="00604494">
              <w:rPr>
                <w:b w:val="0"/>
                <w:bCs/>
                <w:sz w:val="24"/>
                <w:szCs w:val="24"/>
              </w:rPr>
              <w:t>PI</w:t>
            </w:r>
            <w:r w:rsidR="00FA77E9">
              <w:rPr>
                <w:b w:val="0"/>
                <w:bCs/>
                <w:sz w:val="24"/>
                <w:szCs w:val="24"/>
              </w:rPr>
              <w:t>)</w:t>
            </w:r>
            <w:r w:rsidR="00604494">
              <w:rPr>
                <w:b w:val="0"/>
                <w:bCs/>
                <w:sz w:val="24"/>
                <w:szCs w:val="24"/>
              </w:rPr>
              <w:t xml:space="preserve"> analysis</w:t>
            </w:r>
            <w:r w:rsidR="00FA77E9">
              <w:rPr>
                <w:b w:val="0"/>
                <w:bCs/>
                <w:sz w:val="24"/>
                <w:szCs w:val="24"/>
              </w:rPr>
              <w:t xml:space="preserve"> was used to compare the percentage of disaggregated subgroups in a cohort to its own percentage in the outcome group. </w:t>
            </w:r>
          </w:p>
          <w:p w14:paraId="51B2E357" w14:textId="56C85C2B" w:rsidR="00DC7D12" w:rsidRDefault="00DC7D12" w:rsidP="00806EB7">
            <w:pPr>
              <w:rPr>
                <w:b w:val="0"/>
                <w:bCs/>
                <w:sz w:val="24"/>
                <w:szCs w:val="24"/>
              </w:rPr>
            </w:pPr>
          </w:p>
          <w:p w14:paraId="5F84B61C" w14:textId="7916E320" w:rsidR="00DC7D12" w:rsidRDefault="00604494" w:rsidP="00806EB7">
            <w:pPr>
              <w:rPr>
                <w:b w:val="0"/>
                <w:bCs/>
                <w:sz w:val="24"/>
                <w:szCs w:val="24"/>
              </w:rPr>
            </w:pPr>
            <w:r>
              <w:rPr>
                <w:b w:val="0"/>
                <w:bCs/>
                <w:sz w:val="24"/>
                <w:szCs w:val="24"/>
              </w:rPr>
              <w:t xml:space="preserve">Based on </w:t>
            </w:r>
            <w:r w:rsidR="00B3521E">
              <w:rPr>
                <w:b w:val="0"/>
                <w:bCs/>
                <w:sz w:val="24"/>
                <w:szCs w:val="24"/>
              </w:rPr>
              <w:t xml:space="preserve">2016-2017 </w:t>
            </w:r>
            <w:r>
              <w:rPr>
                <w:b w:val="0"/>
                <w:bCs/>
                <w:sz w:val="24"/>
                <w:szCs w:val="24"/>
              </w:rPr>
              <w:t xml:space="preserve">Disproportionate impact analysis the following are equity focused populations: </w:t>
            </w:r>
          </w:p>
          <w:p w14:paraId="6C85F289" w14:textId="69B66CCD" w:rsidR="00604494" w:rsidRDefault="00604494" w:rsidP="00806EB7">
            <w:pPr>
              <w:rPr>
                <w:b w:val="0"/>
                <w:bCs/>
                <w:sz w:val="24"/>
                <w:szCs w:val="24"/>
              </w:rPr>
            </w:pPr>
          </w:p>
          <w:p w14:paraId="155E8B2D" w14:textId="34D22C06" w:rsidR="008E53F7" w:rsidRPr="003D2E6A" w:rsidRDefault="00604494" w:rsidP="00806EB7">
            <w:pPr>
              <w:rPr>
                <w:b w:val="0"/>
                <w:bCs/>
                <w:sz w:val="24"/>
                <w:szCs w:val="24"/>
              </w:rPr>
            </w:pPr>
            <w:r w:rsidRPr="003D2E6A">
              <w:rPr>
                <w:sz w:val="24"/>
                <w:szCs w:val="24"/>
              </w:rPr>
              <w:t>Access</w:t>
            </w:r>
            <w:r w:rsidRPr="003D2E6A">
              <w:rPr>
                <w:b w:val="0"/>
                <w:bCs/>
                <w:sz w:val="24"/>
                <w:szCs w:val="24"/>
              </w:rPr>
              <w:t xml:space="preserve">: Based on the data, </w:t>
            </w:r>
            <w:r w:rsidR="003D2E6A">
              <w:rPr>
                <w:b w:val="0"/>
                <w:bCs/>
                <w:sz w:val="24"/>
                <w:szCs w:val="24"/>
              </w:rPr>
              <w:t xml:space="preserve">Black or </w:t>
            </w:r>
            <w:r w:rsidR="008E53F7" w:rsidRPr="003D2E6A">
              <w:rPr>
                <w:b w:val="0"/>
                <w:bCs/>
                <w:sz w:val="24"/>
                <w:szCs w:val="24"/>
              </w:rPr>
              <w:t xml:space="preserve">African American male students enroll at </w:t>
            </w:r>
            <w:r w:rsidR="003D2E6A">
              <w:rPr>
                <w:b w:val="0"/>
                <w:bCs/>
                <w:sz w:val="24"/>
                <w:szCs w:val="24"/>
              </w:rPr>
              <w:t xml:space="preserve">disproportionate </w:t>
            </w:r>
            <w:r w:rsidR="008E53F7" w:rsidRPr="003D2E6A">
              <w:rPr>
                <w:b w:val="0"/>
                <w:bCs/>
                <w:sz w:val="24"/>
                <w:szCs w:val="24"/>
              </w:rPr>
              <w:t>rates</w:t>
            </w:r>
            <w:r w:rsidRPr="003D2E6A">
              <w:rPr>
                <w:b w:val="0"/>
                <w:bCs/>
                <w:sz w:val="24"/>
                <w:szCs w:val="24"/>
              </w:rPr>
              <w:t xml:space="preserve">. </w:t>
            </w:r>
            <w:r w:rsidR="003D2E6A" w:rsidRPr="003D2E6A">
              <w:rPr>
                <w:b w:val="0"/>
                <w:bCs/>
                <w:sz w:val="24"/>
                <w:szCs w:val="24"/>
              </w:rPr>
              <w:t xml:space="preserve">Additionally, female </w:t>
            </w:r>
            <w:r w:rsidR="003D2E6A">
              <w:rPr>
                <w:b w:val="0"/>
                <w:bCs/>
                <w:sz w:val="24"/>
                <w:szCs w:val="24"/>
              </w:rPr>
              <w:t xml:space="preserve">Black or </w:t>
            </w:r>
            <w:r w:rsidR="003D2E6A" w:rsidRPr="003D2E6A">
              <w:rPr>
                <w:b w:val="0"/>
                <w:bCs/>
                <w:sz w:val="24"/>
                <w:szCs w:val="24"/>
              </w:rPr>
              <w:t xml:space="preserve">African American, disabled and LGBTQIA students enroll at </w:t>
            </w:r>
            <w:r w:rsidR="00F06059">
              <w:rPr>
                <w:b w:val="0"/>
                <w:bCs/>
                <w:sz w:val="24"/>
                <w:szCs w:val="24"/>
              </w:rPr>
              <w:t>disproportionate</w:t>
            </w:r>
            <w:r w:rsidR="003D2E6A" w:rsidRPr="003D2E6A">
              <w:rPr>
                <w:b w:val="0"/>
                <w:bCs/>
                <w:sz w:val="24"/>
                <w:szCs w:val="24"/>
              </w:rPr>
              <w:t xml:space="preserve"> rates. </w:t>
            </w:r>
          </w:p>
          <w:p w14:paraId="1E7A8DB4" w14:textId="77777777" w:rsidR="008E53F7" w:rsidRPr="003D2E6A" w:rsidRDefault="008E53F7" w:rsidP="00806EB7">
            <w:pPr>
              <w:rPr>
                <w:b w:val="0"/>
                <w:bCs/>
                <w:sz w:val="24"/>
                <w:szCs w:val="24"/>
              </w:rPr>
            </w:pPr>
          </w:p>
          <w:p w14:paraId="413CC8CA" w14:textId="7FF87496" w:rsidR="008E53F7" w:rsidRPr="003D2E6A" w:rsidRDefault="008E53F7" w:rsidP="00806EB7">
            <w:pPr>
              <w:rPr>
                <w:b w:val="0"/>
                <w:bCs/>
                <w:sz w:val="24"/>
                <w:szCs w:val="24"/>
              </w:rPr>
            </w:pPr>
            <w:r w:rsidRPr="003D2E6A">
              <w:rPr>
                <w:sz w:val="24"/>
                <w:szCs w:val="24"/>
              </w:rPr>
              <w:t>Retention</w:t>
            </w:r>
            <w:r w:rsidRPr="003D2E6A">
              <w:rPr>
                <w:b w:val="0"/>
                <w:bCs/>
                <w:sz w:val="24"/>
                <w:szCs w:val="24"/>
              </w:rPr>
              <w:t xml:space="preserve">: </w:t>
            </w:r>
            <w:r w:rsidR="00637638">
              <w:rPr>
                <w:b w:val="0"/>
                <w:bCs/>
                <w:sz w:val="24"/>
                <w:szCs w:val="24"/>
              </w:rPr>
              <w:t>D</w:t>
            </w:r>
            <w:r w:rsidRPr="003D2E6A">
              <w:rPr>
                <w:b w:val="0"/>
                <w:bCs/>
                <w:sz w:val="24"/>
                <w:szCs w:val="24"/>
              </w:rPr>
              <w:t xml:space="preserve">ata analyzed, </w:t>
            </w:r>
            <w:r w:rsidR="003D2E6A">
              <w:rPr>
                <w:b w:val="0"/>
                <w:bCs/>
                <w:sz w:val="24"/>
                <w:szCs w:val="24"/>
              </w:rPr>
              <w:t xml:space="preserve">female Black or </w:t>
            </w:r>
            <w:r w:rsidRPr="003D2E6A">
              <w:rPr>
                <w:b w:val="0"/>
                <w:bCs/>
                <w:sz w:val="24"/>
                <w:szCs w:val="24"/>
              </w:rPr>
              <w:t>African American</w:t>
            </w:r>
            <w:r w:rsidR="003D2E6A">
              <w:rPr>
                <w:b w:val="0"/>
                <w:bCs/>
                <w:sz w:val="24"/>
                <w:szCs w:val="24"/>
              </w:rPr>
              <w:t>, Latinx, foster youth, LGBTQIA and veteran</w:t>
            </w:r>
            <w:r w:rsidRPr="003D2E6A">
              <w:rPr>
                <w:b w:val="0"/>
                <w:bCs/>
                <w:sz w:val="24"/>
                <w:szCs w:val="24"/>
              </w:rPr>
              <w:t xml:space="preserve"> students are retaining at </w:t>
            </w:r>
            <w:r w:rsidR="00F06059">
              <w:rPr>
                <w:b w:val="0"/>
                <w:bCs/>
                <w:sz w:val="24"/>
                <w:szCs w:val="24"/>
              </w:rPr>
              <w:t>disproportionate</w:t>
            </w:r>
            <w:r w:rsidRPr="003D2E6A">
              <w:rPr>
                <w:b w:val="0"/>
                <w:bCs/>
                <w:sz w:val="24"/>
                <w:szCs w:val="24"/>
              </w:rPr>
              <w:t xml:space="preserve"> rates</w:t>
            </w:r>
            <w:r w:rsidR="003D2E6A">
              <w:rPr>
                <w:b w:val="0"/>
                <w:bCs/>
                <w:sz w:val="24"/>
                <w:szCs w:val="24"/>
              </w:rPr>
              <w:t xml:space="preserve">. </w:t>
            </w:r>
            <w:r w:rsidR="00637638">
              <w:rPr>
                <w:b w:val="0"/>
                <w:bCs/>
                <w:sz w:val="24"/>
                <w:szCs w:val="24"/>
              </w:rPr>
              <w:t>M</w:t>
            </w:r>
            <w:r w:rsidR="003D2E6A">
              <w:rPr>
                <w:b w:val="0"/>
                <w:bCs/>
                <w:sz w:val="24"/>
                <w:szCs w:val="24"/>
              </w:rPr>
              <w:t>ale Black or African American, foster youth and LGBTQIA students are</w:t>
            </w:r>
            <w:r w:rsidR="00637638">
              <w:rPr>
                <w:b w:val="0"/>
                <w:bCs/>
                <w:sz w:val="24"/>
                <w:szCs w:val="24"/>
              </w:rPr>
              <w:t xml:space="preserve"> also</w:t>
            </w:r>
            <w:r w:rsidR="003D2E6A">
              <w:rPr>
                <w:b w:val="0"/>
                <w:bCs/>
                <w:sz w:val="24"/>
                <w:szCs w:val="24"/>
              </w:rPr>
              <w:t xml:space="preserve"> retaining at </w:t>
            </w:r>
            <w:r w:rsidR="00F06059">
              <w:rPr>
                <w:b w:val="0"/>
                <w:bCs/>
                <w:sz w:val="24"/>
                <w:szCs w:val="24"/>
              </w:rPr>
              <w:t>disproportionate</w:t>
            </w:r>
            <w:r w:rsidR="003D2E6A">
              <w:rPr>
                <w:b w:val="0"/>
                <w:bCs/>
                <w:sz w:val="24"/>
                <w:szCs w:val="24"/>
              </w:rPr>
              <w:t xml:space="preserve"> rates. </w:t>
            </w:r>
            <w:r w:rsidR="00F06059">
              <w:rPr>
                <w:b w:val="0"/>
                <w:bCs/>
                <w:sz w:val="24"/>
                <w:szCs w:val="24"/>
              </w:rPr>
              <w:t>The most significant</w:t>
            </w:r>
            <w:r w:rsidR="00B3521E">
              <w:rPr>
                <w:b w:val="0"/>
                <w:bCs/>
                <w:sz w:val="24"/>
                <w:szCs w:val="24"/>
              </w:rPr>
              <w:t xml:space="preserve"> retention</w:t>
            </w:r>
            <w:r w:rsidR="00F06059">
              <w:rPr>
                <w:b w:val="0"/>
                <w:bCs/>
                <w:sz w:val="24"/>
                <w:szCs w:val="24"/>
              </w:rPr>
              <w:t xml:space="preserve"> </w:t>
            </w:r>
            <w:r w:rsidR="00B3521E">
              <w:rPr>
                <w:b w:val="0"/>
                <w:bCs/>
                <w:sz w:val="24"/>
                <w:szCs w:val="24"/>
              </w:rPr>
              <w:t xml:space="preserve">equity gap was with male foster youth students. </w:t>
            </w:r>
          </w:p>
          <w:p w14:paraId="32D42F32" w14:textId="77777777" w:rsidR="008E53F7" w:rsidRPr="003D2E6A" w:rsidRDefault="008E53F7" w:rsidP="00806EB7">
            <w:pPr>
              <w:rPr>
                <w:b w:val="0"/>
                <w:bCs/>
                <w:sz w:val="24"/>
                <w:szCs w:val="24"/>
              </w:rPr>
            </w:pPr>
          </w:p>
          <w:p w14:paraId="5AC67650" w14:textId="135EF2AB" w:rsidR="008E53F7" w:rsidRPr="003D2E6A" w:rsidRDefault="008E53F7" w:rsidP="00806EB7">
            <w:pPr>
              <w:rPr>
                <w:b w:val="0"/>
                <w:bCs/>
                <w:sz w:val="24"/>
                <w:szCs w:val="24"/>
              </w:rPr>
            </w:pPr>
            <w:r w:rsidRPr="003D2E6A">
              <w:rPr>
                <w:sz w:val="24"/>
                <w:szCs w:val="24"/>
              </w:rPr>
              <w:t>Transfer to a Four-Year</w:t>
            </w:r>
            <w:r w:rsidR="00B3521E">
              <w:rPr>
                <w:sz w:val="24"/>
                <w:szCs w:val="24"/>
              </w:rPr>
              <w:t xml:space="preserve"> Institution</w:t>
            </w:r>
            <w:r w:rsidRPr="003D2E6A">
              <w:rPr>
                <w:b w:val="0"/>
                <w:bCs/>
                <w:sz w:val="24"/>
                <w:szCs w:val="24"/>
              </w:rPr>
              <w:t>:</w:t>
            </w:r>
            <w:r w:rsidR="00B3521E">
              <w:rPr>
                <w:b w:val="0"/>
                <w:bCs/>
                <w:sz w:val="24"/>
                <w:szCs w:val="24"/>
              </w:rPr>
              <w:t xml:space="preserve">  </w:t>
            </w:r>
            <w:r w:rsidR="00637638">
              <w:rPr>
                <w:b w:val="0"/>
                <w:bCs/>
                <w:sz w:val="24"/>
                <w:szCs w:val="24"/>
              </w:rPr>
              <w:t>Data indicated</w:t>
            </w:r>
            <w:r w:rsidR="00B3521E">
              <w:rPr>
                <w:b w:val="0"/>
                <w:bCs/>
                <w:sz w:val="24"/>
                <w:szCs w:val="24"/>
              </w:rPr>
              <w:t xml:space="preserve">, female American Indian or Alaska Native, Native Hawaiian or other Pacific Islander and disabled students transferred at disproportionate rates. American Indian or Alaska Native, Black or African American, Filipino, Latinx, disabled, first generation and foster youth males also transferred at disproportionate rates. </w:t>
            </w:r>
          </w:p>
          <w:p w14:paraId="79F7DBEC" w14:textId="77777777" w:rsidR="008E53F7" w:rsidRPr="003D2E6A" w:rsidRDefault="008E53F7" w:rsidP="00806EB7">
            <w:pPr>
              <w:rPr>
                <w:b w:val="0"/>
                <w:bCs/>
                <w:sz w:val="24"/>
                <w:szCs w:val="24"/>
              </w:rPr>
            </w:pPr>
          </w:p>
          <w:p w14:paraId="1678D834" w14:textId="2BE62CF4" w:rsidR="00604494" w:rsidRPr="003D2E6A" w:rsidRDefault="008E53F7" w:rsidP="00806EB7">
            <w:pPr>
              <w:rPr>
                <w:b w:val="0"/>
                <w:bCs/>
                <w:sz w:val="24"/>
                <w:szCs w:val="24"/>
              </w:rPr>
            </w:pPr>
            <w:r w:rsidRPr="003D2E6A">
              <w:rPr>
                <w:sz w:val="24"/>
                <w:szCs w:val="24"/>
              </w:rPr>
              <w:t>Complete both Transfer-level Math and English</w:t>
            </w:r>
            <w:r w:rsidR="006C7AAB">
              <w:rPr>
                <w:sz w:val="24"/>
                <w:szCs w:val="24"/>
              </w:rPr>
              <w:t xml:space="preserve"> within the first year</w:t>
            </w:r>
            <w:r w:rsidRPr="003D2E6A">
              <w:rPr>
                <w:b w:val="0"/>
                <w:bCs/>
                <w:sz w:val="24"/>
                <w:szCs w:val="24"/>
              </w:rPr>
              <w:t xml:space="preserve">: </w:t>
            </w:r>
            <w:r w:rsidR="00B3521E">
              <w:rPr>
                <w:b w:val="0"/>
                <w:bCs/>
                <w:sz w:val="24"/>
                <w:szCs w:val="24"/>
              </w:rPr>
              <w:t xml:space="preserve">According to the data, female foster youth complete both transfer level math and English at disproportionate rates. Additionally, </w:t>
            </w:r>
            <w:r w:rsidR="00637638">
              <w:rPr>
                <w:b w:val="0"/>
                <w:bCs/>
                <w:sz w:val="24"/>
                <w:szCs w:val="24"/>
              </w:rPr>
              <w:t xml:space="preserve">Black or African American, Latinx, disabled, economically disadvantaged, foster youth and LGBTQIA males transfer at disproportionate rates. </w:t>
            </w:r>
          </w:p>
          <w:p w14:paraId="53E037AC" w14:textId="5BC4A7AF" w:rsidR="008E53F7" w:rsidRPr="003D2E6A" w:rsidRDefault="008E53F7" w:rsidP="00806EB7">
            <w:pPr>
              <w:rPr>
                <w:b w:val="0"/>
                <w:bCs/>
                <w:sz w:val="24"/>
                <w:szCs w:val="24"/>
              </w:rPr>
            </w:pPr>
          </w:p>
          <w:p w14:paraId="57194472" w14:textId="77777777" w:rsidR="0077729D" w:rsidRDefault="008E53F7" w:rsidP="0077729D">
            <w:pPr>
              <w:rPr>
                <w:b w:val="0"/>
                <w:bCs/>
                <w:sz w:val="24"/>
                <w:szCs w:val="24"/>
              </w:rPr>
            </w:pPr>
            <w:r w:rsidRPr="003D2E6A">
              <w:rPr>
                <w:sz w:val="24"/>
                <w:szCs w:val="24"/>
              </w:rPr>
              <w:t>Vision 2022 Goal</w:t>
            </w:r>
            <w:r w:rsidR="0077729D">
              <w:rPr>
                <w:sz w:val="24"/>
                <w:szCs w:val="24"/>
              </w:rPr>
              <w:t xml:space="preserve"> Completion</w:t>
            </w:r>
            <w:r>
              <w:rPr>
                <w:b w:val="0"/>
                <w:bCs/>
                <w:sz w:val="24"/>
                <w:szCs w:val="24"/>
              </w:rPr>
              <w:t xml:space="preserve">: </w:t>
            </w:r>
            <w:r w:rsidR="0077729D">
              <w:rPr>
                <w:b w:val="0"/>
                <w:bCs/>
                <w:sz w:val="24"/>
                <w:szCs w:val="24"/>
              </w:rPr>
              <w:t xml:space="preserve">Cohort data indicated Asian, Black or African American, Latinx, foster youth, LGBTQIA, and veteran female students complete at disproportionate rates. American Indian or Alaska Native and LGBTQIA male students are also completing at disproportionate rates. </w:t>
            </w:r>
          </w:p>
          <w:p w14:paraId="7887DAA6" w14:textId="07CA7289" w:rsidR="00A1744E" w:rsidRPr="0080161B" w:rsidRDefault="00DC7D12" w:rsidP="006926F2">
            <w:pPr>
              <w:spacing w:line="240" w:lineRule="auto"/>
              <w:rPr>
                <w:color w:val="0E57C4" w:themeColor="background2" w:themeShade="80"/>
                <w:sz w:val="24"/>
                <w:szCs w:val="24"/>
              </w:rPr>
            </w:pPr>
            <w:r w:rsidRPr="0080161B">
              <w:rPr>
                <w:rFonts w:asciiTheme="majorHAnsi" w:hAnsiTheme="majorHAnsi" w:cstheme="majorHAnsi"/>
                <w:color w:val="0E57C4" w:themeColor="background2" w:themeShade="80"/>
                <w:sz w:val="24"/>
                <w:szCs w:val="24"/>
              </w:rPr>
              <w:lastRenderedPageBreak/>
              <w:t>Equity Goals</w:t>
            </w:r>
          </w:p>
          <w:p w14:paraId="7738DBCE" w14:textId="77777777" w:rsidR="00A1744E" w:rsidRPr="006926F2" w:rsidRDefault="00A1744E" w:rsidP="0077729D">
            <w:pPr>
              <w:spacing w:line="240" w:lineRule="auto"/>
              <w:rPr>
                <w:b w:val="0"/>
                <w:bCs/>
                <w:sz w:val="16"/>
                <w:szCs w:val="16"/>
              </w:rPr>
            </w:pPr>
          </w:p>
          <w:p w14:paraId="678F7CD6" w14:textId="5690ED86" w:rsidR="00DF027C" w:rsidRDefault="00C03194" w:rsidP="00DF027C">
            <w:pPr>
              <w:pStyle w:val="Content"/>
              <w:rPr>
                <w:iCs/>
                <w:sz w:val="24"/>
                <w:szCs w:val="24"/>
              </w:rPr>
            </w:pPr>
            <w:r>
              <w:rPr>
                <w:iCs/>
                <w:sz w:val="24"/>
                <w:szCs w:val="24"/>
              </w:rPr>
              <w:t>Goals</w:t>
            </w:r>
            <w:r w:rsidR="00806EB7" w:rsidRPr="00806EB7">
              <w:rPr>
                <w:iCs/>
                <w:sz w:val="24"/>
                <w:szCs w:val="24"/>
              </w:rPr>
              <w:t xml:space="preserve"> were established to guide college wide efforts to impact equity gaps in access and achievement</w:t>
            </w:r>
            <w:r w:rsidR="00DC7D12">
              <w:rPr>
                <w:iCs/>
                <w:sz w:val="24"/>
                <w:szCs w:val="24"/>
              </w:rPr>
              <w:t xml:space="preserve"> for target populations based on CCCCO Student Success Metrics. </w:t>
            </w:r>
            <w:r w:rsidR="00143AE9">
              <w:rPr>
                <w:iCs/>
                <w:sz w:val="24"/>
                <w:szCs w:val="24"/>
              </w:rPr>
              <w:t xml:space="preserve">The 2017-2019 Integrated Plan Goals were used as foundation to develop the 2019 equity goals. </w:t>
            </w:r>
            <w:r w:rsidR="0077729D">
              <w:rPr>
                <w:iCs/>
                <w:sz w:val="24"/>
                <w:szCs w:val="24"/>
              </w:rPr>
              <w:t>CoA goals are aligned with Vision 2022 and incorporate AB705 as well as Guided Pathways</w:t>
            </w:r>
            <w:r w:rsidR="00AD17DE">
              <w:rPr>
                <w:iCs/>
                <w:sz w:val="24"/>
                <w:szCs w:val="24"/>
              </w:rPr>
              <w:t xml:space="preserve"> and an equity focused</w:t>
            </w:r>
            <w:r w:rsidR="0077729D">
              <w:rPr>
                <w:iCs/>
                <w:sz w:val="24"/>
                <w:szCs w:val="24"/>
              </w:rPr>
              <w:t xml:space="preserve"> collegewide systemic shift</w:t>
            </w:r>
            <w:r w:rsidR="00143AE9">
              <w:rPr>
                <w:iCs/>
                <w:sz w:val="24"/>
                <w:szCs w:val="24"/>
              </w:rPr>
              <w:t xml:space="preserve">. </w:t>
            </w:r>
          </w:p>
          <w:p w14:paraId="085A76B2" w14:textId="5823A311" w:rsidR="00DF729F" w:rsidRDefault="00DF729F" w:rsidP="006926F2">
            <w:pPr>
              <w:pStyle w:val="Content"/>
              <w:spacing w:line="240" w:lineRule="auto"/>
              <w:rPr>
                <w:iCs/>
                <w:sz w:val="16"/>
                <w:szCs w:val="16"/>
              </w:rPr>
            </w:pPr>
          </w:p>
          <w:p w14:paraId="6A33B31E" w14:textId="77777777" w:rsidR="007A4AAF" w:rsidRPr="006926F2" w:rsidRDefault="007A4AAF" w:rsidP="006926F2">
            <w:pPr>
              <w:pStyle w:val="Content"/>
              <w:spacing w:line="240" w:lineRule="auto"/>
              <w:rPr>
                <w:iCs/>
                <w:sz w:val="16"/>
                <w:szCs w:val="16"/>
              </w:rPr>
            </w:pPr>
          </w:p>
          <w:tbl>
            <w:tblPr>
              <w:tblW w:w="0" w:type="auto"/>
              <w:jc w:val="center"/>
              <w:tblCellMar>
                <w:left w:w="0" w:type="dxa"/>
                <w:right w:w="0" w:type="dxa"/>
              </w:tblCellMar>
              <w:tblLook w:val="01E0" w:firstRow="1" w:lastRow="1" w:firstColumn="1" w:lastColumn="1" w:noHBand="0" w:noVBand="0"/>
            </w:tblPr>
            <w:tblGrid>
              <w:gridCol w:w="4340"/>
              <w:gridCol w:w="5065"/>
            </w:tblGrid>
            <w:tr w:rsidR="00DF729F" w:rsidRPr="006C7AAB" w14:paraId="20511F2A" w14:textId="77777777" w:rsidTr="00143AE9">
              <w:trPr>
                <w:trHeight w:val="268"/>
                <w:jc w:val="center"/>
              </w:trPr>
              <w:tc>
                <w:tcPr>
                  <w:tcW w:w="9405" w:type="dxa"/>
                  <w:gridSpan w:val="2"/>
                  <w:shd w:val="clear" w:color="auto" w:fill="072B62" w:themeFill="accent3" w:themeFillShade="80"/>
                </w:tcPr>
                <w:p w14:paraId="0ACE1D92" w14:textId="6E7CFE6B" w:rsidR="00DF729F" w:rsidRPr="006C7AAB" w:rsidRDefault="00DF729F" w:rsidP="00CF72F7">
                  <w:pPr>
                    <w:pStyle w:val="TableParagraph"/>
                    <w:pBdr>
                      <w:top w:val="single" w:sz="2" w:space="1" w:color="auto"/>
                      <w:left w:val="single" w:sz="2" w:space="4" w:color="auto"/>
                      <w:bottom w:val="single" w:sz="2" w:space="1" w:color="auto"/>
                      <w:right w:val="single" w:sz="2" w:space="4" w:color="auto"/>
                      <w:between w:val="single" w:sz="2" w:space="1" w:color="auto"/>
                      <w:bar w:val="single" w:sz="24" w:color="0E57C4" w:themeColor="accent3"/>
                    </w:pBdr>
                    <w:spacing w:line="247" w:lineRule="exact"/>
                    <w:ind w:left="2510" w:hanging="2430"/>
                    <w:jc w:val="center"/>
                    <w:rPr>
                      <w:b/>
                      <w:bCs/>
                      <w:sz w:val="24"/>
                      <w:szCs w:val="24"/>
                    </w:rPr>
                  </w:pPr>
                  <w:r w:rsidRPr="006C7AAB">
                    <w:rPr>
                      <w:b/>
                      <w:bCs/>
                      <w:color w:val="FFFFFF"/>
                      <w:sz w:val="24"/>
                      <w:szCs w:val="24"/>
                    </w:rPr>
                    <w:t>2019-2022 Equity Goals</w:t>
                  </w:r>
                </w:p>
              </w:tc>
            </w:tr>
            <w:tr w:rsidR="00DC7D12" w:rsidRPr="006C7AAB" w14:paraId="232CD3A4" w14:textId="77777777" w:rsidTr="00143AE9">
              <w:trPr>
                <w:trHeight w:val="268"/>
                <w:jc w:val="center"/>
              </w:trPr>
              <w:tc>
                <w:tcPr>
                  <w:tcW w:w="4340" w:type="dxa"/>
                  <w:tcBorders>
                    <w:right w:val="single" w:sz="2" w:space="0" w:color="BFBFBF" w:themeColor="background1" w:themeShade="BF"/>
                  </w:tcBorders>
                  <w:shd w:val="clear" w:color="auto" w:fill="DFEBF5" w:themeFill="accent2" w:themeFillTint="33"/>
                </w:tcPr>
                <w:p w14:paraId="63255FC7" w14:textId="6BE27D16" w:rsidR="00DF729F" w:rsidRPr="006C7AAB" w:rsidRDefault="00DF729F" w:rsidP="00CF72F7">
                  <w:pPr>
                    <w:pStyle w:val="TableParagraph"/>
                    <w:pBdr>
                      <w:top w:val="single" w:sz="2" w:space="1" w:color="auto"/>
                      <w:left w:val="single" w:sz="2" w:space="4" w:color="auto"/>
                      <w:bottom w:val="single" w:sz="2" w:space="1" w:color="auto"/>
                      <w:right w:val="single" w:sz="2" w:space="4" w:color="auto"/>
                      <w:between w:val="single" w:sz="2" w:space="1" w:color="auto"/>
                      <w:bar w:val="single" w:sz="24" w:color="0E57C4" w:themeColor="accent3"/>
                    </w:pBdr>
                    <w:spacing w:line="247" w:lineRule="exact"/>
                    <w:ind w:left="1909" w:right="90" w:hanging="1909"/>
                    <w:jc w:val="center"/>
                    <w:rPr>
                      <w:b/>
                      <w:color w:val="242852" w:themeColor="text2"/>
                      <w:sz w:val="24"/>
                      <w:szCs w:val="24"/>
                    </w:rPr>
                  </w:pPr>
                  <w:r w:rsidRPr="006C7AAB">
                    <w:rPr>
                      <w:b/>
                      <w:color w:val="242852" w:themeColor="text2"/>
                      <w:sz w:val="24"/>
                      <w:szCs w:val="24"/>
                    </w:rPr>
                    <w:t>Success Metric</w:t>
                  </w:r>
                </w:p>
              </w:tc>
              <w:tc>
                <w:tcPr>
                  <w:tcW w:w="5065" w:type="dxa"/>
                  <w:tcBorders>
                    <w:left w:val="single" w:sz="2" w:space="0" w:color="BFBFBF" w:themeColor="background1" w:themeShade="BF"/>
                  </w:tcBorders>
                  <w:shd w:val="clear" w:color="auto" w:fill="DFEBF5" w:themeFill="accent2" w:themeFillTint="33"/>
                </w:tcPr>
                <w:p w14:paraId="2BD8471C" w14:textId="14BF2FF9" w:rsidR="00DF729F" w:rsidRPr="006C7AAB" w:rsidRDefault="00DF729F" w:rsidP="00CF72F7">
                  <w:pPr>
                    <w:pStyle w:val="TableParagraph"/>
                    <w:pBdr>
                      <w:top w:val="single" w:sz="2" w:space="1" w:color="auto"/>
                      <w:left w:val="single" w:sz="2" w:space="4" w:color="auto"/>
                      <w:bottom w:val="single" w:sz="2" w:space="1" w:color="auto"/>
                      <w:right w:val="single" w:sz="2" w:space="4" w:color="auto"/>
                      <w:between w:val="single" w:sz="2" w:space="1" w:color="auto"/>
                      <w:bar w:val="single" w:sz="2" w:color="auto"/>
                    </w:pBdr>
                    <w:spacing w:line="247" w:lineRule="exact"/>
                    <w:ind w:left="1477" w:right="80" w:hanging="1377"/>
                    <w:jc w:val="center"/>
                    <w:rPr>
                      <w:b/>
                      <w:color w:val="242852" w:themeColor="text2"/>
                      <w:sz w:val="24"/>
                      <w:szCs w:val="24"/>
                    </w:rPr>
                  </w:pPr>
                  <w:r w:rsidRPr="006C7AAB">
                    <w:rPr>
                      <w:b/>
                      <w:color w:val="242852" w:themeColor="text2"/>
                      <w:sz w:val="24"/>
                      <w:szCs w:val="24"/>
                    </w:rPr>
                    <w:t>Goal</w:t>
                  </w:r>
                </w:p>
              </w:tc>
            </w:tr>
            <w:tr w:rsidR="00DC7D12" w:rsidRPr="006C7AAB" w14:paraId="5516AD89" w14:textId="77777777" w:rsidTr="00143AE9">
              <w:trPr>
                <w:trHeight w:val="268"/>
                <w:jc w:val="center"/>
              </w:trPr>
              <w:tc>
                <w:tcPr>
                  <w:tcW w:w="4340" w:type="dxa"/>
                  <w:tcBorders>
                    <w:right w:val="single" w:sz="2" w:space="0" w:color="BFBFBF" w:themeColor="background1" w:themeShade="BF"/>
                  </w:tcBorders>
                  <w:shd w:val="clear" w:color="auto" w:fill="FFFFFF" w:themeFill="background1"/>
                </w:tcPr>
                <w:p w14:paraId="1BA5EBEF" w14:textId="5C6B6DF9" w:rsidR="00DF729F" w:rsidRPr="006C7AAB" w:rsidRDefault="00DF729F" w:rsidP="00CF72F7">
                  <w:pPr>
                    <w:pStyle w:val="TableParagraph"/>
                    <w:spacing w:line="247" w:lineRule="exact"/>
                    <w:rPr>
                      <w:b/>
                      <w:bCs/>
                      <w:color w:val="242852" w:themeColor="text2"/>
                      <w:sz w:val="24"/>
                      <w:szCs w:val="24"/>
                    </w:rPr>
                  </w:pPr>
                  <w:r w:rsidRPr="006C7AAB">
                    <w:rPr>
                      <w:b/>
                      <w:bCs/>
                      <w:color w:val="242852" w:themeColor="text2"/>
                      <w:sz w:val="24"/>
                      <w:szCs w:val="24"/>
                    </w:rPr>
                    <w:t xml:space="preserve">Access: Successful Enrollment </w:t>
                  </w:r>
                </w:p>
                <w:p w14:paraId="09C00596" w14:textId="38575253" w:rsidR="006C7AAB" w:rsidRPr="006C7AAB" w:rsidRDefault="006C7AAB" w:rsidP="00064628">
                  <w:pPr>
                    <w:pStyle w:val="TableParagraph"/>
                    <w:spacing w:line="247" w:lineRule="exact"/>
                    <w:rPr>
                      <w:color w:val="242852" w:themeColor="text2"/>
                      <w:sz w:val="24"/>
                      <w:szCs w:val="24"/>
                    </w:rPr>
                  </w:pPr>
                </w:p>
              </w:tc>
              <w:tc>
                <w:tcPr>
                  <w:tcW w:w="5065" w:type="dxa"/>
                  <w:tcBorders>
                    <w:left w:val="single" w:sz="2" w:space="0" w:color="BFBFBF" w:themeColor="background1" w:themeShade="BF"/>
                  </w:tcBorders>
                  <w:shd w:val="clear" w:color="auto" w:fill="FFFFFF" w:themeFill="background1"/>
                </w:tcPr>
                <w:p w14:paraId="619997AA" w14:textId="28FD2335" w:rsidR="00DF729F" w:rsidRDefault="00BF2E39" w:rsidP="00A37360">
                  <w:pPr>
                    <w:pStyle w:val="TableParagraph"/>
                    <w:numPr>
                      <w:ilvl w:val="0"/>
                      <w:numId w:val="5"/>
                    </w:numPr>
                    <w:spacing w:line="247" w:lineRule="exact"/>
                    <w:ind w:left="360" w:hanging="180"/>
                    <w:rPr>
                      <w:color w:val="242852" w:themeColor="text2"/>
                      <w:sz w:val="24"/>
                      <w:szCs w:val="24"/>
                    </w:rPr>
                  </w:pPr>
                  <w:r>
                    <w:rPr>
                      <w:color w:val="242852" w:themeColor="text2"/>
                      <w:sz w:val="24"/>
                      <w:szCs w:val="24"/>
                    </w:rPr>
                    <w:t xml:space="preserve">Strengthen and expand community partnerships with high schools, adult schools, community-based organizations to increase successful transition and enrollment of disproportionately impacted populations. </w:t>
                  </w:r>
                </w:p>
                <w:p w14:paraId="4BA9F8FB" w14:textId="77777777" w:rsidR="00341876" w:rsidRDefault="00341876" w:rsidP="00A37360">
                  <w:pPr>
                    <w:pStyle w:val="TableParagraph"/>
                    <w:spacing w:line="247" w:lineRule="exact"/>
                    <w:ind w:left="360" w:hanging="180"/>
                    <w:rPr>
                      <w:color w:val="242852" w:themeColor="text2"/>
                      <w:sz w:val="24"/>
                      <w:szCs w:val="24"/>
                    </w:rPr>
                  </w:pPr>
                </w:p>
                <w:p w14:paraId="68F16FD2" w14:textId="346D4897" w:rsidR="00341876" w:rsidRPr="00341876" w:rsidRDefault="00341876" w:rsidP="00A37360">
                  <w:pPr>
                    <w:pStyle w:val="TableParagraph"/>
                    <w:numPr>
                      <w:ilvl w:val="0"/>
                      <w:numId w:val="5"/>
                    </w:numPr>
                    <w:spacing w:line="247" w:lineRule="exact"/>
                    <w:ind w:left="360" w:hanging="180"/>
                    <w:rPr>
                      <w:color w:val="242852" w:themeColor="text2"/>
                      <w:sz w:val="24"/>
                      <w:szCs w:val="24"/>
                    </w:rPr>
                  </w:pPr>
                  <w:r>
                    <w:rPr>
                      <w:color w:val="242852" w:themeColor="text2"/>
                      <w:sz w:val="24"/>
                      <w:szCs w:val="24"/>
                    </w:rPr>
                    <w:t>Increase campus</w:t>
                  </w:r>
                  <w:r w:rsidR="00064628">
                    <w:rPr>
                      <w:color w:val="242852" w:themeColor="text2"/>
                      <w:sz w:val="24"/>
                      <w:szCs w:val="24"/>
                    </w:rPr>
                    <w:t xml:space="preserve"> cocurricular </w:t>
                  </w:r>
                  <w:r>
                    <w:rPr>
                      <w:color w:val="242852" w:themeColor="text2"/>
                      <w:sz w:val="24"/>
                      <w:szCs w:val="24"/>
                    </w:rPr>
                    <w:t>activities and clubs to create an inclusive and welcoming environment for students.</w:t>
                  </w:r>
                </w:p>
                <w:p w14:paraId="26A2F827" w14:textId="05D1EDB9" w:rsidR="00BF2E39" w:rsidRPr="006C7AAB" w:rsidRDefault="00BF2E39" w:rsidP="00BF2E39">
                  <w:pPr>
                    <w:pStyle w:val="TableParagraph"/>
                    <w:spacing w:line="247" w:lineRule="exact"/>
                    <w:rPr>
                      <w:color w:val="242852" w:themeColor="text2"/>
                      <w:sz w:val="24"/>
                      <w:szCs w:val="24"/>
                    </w:rPr>
                  </w:pPr>
                </w:p>
              </w:tc>
            </w:tr>
            <w:tr w:rsidR="00DF729F" w:rsidRPr="006C7AAB" w14:paraId="7FCFB096" w14:textId="77777777" w:rsidTr="00143AE9">
              <w:trPr>
                <w:trHeight w:val="268"/>
                <w:jc w:val="center"/>
              </w:trPr>
              <w:tc>
                <w:tcPr>
                  <w:tcW w:w="4340" w:type="dxa"/>
                  <w:tcBorders>
                    <w:right w:val="single" w:sz="2" w:space="0" w:color="BFBFBF" w:themeColor="background1" w:themeShade="BF"/>
                  </w:tcBorders>
                  <w:shd w:val="clear" w:color="auto" w:fill="DFEBF5" w:themeFill="accent2" w:themeFillTint="33"/>
                </w:tcPr>
                <w:p w14:paraId="3943013E" w14:textId="77777777" w:rsidR="0080161B" w:rsidRDefault="00DF729F" w:rsidP="00CF72F7">
                  <w:pPr>
                    <w:pStyle w:val="TableParagraph"/>
                    <w:spacing w:line="247" w:lineRule="exact"/>
                    <w:rPr>
                      <w:color w:val="242852" w:themeColor="text2"/>
                      <w:sz w:val="24"/>
                      <w:szCs w:val="24"/>
                    </w:rPr>
                  </w:pPr>
                  <w:r w:rsidRPr="006C7AAB">
                    <w:rPr>
                      <w:b/>
                      <w:bCs/>
                      <w:color w:val="242852" w:themeColor="text2"/>
                      <w:sz w:val="24"/>
                      <w:szCs w:val="24"/>
                    </w:rPr>
                    <w:t>Retention: Fall to Spring</w:t>
                  </w:r>
                  <w:r w:rsidRPr="006C7AAB">
                    <w:rPr>
                      <w:color w:val="242852" w:themeColor="text2"/>
                      <w:sz w:val="24"/>
                      <w:szCs w:val="24"/>
                    </w:rPr>
                    <w:t xml:space="preserve"> </w:t>
                  </w:r>
                </w:p>
                <w:p w14:paraId="5F4FA9F6" w14:textId="77777777" w:rsidR="00DC7D12" w:rsidRPr="006C7AAB" w:rsidRDefault="00DC7D12" w:rsidP="00CF72F7">
                  <w:pPr>
                    <w:pStyle w:val="TableParagraph"/>
                    <w:spacing w:line="247" w:lineRule="exact"/>
                    <w:rPr>
                      <w:color w:val="242852" w:themeColor="text2"/>
                      <w:sz w:val="24"/>
                      <w:szCs w:val="24"/>
                    </w:rPr>
                  </w:pPr>
                </w:p>
                <w:p w14:paraId="620C318A" w14:textId="1CBED074" w:rsidR="006C7AAB" w:rsidRPr="006C7AAB" w:rsidRDefault="006C7AAB" w:rsidP="00CF72F7">
                  <w:pPr>
                    <w:pStyle w:val="TableParagraph"/>
                    <w:spacing w:line="247" w:lineRule="exact"/>
                    <w:rPr>
                      <w:color w:val="242852" w:themeColor="text2"/>
                      <w:sz w:val="24"/>
                      <w:szCs w:val="24"/>
                    </w:rPr>
                  </w:pPr>
                </w:p>
              </w:tc>
              <w:tc>
                <w:tcPr>
                  <w:tcW w:w="5065" w:type="dxa"/>
                  <w:tcBorders>
                    <w:left w:val="single" w:sz="2" w:space="0" w:color="BFBFBF" w:themeColor="background1" w:themeShade="BF"/>
                  </w:tcBorders>
                  <w:shd w:val="clear" w:color="auto" w:fill="DFEBF5" w:themeFill="accent2" w:themeFillTint="33"/>
                </w:tcPr>
                <w:p w14:paraId="353C7B1C" w14:textId="72CC8D50" w:rsidR="006926F2" w:rsidRDefault="006926F2" w:rsidP="00A37360">
                  <w:pPr>
                    <w:pStyle w:val="TableParagraph"/>
                    <w:numPr>
                      <w:ilvl w:val="0"/>
                      <w:numId w:val="6"/>
                    </w:numPr>
                    <w:spacing w:line="247" w:lineRule="exact"/>
                    <w:ind w:left="360" w:hanging="180"/>
                    <w:rPr>
                      <w:color w:val="242852" w:themeColor="text2"/>
                      <w:sz w:val="24"/>
                      <w:szCs w:val="24"/>
                    </w:rPr>
                  </w:pPr>
                  <w:r>
                    <w:rPr>
                      <w:color w:val="242852" w:themeColor="text2"/>
                      <w:sz w:val="24"/>
                      <w:szCs w:val="24"/>
                    </w:rPr>
                    <w:t>Expand proactive and intrusive counseling activities to increase fall to spring retention</w:t>
                  </w:r>
                  <w:r w:rsidR="00064628">
                    <w:rPr>
                      <w:color w:val="242852" w:themeColor="text2"/>
                      <w:sz w:val="24"/>
                      <w:szCs w:val="24"/>
                    </w:rPr>
                    <w:t xml:space="preserve"> for focused equity populations</w:t>
                  </w:r>
                </w:p>
                <w:p w14:paraId="6BB5F55F" w14:textId="2E1B909D" w:rsidR="006926F2" w:rsidRDefault="006926F2" w:rsidP="00A37360">
                  <w:pPr>
                    <w:pStyle w:val="TableParagraph"/>
                    <w:spacing w:line="247" w:lineRule="exact"/>
                    <w:ind w:left="360" w:hanging="180"/>
                    <w:rPr>
                      <w:color w:val="242852" w:themeColor="text2"/>
                      <w:sz w:val="24"/>
                      <w:szCs w:val="24"/>
                    </w:rPr>
                  </w:pPr>
                </w:p>
                <w:p w14:paraId="2E8079FB" w14:textId="37DD7FAD" w:rsidR="006C7AAB" w:rsidRPr="006C7AAB" w:rsidRDefault="006C7AAB" w:rsidP="00A37360">
                  <w:pPr>
                    <w:pStyle w:val="TableParagraph"/>
                    <w:numPr>
                      <w:ilvl w:val="0"/>
                      <w:numId w:val="6"/>
                    </w:numPr>
                    <w:spacing w:line="247" w:lineRule="exact"/>
                    <w:ind w:left="360" w:hanging="180"/>
                    <w:rPr>
                      <w:color w:val="242852" w:themeColor="text2"/>
                      <w:sz w:val="24"/>
                      <w:szCs w:val="24"/>
                    </w:rPr>
                  </w:pPr>
                  <w:r w:rsidRPr="006C7AAB">
                    <w:rPr>
                      <w:color w:val="242852" w:themeColor="text2"/>
                      <w:sz w:val="24"/>
                      <w:szCs w:val="24"/>
                    </w:rPr>
                    <w:t xml:space="preserve">Increase the number of </w:t>
                  </w:r>
                  <w:r w:rsidR="00064628">
                    <w:rPr>
                      <w:color w:val="242852" w:themeColor="text2"/>
                      <w:sz w:val="24"/>
                      <w:szCs w:val="24"/>
                    </w:rPr>
                    <w:t xml:space="preserve">disproportionately impacted </w:t>
                  </w:r>
                  <w:r w:rsidRPr="006C7AAB">
                    <w:rPr>
                      <w:color w:val="242852" w:themeColor="text2"/>
                      <w:sz w:val="24"/>
                      <w:szCs w:val="24"/>
                    </w:rPr>
                    <w:t>student</w:t>
                  </w:r>
                  <w:r w:rsidR="00BF2E39">
                    <w:rPr>
                      <w:color w:val="242852" w:themeColor="text2"/>
                      <w:sz w:val="24"/>
                      <w:szCs w:val="24"/>
                    </w:rPr>
                    <w:t>s</w:t>
                  </w:r>
                  <w:r w:rsidRPr="006C7AAB">
                    <w:rPr>
                      <w:color w:val="242852" w:themeColor="text2"/>
                      <w:sz w:val="24"/>
                      <w:szCs w:val="24"/>
                    </w:rPr>
                    <w:t xml:space="preserve"> who successfully complete online courses</w:t>
                  </w:r>
                  <w:r w:rsidR="006926F2">
                    <w:rPr>
                      <w:color w:val="242852" w:themeColor="text2"/>
                      <w:sz w:val="24"/>
                      <w:szCs w:val="24"/>
                    </w:rPr>
                    <w:t xml:space="preserve"> and enroll in the following term</w:t>
                  </w:r>
                  <w:r w:rsidRPr="006C7AAB">
                    <w:rPr>
                      <w:color w:val="242852" w:themeColor="text2"/>
                      <w:sz w:val="24"/>
                      <w:szCs w:val="24"/>
                    </w:rPr>
                    <w:t xml:space="preserve"> by 20% by June 2020. </w:t>
                  </w:r>
                </w:p>
                <w:p w14:paraId="08D573FF" w14:textId="6B6344D6" w:rsidR="00BF2E39" w:rsidRPr="006C7AAB" w:rsidRDefault="00BF2E39" w:rsidP="006926F2">
                  <w:pPr>
                    <w:pStyle w:val="TableParagraph"/>
                    <w:spacing w:line="247" w:lineRule="exact"/>
                    <w:rPr>
                      <w:color w:val="242852" w:themeColor="text2"/>
                      <w:sz w:val="24"/>
                      <w:szCs w:val="24"/>
                    </w:rPr>
                  </w:pPr>
                </w:p>
              </w:tc>
            </w:tr>
            <w:tr w:rsidR="00DC7D12" w:rsidRPr="006C7AAB" w14:paraId="576E079E" w14:textId="77777777" w:rsidTr="00143AE9">
              <w:trPr>
                <w:trHeight w:val="268"/>
                <w:jc w:val="center"/>
              </w:trPr>
              <w:tc>
                <w:tcPr>
                  <w:tcW w:w="4340" w:type="dxa"/>
                  <w:tcBorders>
                    <w:right w:val="single" w:sz="2" w:space="0" w:color="BFBFBF" w:themeColor="background1" w:themeShade="BF"/>
                  </w:tcBorders>
                  <w:shd w:val="clear" w:color="auto" w:fill="FFFFFF" w:themeFill="background1"/>
                </w:tcPr>
                <w:p w14:paraId="05D48049" w14:textId="77777777" w:rsidR="00DF729F" w:rsidRPr="006C7AAB" w:rsidRDefault="00DF729F" w:rsidP="00CF72F7">
                  <w:pPr>
                    <w:pStyle w:val="TableParagraph"/>
                    <w:spacing w:line="247" w:lineRule="exact"/>
                    <w:rPr>
                      <w:b/>
                      <w:bCs/>
                      <w:color w:val="242852" w:themeColor="text2"/>
                      <w:sz w:val="24"/>
                      <w:szCs w:val="24"/>
                    </w:rPr>
                  </w:pPr>
                  <w:r w:rsidRPr="006C7AAB">
                    <w:rPr>
                      <w:b/>
                      <w:bCs/>
                      <w:color w:val="242852" w:themeColor="text2"/>
                      <w:sz w:val="24"/>
                      <w:szCs w:val="24"/>
                    </w:rPr>
                    <w:t>Transfer to a Four-Year Institution</w:t>
                  </w:r>
                </w:p>
                <w:p w14:paraId="04ADDB32" w14:textId="77777777" w:rsidR="00DC7D12" w:rsidRPr="006C7AAB" w:rsidRDefault="00DC7D12" w:rsidP="00CF72F7">
                  <w:pPr>
                    <w:pStyle w:val="TableParagraph"/>
                    <w:spacing w:line="247" w:lineRule="exact"/>
                    <w:rPr>
                      <w:color w:val="242852" w:themeColor="text2"/>
                      <w:sz w:val="24"/>
                      <w:szCs w:val="24"/>
                    </w:rPr>
                  </w:pPr>
                </w:p>
                <w:p w14:paraId="5DB6581C" w14:textId="67C827DB" w:rsidR="006C7AAB" w:rsidRPr="006C7AAB" w:rsidRDefault="006C7AAB" w:rsidP="00CF72F7">
                  <w:pPr>
                    <w:pStyle w:val="TableParagraph"/>
                    <w:spacing w:line="247" w:lineRule="exact"/>
                    <w:rPr>
                      <w:color w:val="242852" w:themeColor="text2"/>
                      <w:sz w:val="24"/>
                      <w:szCs w:val="24"/>
                    </w:rPr>
                  </w:pPr>
                </w:p>
              </w:tc>
              <w:tc>
                <w:tcPr>
                  <w:tcW w:w="5065" w:type="dxa"/>
                  <w:tcBorders>
                    <w:left w:val="single" w:sz="2" w:space="0" w:color="BFBFBF" w:themeColor="background1" w:themeShade="BF"/>
                  </w:tcBorders>
                  <w:shd w:val="clear" w:color="auto" w:fill="FFFFFF" w:themeFill="background1"/>
                </w:tcPr>
                <w:p w14:paraId="2965C0AF" w14:textId="09918096" w:rsidR="00BF2E39" w:rsidRDefault="00BF2E39" w:rsidP="00A37360">
                  <w:pPr>
                    <w:pStyle w:val="TableParagraph"/>
                    <w:numPr>
                      <w:ilvl w:val="0"/>
                      <w:numId w:val="7"/>
                    </w:numPr>
                    <w:spacing w:line="247" w:lineRule="exact"/>
                    <w:ind w:left="360" w:hanging="180"/>
                    <w:rPr>
                      <w:color w:val="242852" w:themeColor="text2"/>
                      <w:sz w:val="24"/>
                      <w:szCs w:val="24"/>
                    </w:rPr>
                  </w:pPr>
                  <w:r w:rsidRPr="006C7AAB">
                    <w:rPr>
                      <w:color w:val="242852" w:themeColor="text2"/>
                      <w:sz w:val="24"/>
                      <w:szCs w:val="24"/>
                    </w:rPr>
                    <w:t xml:space="preserve">Increase the number of first-time students who complete a transfer level English and math course within one academic year by </w:t>
                  </w:r>
                  <w:r>
                    <w:rPr>
                      <w:color w:val="242852" w:themeColor="text2"/>
                      <w:sz w:val="24"/>
                      <w:szCs w:val="24"/>
                    </w:rPr>
                    <w:t>5</w:t>
                  </w:r>
                  <w:r w:rsidRPr="006C7AAB">
                    <w:rPr>
                      <w:color w:val="242852" w:themeColor="text2"/>
                      <w:sz w:val="24"/>
                      <w:szCs w:val="24"/>
                    </w:rPr>
                    <w:t xml:space="preserve">0%. </w:t>
                  </w:r>
                </w:p>
                <w:p w14:paraId="7D1A0A33" w14:textId="77777777" w:rsidR="00BF2E39" w:rsidRDefault="00BF2E39" w:rsidP="00A37360">
                  <w:pPr>
                    <w:pStyle w:val="TableParagraph"/>
                    <w:spacing w:line="247" w:lineRule="exact"/>
                    <w:ind w:left="360" w:hanging="180"/>
                    <w:rPr>
                      <w:color w:val="242852" w:themeColor="text2"/>
                      <w:sz w:val="24"/>
                      <w:szCs w:val="24"/>
                    </w:rPr>
                  </w:pPr>
                </w:p>
                <w:p w14:paraId="6C0D9782" w14:textId="59FC015F" w:rsidR="00BF2E39" w:rsidRPr="00BF2E39" w:rsidRDefault="00787612" w:rsidP="00A37360">
                  <w:pPr>
                    <w:pStyle w:val="TableParagraph"/>
                    <w:numPr>
                      <w:ilvl w:val="0"/>
                      <w:numId w:val="7"/>
                    </w:numPr>
                    <w:spacing w:line="247" w:lineRule="exact"/>
                    <w:ind w:left="360" w:hanging="180"/>
                    <w:rPr>
                      <w:color w:val="242852" w:themeColor="text2"/>
                      <w:sz w:val="24"/>
                      <w:szCs w:val="24"/>
                    </w:rPr>
                  </w:pPr>
                  <w:r>
                    <w:rPr>
                      <w:color w:val="242852" w:themeColor="text2"/>
                      <w:sz w:val="24"/>
                      <w:szCs w:val="24"/>
                    </w:rPr>
                    <w:t>Increase</w:t>
                  </w:r>
                  <w:r w:rsidR="00BF2E39">
                    <w:rPr>
                      <w:color w:val="242852" w:themeColor="text2"/>
                      <w:sz w:val="24"/>
                      <w:szCs w:val="24"/>
                    </w:rPr>
                    <w:t xml:space="preserve"> the number of full</w:t>
                  </w:r>
                  <w:r w:rsidR="00064628">
                    <w:rPr>
                      <w:color w:val="242852" w:themeColor="text2"/>
                      <w:sz w:val="24"/>
                      <w:szCs w:val="24"/>
                    </w:rPr>
                    <w:t xml:space="preserve"> and part time</w:t>
                  </w:r>
                  <w:r w:rsidR="00BF2E39">
                    <w:rPr>
                      <w:color w:val="242852" w:themeColor="text2"/>
                      <w:sz w:val="24"/>
                      <w:szCs w:val="24"/>
                    </w:rPr>
                    <w:t xml:space="preserve"> matriculating students with a comprehensive education plan to 80%. </w:t>
                  </w:r>
                </w:p>
                <w:p w14:paraId="375F207C" w14:textId="0D6F0CB3" w:rsidR="00DF729F" w:rsidRPr="006C7AAB" w:rsidRDefault="00DF729F" w:rsidP="00375F79">
                  <w:pPr>
                    <w:pStyle w:val="TableParagraph"/>
                    <w:spacing w:line="247" w:lineRule="exact"/>
                    <w:ind w:left="105"/>
                    <w:rPr>
                      <w:color w:val="242852" w:themeColor="text2"/>
                      <w:sz w:val="24"/>
                      <w:szCs w:val="24"/>
                    </w:rPr>
                  </w:pPr>
                </w:p>
              </w:tc>
            </w:tr>
            <w:tr w:rsidR="00DF729F" w:rsidRPr="006C7AAB" w14:paraId="30237A5E" w14:textId="77777777" w:rsidTr="00143AE9">
              <w:trPr>
                <w:trHeight w:val="268"/>
                <w:jc w:val="center"/>
              </w:trPr>
              <w:tc>
                <w:tcPr>
                  <w:tcW w:w="4340" w:type="dxa"/>
                  <w:tcBorders>
                    <w:right w:val="single" w:sz="2" w:space="0" w:color="BFBFBF" w:themeColor="background1" w:themeShade="BF"/>
                  </w:tcBorders>
                  <w:shd w:val="clear" w:color="auto" w:fill="DFEBF5" w:themeFill="accent2" w:themeFillTint="33"/>
                </w:tcPr>
                <w:p w14:paraId="7C230D74" w14:textId="59BB63F1" w:rsidR="00DF729F" w:rsidRPr="006C7AAB" w:rsidRDefault="00DF729F" w:rsidP="00CF72F7">
                  <w:pPr>
                    <w:pStyle w:val="TableParagraph"/>
                    <w:spacing w:line="247" w:lineRule="exact"/>
                    <w:rPr>
                      <w:b/>
                      <w:bCs/>
                      <w:color w:val="242852" w:themeColor="text2"/>
                      <w:sz w:val="24"/>
                      <w:szCs w:val="24"/>
                    </w:rPr>
                  </w:pPr>
                  <w:r w:rsidRPr="006C7AAB">
                    <w:rPr>
                      <w:b/>
                      <w:bCs/>
                      <w:color w:val="242852" w:themeColor="text2"/>
                      <w:sz w:val="24"/>
                      <w:szCs w:val="24"/>
                    </w:rPr>
                    <w:t xml:space="preserve">Complete Both Transfer-level Math and English </w:t>
                  </w:r>
                  <w:r w:rsidR="0077729D" w:rsidRPr="006C7AAB">
                    <w:rPr>
                      <w:b/>
                      <w:bCs/>
                      <w:color w:val="242852" w:themeColor="text2"/>
                      <w:sz w:val="24"/>
                      <w:szCs w:val="24"/>
                    </w:rPr>
                    <w:t>in the first academic year</w:t>
                  </w:r>
                </w:p>
                <w:p w14:paraId="332718AF" w14:textId="15E48DDD" w:rsidR="006C7AAB" w:rsidRPr="006C7AAB" w:rsidRDefault="006C7AAB" w:rsidP="00CF72F7">
                  <w:pPr>
                    <w:pStyle w:val="TableParagraph"/>
                    <w:spacing w:line="247" w:lineRule="exact"/>
                    <w:rPr>
                      <w:b/>
                      <w:bCs/>
                      <w:color w:val="242852" w:themeColor="text2"/>
                      <w:sz w:val="24"/>
                      <w:szCs w:val="24"/>
                    </w:rPr>
                  </w:pPr>
                </w:p>
              </w:tc>
              <w:tc>
                <w:tcPr>
                  <w:tcW w:w="5065" w:type="dxa"/>
                  <w:tcBorders>
                    <w:left w:val="single" w:sz="2" w:space="0" w:color="BFBFBF" w:themeColor="background1" w:themeShade="BF"/>
                  </w:tcBorders>
                  <w:shd w:val="clear" w:color="auto" w:fill="DFEBF5" w:themeFill="accent2" w:themeFillTint="33"/>
                </w:tcPr>
                <w:p w14:paraId="05721AFA" w14:textId="49199D16" w:rsidR="00DF729F" w:rsidRDefault="006C7AAB" w:rsidP="00A37360">
                  <w:pPr>
                    <w:pStyle w:val="TableParagraph"/>
                    <w:numPr>
                      <w:ilvl w:val="0"/>
                      <w:numId w:val="8"/>
                    </w:numPr>
                    <w:spacing w:line="247" w:lineRule="exact"/>
                    <w:ind w:left="450" w:hanging="270"/>
                    <w:rPr>
                      <w:color w:val="242852" w:themeColor="text2"/>
                      <w:sz w:val="24"/>
                      <w:szCs w:val="24"/>
                    </w:rPr>
                  </w:pPr>
                  <w:r w:rsidRPr="006C7AAB">
                    <w:rPr>
                      <w:color w:val="242852" w:themeColor="text2"/>
                      <w:sz w:val="24"/>
                      <w:szCs w:val="24"/>
                    </w:rPr>
                    <w:t xml:space="preserve">Increase the number of first-time students who complete a transfer level English and math course within one academic year by </w:t>
                  </w:r>
                  <w:r>
                    <w:rPr>
                      <w:color w:val="242852" w:themeColor="text2"/>
                      <w:sz w:val="24"/>
                      <w:szCs w:val="24"/>
                    </w:rPr>
                    <w:t>5</w:t>
                  </w:r>
                  <w:r w:rsidRPr="006C7AAB">
                    <w:rPr>
                      <w:color w:val="242852" w:themeColor="text2"/>
                      <w:sz w:val="24"/>
                      <w:szCs w:val="24"/>
                    </w:rPr>
                    <w:t xml:space="preserve">0%. </w:t>
                  </w:r>
                </w:p>
                <w:p w14:paraId="7DEAB4B5" w14:textId="662A725C" w:rsidR="006C7AAB" w:rsidRPr="006C7AAB" w:rsidRDefault="006C7AAB" w:rsidP="00A37360">
                  <w:pPr>
                    <w:pStyle w:val="TableParagraph"/>
                    <w:spacing w:line="247" w:lineRule="exact"/>
                    <w:ind w:left="450" w:hanging="270"/>
                    <w:rPr>
                      <w:color w:val="242852" w:themeColor="text2"/>
                      <w:sz w:val="24"/>
                      <w:szCs w:val="24"/>
                    </w:rPr>
                  </w:pPr>
                </w:p>
              </w:tc>
            </w:tr>
            <w:tr w:rsidR="00DC7D12" w:rsidRPr="006C7AAB" w14:paraId="0D038753" w14:textId="77777777" w:rsidTr="00143AE9">
              <w:trPr>
                <w:trHeight w:val="268"/>
                <w:jc w:val="center"/>
              </w:trPr>
              <w:tc>
                <w:tcPr>
                  <w:tcW w:w="4340" w:type="dxa"/>
                  <w:tcBorders>
                    <w:right w:val="single" w:sz="2" w:space="0" w:color="BFBFBF" w:themeColor="background1" w:themeShade="BF"/>
                  </w:tcBorders>
                  <w:shd w:val="clear" w:color="auto" w:fill="FFFFFF" w:themeFill="background1"/>
                </w:tcPr>
                <w:p w14:paraId="2CF30E00" w14:textId="50D1FDE7" w:rsidR="00DF729F" w:rsidRPr="006C7AAB" w:rsidRDefault="00DF729F" w:rsidP="00CF72F7">
                  <w:pPr>
                    <w:pStyle w:val="TableParagraph"/>
                    <w:spacing w:line="247" w:lineRule="exact"/>
                    <w:rPr>
                      <w:color w:val="242852" w:themeColor="text2"/>
                      <w:sz w:val="24"/>
                      <w:szCs w:val="24"/>
                    </w:rPr>
                  </w:pPr>
                  <w:r w:rsidRPr="006C7AAB">
                    <w:rPr>
                      <w:b/>
                      <w:bCs/>
                      <w:color w:val="242852" w:themeColor="text2"/>
                      <w:sz w:val="24"/>
                      <w:szCs w:val="24"/>
                    </w:rPr>
                    <w:t xml:space="preserve">Attained Vision 2022 </w:t>
                  </w:r>
                  <w:r w:rsidR="0077729D" w:rsidRPr="006C7AAB">
                    <w:rPr>
                      <w:b/>
                      <w:bCs/>
                      <w:color w:val="242852" w:themeColor="text2"/>
                      <w:sz w:val="24"/>
                      <w:szCs w:val="24"/>
                    </w:rPr>
                    <w:t xml:space="preserve">Completion </w:t>
                  </w:r>
                  <w:r w:rsidRPr="006C7AAB">
                    <w:rPr>
                      <w:b/>
                      <w:bCs/>
                      <w:color w:val="242852" w:themeColor="text2"/>
                      <w:sz w:val="24"/>
                      <w:szCs w:val="24"/>
                    </w:rPr>
                    <w:t>Goal</w:t>
                  </w:r>
                  <w:r w:rsidRPr="006C7AAB">
                    <w:rPr>
                      <w:color w:val="242852" w:themeColor="text2"/>
                      <w:sz w:val="24"/>
                      <w:szCs w:val="24"/>
                    </w:rPr>
                    <w:t>: Earned Credit: Certificate over 18 units, Associate Degree</w:t>
                  </w:r>
                  <w:r w:rsidR="0077729D" w:rsidRPr="006C7AAB">
                    <w:rPr>
                      <w:color w:val="242852" w:themeColor="text2"/>
                      <w:sz w:val="24"/>
                      <w:szCs w:val="24"/>
                    </w:rPr>
                    <w:t>, ADT</w:t>
                  </w:r>
                </w:p>
                <w:p w14:paraId="5C1A304E" w14:textId="26C9F61A" w:rsidR="00DC7D12" w:rsidRPr="006C7AAB" w:rsidRDefault="00DC7D12" w:rsidP="00CF72F7">
                  <w:pPr>
                    <w:pStyle w:val="TableParagraph"/>
                    <w:spacing w:line="247" w:lineRule="exact"/>
                    <w:rPr>
                      <w:color w:val="242852" w:themeColor="text2"/>
                      <w:sz w:val="24"/>
                      <w:szCs w:val="24"/>
                    </w:rPr>
                  </w:pPr>
                </w:p>
              </w:tc>
              <w:tc>
                <w:tcPr>
                  <w:tcW w:w="5065" w:type="dxa"/>
                  <w:tcBorders>
                    <w:left w:val="single" w:sz="2" w:space="0" w:color="BFBFBF" w:themeColor="background1" w:themeShade="BF"/>
                  </w:tcBorders>
                  <w:shd w:val="clear" w:color="auto" w:fill="FFFFFF" w:themeFill="background1"/>
                </w:tcPr>
                <w:p w14:paraId="5D283A61" w14:textId="4D5F8A68" w:rsidR="006C7AAB" w:rsidRDefault="006C7AAB" w:rsidP="00A37360">
                  <w:pPr>
                    <w:pStyle w:val="TableParagraph"/>
                    <w:numPr>
                      <w:ilvl w:val="0"/>
                      <w:numId w:val="8"/>
                    </w:numPr>
                    <w:spacing w:line="247" w:lineRule="exact"/>
                    <w:ind w:left="450" w:hanging="270"/>
                    <w:rPr>
                      <w:color w:val="242852" w:themeColor="text2"/>
                      <w:sz w:val="24"/>
                      <w:szCs w:val="24"/>
                    </w:rPr>
                  </w:pPr>
                  <w:r w:rsidRPr="006C7AAB">
                    <w:rPr>
                      <w:color w:val="242852" w:themeColor="text2"/>
                      <w:sz w:val="24"/>
                      <w:szCs w:val="24"/>
                    </w:rPr>
                    <w:t xml:space="preserve">Increase the number of students who complete a certificate or degree by 10% by June 2020. </w:t>
                  </w:r>
                </w:p>
                <w:p w14:paraId="25EAC619" w14:textId="77777777" w:rsidR="006C7AAB" w:rsidRDefault="006C7AAB" w:rsidP="00A37360">
                  <w:pPr>
                    <w:pStyle w:val="TableParagraph"/>
                    <w:spacing w:line="247" w:lineRule="exact"/>
                    <w:ind w:left="450" w:hanging="270"/>
                    <w:rPr>
                      <w:color w:val="242852" w:themeColor="text2"/>
                      <w:sz w:val="24"/>
                      <w:szCs w:val="24"/>
                    </w:rPr>
                  </w:pPr>
                </w:p>
                <w:p w14:paraId="73BBF71A" w14:textId="66042F60" w:rsidR="00DF729F" w:rsidRPr="006C7AAB" w:rsidRDefault="006C7AAB" w:rsidP="00A37360">
                  <w:pPr>
                    <w:pStyle w:val="TableParagraph"/>
                    <w:numPr>
                      <w:ilvl w:val="0"/>
                      <w:numId w:val="8"/>
                    </w:numPr>
                    <w:spacing w:line="247" w:lineRule="exact"/>
                    <w:ind w:left="450" w:hanging="270"/>
                    <w:rPr>
                      <w:color w:val="242852" w:themeColor="text2"/>
                      <w:sz w:val="24"/>
                      <w:szCs w:val="24"/>
                    </w:rPr>
                  </w:pPr>
                  <w:r w:rsidRPr="006C7AAB">
                    <w:rPr>
                      <w:color w:val="242852" w:themeColor="text2"/>
                      <w:sz w:val="24"/>
                      <w:szCs w:val="24"/>
                    </w:rPr>
                    <w:t xml:space="preserve">Increase </w:t>
                  </w:r>
                  <w:r>
                    <w:rPr>
                      <w:color w:val="242852" w:themeColor="text2"/>
                      <w:sz w:val="24"/>
                      <w:szCs w:val="24"/>
                    </w:rPr>
                    <w:t>the number of students who complete a certificate or degree by an additional 10% each year through 2022.</w:t>
                  </w:r>
                </w:p>
              </w:tc>
            </w:tr>
          </w:tbl>
          <w:p w14:paraId="2D0A5432" w14:textId="0BD76320" w:rsidR="00DC7D12" w:rsidRPr="00CF72F7" w:rsidRDefault="00DC7D12" w:rsidP="000F1280">
            <w:pPr>
              <w:tabs>
                <w:tab w:val="left" w:pos="5860"/>
              </w:tabs>
              <w:rPr>
                <w:rFonts w:asciiTheme="majorHAnsi" w:hAnsiTheme="majorHAnsi" w:cstheme="majorHAnsi"/>
                <w:b w:val="0"/>
                <w:bCs/>
                <w:color w:val="FF0000"/>
                <w:sz w:val="24"/>
                <w:szCs w:val="24"/>
              </w:rPr>
            </w:pPr>
          </w:p>
        </w:tc>
      </w:tr>
      <w:tr w:rsidR="00A1744E" w14:paraId="5D6AD48A" w14:textId="77777777" w:rsidTr="00DF027C">
        <w:trPr>
          <w:trHeight w:val="5931"/>
        </w:trPr>
        <w:tc>
          <w:tcPr>
            <w:tcW w:w="9999" w:type="dxa"/>
          </w:tcPr>
          <w:p w14:paraId="38879D74" w14:textId="1C06580A" w:rsidR="00CF72F7" w:rsidRPr="0080161B" w:rsidRDefault="006C7AAB" w:rsidP="007A4AAF">
            <w:pPr>
              <w:tabs>
                <w:tab w:val="left" w:pos="5860"/>
              </w:tabs>
              <w:spacing w:line="240" w:lineRule="auto"/>
              <w:rPr>
                <w:rFonts w:asciiTheme="majorHAnsi" w:hAnsiTheme="majorHAnsi" w:cstheme="majorHAnsi"/>
                <w:color w:val="0E57C4" w:themeColor="background2" w:themeShade="80"/>
                <w:sz w:val="24"/>
                <w:szCs w:val="24"/>
              </w:rPr>
            </w:pPr>
            <w:r w:rsidRPr="0080161B">
              <w:rPr>
                <w:rFonts w:asciiTheme="majorHAnsi" w:hAnsiTheme="majorHAnsi" w:cstheme="majorHAnsi"/>
                <w:color w:val="0E57C4" w:themeColor="background2" w:themeShade="80"/>
                <w:sz w:val="24"/>
                <w:szCs w:val="24"/>
              </w:rPr>
              <w:lastRenderedPageBreak/>
              <w:t>E</w:t>
            </w:r>
            <w:r w:rsidR="00CF72F7" w:rsidRPr="0080161B">
              <w:rPr>
                <w:rFonts w:asciiTheme="majorHAnsi" w:hAnsiTheme="majorHAnsi" w:cstheme="majorHAnsi"/>
                <w:color w:val="0E57C4" w:themeColor="background2" w:themeShade="80"/>
                <w:sz w:val="24"/>
                <w:szCs w:val="24"/>
              </w:rPr>
              <w:t xml:space="preserve">quity Activities </w:t>
            </w:r>
          </w:p>
          <w:p w14:paraId="0C8AB5BA" w14:textId="3CB95C28" w:rsidR="00A1744E" w:rsidRPr="007A4AAF" w:rsidRDefault="00A1744E" w:rsidP="007A4AAF">
            <w:pPr>
              <w:pStyle w:val="EmphasisText"/>
              <w:spacing w:line="240" w:lineRule="auto"/>
              <w:rPr>
                <w:rFonts w:asciiTheme="majorHAnsi" w:hAnsiTheme="majorHAnsi" w:cstheme="majorHAnsi"/>
                <w:b w:val="0"/>
                <w:bCs/>
                <w:sz w:val="20"/>
                <w:szCs w:val="20"/>
              </w:rPr>
            </w:pPr>
          </w:p>
          <w:p w14:paraId="2E114379" w14:textId="15F27F00" w:rsidR="00C03194" w:rsidRDefault="00AD17DE" w:rsidP="00DF027C">
            <w:pPr>
              <w:pStyle w:val="EmphasisText"/>
              <w:rPr>
                <w:rFonts w:cstheme="minorHAnsi"/>
                <w:b w:val="0"/>
                <w:bCs/>
                <w:sz w:val="24"/>
                <w:szCs w:val="24"/>
              </w:rPr>
            </w:pPr>
            <w:r>
              <w:rPr>
                <w:rFonts w:cstheme="minorHAnsi"/>
                <w:b w:val="0"/>
                <w:bCs/>
                <w:sz w:val="24"/>
                <w:szCs w:val="24"/>
              </w:rPr>
              <w:t xml:space="preserve">CoA is in the process of implementing a systemic and college wide equity and social justice focus throughout the college through implementation of Guided Pathways, AB705, Strong Workforce, Student Equity and Achievement and Vision 2022 work. </w:t>
            </w:r>
            <w:r w:rsidR="00C03194" w:rsidRPr="00C03194">
              <w:rPr>
                <w:rFonts w:cstheme="minorHAnsi"/>
                <w:b w:val="0"/>
                <w:bCs/>
                <w:sz w:val="24"/>
                <w:szCs w:val="24"/>
              </w:rPr>
              <w:t>Equity activities were developed to impact focused equity populations and meet overarching Equity Goals</w:t>
            </w:r>
            <w:r w:rsidR="007A4AAF">
              <w:rPr>
                <w:rFonts w:cstheme="minorHAnsi"/>
                <w:b w:val="0"/>
                <w:bCs/>
                <w:sz w:val="24"/>
                <w:szCs w:val="24"/>
              </w:rPr>
              <w:t xml:space="preserve">. Current initiatives, programs and services as well as curriculum enhancements were reviewed and incorporated into activities to impact equity gaps. </w:t>
            </w:r>
          </w:p>
          <w:p w14:paraId="12FEE28B" w14:textId="77777777" w:rsidR="008A79D4" w:rsidRPr="00C03194" w:rsidRDefault="008A79D4" w:rsidP="00DF027C">
            <w:pPr>
              <w:pStyle w:val="EmphasisText"/>
              <w:rPr>
                <w:rFonts w:cstheme="minorHAnsi"/>
                <w:b w:val="0"/>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0"/>
              <w:gridCol w:w="1260"/>
              <w:gridCol w:w="2070"/>
            </w:tblGrid>
            <w:tr w:rsidR="00787612" w:rsidRPr="00342014" w14:paraId="28123787" w14:textId="77777777" w:rsidTr="00342014">
              <w:tc>
                <w:tcPr>
                  <w:tcW w:w="9500" w:type="dxa"/>
                  <w:gridSpan w:val="3"/>
                  <w:shd w:val="clear" w:color="auto" w:fill="242852" w:themeFill="text2"/>
                </w:tcPr>
                <w:p w14:paraId="7FE24F89" w14:textId="7EC8CFC4" w:rsidR="00787612" w:rsidRPr="00342014" w:rsidRDefault="00787612" w:rsidP="00787612">
                  <w:pPr>
                    <w:pStyle w:val="EmphasisText"/>
                    <w:jc w:val="center"/>
                    <w:rPr>
                      <w:rFonts w:cstheme="minorHAnsi"/>
                      <w:iCs/>
                      <w:sz w:val="20"/>
                      <w:szCs w:val="20"/>
                    </w:rPr>
                  </w:pPr>
                  <w:r w:rsidRPr="00342014">
                    <w:rPr>
                      <w:rFonts w:cstheme="minorHAnsi"/>
                      <w:iCs/>
                      <w:color w:val="FFFFFF" w:themeColor="background1"/>
                      <w:sz w:val="22"/>
                    </w:rPr>
                    <w:t>2019-2022 Equity Activities</w:t>
                  </w:r>
                </w:p>
              </w:tc>
            </w:tr>
            <w:tr w:rsidR="00787612" w:rsidRPr="00342014" w14:paraId="32F64037" w14:textId="77777777" w:rsidTr="00342014">
              <w:tc>
                <w:tcPr>
                  <w:tcW w:w="6170" w:type="dxa"/>
                  <w:shd w:val="clear" w:color="auto" w:fill="1B1D3D" w:themeFill="text2" w:themeFillShade="BF"/>
                </w:tcPr>
                <w:p w14:paraId="5DE8FA27" w14:textId="468DDC88" w:rsidR="00787612" w:rsidRPr="00342014" w:rsidRDefault="00787612" w:rsidP="00787612">
                  <w:pPr>
                    <w:pStyle w:val="EmphasisText"/>
                    <w:jc w:val="center"/>
                    <w:rPr>
                      <w:rFonts w:cstheme="minorHAnsi"/>
                      <w:iCs/>
                      <w:color w:val="FFFFFF" w:themeColor="background1"/>
                      <w:sz w:val="20"/>
                      <w:szCs w:val="20"/>
                    </w:rPr>
                  </w:pPr>
                  <w:r w:rsidRPr="00342014">
                    <w:rPr>
                      <w:rFonts w:cstheme="minorHAnsi"/>
                      <w:iCs/>
                      <w:color w:val="FFFFFF" w:themeColor="background1"/>
                      <w:sz w:val="20"/>
                      <w:szCs w:val="20"/>
                    </w:rPr>
                    <w:t>Activities</w:t>
                  </w:r>
                </w:p>
              </w:tc>
              <w:tc>
                <w:tcPr>
                  <w:tcW w:w="1260" w:type="dxa"/>
                  <w:shd w:val="clear" w:color="auto" w:fill="1B1D3D" w:themeFill="text2" w:themeFillShade="BF"/>
                </w:tcPr>
                <w:p w14:paraId="4DD18847" w14:textId="4892A108" w:rsidR="00787612" w:rsidRPr="00342014" w:rsidRDefault="00787612" w:rsidP="00787612">
                  <w:pPr>
                    <w:pStyle w:val="EmphasisText"/>
                    <w:jc w:val="center"/>
                    <w:rPr>
                      <w:rFonts w:cstheme="minorHAnsi"/>
                      <w:iCs/>
                      <w:color w:val="FFFFFF" w:themeColor="background1"/>
                      <w:sz w:val="20"/>
                      <w:szCs w:val="20"/>
                    </w:rPr>
                  </w:pPr>
                  <w:r w:rsidRPr="00342014">
                    <w:rPr>
                      <w:rFonts w:cstheme="minorHAnsi"/>
                      <w:iCs/>
                      <w:color w:val="FFFFFF" w:themeColor="background1"/>
                      <w:sz w:val="20"/>
                      <w:szCs w:val="20"/>
                    </w:rPr>
                    <w:t>Timeline</w:t>
                  </w:r>
                </w:p>
              </w:tc>
              <w:tc>
                <w:tcPr>
                  <w:tcW w:w="2070" w:type="dxa"/>
                  <w:shd w:val="clear" w:color="auto" w:fill="1B1D3D" w:themeFill="text2" w:themeFillShade="BF"/>
                </w:tcPr>
                <w:p w14:paraId="7A65EB06" w14:textId="50A107AC" w:rsidR="00787612" w:rsidRPr="00342014" w:rsidRDefault="00787612" w:rsidP="00787612">
                  <w:pPr>
                    <w:pStyle w:val="EmphasisText"/>
                    <w:jc w:val="center"/>
                    <w:rPr>
                      <w:rFonts w:cstheme="minorHAnsi"/>
                      <w:iCs/>
                      <w:color w:val="FFFFFF" w:themeColor="background1"/>
                      <w:sz w:val="20"/>
                      <w:szCs w:val="20"/>
                    </w:rPr>
                  </w:pPr>
                  <w:r w:rsidRPr="00342014">
                    <w:rPr>
                      <w:rFonts w:cstheme="minorHAnsi"/>
                      <w:iCs/>
                      <w:color w:val="FFFFFF" w:themeColor="background1"/>
                      <w:sz w:val="20"/>
                      <w:szCs w:val="20"/>
                    </w:rPr>
                    <w:t>Projected Funding</w:t>
                  </w:r>
                </w:p>
              </w:tc>
            </w:tr>
            <w:tr w:rsidR="00787612" w:rsidRPr="00342014" w14:paraId="1BCBF5A7" w14:textId="77777777" w:rsidTr="00342014">
              <w:tc>
                <w:tcPr>
                  <w:tcW w:w="9500" w:type="dxa"/>
                  <w:gridSpan w:val="3"/>
                  <w:shd w:val="clear" w:color="auto" w:fill="DFEBF5" w:themeFill="accent2" w:themeFillTint="33"/>
                </w:tcPr>
                <w:p w14:paraId="7BF25C4D" w14:textId="3BEB1C1B" w:rsidR="00787612" w:rsidRPr="00342014" w:rsidRDefault="00787612" w:rsidP="00AD17DE">
                  <w:pPr>
                    <w:pStyle w:val="EmphasisText"/>
                    <w:numPr>
                      <w:ilvl w:val="0"/>
                      <w:numId w:val="10"/>
                    </w:numPr>
                    <w:pBdr>
                      <w:bar w:val="single" w:sz="4" w:color="BFBFBF" w:themeColor="background1" w:themeShade="BF"/>
                    </w:pBdr>
                    <w:shd w:val="clear" w:color="auto" w:fill="DFEBF5" w:themeFill="accent2" w:themeFillTint="33"/>
                    <w:ind w:left="400" w:right="-70" w:hanging="450"/>
                    <w:rPr>
                      <w:rFonts w:cstheme="minorHAnsi"/>
                      <w:iCs/>
                      <w:sz w:val="22"/>
                    </w:rPr>
                  </w:pPr>
                  <w:r w:rsidRPr="00342014">
                    <w:rPr>
                      <w:rFonts w:cstheme="minorHAnsi"/>
                      <w:iCs/>
                      <w:sz w:val="22"/>
                    </w:rPr>
                    <w:t>Access: Successful Enrollment</w:t>
                  </w:r>
                </w:p>
              </w:tc>
            </w:tr>
            <w:tr w:rsidR="00787612" w:rsidRPr="00342014" w14:paraId="47A44098" w14:textId="77777777" w:rsidTr="00342014">
              <w:tc>
                <w:tcPr>
                  <w:tcW w:w="6170" w:type="dxa"/>
                </w:tcPr>
                <w:p w14:paraId="448E6D8F" w14:textId="5D6184FB" w:rsidR="00787612" w:rsidRPr="00342014" w:rsidRDefault="00C03194" w:rsidP="00787612">
                  <w:pPr>
                    <w:pStyle w:val="EmphasisText"/>
                    <w:pBdr>
                      <w:bar w:val="single" w:sz="4" w:color="BFBFBF" w:themeColor="background1" w:themeShade="BF"/>
                    </w:pBdr>
                    <w:rPr>
                      <w:rFonts w:cstheme="minorHAnsi"/>
                      <w:b w:val="0"/>
                      <w:bCs/>
                      <w:iCs/>
                      <w:sz w:val="20"/>
                      <w:szCs w:val="20"/>
                    </w:rPr>
                  </w:pPr>
                  <w:r w:rsidRPr="00342014">
                    <w:rPr>
                      <w:rFonts w:cstheme="minorHAnsi"/>
                      <w:b w:val="0"/>
                      <w:bCs/>
                      <w:iCs/>
                      <w:sz w:val="20"/>
                      <w:szCs w:val="20"/>
                    </w:rPr>
                    <w:t>I</w:t>
                  </w:r>
                  <w:r w:rsidR="00342014">
                    <w:rPr>
                      <w:rFonts w:cstheme="minorHAnsi"/>
                      <w:b w:val="0"/>
                      <w:bCs/>
                      <w:iCs/>
                      <w:sz w:val="20"/>
                      <w:szCs w:val="20"/>
                    </w:rPr>
                    <w:t>.1</w:t>
                  </w:r>
                  <w:r w:rsidR="00DF19D4" w:rsidRPr="00342014">
                    <w:rPr>
                      <w:rFonts w:cstheme="minorHAnsi"/>
                      <w:b w:val="0"/>
                      <w:bCs/>
                      <w:iCs/>
                      <w:sz w:val="20"/>
                      <w:szCs w:val="20"/>
                    </w:rPr>
                    <w:t xml:space="preserve"> Expand College Promise onboarding activities</w:t>
                  </w:r>
                </w:p>
                <w:p w14:paraId="7A9BCEEC" w14:textId="611382D1" w:rsidR="00AD17DE" w:rsidRPr="00342014" w:rsidRDefault="00AD17DE" w:rsidP="00787612">
                  <w:pPr>
                    <w:pStyle w:val="EmphasisText"/>
                    <w:pBdr>
                      <w:bar w:val="single" w:sz="4" w:color="BFBFBF" w:themeColor="background1" w:themeShade="BF"/>
                    </w:pBdr>
                    <w:rPr>
                      <w:rFonts w:cstheme="minorHAnsi"/>
                      <w:b w:val="0"/>
                      <w:bCs/>
                      <w:iCs/>
                      <w:sz w:val="20"/>
                      <w:szCs w:val="20"/>
                    </w:rPr>
                  </w:pPr>
                </w:p>
              </w:tc>
              <w:tc>
                <w:tcPr>
                  <w:tcW w:w="1260" w:type="dxa"/>
                </w:tcPr>
                <w:p w14:paraId="465E29F9" w14:textId="05A9CA65" w:rsidR="00787612" w:rsidRPr="00342014" w:rsidRDefault="00C03194" w:rsidP="00787612">
                  <w:pPr>
                    <w:pStyle w:val="EmphasisText"/>
                    <w:pBdr>
                      <w:bar w:val="single" w:sz="4" w:color="BFBFBF" w:themeColor="background1" w:themeShade="BF"/>
                    </w:pBdr>
                    <w:rPr>
                      <w:rFonts w:cstheme="minorHAnsi"/>
                      <w:b w:val="0"/>
                      <w:bCs/>
                      <w:iCs/>
                      <w:sz w:val="20"/>
                      <w:szCs w:val="20"/>
                    </w:rPr>
                  </w:pPr>
                  <w:r w:rsidRPr="00342014">
                    <w:rPr>
                      <w:rFonts w:cstheme="minorHAnsi"/>
                      <w:b w:val="0"/>
                      <w:bCs/>
                      <w:iCs/>
                      <w:sz w:val="20"/>
                      <w:szCs w:val="20"/>
                    </w:rPr>
                    <w:t>2019-2020</w:t>
                  </w:r>
                </w:p>
              </w:tc>
              <w:tc>
                <w:tcPr>
                  <w:tcW w:w="2070" w:type="dxa"/>
                </w:tcPr>
                <w:p w14:paraId="257D0136" w14:textId="3738FED2" w:rsidR="00787612" w:rsidRPr="00342014" w:rsidRDefault="00C03194" w:rsidP="00C03194">
                  <w:pPr>
                    <w:pStyle w:val="EmphasisText"/>
                    <w:pBdr>
                      <w:bar w:val="single" w:sz="4" w:color="BFBFBF" w:themeColor="background1" w:themeShade="BF"/>
                    </w:pBdr>
                    <w:jc w:val="right"/>
                    <w:rPr>
                      <w:rFonts w:cstheme="minorHAnsi"/>
                      <w:b w:val="0"/>
                      <w:bCs/>
                      <w:iCs/>
                      <w:sz w:val="20"/>
                      <w:szCs w:val="20"/>
                    </w:rPr>
                  </w:pPr>
                  <w:r w:rsidRPr="00342014">
                    <w:rPr>
                      <w:rFonts w:cstheme="minorHAnsi"/>
                      <w:b w:val="0"/>
                      <w:bCs/>
                      <w:iCs/>
                      <w:sz w:val="20"/>
                      <w:szCs w:val="20"/>
                    </w:rPr>
                    <w:t>Leverage AB19 funds</w:t>
                  </w:r>
                </w:p>
              </w:tc>
            </w:tr>
            <w:tr w:rsidR="00787612" w:rsidRPr="00342014" w14:paraId="6FEDE2F2" w14:textId="77777777" w:rsidTr="00342014">
              <w:tc>
                <w:tcPr>
                  <w:tcW w:w="6170" w:type="dxa"/>
                </w:tcPr>
                <w:p w14:paraId="589B2C64" w14:textId="79DA76D9" w:rsidR="00787612" w:rsidRPr="00342014" w:rsidRDefault="00C03194" w:rsidP="00787612">
                  <w:pPr>
                    <w:pStyle w:val="EmphasisText"/>
                    <w:pBdr>
                      <w:bar w:val="single" w:sz="4" w:color="BFBFBF" w:themeColor="background1" w:themeShade="BF"/>
                    </w:pBdr>
                    <w:rPr>
                      <w:rFonts w:cstheme="minorHAnsi"/>
                      <w:b w:val="0"/>
                      <w:bCs/>
                      <w:iCs/>
                      <w:sz w:val="20"/>
                      <w:szCs w:val="20"/>
                    </w:rPr>
                  </w:pPr>
                  <w:r w:rsidRPr="00342014">
                    <w:rPr>
                      <w:rFonts w:cstheme="minorHAnsi"/>
                      <w:b w:val="0"/>
                      <w:bCs/>
                      <w:iCs/>
                      <w:sz w:val="20"/>
                      <w:szCs w:val="20"/>
                    </w:rPr>
                    <w:t>I</w:t>
                  </w:r>
                  <w:r w:rsidR="00342014">
                    <w:rPr>
                      <w:rFonts w:cstheme="minorHAnsi"/>
                      <w:b w:val="0"/>
                      <w:bCs/>
                      <w:iCs/>
                      <w:sz w:val="20"/>
                      <w:szCs w:val="20"/>
                    </w:rPr>
                    <w:t>.2</w:t>
                  </w:r>
                  <w:r w:rsidRPr="00342014">
                    <w:rPr>
                      <w:rFonts w:cstheme="minorHAnsi"/>
                      <w:b w:val="0"/>
                      <w:bCs/>
                      <w:iCs/>
                      <w:sz w:val="20"/>
                      <w:szCs w:val="20"/>
                    </w:rPr>
                    <w:t xml:space="preserve">. CoA Student Services department website embedded </w:t>
                  </w:r>
                  <w:proofErr w:type="spellStart"/>
                  <w:r w:rsidRPr="00342014">
                    <w:rPr>
                      <w:rFonts w:cstheme="minorHAnsi"/>
                      <w:b w:val="0"/>
                      <w:bCs/>
                      <w:iCs/>
                      <w:sz w:val="20"/>
                      <w:szCs w:val="20"/>
                    </w:rPr>
                    <w:t>Chatbox</w:t>
                  </w:r>
                  <w:proofErr w:type="spellEnd"/>
                  <w:r w:rsidRPr="00342014">
                    <w:rPr>
                      <w:rFonts w:cstheme="minorHAnsi"/>
                      <w:b w:val="0"/>
                      <w:bCs/>
                      <w:iCs/>
                      <w:sz w:val="20"/>
                      <w:szCs w:val="20"/>
                    </w:rPr>
                    <w:t xml:space="preserve"> implementation</w:t>
                  </w:r>
                </w:p>
                <w:p w14:paraId="034EE81B" w14:textId="270DD46D" w:rsidR="00AD17DE" w:rsidRPr="00342014" w:rsidRDefault="00AD17DE" w:rsidP="00787612">
                  <w:pPr>
                    <w:pStyle w:val="EmphasisText"/>
                    <w:pBdr>
                      <w:bar w:val="single" w:sz="4" w:color="BFBFBF" w:themeColor="background1" w:themeShade="BF"/>
                    </w:pBdr>
                    <w:rPr>
                      <w:rFonts w:cstheme="minorHAnsi"/>
                      <w:b w:val="0"/>
                      <w:bCs/>
                      <w:iCs/>
                      <w:sz w:val="20"/>
                      <w:szCs w:val="20"/>
                    </w:rPr>
                  </w:pPr>
                </w:p>
              </w:tc>
              <w:tc>
                <w:tcPr>
                  <w:tcW w:w="1260" w:type="dxa"/>
                </w:tcPr>
                <w:p w14:paraId="052B01F8" w14:textId="2334CE8C" w:rsidR="00787612" w:rsidRPr="00342014" w:rsidRDefault="009150FC" w:rsidP="00787612">
                  <w:pPr>
                    <w:pStyle w:val="EmphasisText"/>
                    <w:pBdr>
                      <w:bar w:val="single" w:sz="4" w:color="BFBFBF" w:themeColor="background1" w:themeShade="BF"/>
                    </w:pBdr>
                    <w:rPr>
                      <w:rFonts w:cstheme="minorHAnsi"/>
                      <w:b w:val="0"/>
                      <w:bCs/>
                      <w:iCs/>
                      <w:sz w:val="20"/>
                      <w:szCs w:val="20"/>
                    </w:rPr>
                  </w:pPr>
                  <w:r w:rsidRPr="00342014">
                    <w:rPr>
                      <w:rFonts w:cstheme="minorHAnsi"/>
                      <w:b w:val="0"/>
                      <w:bCs/>
                      <w:iCs/>
                      <w:sz w:val="20"/>
                      <w:szCs w:val="20"/>
                    </w:rPr>
                    <w:t>2019-2020</w:t>
                  </w:r>
                </w:p>
              </w:tc>
              <w:tc>
                <w:tcPr>
                  <w:tcW w:w="2070" w:type="dxa"/>
                </w:tcPr>
                <w:p w14:paraId="5DF73660" w14:textId="5F170AC7" w:rsidR="00787612" w:rsidRPr="00342014" w:rsidRDefault="00C03194" w:rsidP="00C03194">
                  <w:pPr>
                    <w:pStyle w:val="EmphasisText"/>
                    <w:pBdr>
                      <w:bar w:val="single" w:sz="4" w:color="BFBFBF" w:themeColor="background1" w:themeShade="BF"/>
                    </w:pBdr>
                    <w:jc w:val="right"/>
                    <w:rPr>
                      <w:rFonts w:cstheme="minorHAnsi"/>
                      <w:b w:val="0"/>
                      <w:bCs/>
                      <w:iCs/>
                      <w:sz w:val="20"/>
                      <w:szCs w:val="20"/>
                    </w:rPr>
                  </w:pPr>
                  <w:r w:rsidRPr="00342014">
                    <w:rPr>
                      <w:rFonts w:cstheme="minorHAnsi"/>
                      <w:b w:val="0"/>
                      <w:bCs/>
                      <w:iCs/>
                      <w:sz w:val="20"/>
                      <w:szCs w:val="20"/>
                    </w:rPr>
                    <w:t>$3,000</w:t>
                  </w:r>
                </w:p>
              </w:tc>
            </w:tr>
            <w:tr w:rsidR="00C03194" w:rsidRPr="00342014" w14:paraId="77E33931" w14:textId="77777777" w:rsidTr="00342014">
              <w:tc>
                <w:tcPr>
                  <w:tcW w:w="6170" w:type="dxa"/>
                </w:tcPr>
                <w:p w14:paraId="2B6BA02D" w14:textId="7C372546" w:rsidR="00C03194" w:rsidRPr="00342014" w:rsidRDefault="00C03194" w:rsidP="00787612">
                  <w:pPr>
                    <w:pStyle w:val="EmphasisText"/>
                    <w:pBdr>
                      <w:bar w:val="single" w:sz="4" w:color="BFBFBF" w:themeColor="background1" w:themeShade="BF"/>
                    </w:pBdr>
                    <w:rPr>
                      <w:rFonts w:cstheme="minorHAnsi"/>
                      <w:b w:val="0"/>
                      <w:bCs/>
                      <w:iCs/>
                      <w:sz w:val="20"/>
                      <w:szCs w:val="20"/>
                    </w:rPr>
                  </w:pPr>
                  <w:r w:rsidRPr="00342014">
                    <w:rPr>
                      <w:rFonts w:cstheme="minorHAnsi"/>
                      <w:b w:val="0"/>
                      <w:bCs/>
                      <w:iCs/>
                      <w:sz w:val="20"/>
                      <w:szCs w:val="20"/>
                    </w:rPr>
                    <w:t>I</w:t>
                  </w:r>
                  <w:r w:rsidR="00342014">
                    <w:rPr>
                      <w:rFonts w:cstheme="minorHAnsi"/>
                      <w:b w:val="0"/>
                      <w:bCs/>
                      <w:iCs/>
                      <w:sz w:val="20"/>
                      <w:szCs w:val="20"/>
                    </w:rPr>
                    <w:t>.3</w:t>
                  </w:r>
                  <w:r w:rsidRPr="00342014">
                    <w:rPr>
                      <w:rFonts w:cstheme="minorHAnsi"/>
                      <w:b w:val="0"/>
                      <w:bCs/>
                      <w:iCs/>
                      <w:sz w:val="20"/>
                      <w:szCs w:val="20"/>
                    </w:rPr>
                    <w:t>. Enhanced Foster Youth outreach and onboarding activities</w:t>
                  </w:r>
                </w:p>
                <w:p w14:paraId="27914263" w14:textId="14D7873B" w:rsidR="009150FC" w:rsidRPr="00342014" w:rsidRDefault="009150FC" w:rsidP="00787612">
                  <w:pPr>
                    <w:pStyle w:val="EmphasisText"/>
                    <w:pBdr>
                      <w:bar w:val="single" w:sz="4" w:color="BFBFBF" w:themeColor="background1" w:themeShade="BF"/>
                    </w:pBdr>
                    <w:rPr>
                      <w:rFonts w:cstheme="minorHAnsi"/>
                      <w:b w:val="0"/>
                      <w:bCs/>
                      <w:iCs/>
                      <w:sz w:val="20"/>
                      <w:szCs w:val="20"/>
                    </w:rPr>
                  </w:pPr>
                </w:p>
              </w:tc>
              <w:tc>
                <w:tcPr>
                  <w:tcW w:w="1260" w:type="dxa"/>
                </w:tcPr>
                <w:p w14:paraId="0AAC8EAF" w14:textId="4DF6EC64" w:rsidR="00C03194" w:rsidRPr="00342014" w:rsidRDefault="00C03194" w:rsidP="00787612">
                  <w:pPr>
                    <w:pStyle w:val="EmphasisText"/>
                    <w:pBdr>
                      <w:bar w:val="single" w:sz="4" w:color="BFBFBF" w:themeColor="background1" w:themeShade="BF"/>
                    </w:pBdr>
                    <w:rPr>
                      <w:rFonts w:cstheme="minorHAnsi"/>
                      <w:b w:val="0"/>
                      <w:bCs/>
                      <w:iCs/>
                      <w:sz w:val="20"/>
                      <w:szCs w:val="20"/>
                    </w:rPr>
                  </w:pPr>
                  <w:r w:rsidRPr="00342014">
                    <w:rPr>
                      <w:rFonts w:cstheme="minorHAnsi"/>
                      <w:b w:val="0"/>
                      <w:bCs/>
                      <w:iCs/>
                      <w:sz w:val="20"/>
                      <w:szCs w:val="20"/>
                    </w:rPr>
                    <w:t>2019-2022</w:t>
                  </w:r>
                </w:p>
              </w:tc>
              <w:tc>
                <w:tcPr>
                  <w:tcW w:w="2070" w:type="dxa"/>
                </w:tcPr>
                <w:p w14:paraId="18EA8454" w14:textId="1319D806" w:rsidR="00C03194" w:rsidRPr="00342014" w:rsidRDefault="00C03194" w:rsidP="00C03194">
                  <w:pPr>
                    <w:pStyle w:val="EmphasisText"/>
                    <w:pBdr>
                      <w:bar w:val="single" w:sz="4" w:color="BFBFBF" w:themeColor="background1" w:themeShade="BF"/>
                    </w:pBdr>
                    <w:jc w:val="right"/>
                    <w:rPr>
                      <w:rFonts w:cstheme="minorHAnsi"/>
                      <w:b w:val="0"/>
                      <w:bCs/>
                      <w:iCs/>
                      <w:sz w:val="20"/>
                      <w:szCs w:val="20"/>
                    </w:rPr>
                  </w:pPr>
                  <w:r w:rsidRPr="00342014">
                    <w:rPr>
                      <w:rFonts w:cstheme="minorHAnsi"/>
                      <w:b w:val="0"/>
                      <w:bCs/>
                      <w:iCs/>
                      <w:sz w:val="20"/>
                      <w:szCs w:val="20"/>
                    </w:rPr>
                    <w:t>Leverage CAFYES funds</w:t>
                  </w:r>
                </w:p>
              </w:tc>
            </w:tr>
            <w:tr w:rsidR="00C03194" w:rsidRPr="00342014" w14:paraId="4355F3BB" w14:textId="77777777" w:rsidTr="00342014">
              <w:tc>
                <w:tcPr>
                  <w:tcW w:w="6170" w:type="dxa"/>
                </w:tcPr>
                <w:p w14:paraId="5F153C3B" w14:textId="486E07E0" w:rsidR="00C03194" w:rsidRPr="00342014" w:rsidRDefault="00214F46" w:rsidP="00787612">
                  <w:pPr>
                    <w:pStyle w:val="EmphasisText"/>
                    <w:pBdr>
                      <w:bar w:val="single" w:sz="4" w:color="BFBFBF" w:themeColor="background1" w:themeShade="BF"/>
                    </w:pBdr>
                    <w:rPr>
                      <w:rFonts w:cstheme="minorHAnsi"/>
                      <w:b w:val="0"/>
                      <w:bCs/>
                      <w:iCs/>
                      <w:sz w:val="20"/>
                      <w:szCs w:val="20"/>
                    </w:rPr>
                  </w:pPr>
                  <w:r w:rsidRPr="00342014">
                    <w:rPr>
                      <w:rFonts w:cstheme="minorHAnsi"/>
                      <w:b w:val="0"/>
                      <w:bCs/>
                      <w:iCs/>
                      <w:sz w:val="20"/>
                      <w:szCs w:val="20"/>
                    </w:rPr>
                    <w:t>I.</w:t>
                  </w:r>
                  <w:r w:rsidR="00342014">
                    <w:rPr>
                      <w:rFonts w:cstheme="minorHAnsi"/>
                      <w:b w:val="0"/>
                      <w:bCs/>
                      <w:iCs/>
                      <w:sz w:val="20"/>
                      <w:szCs w:val="20"/>
                    </w:rPr>
                    <w:t>4</w:t>
                  </w:r>
                  <w:r w:rsidRPr="00342014">
                    <w:rPr>
                      <w:rFonts w:cstheme="minorHAnsi"/>
                      <w:b w:val="0"/>
                      <w:bCs/>
                      <w:iCs/>
                      <w:sz w:val="20"/>
                      <w:szCs w:val="20"/>
                    </w:rPr>
                    <w:t>. Expand Noncredit transition course offerings to Adult Schools and CBOs</w:t>
                  </w:r>
                </w:p>
                <w:p w14:paraId="7B8C9FA3" w14:textId="455B6A99" w:rsidR="009150FC" w:rsidRPr="00342014" w:rsidRDefault="009150FC" w:rsidP="00787612">
                  <w:pPr>
                    <w:pStyle w:val="EmphasisText"/>
                    <w:pBdr>
                      <w:bar w:val="single" w:sz="4" w:color="BFBFBF" w:themeColor="background1" w:themeShade="BF"/>
                    </w:pBdr>
                    <w:rPr>
                      <w:rFonts w:cstheme="minorHAnsi"/>
                      <w:b w:val="0"/>
                      <w:bCs/>
                      <w:iCs/>
                      <w:sz w:val="20"/>
                      <w:szCs w:val="20"/>
                    </w:rPr>
                  </w:pPr>
                </w:p>
              </w:tc>
              <w:tc>
                <w:tcPr>
                  <w:tcW w:w="1260" w:type="dxa"/>
                </w:tcPr>
                <w:p w14:paraId="5CD526C0" w14:textId="72691FEC" w:rsidR="00C03194" w:rsidRPr="00342014" w:rsidRDefault="00935EA2" w:rsidP="00787612">
                  <w:pPr>
                    <w:pStyle w:val="EmphasisText"/>
                    <w:pBdr>
                      <w:bar w:val="single" w:sz="4" w:color="BFBFBF" w:themeColor="background1" w:themeShade="BF"/>
                    </w:pBdr>
                    <w:rPr>
                      <w:rFonts w:cstheme="minorHAnsi"/>
                      <w:b w:val="0"/>
                      <w:bCs/>
                      <w:iCs/>
                      <w:sz w:val="20"/>
                      <w:szCs w:val="20"/>
                    </w:rPr>
                  </w:pPr>
                  <w:r w:rsidRPr="00342014">
                    <w:rPr>
                      <w:rFonts w:cstheme="minorHAnsi"/>
                      <w:b w:val="0"/>
                      <w:bCs/>
                      <w:iCs/>
                      <w:sz w:val="20"/>
                      <w:szCs w:val="20"/>
                    </w:rPr>
                    <w:t>2019-2022</w:t>
                  </w:r>
                </w:p>
              </w:tc>
              <w:tc>
                <w:tcPr>
                  <w:tcW w:w="2070" w:type="dxa"/>
                </w:tcPr>
                <w:p w14:paraId="783C7B5F" w14:textId="4B3AFB4A" w:rsidR="00C03194" w:rsidRPr="00342014" w:rsidRDefault="00935EA2" w:rsidP="00935EA2">
                  <w:pPr>
                    <w:pStyle w:val="EmphasisText"/>
                    <w:pBdr>
                      <w:bar w:val="single" w:sz="4" w:color="BFBFBF" w:themeColor="background1" w:themeShade="BF"/>
                    </w:pBdr>
                    <w:jc w:val="right"/>
                    <w:rPr>
                      <w:rFonts w:cstheme="minorHAnsi"/>
                      <w:b w:val="0"/>
                      <w:bCs/>
                      <w:iCs/>
                      <w:sz w:val="20"/>
                      <w:szCs w:val="20"/>
                    </w:rPr>
                  </w:pPr>
                  <w:r w:rsidRPr="00342014">
                    <w:rPr>
                      <w:rFonts w:cstheme="minorHAnsi"/>
                      <w:b w:val="0"/>
                      <w:bCs/>
                      <w:iCs/>
                      <w:sz w:val="20"/>
                      <w:szCs w:val="20"/>
                    </w:rPr>
                    <w:t>Leverage AEBG funds</w:t>
                  </w:r>
                </w:p>
              </w:tc>
            </w:tr>
            <w:tr w:rsidR="00C03194" w:rsidRPr="00342014" w14:paraId="1F451383" w14:textId="77777777" w:rsidTr="00342014">
              <w:tc>
                <w:tcPr>
                  <w:tcW w:w="6170" w:type="dxa"/>
                </w:tcPr>
                <w:p w14:paraId="2E89029C" w14:textId="2EFE2933" w:rsidR="00C03194" w:rsidRPr="00342014" w:rsidRDefault="009150FC" w:rsidP="00787612">
                  <w:pPr>
                    <w:pStyle w:val="EmphasisText"/>
                    <w:pBdr>
                      <w:bar w:val="single" w:sz="4" w:color="BFBFBF" w:themeColor="background1" w:themeShade="BF"/>
                    </w:pBdr>
                    <w:rPr>
                      <w:rFonts w:cstheme="minorHAnsi"/>
                      <w:b w:val="0"/>
                      <w:bCs/>
                      <w:iCs/>
                      <w:sz w:val="20"/>
                      <w:szCs w:val="20"/>
                    </w:rPr>
                  </w:pPr>
                  <w:r w:rsidRPr="00342014">
                    <w:rPr>
                      <w:rFonts w:cstheme="minorHAnsi"/>
                      <w:b w:val="0"/>
                      <w:bCs/>
                      <w:iCs/>
                      <w:sz w:val="20"/>
                      <w:szCs w:val="20"/>
                    </w:rPr>
                    <w:t>I.</w:t>
                  </w:r>
                  <w:r w:rsidR="00342014">
                    <w:rPr>
                      <w:rFonts w:cstheme="minorHAnsi"/>
                      <w:b w:val="0"/>
                      <w:bCs/>
                      <w:iCs/>
                      <w:sz w:val="20"/>
                      <w:szCs w:val="20"/>
                    </w:rPr>
                    <w:t>5</w:t>
                  </w:r>
                  <w:r w:rsidRPr="00342014">
                    <w:rPr>
                      <w:rFonts w:cstheme="minorHAnsi"/>
                      <w:b w:val="0"/>
                      <w:bCs/>
                      <w:iCs/>
                      <w:sz w:val="20"/>
                      <w:szCs w:val="20"/>
                    </w:rPr>
                    <w:t>. AB705 Multiple Measure</w:t>
                  </w:r>
                  <w:r w:rsidR="00935EA2" w:rsidRPr="00342014">
                    <w:rPr>
                      <w:rFonts w:cstheme="minorHAnsi"/>
                      <w:b w:val="0"/>
                      <w:bCs/>
                      <w:iCs/>
                      <w:sz w:val="20"/>
                      <w:szCs w:val="20"/>
                    </w:rPr>
                    <w:t>s/Lift enrollment holds</w:t>
                  </w:r>
                </w:p>
                <w:p w14:paraId="050BA214" w14:textId="00AAABAF" w:rsidR="00342014" w:rsidRPr="00342014" w:rsidRDefault="00342014" w:rsidP="00787612">
                  <w:pPr>
                    <w:pStyle w:val="EmphasisText"/>
                    <w:pBdr>
                      <w:bar w:val="single" w:sz="4" w:color="BFBFBF" w:themeColor="background1" w:themeShade="BF"/>
                    </w:pBdr>
                    <w:rPr>
                      <w:rFonts w:cstheme="minorHAnsi"/>
                      <w:b w:val="0"/>
                      <w:bCs/>
                      <w:iCs/>
                      <w:sz w:val="20"/>
                      <w:szCs w:val="20"/>
                    </w:rPr>
                  </w:pPr>
                </w:p>
              </w:tc>
              <w:tc>
                <w:tcPr>
                  <w:tcW w:w="1260" w:type="dxa"/>
                </w:tcPr>
                <w:p w14:paraId="2A558177" w14:textId="2278D9AC" w:rsidR="00C03194" w:rsidRPr="00342014" w:rsidRDefault="009150FC" w:rsidP="00787612">
                  <w:pPr>
                    <w:pStyle w:val="EmphasisText"/>
                    <w:pBdr>
                      <w:bar w:val="single" w:sz="4" w:color="BFBFBF" w:themeColor="background1" w:themeShade="BF"/>
                    </w:pBdr>
                    <w:rPr>
                      <w:rFonts w:cstheme="minorHAnsi"/>
                      <w:b w:val="0"/>
                      <w:bCs/>
                      <w:iCs/>
                      <w:sz w:val="20"/>
                      <w:szCs w:val="20"/>
                    </w:rPr>
                  </w:pPr>
                  <w:r w:rsidRPr="00342014">
                    <w:rPr>
                      <w:rFonts w:cstheme="minorHAnsi"/>
                      <w:b w:val="0"/>
                      <w:bCs/>
                      <w:iCs/>
                      <w:sz w:val="20"/>
                      <w:szCs w:val="20"/>
                    </w:rPr>
                    <w:t>2019-2020</w:t>
                  </w:r>
                </w:p>
              </w:tc>
              <w:tc>
                <w:tcPr>
                  <w:tcW w:w="2070" w:type="dxa"/>
                </w:tcPr>
                <w:p w14:paraId="2D548A29" w14:textId="3CAFF51F" w:rsidR="00C03194" w:rsidRPr="00342014" w:rsidRDefault="009150FC" w:rsidP="009150FC">
                  <w:pPr>
                    <w:pStyle w:val="EmphasisText"/>
                    <w:pBdr>
                      <w:bar w:val="single" w:sz="4" w:color="BFBFBF" w:themeColor="background1" w:themeShade="BF"/>
                    </w:pBdr>
                    <w:jc w:val="right"/>
                    <w:rPr>
                      <w:rFonts w:cstheme="minorHAnsi"/>
                      <w:b w:val="0"/>
                      <w:bCs/>
                      <w:iCs/>
                      <w:sz w:val="20"/>
                      <w:szCs w:val="20"/>
                    </w:rPr>
                  </w:pPr>
                  <w:r w:rsidRPr="00342014">
                    <w:rPr>
                      <w:rFonts w:cstheme="minorHAnsi"/>
                      <w:b w:val="0"/>
                      <w:bCs/>
                      <w:iCs/>
                      <w:sz w:val="20"/>
                      <w:szCs w:val="20"/>
                    </w:rPr>
                    <w:t>N/A</w:t>
                  </w:r>
                </w:p>
              </w:tc>
            </w:tr>
            <w:tr w:rsidR="00C03194" w:rsidRPr="00342014" w14:paraId="07F6AC72" w14:textId="77777777" w:rsidTr="00342014">
              <w:tc>
                <w:tcPr>
                  <w:tcW w:w="6170" w:type="dxa"/>
                </w:tcPr>
                <w:p w14:paraId="6130EACF" w14:textId="1C53477D" w:rsidR="00C03194" w:rsidRPr="00342014" w:rsidRDefault="00935EA2" w:rsidP="00787612">
                  <w:pPr>
                    <w:pStyle w:val="EmphasisText"/>
                    <w:pBdr>
                      <w:bar w:val="single" w:sz="4" w:color="BFBFBF" w:themeColor="background1" w:themeShade="BF"/>
                    </w:pBdr>
                    <w:rPr>
                      <w:rFonts w:cstheme="minorHAnsi"/>
                      <w:b w:val="0"/>
                      <w:bCs/>
                      <w:iCs/>
                      <w:sz w:val="20"/>
                      <w:szCs w:val="20"/>
                    </w:rPr>
                  </w:pPr>
                  <w:r w:rsidRPr="00342014">
                    <w:rPr>
                      <w:rFonts w:cstheme="minorHAnsi"/>
                      <w:b w:val="0"/>
                      <w:bCs/>
                      <w:iCs/>
                      <w:sz w:val="20"/>
                      <w:szCs w:val="20"/>
                    </w:rPr>
                    <w:t>I.</w:t>
                  </w:r>
                  <w:r w:rsidR="00342014">
                    <w:rPr>
                      <w:rFonts w:cstheme="minorHAnsi"/>
                      <w:b w:val="0"/>
                      <w:bCs/>
                      <w:iCs/>
                      <w:sz w:val="20"/>
                      <w:szCs w:val="20"/>
                    </w:rPr>
                    <w:t>6</w:t>
                  </w:r>
                  <w:r w:rsidRPr="00342014">
                    <w:rPr>
                      <w:rFonts w:cstheme="minorHAnsi"/>
                      <w:b w:val="0"/>
                      <w:bCs/>
                      <w:iCs/>
                      <w:sz w:val="20"/>
                      <w:szCs w:val="20"/>
                    </w:rPr>
                    <w:t>. Submit HIS Grant Application- Onboarding focus</w:t>
                  </w:r>
                </w:p>
              </w:tc>
              <w:tc>
                <w:tcPr>
                  <w:tcW w:w="1260" w:type="dxa"/>
                </w:tcPr>
                <w:p w14:paraId="2CACFA97" w14:textId="6AC3A24A" w:rsidR="00C03194" w:rsidRPr="00342014" w:rsidRDefault="00935EA2" w:rsidP="00787612">
                  <w:pPr>
                    <w:pStyle w:val="EmphasisText"/>
                    <w:pBdr>
                      <w:bar w:val="single" w:sz="4" w:color="BFBFBF" w:themeColor="background1" w:themeShade="BF"/>
                    </w:pBdr>
                    <w:rPr>
                      <w:rFonts w:cstheme="minorHAnsi"/>
                      <w:b w:val="0"/>
                      <w:bCs/>
                      <w:iCs/>
                      <w:sz w:val="20"/>
                      <w:szCs w:val="20"/>
                    </w:rPr>
                  </w:pPr>
                  <w:r w:rsidRPr="00342014">
                    <w:rPr>
                      <w:rFonts w:cstheme="minorHAnsi"/>
                      <w:b w:val="0"/>
                      <w:bCs/>
                      <w:iCs/>
                      <w:sz w:val="20"/>
                      <w:szCs w:val="20"/>
                    </w:rPr>
                    <w:t>2019-2020</w:t>
                  </w:r>
                </w:p>
              </w:tc>
              <w:tc>
                <w:tcPr>
                  <w:tcW w:w="2070" w:type="dxa"/>
                </w:tcPr>
                <w:p w14:paraId="03164235" w14:textId="5D86416B" w:rsidR="00C03194" w:rsidRPr="00342014" w:rsidRDefault="00935EA2" w:rsidP="00935EA2">
                  <w:pPr>
                    <w:pStyle w:val="EmphasisText"/>
                    <w:pBdr>
                      <w:bar w:val="single" w:sz="4" w:color="BFBFBF" w:themeColor="background1" w:themeShade="BF"/>
                    </w:pBdr>
                    <w:jc w:val="right"/>
                    <w:rPr>
                      <w:rFonts w:cstheme="minorHAnsi"/>
                      <w:b w:val="0"/>
                      <w:bCs/>
                      <w:iCs/>
                      <w:sz w:val="20"/>
                      <w:szCs w:val="20"/>
                    </w:rPr>
                  </w:pPr>
                  <w:r w:rsidRPr="00342014">
                    <w:rPr>
                      <w:rFonts w:cstheme="minorHAnsi"/>
                      <w:b w:val="0"/>
                      <w:bCs/>
                      <w:iCs/>
                      <w:sz w:val="20"/>
                      <w:szCs w:val="20"/>
                    </w:rPr>
                    <w:t>N/A</w:t>
                  </w:r>
                </w:p>
              </w:tc>
            </w:tr>
            <w:tr w:rsidR="00C03194" w:rsidRPr="00342014" w14:paraId="17FD25C6" w14:textId="77777777" w:rsidTr="00342014">
              <w:tc>
                <w:tcPr>
                  <w:tcW w:w="6170" w:type="dxa"/>
                </w:tcPr>
                <w:p w14:paraId="4008F02E" w14:textId="77777777" w:rsidR="00C03194" w:rsidRPr="00342014" w:rsidRDefault="00C03194" w:rsidP="00787612">
                  <w:pPr>
                    <w:pStyle w:val="EmphasisText"/>
                    <w:pBdr>
                      <w:bar w:val="single" w:sz="4" w:color="BFBFBF" w:themeColor="background1" w:themeShade="BF"/>
                    </w:pBdr>
                    <w:rPr>
                      <w:rFonts w:cstheme="minorHAnsi"/>
                      <w:b w:val="0"/>
                      <w:bCs/>
                      <w:iCs/>
                      <w:sz w:val="20"/>
                      <w:szCs w:val="20"/>
                    </w:rPr>
                  </w:pPr>
                </w:p>
              </w:tc>
              <w:tc>
                <w:tcPr>
                  <w:tcW w:w="1260" w:type="dxa"/>
                </w:tcPr>
                <w:p w14:paraId="31F2F1D9" w14:textId="77777777" w:rsidR="00C03194" w:rsidRPr="00342014" w:rsidRDefault="00C03194" w:rsidP="00787612">
                  <w:pPr>
                    <w:pStyle w:val="EmphasisText"/>
                    <w:pBdr>
                      <w:bar w:val="single" w:sz="4" w:color="BFBFBF" w:themeColor="background1" w:themeShade="BF"/>
                    </w:pBdr>
                    <w:rPr>
                      <w:rFonts w:cstheme="minorHAnsi"/>
                      <w:b w:val="0"/>
                      <w:bCs/>
                      <w:iCs/>
                      <w:sz w:val="20"/>
                      <w:szCs w:val="20"/>
                    </w:rPr>
                  </w:pPr>
                </w:p>
              </w:tc>
              <w:tc>
                <w:tcPr>
                  <w:tcW w:w="2070" w:type="dxa"/>
                </w:tcPr>
                <w:p w14:paraId="5034E334" w14:textId="77777777" w:rsidR="00C03194" w:rsidRPr="00342014" w:rsidRDefault="00C03194" w:rsidP="00787612">
                  <w:pPr>
                    <w:pStyle w:val="EmphasisText"/>
                    <w:pBdr>
                      <w:bar w:val="single" w:sz="4" w:color="BFBFBF" w:themeColor="background1" w:themeShade="BF"/>
                    </w:pBdr>
                    <w:rPr>
                      <w:rFonts w:cstheme="minorHAnsi"/>
                      <w:b w:val="0"/>
                      <w:bCs/>
                      <w:iCs/>
                      <w:sz w:val="20"/>
                      <w:szCs w:val="20"/>
                    </w:rPr>
                  </w:pPr>
                </w:p>
              </w:tc>
            </w:tr>
            <w:tr w:rsidR="00C03194" w:rsidRPr="00342014" w14:paraId="270FCF5C" w14:textId="77777777" w:rsidTr="00342014">
              <w:tc>
                <w:tcPr>
                  <w:tcW w:w="6170" w:type="dxa"/>
                </w:tcPr>
                <w:p w14:paraId="422E97CA" w14:textId="77777777" w:rsidR="00C03194" w:rsidRPr="00342014" w:rsidRDefault="00C03194" w:rsidP="00787612">
                  <w:pPr>
                    <w:pStyle w:val="EmphasisText"/>
                    <w:pBdr>
                      <w:bar w:val="single" w:sz="4" w:color="BFBFBF" w:themeColor="background1" w:themeShade="BF"/>
                    </w:pBdr>
                    <w:rPr>
                      <w:rFonts w:cstheme="minorHAnsi"/>
                      <w:b w:val="0"/>
                      <w:bCs/>
                      <w:iCs/>
                      <w:sz w:val="20"/>
                      <w:szCs w:val="20"/>
                    </w:rPr>
                  </w:pPr>
                </w:p>
              </w:tc>
              <w:tc>
                <w:tcPr>
                  <w:tcW w:w="1260" w:type="dxa"/>
                </w:tcPr>
                <w:p w14:paraId="1081EEC3" w14:textId="77777777" w:rsidR="00C03194" w:rsidRPr="00342014" w:rsidRDefault="00C03194" w:rsidP="00787612">
                  <w:pPr>
                    <w:pStyle w:val="EmphasisText"/>
                    <w:pBdr>
                      <w:bar w:val="single" w:sz="4" w:color="BFBFBF" w:themeColor="background1" w:themeShade="BF"/>
                    </w:pBdr>
                    <w:rPr>
                      <w:rFonts w:cstheme="minorHAnsi"/>
                      <w:b w:val="0"/>
                      <w:bCs/>
                      <w:iCs/>
                      <w:sz w:val="20"/>
                      <w:szCs w:val="20"/>
                    </w:rPr>
                  </w:pPr>
                </w:p>
              </w:tc>
              <w:tc>
                <w:tcPr>
                  <w:tcW w:w="2070" w:type="dxa"/>
                </w:tcPr>
                <w:p w14:paraId="63B1622A" w14:textId="77777777" w:rsidR="00C03194" w:rsidRPr="00342014" w:rsidRDefault="00C03194" w:rsidP="00787612">
                  <w:pPr>
                    <w:pStyle w:val="EmphasisText"/>
                    <w:pBdr>
                      <w:bar w:val="single" w:sz="4" w:color="BFBFBF" w:themeColor="background1" w:themeShade="BF"/>
                    </w:pBdr>
                    <w:rPr>
                      <w:rFonts w:cstheme="minorHAnsi"/>
                      <w:b w:val="0"/>
                      <w:bCs/>
                      <w:iCs/>
                      <w:sz w:val="20"/>
                      <w:szCs w:val="20"/>
                    </w:rPr>
                  </w:pPr>
                </w:p>
              </w:tc>
            </w:tr>
            <w:tr w:rsidR="007A07AF" w:rsidRPr="00342014" w14:paraId="15EF50B2" w14:textId="77777777" w:rsidTr="00342014">
              <w:tc>
                <w:tcPr>
                  <w:tcW w:w="9500" w:type="dxa"/>
                  <w:gridSpan w:val="3"/>
                  <w:shd w:val="clear" w:color="auto" w:fill="DFEBF5" w:themeFill="accent2" w:themeFillTint="33"/>
                </w:tcPr>
                <w:p w14:paraId="228CFDBF" w14:textId="06AB9EA9" w:rsidR="007A07AF" w:rsidRPr="00342014" w:rsidRDefault="007A07AF" w:rsidP="00AD17DE">
                  <w:pPr>
                    <w:pStyle w:val="EmphasisText"/>
                    <w:numPr>
                      <w:ilvl w:val="0"/>
                      <w:numId w:val="10"/>
                    </w:numPr>
                    <w:pBdr>
                      <w:bar w:val="single" w:sz="4" w:color="BFBFBF" w:themeColor="background1" w:themeShade="BF"/>
                    </w:pBdr>
                    <w:shd w:val="clear" w:color="auto" w:fill="DFEBF5" w:themeFill="accent2" w:themeFillTint="33"/>
                    <w:ind w:left="400" w:right="-70" w:hanging="450"/>
                    <w:rPr>
                      <w:rFonts w:cstheme="minorHAnsi"/>
                      <w:iCs/>
                      <w:sz w:val="20"/>
                      <w:szCs w:val="20"/>
                    </w:rPr>
                  </w:pPr>
                  <w:r w:rsidRPr="00342014">
                    <w:rPr>
                      <w:rFonts w:cstheme="minorHAnsi"/>
                      <w:iCs/>
                      <w:sz w:val="22"/>
                    </w:rPr>
                    <w:t>Retention: Fall to Spring</w:t>
                  </w:r>
                </w:p>
              </w:tc>
            </w:tr>
            <w:tr w:rsidR="00787612" w:rsidRPr="00342014" w14:paraId="1E83F9B5" w14:textId="77777777" w:rsidTr="00342014">
              <w:tc>
                <w:tcPr>
                  <w:tcW w:w="6170" w:type="dxa"/>
                </w:tcPr>
                <w:p w14:paraId="395043FC" w14:textId="52CC9EDA" w:rsidR="00787612" w:rsidRPr="00342014" w:rsidRDefault="00214F46" w:rsidP="00214F46">
                  <w:pPr>
                    <w:pStyle w:val="EmphasisText"/>
                    <w:pBdr>
                      <w:bar w:val="single" w:sz="4" w:color="BFBFBF" w:themeColor="background1" w:themeShade="BF"/>
                    </w:pBdr>
                    <w:rPr>
                      <w:rFonts w:cstheme="minorHAnsi"/>
                      <w:b w:val="0"/>
                      <w:bCs/>
                      <w:iCs/>
                      <w:sz w:val="20"/>
                      <w:szCs w:val="20"/>
                    </w:rPr>
                  </w:pPr>
                  <w:r w:rsidRPr="00342014">
                    <w:rPr>
                      <w:rFonts w:cstheme="minorHAnsi"/>
                      <w:b w:val="0"/>
                      <w:bCs/>
                      <w:iCs/>
                      <w:sz w:val="20"/>
                      <w:szCs w:val="20"/>
                    </w:rPr>
                    <w:t>II.</w:t>
                  </w:r>
                  <w:r w:rsidR="00342014">
                    <w:rPr>
                      <w:rFonts w:cstheme="minorHAnsi"/>
                      <w:b w:val="0"/>
                      <w:bCs/>
                      <w:iCs/>
                      <w:sz w:val="20"/>
                      <w:szCs w:val="20"/>
                    </w:rPr>
                    <w:t>1</w:t>
                  </w:r>
                  <w:r w:rsidRPr="00342014">
                    <w:rPr>
                      <w:rFonts w:cstheme="minorHAnsi"/>
                      <w:b w:val="0"/>
                      <w:bCs/>
                      <w:iCs/>
                      <w:sz w:val="20"/>
                      <w:szCs w:val="20"/>
                    </w:rPr>
                    <w:t>. Develop and implement CoA Summer Bridge</w:t>
                  </w:r>
                </w:p>
                <w:p w14:paraId="18F77B02" w14:textId="007BA514" w:rsidR="00214F46" w:rsidRPr="00342014" w:rsidRDefault="00214F46" w:rsidP="00214F46">
                  <w:pPr>
                    <w:pStyle w:val="EmphasisText"/>
                    <w:pBdr>
                      <w:bar w:val="single" w:sz="4" w:color="BFBFBF" w:themeColor="background1" w:themeShade="BF"/>
                    </w:pBdr>
                    <w:rPr>
                      <w:rFonts w:cstheme="minorHAnsi"/>
                      <w:b w:val="0"/>
                      <w:bCs/>
                      <w:iCs/>
                      <w:sz w:val="20"/>
                      <w:szCs w:val="20"/>
                    </w:rPr>
                  </w:pPr>
                </w:p>
              </w:tc>
              <w:tc>
                <w:tcPr>
                  <w:tcW w:w="1260" w:type="dxa"/>
                </w:tcPr>
                <w:p w14:paraId="6936B3FF" w14:textId="790D0CF3" w:rsidR="00787612" w:rsidRPr="00342014" w:rsidRDefault="00214F46" w:rsidP="00787612">
                  <w:pPr>
                    <w:pStyle w:val="EmphasisText"/>
                    <w:pBdr>
                      <w:bar w:val="single" w:sz="4" w:color="BFBFBF" w:themeColor="background1" w:themeShade="BF"/>
                    </w:pBdr>
                    <w:rPr>
                      <w:rFonts w:cstheme="minorHAnsi"/>
                      <w:b w:val="0"/>
                      <w:bCs/>
                      <w:iCs/>
                      <w:sz w:val="20"/>
                      <w:szCs w:val="20"/>
                    </w:rPr>
                  </w:pPr>
                  <w:r w:rsidRPr="00342014">
                    <w:rPr>
                      <w:rFonts w:cstheme="minorHAnsi"/>
                      <w:b w:val="0"/>
                      <w:bCs/>
                      <w:iCs/>
                      <w:sz w:val="20"/>
                      <w:szCs w:val="20"/>
                    </w:rPr>
                    <w:t>2019-2020</w:t>
                  </w:r>
                </w:p>
              </w:tc>
              <w:tc>
                <w:tcPr>
                  <w:tcW w:w="2070" w:type="dxa"/>
                </w:tcPr>
                <w:p w14:paraId="72A42748" w14:textId="26DD561E" w:rsidR="00787612" w:rsidRPr="00342014" w:rsidRDefault="00214F46" w:rsidP="00214F46">
                  <w:pPr>
                    <w:pStyle w:val="EmphasisText"/>
                    <w:pBdr>
                      <w:bar w:val="single" w:sz="4" w:color="BFBFBF" w:themeColor="background1" w:themeShade="BF"/>
                    </w:pBdr>
                    <w:jc w:val="right"/>
                    <w:rPr>
                      <w:rFonts w:cstheme="minorHAnsi"/>
                      <w:b w:val="0"/>
                      <w:bCs/>
                      <w:iCs/>
                      <w:sz w:val="20"/>
                      <w:szCs w:val="20"/>
                    </w:rPr>
                  </w:pPr>
                  <w:r w:rsidRPr="00342014">
                    <w:rPr>
                      <w:rFonts w:cstheme="minorHAnsi"/>
                      <w:b w:val="0"/>
                      <w:bCs/>
                      <w:iCs/>
                      <w:sz w:val="20"/>
                      <w:szCs w:val="20"/>
                    </w:rPr>
                    <w:t>$5,000-7,000</w:t>
                  </w:r>
                </w:p>
              </w:tc>
            </w:tr>
            <w:tr w:rsidR="007A07AF" w:rsidRPr="00342014" w14:paraId="5F00E787" w14:textId="77777777" w:rsidTr="00342014">
              <w:tc>
                <w:tcPr>
                  <w:tcW w:w="6170" w:type="dxa"/>
                </w:tcPr>
                <w:p w14:paraId="5D00CB3E" w14:textId="3064784C" w:rsidR="007A07AF" w:rsidRPr="00342014" w:rsidRDefault="00214F46" w:rsidP="00787612">
                  <w:pPr>
                    <w:pStyle w:val="EmphasisText"/>
                    <w:pBdr>
                      <w:bar w:val="single" w:sz="4" w:color="BFBFBF" w:themeColor="background1" w:themeShade="BF"/>
                    </w:pBdr>
                    <w:rPr>
                      <w:rFonts w:cstheme="minorHAnsi"/>
                      <w:b w:val="0"/>
                      <w:bCs/>
                      <w:iCs/>
                      <w:sz w:val="20"/>
                      <w:szCs w:val="20"/>
                    </w:rPr>
                  </w:pPr>
                  <w:r w:rsidRPr="00342014">
                    <w:rPr>
                      <w:rFonts w:cstheme="minorHAnsi"/>
                      <w:b w:val="0"/>
                      <w:bCs/>
                      <w:iCs/>
                      <w:sz w:val="20"/>
                      <w:szCs w:val="20"/>
                    </w:rPr>
                    <w:t>II.</w:t>
                  </w:r>
                  <w:r w:rsidR="00342014">
                    <w:rPr>
                      <w:rFonts w:cstheme="minorHAnsi"/>
                      <w:b w:val="0"/>
                      <w:bCs/>
                      <w:iCs/>
                      <w:sz w:val="20"/>
                      <w:szCs w:val="20"/>
                    </w:rPr>
                    <w:t>2</w:t>
                  </w:r>
                  <w:r w:rsidRPr="00342014">
                    <w:rPr>
                      <w:rFonts w:cstheme="minorHAnsi"/>
                      <w:b w:val="0"/>
                      <w:bCs/>
                      <w:iCs/>
                      <w:sz w:val="20"/>
                      <w:szCs w:val="20"/>
                    </w:rPr>
                    <w:t>. Launch Zoom Online Counseling Pilot</w:t>
                  </w:r>
                </w:p>
                <w:p w14:paraId="51E10A42" w14:textId="2B5AFF4C" w:rsidR="009150FC" w:rsidRPr="00342014" w:rsidRDefault="009150FC" w:rsidP="00787612">
                  <w:pPr>
                    <w:pStyle w:val="EmphasisText"/>
                    <w:pBdr>
                      <w:bar w:val="single" w:sz="4" w:color="BFBFBF" w:themeColor="background1" w:themeShade="BF"/>
                    </w:pBdr>
                    <w:rPr>
                      <w:rFonts w:cstheme="minorHAnsi"/>
                      <w:b w:val="0"/>
                      <w:bCs/>
                      <w:iCs/>
                      <w:sz w:val="20"/>
                      <w:szCs w:val="20"/>
                    </w:rPr>
                  </w:pPr>
                </w:p>
              </w:tc>
              <w:tc>
                <w:tcPr>
                  <w:tcW w:w="1260" w:type="dxa"/>
                </w:tcPr>
                <w:p w14:paraId="4153729F" w14:textId="12A99E57" w:rsidR="007A07AF" w:rsidRPr="00342014" w:rsidRDefault="009150FC" w:rsidP="00787612">
                  <w:pPr>
                    <w:pStyle w:val="EmphasisText"/>
                    <w:pBdr>
                      <w:bar w:val="single" w:sz="4" w:color="BFBFBF" w:themeColor="background1" w:themeShade="BF"/>
                    </w:pBdr>
                    <w:rPr>
                      <w:rFonts w:cstheme="minorHAnsi"/>
                      <w:b w:val="0"/>
                      <w:bCs/>
                      <w:iCs/>
                      <w:sz w:val="20"/>
                      <w:szCs w:val="20"/>
                    </w:rPr>
                  </w:pPr>
                  <w:r w:rsidRPr="00342014">
                    <w:rPr>
                      <w:rFonts w:cstheme="minorHAnsi"/>
                      <w:b w:val="0"/>
                      <w:bCs/>
                      <w:iCs/>
                      <w:sz w:val="20"/>
                      <w:szCs w:val="20"/>
                    </w:rPr>
                    <w:t>2019-2020</w:t>
                  </w:r>
                </w:p>
              </w:tc>
              <w:tc>
                <w:tcPr>
                  <w:tcW w:w="2070" w:type="dxa"/>
                </w:tcPr>
                <w:p w14:paraId="39612623" w14:textId="0C912C05" w:rsidR="007A07AF" w:rsidRPr="00342014" w:rsidRDefault="00214F46" w:rsidP="00214F46">
                  <w:pPr>
                    <w:pStyle w:val="EmphasisText"/>
                    <w:pBdr>
                      <w:bar w:val="single" w:sz="4" w:color="BFBFBF" w:themeColor="background1" w:themeShade="BF"/>
                    </w:pBdr>
                    <w:jc w:val="right"/>
                    <w:rPr>
                      <w:rFonts w:cstheme="minorHAnsi"/>
                      <w:b w:val="0"/>
                      <w:bCs/>
                      <w:iCs/>
                      <w:sz w:val="20"/>
                      <w:szCs w:val="20"/>
                    </w:rPr>
                  </w:pPr>
                  <w:r w:rsidRPr="00342014">
                    <w:rPr>
                      <w:rFonts w:cstheme="minorHAnsi"/>
                      <w:b w:val="0"/>
                      <w:bCs/>
                      <w:iCs/>
                      <w:sz w:val="20"/>
                      <w:szCs w:val="20"/>
                    </w:rPr>
                    <w:t>$10,000</w:t>
                  </w:r>
                </w:p>
              </w:tc>
            </w:tr>
            <w:tr w:rsidR="00214F46" w:rsidRPr="00342014" w14:paraId="5ADA7DCD" w14:textId="77777777" w:rsidTr="00342014">
              <w:tc>
                <w:tcPr>
                  <w:tcW w:w="6170" w:type="dxa"/>
                </w:tcPr>
                <w:p w14:paraId="0573178C" w14:textId="3EF31445" w:rsidR="00214F46" w:rsidRPr="00342014" w:rsidRDefault="00214F46" w:rsidP="00787612">
                  <w:pPr>
                    <w:pStyle w:val="EmphasisText"/>
                    <w:pBdr>
                      <w:bar w:val="single" w:sz="4" w:color="BFBFBF" w:themeColor="background1" w:themeShade="BF"/>
                    </w:pBdr>
                    <w:rPr>
                      <w:rFonts w:cstheme="minorHAnsi"/>
                      <w:b w:val="0"/>
                      <w:bCs/>
                      <w:iCs/>
                      <w:sz w:val="20"/>
                      <w:szCs w:val="20"/>
                    </w:rPr>
                  </w:pPr>
                  <w:r w:rsidRPr="00342014">
                    <w:rPr>
                      <w:rFonts w:cstheme="minorHAnsi"/>
                      <w:b w:val="0"/>
                      <w:bCs/>
                      <w:iCs/>
                      <w:sz w:val="20"/>
                      <w:szCs w:val="20"/>
                    </w:rPr>
                    <w:t>II.</w:t>
                  </w:r>
                  <w:r w:rsidR="00342014">
                    <w:rPr>
                      <w:rFonts w:cstheme="minorHAnsi"/>
                      <w:b w:val="0"/>
                      <w:bCs/>
                      <w:iCs/>
                      <w:sz w:val="20"/>
                      <w:szCs w:val="20"/>
                    </w:rPr>
                    <w:t>3</w:t>
                  </w:r>
                  <w:r w:rsidRPr="00342014">
                    <w:rPr>
                      <w:rFonts w:cstheme="minorHAnsi"/>
                      <w:b w:val="0"/>
                      <w:bCs/>
                      <w:iCs/>
                      <w:sz w:val="20"/>
                      <w:szCs w:val="20"/>
                    </w:rPr>
                    <w:t>. LRC Dedicated Tutors- for equity focused populations</w:t>
                  </w:r>
                </w:p>
                <w:p w14:paraId="5B449391" w14:textId="3F38E9EE" w:rsidR="009150FC" w:rsidRPr="00342014" w:rsidRDefault="009150FC" w:rsidP="00787612">
                  <w:pPr>
                    <w:pStyle w:val="EmphasisText"/>
                    <w:pBdr>
                      <w:bar w:val="single" w:sz="4" w:color="BFBFBF" w:themeColor="background1" w:themeShade="BF"/>
                    </w:pBdr>
                    <w:rPr>
                      <w:rFonts w:cstheme="minorHAnsi"/>
                      <w:b w:val="0"/>
                      <w:bCs/>
                      <w:iCs/>
                      <w:sz w:val="20"/>
                      <w:szCs w:val="20"/>
                    </w:rPr>
                  </w:pPr>
                </w:p>
              </w:tc>
              <w:tc>
                <w:tcPr>
                  <w:tcW w:w="1260" w:type="dxa"/>
                </w:tcPr>
                <w:p w14:paraId="70DE07A7" w14:textId="30A4A4FD" w:rsidR="00214F46" w:rsidRPr="00342014" w:rsidRDefault="00214F46" w:rsidP="00787612">
                  <w:pPr>
                    <w:pStyle w:val="EmphasisText"/>
                    <w:pBdr>
                      <w:bar w:val="single" w:sz="4" w:color="BFBFBF" w:themeColor="background1" w:themeShade="BF"/>
                    </w:pBdr>
                    <w:rPr>
                      <w:rFonts w:cstheme="minorHAnsi"/>
                      <w:b w:val="0"/>
                      <w:bCs/>
                      <w:iCs/>
                      <w:sz w:val="20"/>
                      <w:szCs w:val="20"/>
                    </w:rPr>
                  </w:pPr>
                  <w:r w:rsidRPr="00342014">
                    <w:rPr>
                      <w:rFonts w:cstheme="minorHAnsi"/>
                      <w:b w:val="0"/>
                      <w:bCs/>
                      <w:iCs/>
                      <w:sz w:val="20"/>
                      <w:szCs w:val="20"/>
                    </w:rPr>
                    <w:t>2019-2020</w:t>
                  </w:r>
                </w:p>
              </w:tc>
              <w:tc>
                <w:tcPr>
                  <w:tcW w:w="2070" w:type="dxa"/>
                </w:tcPr>
                <w:p w14:paraId="10D873AD" w14:textId="556D322E" w:rsidR="00214F46" w:rsidRPr="00342014" w:rsidRDefault="00214F46" w:rsidP="00214F46">
                  <w:pPr>
                    <w:pStyle w:val="EmphasisText"/>
                    <w:pBdr>
                      <w:bar w:val="single" w:sz="4" w:color="BFBFBF" w:themeColor="background1" w:themeShade="BF"/>
                    </w:pBdr>
                    <w:jc w:val="right"/>
                    <w:rPr>
                      <w:rFonts w:cstheme="minorHAnsi"/>
                      <w:b w:val="0"/>
                      <w:bCs/>
                      <w:iCs/>
                      <w:sz w:val="20"/>
                      <w:szCs w:val="20"/>
                    </w:rPr>
                  </w:pPr>
                  <w:r w:rsidRPr="00342014">
                    <w:rPr>
                      <w:rFonts w:cstheme="minorHAnsi"/>
                      <w:b w:val="0"/>
                      <w:bCs/>
                      <w:iCs/>
                      <w:sz w:val="20"/>
                      <w:szCs w:val="20"/>
                    </w:rPr>
                    <w:t>$10,000</w:t>
                  </w:r>
                </w:p>
              </w:tc>
            </w:tr>
            <w:tr w:rsidR="009150FC" w:rsidRPr="00342014" w14:paraId="5EF618D9" w14:textId="77777777" w:rsidTr="00342014">
              <w:tc>
                <w:tcPr>
                  <w:tcW w:w="6170" w:type="dxa"/>
                </w:tcPr>
                <w:p w14:paraId="42FC520E" w14:textId="315525B9" w:rsidR="009150FC" w:rsidRPr="00342014" w:rsidRDefault="009150FC" w:rsidP="00787612">
                  <w:pPr>
                    <w:pStyle w:val="EmphasisText"/>
                    <w:pBdr>
                      <w:bar w:val="single" w:sz="4" w:color="BFBFBF" w:themeColor="background1" w:themeShade="BF"/>
                    </w:pBdr>
                    <w:rPr>
                      <w:rFonts w:cstheme="minorHAnsi"/>
                      <w:b w:val="0"/>
                      <w:bCs/>
                      <w:iCs/>
                      <w:sz w:val="20"/>
                      <w:szCs w:val="20"/>
                    </w:rPr>
                  </w:pPr>
                  <w:r w:rsidRPr="00342014">
                    <w:rPr>
                      <w:rFonts w:cstheme="minorHAnsi"/>
                      <w:b w:val="0"/>
                      <w:bCs/>
                      <w:iCs/>
                      <w:sz w:val="20"/>
                      <w:szCs w:val="20"/>
                    </w:rPr>
                    <w:t>II.</w:t>
                  </w:r>
                  <w:r w:rsidR="00342014">
                    <w:rPr>
                      <w:rFonts w:cstheme="minorHAnsi"/>
                      <w:b w:val="0"/>
                      <w:bCs/>
                      <w:iCs/>
                      <w:sz w:val="20"/>
                      <w:szCs w:val="20"/>
                    </w:rPr>
                    <w:t>4</w:t>
                  </w:r>
                  <w:r w:rsidRPr="00342014">
                    <w:rPr>
                      <w:rFonts w:cstheme="minorHAnsi"/>
                      <w:b w:val="0"/>
                      <w:bCs/>
                      <w:iCs/>
                      <w:sz w:val="20"/>
                      <w:szCs w:val="20"/>
                    </w:rPr>
                    <w:t>. Implement Brotherhood Men of Color Program</w:t>
                  </w:r>
                </w:p>
                <w:p w14:paraId="246BD32A" w14:textId="5B0DFEFF" w:rsidR="00935EA2" w:rsidRPr="00342014" w:rsidRDefault="00935EA2" w:rsidP="00787612">
                  <w:pPr>
                    <w:pStyle w:val="EmphasisText"/>
                    <w:pBdr>
                      <w:bar w:val="single" w:sz="4" w:color="BFBFBF" w:themeColor="background1" w:themeShade="BF"/>
                    </w:pBdr>
                    <w:rPr>
                      <w:rFonts w:cstheme="minorHAnsi"/>
                      <w:b w:val="0"/>
                      <w:bCs/>
                      <w:iCs/>
                      <w:sz w:val="20"/>
                      <w:szCs w:val="20"/>
                    </w:rPr>
                  </w:pPr>
                </w:p>
              </w:tc>
              <w:tc>
                <w:tcPr>
                  <w:tcW w:w="1260" w:type="dxa"/>
                </w:tcPr>
                <w:p w14:paraId="5790B53E" w14:textId="67EBE5AE" w:rsidR="009150FC" w:rsidRPr="00342014" w:rsidRDefault="009150FC" w:rsidP="00787612">
                  <w:pPr>
                    <w:pStyle w:val="EmphasisText"/>
                    <w:pBdr>
                      <w:bar w:val="single" w:sz="4" w:color="BFBFBF" w:themeColor="background1" w:themeShade="BF"/>
                    </w:pBdr>
                    <w:rPr>
                      <w:rFonts w:cstheme="minorHAnsi"/>
                      <w:b w:val="0"/>
                      <w:bCs/>
                      <w:iCs/>
                      <w:sz w:val="20"/>
                      <w:szCs w:val="20"/>
                    </w:rPr>
                  </w:pPr>
                  <w:r w:rsidRPr="00342014">
                    <w:rPr>
                      <w:rFonts w:cstheme="minorHAnsi"/>
                      <w:b w:val="0"/>
                      <w:bCs/>
                      <w:iCs/>
                      <w:sz w:val="20"/>
                      <w:szCs w:val="20"/>
                    </w:rPr>
                    <w:t>2020-2021</w:t>
                  </w:r>
                </w:p>
              </w:tc>
              <w:tc>
                <w:tcPr>
                  <w:tcW w:w="2070" w:type="dxa"/>
                </w:tcPr>
                <w:p w14:paraId="6585F432" w14:textId="59B18F69" w:rsidR="009150FC" w:rsidRPr="00342014" w:rsidRDefault="009150FC" w:rsidP="00214F46">
                  <w:pPr>
                    <w:pStyle w:val="EmphasisText"/>
                    <w:pBdr>
                      <w:bar w:val="single" w:sz="4" w:color="BFBFBF" w:themeColor="background1" w:themeShade="BF"/>
                    </w:pBdr>
                    <w:jc w:val="right"/>
                    <w:rPr>
                      <w:rFonts w:cstheme="minorHAnsi"/>
                      <w:b w:val="0"/>
                      <w:bCs/>
                      <w:iCs/>
                      <w:sz w:val="20"/>
                      <w:szCs w:val="20"/>
                    </w:rPr>
                  </w:pPr>
                  <w:r w:rsidRPr="00342014">
                    <w:rPr>
                      <w:rFonts w:cstheme="minorHAnsi"/>
                      <w:b w:val="0"/>
                      <w:bCs/>
                      <w:iCs/>
                      <w:sz w:val="20"/>
                      <w:szCs w:val="20"/>
                    </w:rPr>
                    <w:t>$10,000</w:t>
                  </w:r>
                </w:p>
              </w:tc>
            </w:tr>
            <w:tr w:rsidR="009150FC" w:rsidRPr="00342014" w14:paraId="60A09982" w14:textId="77777777" w:rsidTr="00342014">
              <w:tc>
                <w:tcPr>
                  <w:tcW w:w="6170" w:type="dxa"/>
                </w:tcPr>
                <w:p w14:paraId="3C8525F5" w14:textId="306D41AE" w:rsidR="009150FC" w:rsidRPr="00342014" w:rsidRDefault="009150FC" w:rsidP="00787612">
                  <w:pPr>
                    <w:pStyle w:val="EmphasisText"/>
                    <w:pBdr>
                      <w:bar w:val="single" w:sz="4" w:color="BFBFBF" w:themeColor="background1" w:themeShade="BF"/>
                    </w:pBdr>
                    <w:rPr>
                      <w:rFonts w:cstheme="minorHAnsi"/>
                      <w:b w:val="0"/>
                      <w:bCs/>
                      <w:iCs/>
                      <w:sz w:val="20"/>
                      <w:szCs w:val="20"/>
                    </w:rPr>
                  </w:pPr>
                  <w:r w:rsidRPr="00342014">
                    <w:rPr>
                      <w:rFonts w:cstheme="minorHAnsi"/>
                      <w:b w:val="0"/>
                      <w:bCs/>
                      <w:iCs/>
                      <w:sz w:val="20"/>
                      <w:szCs w:val="20"/>
                    </w:rPr>
                    <w:t>II.</w:t>
                  </w:r>
                  <w:r w:rsidR="00342014">
                    <w:rPr>
                      <w:rFonts w:cstheme="minorHAnsi"/>
                      <w:b w:val="0"/>
                      <w:bCs/>
                      <w:iCs/>
                      <w:sz w:val="20"/>
                      <w:szCs w:val="20"/>
                    </w:rPr>
                    <w:t>5</w:t>
                  </w:r>
                  <w:r w:rsidRPr="00342014">
                    <w:rPr>
                      <w:rFonts w:cstheme="minorHAnsi"/>
                      <w:b w:val="0"/>
                      <w:bCs/>
                      <w:iCs/>
                      <w:sz w:val="20"/>
                      <w:szCs w:val="20"/>
                    </w:rPr>
                    <w:t>. Hire SEA Coordinator- Retention &amp; Success proactive interventions</w:t>
                  </w:r>
                </w:p>
                <w:p w14:paraId="3B027865" w14:textId="42D690FE" w:rsidR="00935EA2" w:rsidRPr="00342014" w:rsidRDefault="00935EA2" w:rsidP="00787612">
                  <w:pPr>
                    <w:pStyle w:val="EmphasisText"/>
                    <w:pBdr>
                      <w:bar w:val="single" w:sz="4" w:color="BFBFBF" w:themeColor="background1" w:themeShade="BF"/>
                    </w:pBdr>
                    <w:rPr>
                      <w:rFonts w:cstheme="minorHAnsi"/>
                      <w:b w:val="0"/>
                      <w:bCs/>
                      <w:iCs/>
                      <w:sz w:val="20"/>
                      <w:szCs w:val="20"/>
                    </w:rPr>
                  </w:pPr>
                </w:p>
              </w:tc>
              <w:tc>
                <w:tcPr>
                  <w:tcW w:w="1260" w:type="dxa"/>
                </w:tcPr>
                <w:p w14:paraId="68D189AA" w14:textId="2977B811" w:rsidR="009150FC" w:rsidRPr="00342014" w:rsidRDefault="009150FC" w:rsidP="00787612">
                  <w:pPr>
                    <w:pStyle w:val="EmphasisText"/>
                    <w:pBdr>
                      <w:bar w:val="single" w:sz="4" w:color="BFBFBF" w:themeColor="background1" w:themeShade="BF"/>
                    </w:pBdr>
                    <w:rPr>
                      <w:rFonts w:cstheme="minorHAnsi"/>
                      <w:b w:val="0"/>
                      <w:bCs/>
                      <w:iCs/>
                      <w:sz w:val="20"/>
                      <w:szCs w:val="20"/>
                    </w:rPr>
                  </w:pPr>
                  <w:r w:rsidRPr="00342014">
                    <w:rPr>
                      <w:rFonts w:cstheme="minorHAnsi"/>
                      <w:b w:val="0"/>
                      <w:bCs/>
                      <w:iCs/>
                      <w:sz w:val="20"/>
                      <w:szCs w:val="20"/>
                    </w:rPr>
                    <w:t>2019-2020</w:t>
                  </w:r>
                </w:p>
              </w:tc>
              <w:tc>
                <w:tcPr>
                  <w:tcW w:w="2070" w:type="dxa"/>
                </w:tcPr>
                <w:p w14:paraId="499B29D5" w14:textId="6A4FADFD" w:rsidR="009150FC" w:rsidRPr="00342014" w:rsidRDefault="009150FC" w:rsidP="00214F46">
                  <w:pPr>
                    <w:pStyle w:val="EmphasisText"/>
                    <w:pBdr>
                      <w:bar w:val="single" w:sz="4" w:color="BFBFBF" w:themeColor="background1" w:themeShade="BF"/>
                    </w:pBdr>
                    <w:jc w:val="right"/>
                    <w:rPr>
                      <w:rFonts w:cstheme="minorHAnsi"/>
                      <w:b w:val="0"/>
                      <w:bCs/>
                      <w:iCs/>
                      <w:sz w:val="20"/>
                      <w:szCs w:val="20"/>
                    </w:rPr>
                  </w:pPr>
                  <w:r w:rsidRPr="00342014">
                    <w:rPr>
                      <w:rFonts w:cstheme="minorHAnsi"/>
                      <w:b w:val="0"/>
                      <w:bCs/>
                      <w:iCs/>
                      <w:sz w:val="20"/>
                      <w:szCs w:val="20"/>
                    </w:rPr>
                    <w:t>$70,000</w:t>
                  </w:r>
                </w:p>
              </w:tc>
            </w:tr>
            <w:tr w:rsidR="00935EA2" w:rsidRPr="00342014" w14:paraId="2EEAF66B" w14:textId="77777777" w:rsidTr="00342014">
              <w:tc>
                <w:tcPr>
                  <w:tcW w:w="6170" w:type="dxa"/>
                </w:tcPr>
                <w:p w14:paraId="4A9DF7C1" w14:textId="6D11C74C" w:rsidR="00935EA2" w:rsidRPr="00342014" w:rsidRDefault="00935EA2" w:rsidP="00787612">
                  <w:pPr>
                    <w:pStyle w:val="EmphasisText"/>
                    <w:pBdr>
                      <w:bar w:val="single" w:sz="4" w:color="BFBFBF" w:themeColor="background1" w:themeShade="BF"/>
                    </w:pBdr>
                    <w:rPr>
                      <w:rFonts w:cstheme="minorHAnsi"/>
                      <w:b w:val="0"/>
                      <w:bCs/>
                      <w:iCs/>
                      <w:sz w:val="20"/>
                      <w:szCs w:val="20"/>
                    </w:rPr>
                  </w:pPr>
                  <w:r w:rsidRPr="00342014">
                    <w:rPr>
                      <w:rFonts w:cstheme="minorHAnsi"/>
                      <w:b w:val="0"/>
                      <w:bCs/>
                      <w:iCs/>
                      <w:sz w:val="20"/>
                      <w:szCs w:val="20"/>
                    </w:rPr>
                    <w:t>II.</w:t>
                  </w:r>
                  <w:r w:rsidR="00342014">
                    <w:rPr>
                      <w:rFonts w:cstheme="minorHAnsi"/>
                      <w:b w:val="0"/>
                      <w:bCs/>
                      <w:iCs/>
                      <w:sz w:val="20"/>
                      <w:szCs w:val="20"/>
                    </w:rPr>
                    <w:t>6</w:t>
                  </w:r>
                  <w:r w:rsidRPr="00342014">
                    <w:rPr>
                      <w:rFonts w:cstheme="minorHAnsi"/>
                      <w:b w:val="0"/>
                      <w:bCs/>
                      <w:iCs/>
                      <w:sz w:val="20"/>
                      <w:szCs w:val="20"/>
                    </w:rPr>
                    <w:t>. Expand Starfish Early Alert initiative college wide</w:t>
                  </w:r>
                </w:p>
                <w:p w14:paraId="5893BA75" w14:textId="0CF5BE9B" w:rsidR="00935EA2" w:rsidRPr="00342014" w:rsidRDefault="00935EA2" w:rsidP="00787612">
                  <w:pPr>
                    <w:pStyle w:val="EmphasisText"/>
                    <w:pBdr>
                      <w:bar w:val="single" w:sz="4" w:color="BFBFBF" w:themeColor="background1" w:themeShade="BF"/>
                    </w:pBdr>
                    <w:rPr>
                      <w:rFonts w:cstheme="minorHAnsi"/>
                      <w:b w:val="0"/>
                      <w:bCs/>
                      <w:iCs/>
                      <w:sz w:val="20"/>
                      <w:szCs w:val="20"/>
                    </w:rPr>
                  </w:pPr>
                </w:p>
              </w:tc>
              <w:tc>
                <w:tcPr>
                  <w:tcW w:w="1260" w:type="dxa"/>
                </w:tcPr>
                <w:p w14:paraId="3664EFEC" w14:textId="081EAE59" w:rsidR="00935EA2" w:rsidRPr="00342014" w:rsidRDefault="00935EA2" w:rsidP="00787612">
                  <w:pPr>
                    <w:pStyle w:val="EmphasisText"/>
                    <w:pBdr>
                      <w:bar w:val="single" w:sz="4" w:color="BFBFBF" w:themeColor="background1" w:themeShade="BF"/>
                    </w:pBdr>
                    <w:rPr>
                      <w:rFonts w:cstheme="minorHAnsi"/>
                      <w:b w:val="0"/>
                      <w:bCs/>
                      <w:iCs/>
                      <w:sz w:val="20"/>
                      <w:szCs w:val="20"/>
                    </w:rPr>
                  </w:pPr>
                  <w:r w:rsidRPr="00342014">
                    <w:rPr>
                      <w:rFonts w:cstheme="minorHAnsi"/>
                      <w:b w:val="0"/>
                      <w:bCs/>
                      <w:iCs/>
                      <w:sz w:val="20"/>
                      <w:szCs w:val="20"/>
                    </w:rPr>
                    <w:t>2019-2021</w:t>
                  </w:r>
                </w:p>
              </w:tc>
              <w:tc>
                <w:tcPr>
                  <w:tcW w:w="2070" w:type="dxa"/>
                </w:tcPr>
                <w:p w14:paraId="59550D45" w14:textId="6A7419F0" w:rsidR="00935EA2" w:rsidRPr="00342014" w:rsidRDefault="00935EA2" w:rsidP="00214F46">
                  <w:pPr>
                    <w:pStyle w:val="EmphasisText"/>
                    <w:pBdr>
                      <w:bar w:val="single" w:sz="4" w:color="BFBFBF" w:themeColor="background1" w:themeShade="BF"/>
                    </w:pBdr>
                    <w:jc w:val="right"/>
                    <w:rPr>
                      <w:rFonts w:cstheme="minorHAnsi"/>
                      <w:b w:val="0"/>
                      <w:bCs/>
                      <w:iCs/>
                      <w:sz w:val="20"/>
                      <w:szCs w:val="20"/>
                    </w:rPr>
                  </w:pPr>
                  <w:r w:rsidRPr="00342014">
                    <w:rPr>
                      <w:rFonts w:cstheme="minorHAnsi"/>
                      <w:b w:val="0"/>
                      <w:bCs/>
                      <w:iCs/>
                      <w:sz w:val="20"/>
                      <w:szCs w:val="20"/>
                    </w:rPr>
                    <w:t>N/A</w:t>
                  </w:r>
                </w:p>
              </w:tc>
            </w:tr>
            <w:tr w:rsidR="00935EA2" w:rsidRPr="00342014" w14:paraId="1B5007B0" w14:textId="77777777" w:rsidTr="00342014">
              <w:tc>
                <w:tcPr>
                  <w:tcW w:w="6170" w:type="dxa"/>
                </w:tcPr>
                <w:p w14:paraId="6BA08B11" w14:textId="4C1BE496" w:rsidR="00935EA2" w:rsidRDefault="00935EA2" w:rsidP="00935EA2">
                  <w:pPr>
                    <w:pStyle w:val="EmphasisText"/>
                    <w:pBdr>
                      <w:bar w:val="single" w:sz="4" w:color="BFBFBF" w:themeColor="background1" w:themeShade="BF"/>
                    </w:pBdr>
                    <w:rPr>
                      <w:rFonts w:cstheme="minorHAnsi"/>
                      <w:b w:val="0"/>
                      <w:bCs/>
                      <w:iCs/>
                      <w:sz w:val="20"/>
                      <w:szCs w:val="20"/>
                    </w:rPr>
                  </w:pPr>
                  <w:r w:rsidRPr="00342014">
                    <w:rPr>
                      <w:rFonts w:cstheme="minorHAnsi"/>
                      <w:b w:val="0"/>
                      <w:bCs/>
                      <w:iCs/>
                      <w:sz w:val="20"/>
                      <w:szCs w:val="20"/>
                    </w:rPr>
                    <w:t>II.</w:t>
                  </w:r>
                  <w:r w:rsidR="00342014">
                    <w:rPr>
                      <w:rFonts w:cstheme="minorHAnsi"/>
                      <w:b w:val="0"/>
                      <w:bCs/>
                      <w:iCs/>
                      <w:sz w:val="20"/>
                      <w:szCs w:val="20"/>
                    </w:rPr>
                    <w:t>7</w:t>
                  </w:r>
                  <w:r w:rsidRPr="00342014">
                    <w:rPr>
                      <w:rFonts w:cstheme="minorHAnsi"/>
                      <w:b w:val="0"/>
                      <w:bCs/>
                      <w:iCs/>
                      <w:sz w:val="20"/>
                      <w:szCs w:val="20"/>
                    </w:rPr>
                    <w:t>. Implement Puente Learning Community Program</w:t>
                  </w:r>
                </w:p>
                <w:p w14:paraId="7E11039C" w14:textId="3B9C060A" w:rsidR="00342014" w:rsidRPr="00342014" w:rsidRDefault="00342014" w:rsidP="00935EA2">
                  <w:pPr>
                    <w:pStyle w:val="EmphasisText"/>
                    <w:pBdr>
                      <w:bar w:val="single" w:sz="4" w:color="BFBFBF" w:themeColor="background1" w:themeShade="BF"/>
                    </w:pBdr>
                    <w:rPr>
                      <w:rFonts w:cstheme="minorHAnsi"/>
                      <w:b w:val="0"/>
                      <w:bCs/>
                      <w:iCs/>
                      <w:sz w:val="20"/>
                      <w:szCs w:val="20"/>
                    </w:rPr>
                  </w:pPr>
                </w:p>
              </w:tc>
              <w:tc>
                <w:tcPr>
                  <w:tcW w:w="1260" w:type="dxa"/>
                </w:tcPr>
                <w:p w14:paraId="6DC464B1" w14:textId="7924F80B" w:rsidR="00935EA2" w:rsidRPr="00342014" w:rsidRDefault="00935EA2" w:rsidP="00935EA2">
                  <w:pPr>
                    <w:pStyle w:val="EmphasisText"/>
                    <w:pBdr>
                      <w:bar w:val="single" w:sz="4" w:color="BFBFBF" w:themeColor="background1" w:themeShade="BF"/>
                    </w:pBdr>
                    <w:rPr>
                      <w:rFonts w:cstheme="minorHAnsi"/>
                      <w:b w:val="0"/>
                      <w:bCs/>
                      <w:iCs/>
                      <w:sz w:val="20"/>
                      <w:szCs w:val="20"/>
                    </w:rPr>
                  </w:pPr>
                  <w:r w:rsidRPr="00342014">
                    <w:rPr>
                      <w:rFonts w:cstheme="minorHAnsi"/>
                      <w:b w:val="0"/>
                      <w:bCs/>
                      <w:iCs/>
                      <w:sz w:val="20"/>
                      <w:szCs w:val="20"/>
                    </w:rPr>
                    <w:t>2019-2021</w:t>
                  </w:r>
                </w:p>
              </w:tc>
              <w:tc>
                <w:tcPr>
                  <w:tcW w:w="2070" w:type="dxa"/>
                </w:tcPr>
                <w:p w14:paraId="2257BF3B" w14:textId="1A4CBCDA" w:rsidR="00935EA2" w:rsidRPr="00342014" w:rsidRDefault="00935EA2" w:rsidP="00935EA2">
                  <w:pPr>
                    <w:pStyle w:val="EmphasisText"/>
                    <w:pBdr>
                      <w:bar w:val="single" w:sz="4" w:color="BFBFBF" w:themeColor="background1" w:themeShade="BF"/>
                    </w:pBdr>
                    <w:jc w:val="right"/>
                    <w:rPr>
                      <w:rFonts w:cstheme="minorHAnsi"/>
                      <w:b w:val="0"/>
                      <w:bCs/>
                      <w:iCs/>
                      <w:sz w:val="20"/>
                      <w:szCs w:val="20"/>
                    </w:rPr>
                  </w:pPr>
                  <w:r w:rsidRPr="00342014">
                    <w:rPr>
                      <w:rFonts w:cstheme="minorHAnsi"/>
                      <w:b w:val="0"/>
                      <w:bCs/>
                      <w:iCs/>
                      <w:sz w:val="20"/>
                      <w:szCs w:val="20"/>
                    </w:rPr>
                    <w:t>Leverage HSI Funds</w:t>
                  </w:r>
                </w:p>
              </w:tc>
            </w:tr>
            <w:tr w:rsidR="00342014" w:rsidRPr="00342014" w14:paraId="71268F83" w14:textId="77777777" w:rsidTr="00342014">
              <w:tc>
                <w:tcPr>
                  <w:tcW w:w="6170" w:type="dxa"/>
                </w:tcPr>
                <w:p w14:paraId="6E653480" w14:textId="288D4E7A" w:rsidR="00342014" w:rsidRDefault="00342014" w:rsidP="00935EA2">
                  <w:pPr>
                    <w:pStyle w:val="EmphasisText"/>
                    <w:pBdr>
                      <w:bar w:val="single" w:sz="4" w:color="BFBFBF" w:themeColor="background1" w:themeShade="BF"/>
                    </w:pBdr>
                    <w:rPr>
                      <w:rFonts w:cstheme="minorHAnsi"/>
                      <w:b w:val="0"/>
                      <w:bCs/>
                      <w:iCs/>
                      <w:sz w:val="20"/>
                      <w:szCs w:val="20"/>
                    </w:rPr>
                  </w:pPr>
                  <w:r>
                    <w:rPr>
                      <w:rFonts w:cstheme="minorHAnsi"/>
                      <w:b w:val="0"/>
                      <w:bCs/>
                      <w:iCs/>
                      <w:sz w:val="20"/>
                      <w:szCs w:val="20"/>
                    </w:rPr>
                    <w:t>II.8. Embedded Counseling in English 1As sections</w:t>
                  </w:r>
                </w:p>
                <w:p w14:paraId="16FA60AA" w14:textId="19690EB0" w:rsidR="00342014" w:rsidRPr="00342014" w:rsidRDefault="00342014" w:rsidP="00935EA2">
                  <w:pPr>
                    <w:pStyle w:val="EmphasisText"/>
                    <w:pBdr>
                      <w:bar w:val="single" w:sz="4" w:color="BFBFBF" w:themeColor="background1" w:themeShade="BF"/>
                    </w:pBdr>
                    <w:rPr>
                      <w:rFonts w:cstheme="minorHAnsi"/>
                      <w:b w:val="0"/>
                      <w:bCs/>
                      <w:iCs/>
                      <w:sz w:val="20"/>
                      <w:szCs w:val="20"/>
                    </w:rPr>
                  </w:pPr>
                </w:p>
              </w:tc>
              <w:tc>
                <w:tcPr>
                  <w:tcW w:w="1260" w:type="dxa"/>
                </w:tcPr>
                <w:p w14:paraId="1E5B2849" w14:textId="36295F5D" w:rsidR="00342014" w:rsidRPr="00342014" w:rsidRDefault="00342014" w:rsidP="00935EA2">
                  <w:pPr>
                    <w:pStyle w:val="EmphasisText"/>
                    <w:pBdr>
                      <w:bar w:val="single" w:sz="4" w:color="BFBFBF" w:themeColor="background1" w:themeShade="BF"/>
                    </w:pBdr>
                    <w:rPr>
                      <w:rFonts w:cstheme="minorHAnsi"/>
                      <w:b w:val="0"/>
                      <w:bCs/>
                      <w:iCs/>
                      <w:sz w:val="20"/>
                      <w:szCs w:val="20"/>
                    </w:rPr>
                  </w:pPr>
                  <w:r>
                    <w:rPr>
                      <w:rFonts w:cstheme="minorHAnsi"/>
                      <w:b w:val="0"/>
                      <w:bCs/>
                      <w:iCs/>
                      <w:sz w:val="20"/>
                      <w:szCs w:val="20"/>
                    </w:rPr>
                    <w:t>2019-2022</w:t>
                  </w:r>
                </w:p>
              </w:tc>
              <w:tc>
                <w:tcPr>
                  <w:tcW w:w="2070" w:type="dxa"/>
                </w:tcPr>
                <w:p w14:paraId="2A2539C9" w14:textId="4ECFEAA1" w:rsidR="00342014" w:rsidRPr="00342014" w:rsidRDefault="00342014" w:rsidP="00935EA2">
                  <w:pPr>
                    <w:pStyle w:val="EmphasisText"/>
                    <w:pBdr>
                      <w:bar w:val="single" w:sz="4" w:color="BFBFBF" w:themeColor="background1" w:themeShade="BF"/>
                    </w:pBdr>
                    <w:jc w:val="right"/>
                    <w:rPr>
                      <w:rFonts w:cstheme="minorHAnsi"/>
                      <w:b w:val="0"/>
                      <w:bCs/>
                      <w:iCs/>
                      <w:sz w:val="20"/>
                      <w:szCs w:val="20"/>
                    </w:rPr>
                  </w:pPr>
                  <w:r>
                    <w:rPr>
                      <w:rFonts w:cstheme="minorHAnsi"/>
                      <w:b w:val="0"/>
                      <w:bCs/>
                      <w:iCs/>
                      <w:sz w:val="20"/>
                      <w:szCs w:val="20"/>
                    </w:rPr>
                    <w:t>N/A</w:t>
                  </w:r>
                </w:p>
              </w:tc>
            </w:tr>
            <w:tr w:rsidR="008A79D4" w:rsidRPr="00342014" w14:paraId="38324194" w14:textId="77777777" w:rsidTr="00342014">
              <w:tc>
                <w:tcPr>
                  <w:tcW w:w="6170" w:type="dxa"/>
                </w:tcPr>
                <w:p w14:paraId="25919D10" w14:textId="77777777" w:rsidR="008A79D4" w:rsidRDefault="008A79D4" w:rsidP="00935EA2">
                  <w:pPr>
                    <w:pStyle w:val="EmphasisText"/>
                    <w:pBdr>
                      <w:bar w:val="single" w:sz="4" w:color="BFBFBF" w:themeColor="background1" w:themeShade="BF"/>
                    </w:pBdr>
                    <w:rPr>
                      <w:rFonts w:cstheme="minorHAnsi"/>
                      <w:b w:val="0"/>
                      <w:bCs/>
                      <w:iCs/>
                      <w:sz w:val="20"/>
                      <w:szCs w:val="20"/>
                    </w:rPr>
                  </w:pPr>
                  <w:r>
                    <w:rPr>
                      <w:rFonts w:cstheme="minorHAnsi"/>
                      <w:b w:val="0"/>
                      <w:bCs/>
                      <w:iCs/>
                      <w:sz w:val="20"/>
                      <w:szCs w:val="20"/>
                    </w:rPr>
                    <w:t>II.9. Distance Education Equity Faculty Professional Development Program (Online program)</w:t>
                  </w:r>
                </w:p>
                <w:p w14:paraId="5213F0B5" w14:textId="77777777" w:rsidR="008A79D4" w:rsidRDefault="008A79D4" w:rsidP="00935EA2">
                  <w:pPr>
                    <w:pStyle w:val="EmphasisText"/>
                    <w:pBdr>
                      <w:bar w:val="single" w:sz="4" w:color="BFBFBF" w:themeColor="background1" w:themeShade="BF"/>
                    </w:pBdr>
                    <w:rPr>
                      <w:rFonts w:cstheme="minorHAnsi"/>
                      <w:b w:val="0"/>
                      <w:bCs/>
                      <w:iCs/>
                      <w:sz w:val="20"/>
                      <w:szCs w:val="20"/>
                    </w:rPr>
                  </w:pPr>
                </w:p>
                <w:p w14:paraId="404E8B23" w14:textId="77777777" w:rsidR="00AF797B" w:rsidRDefault="00AF797B" w:rsidP="00935EA2">
                  <w:pPr>
                    <w:pStyle w:val="EmphasisText"/>
                    <w:pBdr>
                      <w:bar w:val="single" w:sz="4" w:color="BFBFBF" w:themeColor="background1" w:themeShade="BF"/>
                    </w:pBdr>
                    <w:rPr>
                      <w:rFonts w:cstheme="minorHAnsi"/>
                      <w:b w:val="0"/>
                      <w:bCs/>
                      <w:iCs/>
                      <w:sz w:val="20"/>
                      <w:szCs w:val="20"/>
                    </w:rPr>
                  </w:pPr>
                </w:p>
                <w:p w14:paraId="42385D57" w14:textId="0007A4EB" w:rsidR="00AF797B" w:rsidRDefault="00AF797B" w:rsidP="00935EA2">
                  <w:pPr>
                    <w:pStyle w:val="EmphasisText"/>
                    <w:pBdr>
                      <w:bar w:val="single" w:sz="4" w:color="BFBFBF" w:themeColor="background1" w:themeShade="BF"/>
                    </w:pBdr>
                    <w:rPr>
                      <w:rFonts w:cstheme="minorHAnsi"/>
                      <w:b w:val="0"/>
                      <w:bCs/>
                      <w:iCs/>
                      <w:sz w:val="20"/>
                      <w:szCs w:val="20"/>
                    </w:rPr>
                  </w:pPr>
                </w:p>
              </w:tc>
              <w:tc>
                <w:tcPr>
                  <w:tcW w:w="1260" w:type="dxa"/>
                </w:tcPr>
                <w:p w14:paraId="0761B956" w14:textId="38E3850D" w:rsidR="008A79D4" w:rsidRDefault="008A79D4" w:rsidP="00935EA2">
                  <w:pPr>
                    <w:pStyle w:val="EmphasisText"/>
                    <w:pBdr>
                      <w:bar w:val="single" w:sz="4" w:color="BFBFBF" w:themeColor="background1" w:themeShade="BF"/>
                    </w:pBdr>
                    <w:rPr>
                      <w:rFonts w:cstheme="minorHAnsi"/>
                      <w:b w:val="0"/>
                      <w:bCs/>
                      <w:iCs/>
                      <w:sz w:val="20"/>
                      <w:szCs w:val="20"/>
                    </w:rPr>
                  </w:pPr>
                  <w:r>
                    <w:rPr>
                      <w:rFonts w:cstheme="minorHAnsi"/>
                      <w:b w:val="0"/>
                      <w:bCs/>
                      <w:iCs/>
                      <w:sz w:val="20"/>
                      <w:szCs w:val="20"/>
                    </w:rPr>
                    <w:t>2019-2022</w:t>
                  </w:r>
                </w:p>
              </w:tc>
              <w:tc>
                <w:tcPr>
                  <w:tcW w:w="2070" w:type="dxa"/>
                </w:tcPr>
                <w:p w14:paraId="4B0FCCD7" w14:textId="10BB729E" w:rsidR="008A79D4" w:rsidRDefault="008A79D4" w:rsidP="00935EA2">
                  <w:pPr>
                    <w:pStyle w:val="EmphasisText"/>
                    <w:pBdr>
                      <w:bar w:val="single" w:sz="4" w:color="BFBFBF" w:themeColor="background1" w:themeShade="BF"/>
                    </w:pBdr>
                    <w:jc w:val="right"/>
                    <w:rPr>
                      <w:rFonts w:cstheme="minorHAnsi"/>
                      <w:b w:val="0"/>
                      <w:bCs/>
                      <w:iCs/>
                      <w:sz w:val="20"/>
                      <w:szCs w:val="20"/>
                    </w:rPr>
                  </w:pPr>
                  <w:r>
                    <w:rPr>
                      <w:rFonts w:cstheme="minorHAnsi"/>
                      <w:b w:val="0"/>
                      <w:bCs/>
                      <w:iCs/>
                      <w:sz w:val="20"/>
                      <w:szCs w:val="20"/>
                    </w:rPr>
                    <w:t>$5,000</w:t>
                  </w:r>
                </w:p>
              </w:tc>
            </w:tr>
            <w:tr w:rsidR="00935EA2" w:rsidRPr="00342014" w14:paraId="6CA80793" w14:textId="77777777" w:rsidTr="00342014">
              <w:tc>
                <w:tcPr>
                  <w:tcW w:w="9500" w:type="dxa"/>
                  <w:gridSpan w:val="3"/>
                  <w:shd w:val="clear" w:color="auto" w:fill="3476B1" w:themeFill="accent2" w:themeFillShade="BF"/>
                </w:tcPr>
                <w:p w14:paraId="51F98675" w14:textId="68CD6C84" w:rsidR="00935EA2" w:rsidRPr="00342014" w:rsidRDefault="00935EA2" w:rsidP="00935EA2">
                  <w:pPr>
                    <w:pStyle w:val="EmphasisText"/>
                    <w:numPr>
                      <w:ilvl w:val="0"/>
                      <w:numId w:val="10"/>
                    </w:numPr>
                    <w:pBdr>
                      <w:bar w:val="single" w:sz="4" w:color="BFBFBF" w:themeColor="background1" w:themeShade="BF"/>
                    </w:pBdr>
                    <w:shd w:val="clear" w:color="auto" w:fill="DFEBF5" w:themeFill="accent2" w:themeFillTint="33"/>
                    <w:ind w:left="310" w:right="-160" w:hanging="410"/>
                    <w:rPr>
                      <w:rFonts w:cstheme="minorHAnsi"/>
                      <w:iCs/>
                      <w:sz w:val="22"/>
                    </w:rPr>
                  </w:pPr>
                  <w:r w:rsidRPr="00342014">
                    <w:rPr>
                      <w:rFonts w:cstheme="minorHAnsi"/>
                      <w:iCs/>
                      <w:sz w:val="22"/>
                    </w:rPr>
                    <w:lastRenderedPageBreak/>
                    <w:t xml:space="preserve">Transfer to a Four-Year Institution </w:t>
                  </w:r>
                </w:p>
              </w:tc>
            </w:tr>
            <w:tr w:rsidR="00935EA2" w:rsidRPr="00342014" w14:paraId="2EAB8B8E" w14:textId="77777777" w:rsidTr="00342014">
              <w:tc>
                <w:tcPr>
                  <w:tcW w:w="6170" w:type="dxa"/>
                </w:tcPr>
                <w:p w14:paraId="2C4DC986" w14:textId="6F2A77BF" w:rsidR="00935EA2" w:rsidRPr="00342014" w:rsidRDefault="00935EA2" w:rsidP="00935EA2">
                  <w:pPr>
                    <w:pStyle w:val="EmphasisText"/>
                    <w:pBdr>
                      <w:bar w:val="single" w:sz="4" w:color="BFBFBF" w:themeColor="background1" w:themeShade="BF"/>
                    </w:pBdr>
                    <w:ind w:hanging="50"/>
                    <w:rPr>
                      <w:rFonts w:cstheme="minorHAnsi"/>
                      <w:b w:val="0"/>
                      <w:bCs/>
                      <w:iCs/>
                      <w:sz w:val="20"/>
                      <w:szCs w:val="20"/>
                    </w:rPr>
                  </w:pPr>
                  <w:r w:rsidRPr="00342014">
                    <w:rPr>
                      <w:rFonts w:cstheme="minorHAnsi"/>
                      <w:b w:val="0"/>
                      <w:bCs/>
                      <w:iCs/>
                      <w:sz w:val="20"/>
                      <w:szCs w:val="20"/>
                    </w:rPr>
                    <w:t>III.</w:t>
                  </w:r>
                  <w:r w:rsidR="00342014">
                    <w:rPr>
                      <w:rFonts w:cstheme="minorHAnsi"/>
                      <w:b w:val="0"/>
                      <w:bCs/>
                      <w:iCs/>
                      <w:sz w:val="20"/>
                      <w:szCs w:val="20"/>
                    </w:rPr>
                    <w:t>1</w:t>
                  </w:r>
                  <w:r w:rsidRPr="00342014">
                    <w:rPr>
                      <w:rFonts w:cstheme="minorHAnsi"/>
                      <w:b w:val="0"/>
                      <w:bCs/>
                      <w:iCs/>
                      <w:sz w:val="20"/>
                      <w:szCs w:val="20"/>
                    </w:rPr>
                    <w:t>. Develop and Implement Veteran focused transfer activities</w:t>
                  </w:r>
                </w:p>
                <w:p w14:paraId="47C52532" w14:textId="5BC193BE" w:rsidR="00935EA2" w:rsidRPr="00342014" w:rsidRDefault="00935EA2" w:rsidP="00935EA2">
                  <w:pPr>
                    <w:pStyle w:val="EmphasisText"/>
                    <w:pBdr>
                      <w:bar w:val="single" w:sz="4" w:color="BFBFBF" w:themeColor="background1" w:themeShade="BF"/>
                    </w:pBdr>
                    <w:ind w:hanging="50"/>
                    <w:rPr>
                      <w:rFonts w:cstheme="minorHAnsi"/>
                      <w:b w:val="0"/>
                      <w:bCs/>
                      <w:iCs/>
                      <w:sz w:val="20"/>
                      <w:szCs w:val="20"/>
                    </w:rPr>
                  </w:pPr>
                </w:p>
              </w:tc>
              <w:tc>
                <w:tcPr>
                  <w:tcW w:w="1260" w:type="dxa"/>
                </w:tcPr>
                <w:p w14:paraId="7130BE36" w14:textId="22B64D58" w:rsidR="00935EA2" w:rsidRPr="00342014" w:rsidRDefault="00935EA2" w:rsidP="00935EA2">
                  <w:pPr>
                    <w:pStyle w:val="EmphasisText"/>
                    <w:pBdr>
                      <w:bar w:val="single" w:sz="4" w:color="BFBFBF" w:themeColor="background1" w:themeShade="BF"/>
                    </w:pBdr>
                    <w:rPr>
                      <w:rFonts w:cstheme="minorHAnsi"/>
                      <w:b w:val="0"/>
                      <w:bCs/>
                      <w:iCs/>
                      <w:sz w:val="20"/>
                      <w:szCs w:val="20"/>
                    </w:rPr>
                  </w:pPr>
                  <w:r w:rsidRPr="00342014">
                    <w:rPr>
                      <w:rFonts w:cstheme="minorHAnsi"/>
                      <w:b w:val="0"/>
                      <w:bCs/>
                      <w:iCs/>
                      <w:sz w:val="20"/>
                      <w:szCs w:val="20"/>
                    </w:rPr>
                    <w:t>2019-2020</w:t>
                  </w:r>
                </w:p>
              </w:tc>
              <w:tc>
                <w:tcPr>
                  <w:tcW w:w="2070" w:type="dxa"/>
                </w:tcPr>
                <w:p w14:paraId="75FE0FA8" w14:textId="7E7256FC" w:rsidR="00935EA2" w:rsidRPr="00342014" w:rsidRDefault="00935EA2" w:rsidP="00935EA2">
                  <w:pPr>
                    <w:pStyle w:val="EmphasisText"/>
                    <w:pBdr>
                      <w:bar w:val="single" w:sz="4" w:color="BFBFBF" w:themeColor="background1" w:themeShade="BF"/>
                    </w:pBdr>
                    <w:jc w:val="right"/>
                    <w:rPr>
                      <w:rFonts w:cstheme="minorHAnsi"/>
                      <w:b w:val="0"/>
                      <w:bCs/>
                      <w:iCs/>
                      <w:sz w:val="20"/>
                      <w:szCs w:val="20"/>
                    </w:rPr>
                  </w:pPr>
                  <w:r w:rsidRPr="00342014">
                    <w:rPr>
                      <w:rFonts w:cstheme="minorHAnsi"/>
                      <w:b w:val="0"/>
                      <w:bCs/>
                      <w:iCs/>
                      <w:sz w:val="20"/>
                      <w:szCs w:val="20"/>
                    </w:rPr>
                    <w:t>Leverage VRC Grant</w:t>
                  </w:r>
                </w:p>
              </w:tc>
            </w:tr>
            <w:tr w:rsidR="00935EA2" w:rsidRPr="00342014" w14:paraId="23890150" w14:textId="77777777" w:rsidTr="00342014">
              <w:tc>
                <w:tcPr>
                  <w:tcW w:w="6170" w:type="dxa"/>
                </w:tcPr>
                <w:p w14:paraId="3D46AF58" w14:textId="0FD85E28" w:rsidR="00935EA2" w:rsidRPr="00342014" w:rsidRDefault="00935EA2" w:rsidP="00935EA2">
                  <w:pPr>
                    <w:pStyle w:val="EmphasisText"/>
                    <w:pBdr>
                      <w:bar w:val="single" w:sz="4" w:color="BFBFBF" w:themeColor="background1" w:themeShade="BF"/>
                    </w:pBdr>
                    <w:ind w:hanging="50"/>
                    <w:rPr>
                      <w:rFonts w:cstheme="minorHAnsi"/>
                      <w:b w:val="0"/>
                      <w:bCs/>
                      <w:iCs/>
                      <w:sz w:val="20"/>
                      <w:szCs w:val="20"/>
                    </w:rPr>
                  </w:pPr>
                  <w:r w:rsidRPr="00342014">
                    <w:rPr>
                      <w:rFonts w:cstheme="minorHAnsi"/>
                      <w:b w:val="0"/>
                      <w:bCs/>
                      <w:iCs/>
                      <w:sz w:val="20"/>
                      <w:szCs w:val="20"/>
                    </w:rPr>
                    <w:t>III.</w:t>
                  </w:r>
                  <w:r w:rsidR="00342014">
                    <w:rPr>
                      <w:rFonts w:cstheme="minorHAnsi"/>
                      <w:b w:val="0"/>
                      <w:bCs/>
                      <w:iCs/>
                      <w:sz w:val="20"/>
                      <w:szCs w:val="20"/>
                    </w:rPr>
                    <w:t>2</w:t>
                  </w:r>
                  <w:r w:rsidRPr="00342014">
                    <w:rPr>
                      <w:rFonts w:cstheme="minorHAnsi"/>
                      <w:b w:val="0"/>
                      <w:bCs/>
                      <w:iCs/>
                      <w:sz w:val="20"/>
                      <w:szCs w:val="20"/>
                    </w:rPr>
                    <w:t>. Develop and implement CoA Summer Bridge</w:t>
                  </w:r>
                </w:p>
                <w:p w14:paraId="7120B903" w14:textId="02136642" w:rsidR="00935EA2" w:rsidRPr="00342014" w:rsidRDefault="00935EA2" w:rsidP="00935EA2">
                  <w:pPr>
                    <w:pStyle w:val="EmphasisText"/>
                    <w:pBdr>
                      <w:bar w:val="single" w:sz="4" w:color="BFBFBF" w:themeColor="background1" w:themeShade="BF"/>
                    </w:pBdr>
                    <w:ind w:hanging="50"/>
                    <w:rPr>
                      <w:rFonts w:cstheme="minorHAnsi"/>
                      <w:b w:val="0"/>
                      <w:bCs/>
                      <w:iCs/>
                      <w:sz w:val="20"/>
                      <w:szCs w:val="20"/>
                    </w:rPr>
                  </w:pPr>
                </w:p>
              </w:tc>
              <w:tc>
                <w:tcPr>
                  <w:tcW w:w="1260" w:type="dxa"/>
                </w:tcPr>
                <w:p w14:paraId="0F669603" w14:textId="4E3ADAE9" w:rsidR="00935EA2" w:rsidRPr="00342014" w:rsidRDefault="00935EA2" w:rsidP="00935EA2">
                  <w:pPr>
                    <w:pStyle w:val="EmphasisText"/>
                    <w:pBdr>
                      <w:bar w:val="single" w:sz="4" w:color="BFBFBF" w:themeColor="background1" w:themeShade="BF"/>
                    </w:pBdr>
                    <w:rPr>
                      <w:rFonts w:cstheme="minorHAnsi"/>
                      <w:b w:val="0"/>
                      <w:bCs/>
                      <w:iCs/>
                      <w:sz w:val="20"/>
                      <w:szCs w:val="20"/>
                    </w:rPr>
                  </w:pPr>
                  <w:r w:rsidRPr="00342014">
                    <w:rPr>
                      <w:rFonts w:cstheme="minorHAnsi"/>
                      <w:b w:val="0"/>
                      <w:bCs/>
                      <w:iCs/>
                      <w:sz w:val="20"/>
                      <w:szCs w:val="20"/>
                    </w:rPr>
                    <w:t>2019-2021</w:t>
                  </w:r>
                </w:p>
              </w:tc>
              <w:tc>
                <w:tcPr>
                  <w:tcW w:w="2070" w:type="dxa"/>
                </w:tcPr>
                <w:p w14:paraId="6D95B68C" w14:textId="6260B8C5" w:rsidR="00935EA2" w:rsidRPr="00342014" w:rsidRDefault="00935EA2" w:rsidP="00935EA2">
                  <w:pPr>
                    <w:pStyle w:val="EmphasisText"/>
                    <w:pBdr>
                      <w:bar w:val="single" w:sz="4" w:color="BFBFBF" w:themeColor="background1" w:themeShade="BF"/>
                    </w:pBdr>
                    <w:jc w:val="right"/>
                    <w:rPr>
                      <w:rFonts w:cstheme="minorHAnsi"/>
                      <w:b w:val="0"/>
                      <w:bCs/>
                      <w:iCs/>
                      <w:sz w:val="20"/>
                      <w:szCs w:val="20"/>
                    </w:rPr>
                  </w:pPr>
                  <w:r w:rsidRPr="00342014">
                    <w:rPr>
                      <w:rFonts w:cstheme="minorHAnsi"/>
                      <w:b w:val="0"/>
                      <w:bCs/>
                      <w:iCs/>
                      <w:sz w:val="20"/>
                      <w:szCs w:val="20"/>
                    </w:rPr>
                    <w:t>$5,000-7,000</w:t>
                  </w:r>
                </w:p>
              </w:tc>
            </w:tr>
            <w:tr w:rsidR="00935EA2" w:rsidRPr="00342014" w14:paraId="36BEF851" w14:textId="77777777" w:rsidTr="00342014">
              <w:tc>
                <w:tcPr>
                  <w:tcW w:w="6170" w:type="dxa"/>
                </w:tcPr>
                <w:p w14:paraId="579DA5FC" w14:textId="77777777" w:rsidR="00935EA2" w:rsidRDefault="00935EA2" w:rsidP="00935EA2">
                  <w:pPr>
                    <w:pStyle w:val="EmphasisText"/>
                    <w:pBdr>
                      <w:bar w:val="single" w:sz="4" w:color="BFBFBF" w:themeColor="background1" w:themeShade="BF"/>
                    </w:pBdr>
                    <w:ind w:hanging="50"/>
                    <w:rPr>
                      <w:rFonts w:cstheme="minorHAnsi"/>
                      <w:b w:val="0"/>
                      <w:bCs/>
                      <w:iCs/>
                      <w:sz w:val="20"/>
                      <w:szCs w:val="20"/>
                    </w:rPr>
                  </w:pPr>
                  <w:r w:rsidRPr="00342014">
                    <w:rPr>
                      <w:rFonts w:cstheme="minorHAnsi"/>
                      <w:b w:val="0"/>
                      <w:bCs/>
                      <w:iCs/>
                      <w:sz w:val="20"/>
                      <w:szCs w:val="20"/>
                    </w:rPr>
                    <w:t>I</w:t>
                  </w:r>
                  <w:r w:rsidRPr="00342014">
                    <w:rPr>
                      <w:rFonts w:cstheme="minorHAnsi"/>
                      <w:b w:val="0"/>
                      <w:bCs/>
                      <w:iCs/>
                      <w:sz w:val="20"/>
                      <w:szCs w:val="20"/>
                    </w:rPr>
                    <w:t>II.</w:t>
                  </w:r>
                  <w:r w:rsidR="00342014">
                    <w:rPr>
                      <w:rFonts w:cstheme="minorHAnsi"/>
                      <w:b w:val="0"/>
                      <w:bCs/>
                      <w:iCs/>
                      <w:sz w:val="20"/>
                      <w:szCs w:val="20"/>
                    </w:rPr>
                    <w:t>3</w:t>
                  </w:r>
                  <w:r w:rsidRPr="00342014">
                    <w:rPr>
                      <w:rFonts w:cstheme="minorHAnsi"/>
                      <w:b w:val="0"/>
                      <w:bCs/>
                      <w:iCs/>
                      <w:sz w:val="20"/>
                      <w:szCs w:val="20"/>
                    </w:rPr>
                    <w:t xml:space="preserve">. Hire SEA Coordinator- Retention &amp; Success </w:t>
                  </w:r>
                  <w:r w:rsidRPr="00342014">
                    <w:rPr>
                      <w:rFonts w:cstheme="minorHAnsi"/>
                      <w:b w:val="0"/>
                      <w:bCs/>
                      <w:iCs/>
                      <w:sz w:val="20"/>
                      <w:szCs w:val="20"/>
                    </w:rPr>
                    <w:t xml:space="preserve">proactive interventions </w:t>
                  </w:r>
                </w:p>
                <w:p w14:paraId="4A69E8ED" w14:textId="010FD652" w:rsidR="008A79D4" w:rsidRPr="00342014" w:rsidRDefault="008A79D4" w:rsidP="00935EA2">
                  <w:pPr>
                    <w:pStyle w:val="EmphasisText"/>
                    <w:pBdr>
                      <w:bar w:val="single" w:sz="4" w:color="BFBFBF" w:themeColor="background1" w:themeShade="BF"/>
                    </w:pBdr>
                    <w:ind w:hanging="50"/>
                    <w:rPr>
                      <w:rFonts w:cstheme="minorHAnsi"/>
                      <w:b w:val="0"/>
                      <w:bCs/>
                      <w:iCs/>
                      <w:sz w:val="20"/>
                      <w:szCs w:val="20"/>
                    </w:rPr>
                  </w:pPr>
                </w:p>
              </w:tc>
              <w:tc>
                <w:tcPr>
                  <w:tcW w:w="1260" w:type="dxa"/>
                </w:tcPr>
                <w:p w14:paraId="5C19AF87" w14:textId="2E132F92" w:rsidR="00935EA2" w:rsidRPr="00342014" w:rsidRDefault="00935EA2" w:rsidP="00935EA2">
                  <w:pPr>
                    <w:pStyle w:val="EmphasisText"/>
                    <w:pBdr>
                      <w:bar w:val="single" w:sz="4" w:color="BFBFBF" w:themeColor="background1" w:themeShade="BF"/>
                    </w:pBdr>
                    <w:rPr>
                      <w:rFonts w:cstheme="minorHAnsi"/>
                      <w:b w:val="0"/>
                      <w:bCs/>
                      <w:iCs/>
                      <w:sz w:val="20"/>
                      <w:szCs w:val="20"/>
                    </w:rPr>
                  </w:pPr>
                  <w:r w:rsidRPr="00342014">
                    <w:rPr>
                      <w:rFonts w:cstheme="minorHAnsi"/>
                      <w:b w:val="0"/>
                      <w:bCs/>
                      <w:iCs/>
                      <w:sz w:val="20"/>
                      <w:szCs w:val="20"/>
                    </w:rPr>
                    <w:t>2019-2020</w:t>
                  </w:r>
                </w:p>
              </w:tc>
              <w:tc>
                <w:tcPr>
                  <w:tcW w:w="2070" w:type="dxa"/>
                </w:tcPr>
                <w:p w14:paraId="606FA94E" w14:textId="0309067F" w:rsidR="00935EA2" w:rsidRPr="00342014" w:rsidRDefault="00935EA2" w:rsidP="00935EA2">
                  <w:pPr>
                    <w:pStyle w:val="EmphasisText"/>
                    <w:pBdr>
                      <w:bar w:val="single" w:sz="4" w:color="BFBFBF" w:themeColor="background1" w:themeShade="BF"/>
                    </w:pBdr>
                    <w:jc w:val="right"/>
                    <w:rPr>
                      <w:rFonts w:cstheme="minorHAnsi"/>
                      <w:b w:val="0"/>
                      <w:bCs/>
                      <w:iCs/>
                      <w:sz w:val="20"/>
                      <w:szCs w:val="20"/>
                    </w:rPr>
                  </w:pPr>
                  <w:r w:rsidRPr="00342014">
                    <w:rPr>
                      <w:rFonts w:cstheme="minorHAnsi"/>
                      <w:b w:val="0"/>
                      <w:bCs/>
                      <w:iCs/>
                      <w:sz w:val="20"/>
                      <w:szCs w:val="20"/>
                    </w:rPr>
                    <w:t>$70,000</w:t>
                  </w:r>
                </w:p>
              </w:tc>
            </w:tr>
            <w:tr w:rsidR="00935EA2" w:rsidRPr="00342014" w14:paraId="18F537E3" w14:textId="77777777" w:rsidTr="00342014">
              <w:tc>
                <w:tcPr>
                  <w:tcW w:w="6170" w:type="dxa"/>
                </w:tcPr>
                <w:p w14:paraId="2C05F40B" w14:textId="77777777" w:rsidR="00935EA2" w:rsidRDefault="00935EA2" w:rsidP="00935EA2">
                  <w:pPr>
                    <w:pStyle w:val="EmphasisText"/>
                    <w:pBdr>
                      <w:bar w:val="single" w:sz="4" w:color="BFBFBF" w:themeColor="background1" w:themeShade="BF"/>
                    </w:pBdr>
                    <w:ind w:hanging="50"/>
                    <w:rPr>
                      <w:rFonts w:cstheme="minorHAnsi"/>
                      <w:b w:val="0"/>
                      <w:bCs/>
                      <w:iCs/>
                      <w:sz w:val="20"/>
                      <w:szCs w:val="20"/>
                    </w:rPr>
                  </w:pPr>
                  <w:r w:rsidRPr="00342014">
                    <w:rPr>
                      <w:rFonts w:cstheme="minorHAnsi"/>
                      <w:b w:val="0"/>
                      <w:bCs/>
                      <w:iCs/>
                      <w:sz w:val="20"/>
                      <w:szCs w:val="20"/>
                    </w:rPr>
                    <w:t>I</w:t>
                  </w:r>
                  <w:r w:rsidRPr="00342014">
                    <w:rPr>
                      <w:rFonts w:cstheme="minorHAnsi"/>
                      <w:b w:val="0"/>
                      <w:bCs/>
                      <w:iCs/>
                      <w:sz w:val="20"/>
                      <w:szCs w:val="20"/>
                    </w:rPr>
                    <w:t>II</w:t>
                  </w:r>
                  <w:r w:rsidRPr="00342014">
                    <w:rPr>
                      <w:rFonts w:cstheme="minorHAnsi"/>
                      <w:b w:val="0"/>
                      <w:bCs/>
                      <w:iCs/>
                      <w:sz w:val="20"/>
                      <w:szCs w:val="20"/>
                    </w:rPr>
                    <w:t>.</w:t>
                  </w:r>
                  <w:r w:rsidR="00342014">
                    <w:rPr>
                      <w:rFonts w:cstheme="minorHAnsi"/>
                      <w:b w:val="0"/>
                      <w:bCs/>
                      <w:iCs/>
                      <w:sz w:val="20"/>
                      <w:szCs w:val="20"/>
                    </w:rPr>
                    <w:t>4</w:t>
                  </w:r>
                  <w:r w:rsidRPr="00342014">
                    <w:rPr>
                      <w:rFonts w:cstheme="minorHAnsi"/>
                      <w:b w:val="0"/>
                      <w:bCs/>
                      <w:iCs/>
                      <w:sz w:val="20"/>
                      <w:szCs w:val="20"/>
                    </w:rPr>
                    <w:t>. Develop Curriculum Maps- Guided Pathways</w:t>
                  </w:r>
                </w:p>
                <w:p w14:paraId="300F5794" w14:textId="11E2272F" w:rsidR="008A79D4" w:rsidRPr="00342014" w:rsidRDefault="008A79D4" w:rsidP="00935EA2">
                  <w:pPr>
                    <w:pStyle w:val="EmphasisText"/>
                    <w:pBdr>
                      <w:bar w:val="single" w:sz="4" w:color="BFBFBF" w:themeColor="background1" w:themeShade="BF"/>
                    </w:pBdr>
                    <w:ind w:hanging="50"/>
                    <w:rPr>
                      <w:rFonts w:cstheme="minorHAnsi"/>
                      <w:b w:val="0"/>
                      <w:bCs/>
                      <w:iCs/>
                      <w:sz w:val="20"/>
                      <w:szCs w:val="20"/>
                    </w:rPr>
                  </w:pPr>
                </w:p>
              </w:tc>
              <w:tc>
                <w:tcPr>
                  <w:tcW w:w="1260" w:type="dxa"/>
                </w:tcPr>
                <w:p w14:paraId="579F9CE9" w14:textId="2ACFBD30" w:rsidR="00935EA2" w:rsidRPr="00342014" w:rsidRDefault="00935EA2" w:rsidP="00935EA2">
                  <w:pPr>
                    <w:pStyle w:val="EmphasisText"/>
                    <w:pBdr>
                      <w:bar w:val="single" w:sz="4" w:color="BFBFBF" w:themeColor="background1" w:themeShade="BF"/>
                    </w:pBdr>
                    <w:rPr>
                      <w:rFonts w:cstheme="minorHAnsi"/>
                      <w:b w:val="0"/>
                      <w:bCs/>
                      <w:iCs/>
                      <w:sz w:val="20"/>
                      <w:szCs w:val="20"/>
                    </w:rPr>
                  </w:pPr>
                  <w:r w:rsidRPr="00342014">
                    <w:rPr>
                      <w:rFonts w:cstheme="minorHAnsi"/>
                      <w:b w:val="0"/>
                      <w:bCs/>
                      <w:iCs/>
                      <w:sz w:val="20"/>
                      <w:szCs w:val="20"/>
                    </w:rPr>
                    <w:t>2019-2020</w:t>
                  </w:r>
                </w:p>
              </w:tc>
              <w:tc>
                <w:tcPr>
                  <w:tcW w:w="2070" w:type="dxa"/>
                </w:tcPr>
                <w:p w14:paraId="21536FD0" w14:textId="7E99B4CC" w:rsidR="00935EA2" w:rsidRPr="00342014" w:rsidRDefault="00935EA2" w:rsidP="00935EA2">
                  <w:pPr>
                    <w:pStyle w:val="EmphasisText"/>
                    <w:pBdr>
                      <w:bar w:val="single" w:sz="4" w:color="BFBFBF" w:themeColor="background1" w:themeShade="BF"/>
                    </w:pBdr>
                    <w:jc w:val="right"/>
                    <w:rPr>
                      <w:rFonts w:cstheme="minorHAnsi"/>
                      <w:b w:val="0"/>
                      <w:bCs/>
                      <w:iCs/>
                      <w:sz w:val="20"/>
                      <w:szCs w:val="20"/>
                    </w:rPr>
                  </w:pPr>
                  <w:r w:rsidRPr="00342014">
                    <w:rPr>
                      <w:rFonts w:cstheme="minorHAnsi"/>
                      <w:b w:val="0"/>
                      <w:bCs/>
                      <w:iCs/>
                      <w:sz w:val="20"/>
                      <w:szCs w:val="20"/>
                    </w:rPr>
                    <w:t>Leverage GP Funds</w:t>
                  </w:r>
                </w:p>
              </w:tc>
            </w:tr>
            <w:tr w:rsidR="00935EA2" w:rsidRPr="00342014" w14:paraId="207D2B1E" w14:textId="77777777" w:rsidTr="00342014">
              <w:tc>
                <w:tcPr>
                  <w:tcW w:w="6170" w:type="dxa"/>
                </w:tcPr>
                <w:p w14:paraId="56A17D4B" w14:textId="3A9C7374" w:rsidR="00935EA2" w:rsidRDefault="00935EA2" w:rsidP="00935EA2">
                  <w:pPr>
                    <w:pStyle w:val="EmphasisText"/>
                    <w:pBdr>
                      <w:bar w:val="single" w:sz="4" w:color="BFBFBF" w:themeColor="background1" w:themeShade="BF"/>
                    </w:pBdr>
                    <w:ind w:hanging="50"/>
                    <w:rPr>
                      <w:rFonts w:cstheme="minorHAnsi"/>
                      <w:b w:val="0"/>
                      <w:bCs/>
                      <w:iCs/>
                      <w:sz w:val="20"/>
                      <w:szCs w:val="20"/>
                    </w:rPr>
                  </w:pPr>
                  <w:r w:rsidRPr="00342014">
                    <w:rPr>
                      <w:rFonts w:cstheme="minorHAnsi"/>
                      <w:b w:val="0"/>
                      <w:bCs/>
                      <w:iCs/>
                      <w:sz w:val="20"/>
                      <w:szCs w:val="20"/>
                    </w:rPr>
                    <w:t>III.</w:t>
                  </w:r>
                  <w:r w:rsidR="00342014">
                    <w:rPr>
                      <w:rFonts w:cstheme="minorHAnsi"/>
                      <w:b w:val="0"/>
                      <w:bCs/>
                      <w:iCs/>
                      <w:sz w:val="20"/>
                      <w:szCs w:val="20"/>
                    </w:rPr>
                    <w:t>5</w:t>
                  </w:r>
                  <w:r w:rsidRPr="00342014">
                    <w:rPr>
                      <w:rFonts w:cstheme="minorHAnsi"/>
                      <w:b w:val="0"/>
                      <w:bCs/>
                      <w:iCs/>
                      <w:sz w:val="20"/>
                      <w:szCs w:val="20"/>
                    </w:rPr>
                    <w:t>. Implement Puente Learning Community Program</w:t>
                  </w:r>
                </w:p>
                <w:p w14:paraId="36B9F3A0" w14:textId="63FC06E5" w:rsidR="00342014" w:rsidRPr="00342014" w:rsidRDefault="00342014" w:rsidP="00935EA2">
                  <w:pPr>
                    <w:pStyle w:val="EmphasisText"/>
                    <w:pBdr>
                      <w:bar w:val="single" w:sz="4" w:color="BFBFBF" w:themeColor="background1" w:themeShade="BF"/>
                    </w:pBdr>
                    <w:ind w:hanging="50"/>
                    <w:rPr>
                      <w:rFonts w:cstheme="minorHAnsi"/>
                      <w:b w:val="0"/>
                      <w:bCs/>
                      <w:iCs/>
                      <w:sz w:val="20"/>
                      <w:szCs w:val="20"/>
                    </w:rPr>
                  </w:pPr>
                </w:p>
              </w:tc>
              <w:tc>
                <w:tcPr>
                  <w:tcW w:w="1260" w:type="dxa"/>
                </w:tcPr>
                <w:p w14:paraId="16C4107A" w14:textId="6863CBD1" w:rsidR="00935EA2" w:rsidRPr="00342014" w:rsidRDefault="00935EA2" w:rsidP="00935EA2">
                  <w:pPr>
                    <w:pStyle w:val="EmphasisText"/>
                    <w:pBdr>
                      <w:bar w:val="single" w:sz="4" w:color="BFBFBF" w:themeColor="background1" w:themeShade="BF"/>
                    </w:pBdr>
                    <w:rPr>
                      <w:rFonts w:cstheme="minorHAnsi"/>
                      <w:b w:val="0"/>
                      <w:bCs/>
                      <w:iCs/>
                      <w:sz w:val="20"/>
                      <w:szCs w:val="20"/>
                    </w:rPr>
                  </w:pPr>
                  <w:r w:rsidRPr="00342014">
                    <w:rPr>
                      <w:rFonts w:cstheme="minorHAnsi"/>
                      <w:b w:val="0"/>
                      <w:bCs/>
                      <w:iCs/>
                      <w:sz w:val="20"/>
                      <w:szCs w:val="20"/>
                    </w:rPr>
                    <w:t>2019-2021</w:t>
                  </w:r>
                </w:p>
              </w:tc>
              <w:tc>
                <w:tcPr>
                  <w:tcW w:w="2070" w:type="dxa"/>
                </w:tcPr>
                <w:p w14:paraId="7AB8D981" w14:textId="2AF6335F" w:rsidR="00935EA2" w:rsidRPr="00342014" w:rsidRDefault="00935EA2" w:rsidP="00935EA2">
                  <w:pPr>
                    <w:pStyle w:val="EmphasisText"/>
                    <w:pBdr>
                      <w:bar w:val="single" w:sz="4" w:color="BFBFBF" w:themeColor="background1" w:themeShade="BF"/>
                    </w:pBdr>
                    <w:jc w:val="right"/>
                    <w:rPr>
                      <w:rFonts w:cstheme="minorHAnsi"/>
                      <w:b w:val="0"/>
                      <w:bCs/>
                      <w:iCs/>
                      <w:sz w:val="20"/>
                      <w:szCs w:val="20"/>
                    </w:rPr>
                  </w:pPr>
                  <w:r w:rsidRPr="00342014">
                    <w:rPr>
                      <w:rFonts w:cstheme="minorHAnsi"/>
                      <w:b w:val="0"/>
                      <w:bCs/>
                      <w:iCs/>
                      <w:sz w:val="20"/>
                      <w:szCs w:val="20"/>
                    </w:rPr>
                    <w:t>Leverage HSI Funds</w:t>
                  </w:r>
                </w:p>
              </w:tc>
            </w:tr>
            <w:tr w:rsidR="00342014" w:rsidRPr="00342014" w14:paraId="1B7DC9B0" w14:textId="77777777" w:rsidTr="00342014">
              <w:tc>
                <w:tcPr>
                  <w:tcW w:w="6170" w:type="dxa"/>
                </w:tcPr>
                <w:p w14:paraId="50671951" w14:textId="55F5961B" w:rsidR="00342014" w:rsidRDefault="00342014" w:rsidP="008A79D4">
                  <w:pPr>
                    <w:pStyle w:val="EmphasisText"/>
                    <w:pBdr>
                      <w:bar w:val="single" w:sz="4" w:color="BFBFBF" w:themeColor="background1" w:themeShade="BF"/>
                    </w:pBdr>
                    <w:ind w:hanging="60"/>
                    <w:rPr>
                      <w:rFonts w:cstheme="minorHAnsi"/>
                      <w:b w:val="0"/>
                      <w:bCs/>
                      <w:iCs/>
                      <w:sz w:val="20"/>
                      <w:szCs w:val="20"/>
                    </w:rPr>
                  </w:pPr>
                  <w:r>
                    <w:rPr>
                      <w:rFonts w:cstheme="minorHAnsi"/>
                      <w:b w:val="0"/>
                      <w:bCs/>
                      <w:iCs/>
                      <w:sz w:val="20"/>
                      <w:szCs w:val="20"/>
                    </w:rPr>
                    <w:t>I</w:t>
                  </w:r>
                  <w:r w:rsidR="008A79D4">
                    <w:rPr>
                      <w:rFonts w:cstheme="minorHAnsi"/>
                      <w:b w:val="0"/>
                      <w:bCs/>
                      <w:iCs/>
                      <w:sz w:val="20"/>
                      <w:szCs w:val="20"/>
                    </w:rPr>
                    <w:t>I</w:t>
                  </w:r>
                  <w:r>
                    <w:rPr>
                      <w:rFonts w:cstheme="minorHAnsi"/>
                      <w:b w:val="0"/>
                      <w:bCs/>
                      <w:iCs/>
                      <w:sz w:val="20"/>
                      <w:szCs w:val="20"/>
                    </w:rPr>
                    <w:t>I.</w:t>
                  </w:r>
                  <w:r>
                    <w:rPr>
                      <w:rFonts w:cstheme="minorHAnsi"/>
                      <w:b w:val="0"/>
                      <w:bCs/>
                      <w:iCs/>
                      <w:sz w:val="20"/>
                      <w:szCs w:val="20"/>
                    </w:rPr>
                    <w:t>6</w:t>
                  </w:r>
                  <w:r>
                    <w:rPr>
                      <w:rFonts w:cstheme="minorHAnsi"/>
                      <w:b w:val="0"/>
                      <w:bCs/>
                      <w:iCs/>
                      <w:sz w:val="20"/>
                      <w:szCs w:val="20"/>
                    </w:rPr>
                    <w:t>. Embedded Counseling in English 1As sections</w:t>
                  </w:r>
                </w:p>
                <w:p w14:paraId="32281C14" w14:textId="77777777" w:rsidR="00342014" w:rsidRPr="00342014" w:rsidRDefault="00342014" w:rsidP="00342014">
                  <w:pPr>
                    <w:pStyle w:val="EmphasisText"/>
                    <w:pBdr>
                      <w:bar w:val="single" w:sz="4" w:color="BFBFBF" w:themeColor="background1" w:themeShade="BF"/>
                    </w:pBdr>
                    <w:ind w:hanging="50"/>
                    <w:rPr>
                      <w:rFonts w:cstheme="minorHAnsi"/>
                      <w:b w:val="0"/>
                      <w:bCs/>
                      <w:iCs/>
                      <w:sz w:val="20"/>
                      <w:szCs w:val="20"/>
                    </w:rPr>
                  </w:pPr>
                </w:p>
              </w:tc>
              <w:tc>
                <w:tcPr>
                  <w:tcW w:w="1260" w:type="dxa"/>
                </w:tcPr>
                <w:p w14:paraId="47CA0C39" w14:textId="1E430933" w:rsidR="00342014" w:rsidRPr="00342014" w:rsidRDefault="00342014" w:rsidP="00342014">
                  <w:pPr>
                    <w:pStyle w:val="EmphasisText"/>
                    <w:pBdr>
                      <w:bar w:val="single" w:sz="4" w:color="BFBFBF" w:themeColor="background1" w:themeShade="BF"/>
                    </w:pBdr>
                    <w:rPr>
                      <w:rFonts w:cstheme="minorHAnsi"/>
                      <w:b w:val="0"/>
                      <w:bCs/>
                      <w:iCs/>
                      <w:sz w:val="20"/>
                      <w:szCs w:val="20"/>
                    </w:rPr>
                  </w:pPr>
                  <w:r>
                    <w:rPr>
                      <w:rFonts w:cstheme="minorHAnsi"/>
                      <w:b w:val="0"/>
                      <w:bCs/>
                      <w:iCs/>
                      <w:sz w:val="20"/>
                      <w:szCs w:val="20"/>
                    </w:rPr>
                    <w:t>2019-2022</w:t>
                  </w:r>
                </w:p>
              </w:tc>
              <w:tc>
                <w:tcPr>
                  <w:tcW w:w="2070" w:type="dxa"/>
                </w:tcPr>
                <w:p w14:paraId="2D43C232" w14:textId="0CC4BC07" w:rsidR="00342014" w:rsidRPr="00342014" w:rsidRDefault="00342014" w:rsidP="00342014">
                  <w:pPr>
                    <w:pStyle w:val="EmphasisText"/>
                    <w:pBdr>
                      <w:bar w:val="single" w:sz="4" w:color="BFBFBF" w:themeColor="background1" w:themeShade="BF"/>
                    </w:pBdr>
                    <w:jc w:val="right"/>
                    <w:rPr>
                      <w:rFonts w:cstheme="minorHAnsi"/>
                      <w:b w:val="0"/>
                      <w:bCs/>
                      <w:iCs/>
                      <w:sz w:val="20"/>
                      <w:szCs w:val="20"/>
                    </w:rPr>
                  </w:pPr>
                  <w:r>
                    <w:rPr>
                      <w:rFonts w:cstheme="minorHAnsi"/>
                      <w:b w:val="0"/>
                      <w:bCs/>
                      <w:iCs/>
                      <w:sz w:val="20"/>
                      <w:szCs w:val="20"/>
                    </w:rPr>
                    <w:t>N/A</w:t>
                  </w:r>
                </w:p>
              </w:tc>
            </w:tr>
            <w:tr w:rsidR="008A79D4" w:rsidRPr="00342014" w14:paraId="76B88AC8" w14:textId="77777777" w:rsidTr="00342014">
              <w:tc>
                <w:tcPr>
                  <w:tcW w:w="6170" w:type="dxa"/>
                </w:tcPr>
                <w:p w14:paraId="2FD203AE" w14:textId="43962175" w:rsidR="008A79D4" w:rsidRDefault="008A79D4" w:rsidP="008A79D4">
                  <w:pPr>
                    <w:pStyle w:val="EmphasisText"/>
                    <w:pBdr>
                      <w:bar w:val="single" w:sz="4" w:color="BFBFBF" w:themeColor="background1" w:themeShade="BF"/>
                    </w:pBdr>
                    <w:ind w:hanging="60"/>
                    <w:rPr>
                      <w:rFonts w:cstheme="minorHAnsi"/>
                      <w:b w:val="0"/>
                      <w:bCs/>
                      <w:iCs/>
                      <w:sz w:val="20"/>
                      <w:szCs w:val="20"/>
                    </w:rPr>
                  </w:pPr>
                  <w:r>
                    <w:rPr>
                      <w:rFonts w:cstheme="minorHAnsi"/>
                      <w:b w:val="0"/>
                      <w:bCs/>
                      <w:iCs/>
                      <w:sz w:val="20"/>
                      <w:szCs w:val="20"/>
                    </w:rPr>
                    <w:t>III.7 Explore and Develop Transfer Academy Cohort Model</w:t>
                  </w:r>
                </w:p>
              </w:tc>
              <w:tc>
                <w:tcPr>
                  <w:tcW w:w="1260" w:type="dxa"/>
                </w:tcPr>
                <w:p w14:paraId="26E400D4" w14:textId="63992335" w:rsidR="008A79D4" w:rsidRDefault="008A79D4" w:rsidP="00342014">
                  <w:pPr>
                    <w:pStyle w:val="EmphasisText"/>
                    <w:pBdr>
                      <w:bar w:val="single" w:sz="4" w:color="BFBFBF" w:themeColor="background1" w:themeShade="BF"/>
                    </w:pBdr>
                    <w:rPr>
                      <w:rFonts w:cstheme="minorHAnsi"/>
                      <w:b w:val="0"/>
                      <w:bCs/>
                      <w:iCs/>
                      <w:sz w:val="20"/>
                      <w:szCs w:val="20"/>
                    </w:rPr>
                  </w:pPr>
                  <w:r>
                    <w:rPr>
                      <w:rFonts w:cstheme="minorHAnsi"/>
                      <w:b w:val="0"/>
                      <w:bCs/>
                      <w:iCs/>
                      <w:sz w:val="20"/>
                      <w:szCs w:val="20"/>
                    </w:rPr>
                    <w:t>2019-2022</w:t>
                  </w:r>
                </w:p>
              </w:tc>
              <w:tc>
                <w:tcPr>
                  <w:tcW w:w="2070" w:type="dxa"/>
                </w:tcPr>
                <w:p w14:paraId="14009DF5" w14:textId="40EE6DAE" w:rsidR="008A79D4" w:rsidRDefault="008A79D4" w:rsidP="00342014">
                  <w:pPr>
                    <w:pStyle w:val="EmphasisText"/>
                    <w:pBdr>
                      <w:bar w:val="single" w:sz="4" w:color="BFBFBF" w:themeColor="background1" w:themeShade="BF"/>
                    </w:pBdr>
                    <w:jc w:val="right"/>
                    <w:rPr>
                      <w:rFonts w:cstheme="minorHAnsi"/>
                      <w:b w:val="0"/>
                      <w:bCs/>
                      <w:iCs/>
                      <w:sz w:val="20"/>
                      <w:szCs w:val="20"/>
                    </w:rPr>
                  </w:pPr>
                  <w:r>
                    <w:rPr>
                      <w:rFonts w:cstheme="minorHAnsi"/>
                      <w:b w:val="0"/>
                      <w:bCs/>
                      <w:iCs/>
                      <w:sz w:val="20"/>
                      <w:szCs w:val="20"/>
                    </w:rPr>
                    <w:t>$2,000</w:t>
                  </w:r>
                </w:p>
              </w:tc>
            </w:tr>
            <w:tr w:rsidR="00935EA2" w:rsidRPr="00342014" w14:paraId="331918A6" w14:textId="77777777" w:rsidTr="00342014">
              <w:tc>
                <w:tcPr>
                  <w:tcW w:w="9500" w:type="dxa"/>
                  <w:gridSpan w:val="3"/>
                  <w:shd w:val="clear" w:color="auto" w:fill="3476B1" w:themeFill="accent2" w:themeFillShade="BF"/>
                </w:tcPr>
                <w:p w14:paraId="766C4828" w14:textId="4FBDBF07" w:rsidR="00935EA2" w:rsidRPr="00342014" w:rsidRDefault="00935EA2" w:rsidP="00342014">
                  <w:pPr>
                    <w:pStyle w:val="EmphasisText"/>
                    <w:numPr>
                      <w:ilvl w:val="0"/>
                      <w:numId w:val="10"/>
                    </w:numPr>
                    <w:pBdr>
                      <w:bar w:val="single" w:sz="4" w:color="BFBFBF" w:themeColor="background1" w:themeShade="BF"/>
                    </w:pBdr>
                    <w:shd w:val="clear" w:color="auto" w:fill="DFEBF5" w:themeFill="accent2" w:themeFillTint="33"/>
                    <w:ind w:left="310" w:right="-250" w:hanging="370"/>
                    <w:rPr>
                      <w:rFonts w:cstheme="minorHAnsi"/>
                      <w:iCs/>
                      <w:sz w:val="20"/>
                      <w:szCs w:val="20"/>
                    </w:rPr>
                  </w:pPr>
                  <w:r w:rsidRPr="00342014">
                    <w:rPr>
                      <w:rFonts w:cstheme="minorHAnsi"/>
                      <w:iCs/>
                      <w:sz w:val="22"/>
                    </w:rPr>
                    <w:t>Complete Both Transfer-level Math and English in the first academic year</w:t>
                  </w:r>
                </w:p>
              </w:tc>
            </w:tr>
            <w:tr w:rsidR="00935EA2" w:rsidRPr="00342014" w14:paraId="43F72CFC" w14:textId="77777777" w:rsidTr="00342014">
              <w:tc>
                <w:tcPr>
                  <w:tcW w:w="6170" w:type="dxa"/>
                </w:tcPr>
                <w:p w14:paraId="42247046" w14:textId="6C5DBB9B" w:rsidR="00935EA2" w:rsidRPr="00342014" w:rsidRDefault="00935EA2" w:rsidP="00935EA2">
                  <w:pPr>
                    <w:pStyle w:val="EmphasisText"/>
                    <w:pBdr>
                      <w:bar w:val="single" w:sz="4" w:color="BFBFBF" w:themeColor="background1" w:themeShade="BF"/>
                    </w:pBdr>
                    <w:ind w:hanging="50"/>
                    <w:rPr>
                      <w:rFonts w:cstheme="minorHAnsi"/>
                      <w:b w:val="0"/>
                      <w:bCs/>
                      <w:iCs/>
                      <w:sz w:val="20"/>
                      <w:szCs w:val="20"/>
                    </w:rPr>
                  </w:pPr>
                  <w:r w:rsidRPr="00342014">
                    <w:rPr>
                      <w:rFonts w:cstheme="minorHAnsi"/>
                      <w:b w:val="0"/>
                      <w:bCs/>
                      <w:iCs/>
                      <w:sz w:val="20"/>
                      <w:szCs w:val="20"/>
                    </w:rPr>
                    <w:t>IV.</w:t>
                  </w:r>
                  <w:r w:rsidR="00342014">
                    <w:rPr>
                      <w:rFonts w:cstheme="minorHAnsi"/>
                      <w:b w:val="0"/>
                      <w:bCs/>
                      <w:iCs/>
                      <w:sz w:val="20"/>
                      <w:szCs w:val="20"/>
                    </w:rPr>
                    <w:t>1</w:t>
                  </w:r>
                  <w:r w:rsidRPr="00342014">
                    <w:rPr>
                      <w:rFonts w:cstheme="minorHAnsi"/>
                      <w:b w:val="0"/>
                      <w:bCs/>
                      <w:iCs/>
                      <w:sz w:val="20"/>
                      <w:szCs w:val="20"/>
                    </w:rPr>
                    <w:t>. Develop Curriculum Maps- Guided Pathways</w:t>
                  </w:r>
                </w:p>
                <w:p w14:paraId="43C96BFC" w14:textId="57A72432" w:rsidR="00935EA2" w:rsidRPr="00342014" w:rsidRDefault="00935EA2" w:rsidP="00935EA2">
                  <w:pPr>
                    <w:pStyle w:val="EmphasisText"/>
                    <w:pBdr>
                      <w:bar w:val="single" w:sz="4" w:color="BFBFBF" w:themeColor="background1" w:themeShade="BF"/>
                    </w:pBdr>
                    <w:ind w:hanging="50"/>
                    <w:rPr>
                      <w:rFonts w:cstheme="minorHAnsi"/>
                      <w:b w:val="0"/>
                      <w:bCs/>
                      <w:iCs/>
                      <w:sz w:val="20"/>
                      <w:szCs w:val="20"/>
                    </w:rPr>
                  </w:pPr>
                </w:p>
              </w:tc>
              <w:tc>
                <w:tcPr>
                  <w:tcW w:w="1260" w:type="dxa"/>
                </w:tcPr>
                <w:p w14:paraId="214087C7" w14:textId="792960D9" w:rsidR="00935EA2" w:rsidRPr="00342014" w:rsidRDefault="00935EA2" w:rsidP="00935EA2">
                  <w:pPr>
                    <w:pStyle w:val="EmphasisText"/>
                    <w:pBdr>
                      <w:bar w:val="single" w:sz="4" w:color="BFBFBF" w:themeColor="background1" w:themeShade="BF"/>
                    </w:pBdr>
                    <w:rPr>
                      <w:rFonts w:cstheme="minorHAnsi"/>
                      <w:b w:val="0"/>
                      <w:bCs/>
                      <w:iCs/>
                      <w:sz w:val="20"/>
                      <w:szCs w:val="20"/>
                    </w:rPr>
                  </w:pPr>
                  <w:r w:rsidRPr="00342014">
                    <w:rPr>
                      <w:rFonts w:cstheme="minorHAnsi"/>
                      <w:b w:val="0"/>
                      <w:bCs/>
                      <w:iCs/>
                      <w:sz w:val="20"/>
                      <w:szCs w:val="20"/>
                    </w:rPr>
                    <w:t>2019-2020</w:t>
                  </w:r>
                </w:p>
              </w:tc>
              <w:tc>
                <w:tcPr>
                  <w:tcW w:w="2070" w:type="dxa"/>
                </w:tcPr>
                <w:p w14:paraId="43A59FFB" w14:textId="5A06F30D" w:rsidR="00935EA2" w:rsidRPr="00342014" w:rsidRDefault="00935EA2" w:rsidP="00935EA2">
                  <w:pPr>
                    <w:pStyle w:val="EmphasisText"/>
                    <w:pBdr>
                      <w:bar w:val="single" w:sz="4" w:color="BFBFBF" w:themeColor="background1" w:themeShade="BF"/>
                    </w:pBdr>
                    <w:jc w:val="right"/>
                    <w:rPr>
                      <w:rFonts w:cstheme="minorHAnsi"/>
                      <w:b w:val="0"/>
                      <w:bCs/>
                      <w:iCs/>
                      <w:sz w:val="20"/>
                      <w:szCs w:val="20"/>
                    </w:rPr>
                  </w:pPr>
                  <w:r w:rsidRPr="00342014">
                    <w:rPr>
                      <w:rFonts w:cstheme="minorHAnsi"/>
                      <w:b w:val="0"/>
                      <w:bCs/>
                      <w:iCs/>
                      <w:sz w:val="20"/>
                      <w:szCs w:val="20"/>
                    </w:rPr>
                    <w:t>Leverage GP Funds</w:t>
                  </w:r>
                </w:p>
              </w:tc>
            </w:tr>
            <w:tr w:rsidR="00935EA2" w:rsidRPr="00342014" w14:paraId="6133E141" w14:textId="77777777" w:rsidTr="00342014">
              <w:tc>
                <w:tcPr>
                  <w:tcW w:w="6170" w:type="dxa"/>
                </w:tcPr>
                <w:p w14:paraId="1B36C0C3" w14:textId="77777777" w:rsidR="00935EA2" w:rsidRDefault="00935EA2" w:rsidP="00935EA2">
                  <w:pPr>
                    <w:pStyle w:val="EmphasisText"/>
                    <w:pBdr>
                      <w:bar w:val="single" w:sz="4" w:color="BFBFBF" w:themeColor="background1" w:themeShade="BF"/>
                    </w:pBdr>
                    <w:ind w:hanging="50"/>
                    <w:rPr>
                      <w:rFonts w:cstheme="minorHAnsi"/>
                      <w:b w:val="0"/>
                      <w:bCs/>
                      <w:iCs/>
                      <w:sz w:val="20"/>
                      <w:szCs w:val="20"/>
                    </w:rPr>
                  </w:pPr>
                  <w:r w:rsidRPr="00342014">
                    <w:rPr>
                      <w:rFonts w:cstheme="minorHAnsi"/>
                      <w:b w:val="0"/>
                      <w:bCs/>
                      <w:iCs/>
                      <w:sz w:val="20"/>
                      <w:szCs w:val="20"/>
                    </w:rPr>
                    <w:t>I</w:t>
                  </w:r>
                  <w:r w:rsidRPr="00342014">
                    <w:rPr>
                      <w:rFonts w:cstheme="minorHAnsi"/>
                      <w:b w:val="0"/>
                      <w:bCs/>
                      <w:iCs/>
                      <w:sz w:val="20"/>
                      <w:szCs w:val="20"/>
                    </w:rPr>
                    <w:t>V.</w:t>
                  </w:r>
                  <w:r w:rsidR="00342014">
                    <w:rPr>
                      <w:rFonts w:cstheme="minorHAnsi"/>
                      <w:b w:val="0"/>
                      <w:bCs/>
                      <w:iCs/>
                      <w:sz w:val="20"/>
                      <w:szCs w:val="20"/>
                    </w:rPr>
                    <w:t>2</w:t>
                  </w:r>
                  <w:r w:rsidRPr="00342014">
                    <w:rPr>
                      <w:rFonts w:cstheme="minorHAnsi"/>
                      <w:b w:val="0"/>
                      <w:bCs/>
                      <w:iCs/>
                      <w:sz w:val="20"/>
                      <w:szCs w:val="20"/>
                    </w:rPr>
                    <w:t xml:space="preserve">. Hire SEA Coordinator- Retention &amp; Success </w:t>
                  </w:r>
                  <w:r w:rsidRPr="00342014">
                    <w:rPr>
                      <w:rFonts w:cstheme="minorHAnsi"/>
                      <w:b w:val="0"/>
                      <w:bCs/>
                      <w:iCs/>
                      <w:sz w:val="20"/>
                      <w:szCs w:val="20"/>
                    </w:rPr>
                    <w:t>proactive interventions</w:t>
                  </w:r>
                </w:p>
                <w:p w14:paraId="3573EF59" w14:textId="38E7445F" w:rsidR="00342014" w:rsidRPr="00342014" w:rsidRDefault="00342014" w:rsidP="00935EA2">
                  <w:pPr>
                    <w:pStyle w:val="EmphasisText"/>
                    <w:pBdr>
                      <w:bar w:val="single" w:sz="4" w:color="BFBFBF" w:themeColor="background1" w:themeShade="BF"/>
                    </w:pBdr>
                    <w:ind w:hanging="50"/>
                    <w:rPr>
                      <w:rFonts w:cstheme="minorHAnsi"/>
                      <w:b w:val="0"/>
                      <w:bCs/>
                      <w:iCs/>
                      <w:sz w:val="20"/>
                      <w:szCs w:val="20"/>
                    </w:rPr>
                  </w:pPr>
                </w:p>
              </w:tc>
              <w:tc>
                <w:tcPr>
                  <w:tcW w:w="1260" w:type="dxa"/>
                </w:tcPr>
                <w:p w14:paraId="3BB1EE0B" w14:textId="2762DD96" w:rsidR="00935EA2" w:rsidRPr="00342014" w:rsidRDefault="00935EA2" w:rsidP="00935EA2">
                  <w:pPr>
                    <w:pStyle w:val="EmphasisText"/>
                    <w:pBdr>
                      <w:bar w:val="single" w:sz="4" w:color="BFBFBF" w:themeColor="background1" w:themeShade="BF"/>
                    </w:pBdr>
                    <w:rPr>
                      <w:rFonts w:cstheme="minorHAnsi"/>
                      <w:b w:val="0"/>
                      <w:bCs/>
                      <w:iCs/>
                      <w:sz w:val="20"/>
                      <w:szCs w:val="20"/>
                    </w:rPr>
                  </w:pPr>
                  <w:r w:rsidRPr="00342014">
                    <w:rPr>
                      <w:rFonts w:cstheme="minorHAnsi"/>
                      <w:b w:val="0"/>
                      <w:bCs/>
                      <w:iCs/>
                      <w:sz w:val="20"/>
                      <w:szCs w:val="20"/>
                    </w:rPr>
                    <w:t>2019-2020</w:t>
                  </w:r>
                </w:p>
              </w:tc>
              <w:tc>
                <w:tcPr>
                  <w:tcW w:w="2070" w:type="dxa"/>
                </w:tcPr>
                <w:p w14:paraId="3405E521" w14:textId="7F3E796E" w:rsidR="00935EA2" w:rsidRPr="00342014" w:rsidRDefault="00935EA2" w:rsidP="00935EA2">
                  <w:pPr>
                    <w:pStyle w:val="EmphasisText"/>
                    <w:pBdr>
                      <w:bar w:val="single" w:sz="4" w:color="BFBFBF" w:themeColor="background1" w:themeShade="BF"/>
                    </w:pBdr>
                    <w:jc w:val="right"/>
                    <w:rPr>
                      <w:rFonts w:cstheme="minorHAnsi"/>
                      <w:b w:val="0"/>
                      <w:bCs/>
                      <w:iCs/>
                      <w:sz w:val="20"/>
                      <w:szCs w:val="20"/>
                    </w:rPr>
                  </w:pPr>
                  <w:r w:rsidRPr="00342014">
                    <w:rPr>
                      <w:rFonts w:cstheme="minorHAnsi"/>
                      <w:b w:val="0"/>
                      <w:bCs/>
                      <w:iCs/>
                      <w:sz w:val="20"/>
                      <w:szCs w:val="20"/>
                    </w:rPr>
                    <w:t>$70,000</w:t>
                  </w:r>
                </w:p>
              </w:tc>
            </w:tr>
            <w:tr w:rsidR="00935EA2" w:rsidRPr="00342014" w14:paraId="56DF00D1" w14:textId="77777777" w:rsidTr="00342014">
              <w:tc>
                <w:tcPr>
                  <w:tcW w:w="6170" w:type="dxa"/>
                </w:tcPr>
                <w:p w14:paraId="3F2EED89" w14:textId="77777777" w:rsidR="00935EA2" w:rsidRDefault="00935EA2" w:rsidP="00935EA2">
                  <w:pPr>
                    <w:pStyle w:val="EmphasisText"/>
                    <w:pBdr>
                      <w:bar w:val="single" w:sz="4" w:color="BFBFBF" w:themeColor="background1" w:themeShade="BF"/>
                    </w:pBdr>
                    <w:ind w:hanging="50"/>
                    <w:rPr>
                      <w:rFonts w:cstheme="minorHAnsi"/>
                      <w:b w:val="0"/>
                      <w:bCs/>
                      <w:iCs/>
                      <w:sz w:val="20"/>
                      <w:szCs w:val="20"/>
                    </w:rPr>
                  </w:pPr>
                  <w:r w:rsidRPr="00342014">
                    <w:rPr>
                      <w:rFonts w:cstheme="minorHAnsi"/>
                      <w:b w:val="0"/>
                      <w:bCs/>
                      <w:iCs/>
                      <w:sz w:val="20"/>
                      <w:szCs w:val="20"/>
                    </w:rPr>
                    <w:t>IV.</w:t>
                  </w:r>
                  <w:r w:rsidR="00342014">
                    <w:rPr>
                      <w:rFonts w:cstheme="minorHAnsi"/>
                      <w:b w:val="0"/>
                      <w:bCs/>
                      <w:iCs/>
                      <w:sz w:val="20"/>
                      <w:szCs w:val="20"/>
                    </w:rPr>
                    <w:t>3</w:t>
                  </w:r>
                  <w:r w:rsidRPr="00342014">
                    <w:rPr>
                      <w:rFonts w:cstheme="minorHAnsi"/>
                      <w:b w:val="0"/>
                      <w:bCs/>
                      <w:iCs/>
                      <w:sz w:val="20"/>
                      <w:szCs w:val="20"/>
                    </w:rPr>
                    <w:t>. Implement Puente Learning Community Program</w:t>
                  </w:r>
                </w:p>
                <w:p w14:paraId="2D4ACB5B" w14:textId="1E8DC0EC" w:rsidR="00342014" w:rsidRPr="00342014" w:rsidRDefault="00342014" w:rsidP="00935EA2">
                  <w:pPr>
                    <w:pStyle w:val="EmphasisText"/>
                    <w:pBdr>
                      <w:bar w:val="single" w:sz="4" w:color="BFBFBF" w:themeColor="background1" w:themeShade="BF"/>
                    </w:pBdr>
                    <w:ind w:hanging="50"/>
                    <w:rPr>
                      <w:rFonts w:cstheme="minorHAnsi"/>
                      <w:b w:val="0"/>
                      <w:bCs/>
                      <w:iCs/>
                      <w:sz w:val="20"/>
                      <w:szCs w:val="20"/>
                    </w:rPr>
                  </w:pPr>
                </w:p>
              </w:tc>
              <w:tc>
                <w:tcPr>
                  <w:tcW w:w="1260" w:type="dxa"/>
                </w:tcPr>
                <w:p w14:paraId="29681C21" w14:textId="3E3EC5BD" w:rsidR="00935EA2" w:rsidRPr="00342014" w:rsidRDefault="00935EA2" w:rsidP="00935EA2">
                  <w:pPr>
                    <w:pStyle w:val="EmphasisText"/>
                    <w:pBdr>
                      <w:bar w:val="single" w:sz="4" w:color="BFBFBF" w:themeColor="background1" w:themeShade="BF"/>
                    </w:pBdr>
                    <w:rPr>
                      <w:rFonts w:cstheme="minorHAnsi"/>
                      <w:b w:val="0"/>
                      <w:bCs/>
                      <w:iCs/>
                      <w:sz w:val="20"/>
                      <w:szCs w:val="20"/>
                    </w:rPr>
                  </w:pPr>
                  <w:r w:rsidRPr="00342014">
                    <w:rPr>
                      <w:rFonts w:cstheme="minorHAnsi"/>
                      <w:b w:val="0"/>
                      <w:bCs/>
                      <w:iCs/>
                      <w:sz w:val="20"/>
                      <w:szCs w:val="20"/>
                    </w:rPr>
                    <w:t>2019-2021</w:t>
                  </w:r>
                </w:p>
              </w:tc>
              <w:tc>
                <w:tcPr>
                  <w:tcW w:w="2070" w:type="dxa"/>
                </w:tcPr>
                <w:p w14:paraId="1A0BEF10" w14:textId="0934C42C" w:rsidR="00935EA2" w:rsidRPr="00342014" w:rsidRDefault="00935EA2" w:rsidP="00935EA2">
                  <w:pPr>
                    <w:pStyle w:val="EmphasisText"/>
                    <w:pBdr>
                      <w:bar w:val="single" w:sz="4" w:color="BFBFBF" w:themeColor="background1" w:themeShade="BF"/>
                    </w:pBdr>
                    <w:jc w:val="right"/>
                    <w:rPr>
                      <w:rFonts w:cstheme="minorHAnsi"/>
                      <w:b w:val="0"/>
                      <w:bCs/>
                      <w:iCs/>
                      <w:sz w:val="20"/>
                      <w:szCs w:val="20"/>
                    </w:rPr>
                  </w:pPr>
                  <w:r w:rsidRPr="00342014">
                    <w:rPr>
                      <w:rFonts w:cstheme="minorHAnsi"/>
                      <w:b w:val="0"/>
                      <w:bCs/>
                      <w:iCs/>
                      <w:sz w:val="20"/>
                      <w:szCs w:val="20"/>
                    </w:rPr>
                    <w:t>Leverage HSI Funds</w:t>
                  </w:r>
                </w:p>
              </w:tc>
            </w:tr>
            <w:tr w:rsidR="00342014" w:rsidRPr="00342014" w14:paraId="52B64158" w14:textId="77777777" w:rsidTr="00342014">
              <w:tc>
                <w:tcPr>
                  <w:tcW w:w="6170" w:type="dxa"/>
                </w:tcPr>
                <w:p w14:paraId="15A97EB9" w14:textId="07406F86" w:rsidR="00342014" w:rsidRDefault="00342014" w:rsidP="00342014">
                  <w:pPr>
                    <w:pStyle w:val="EmphasisText"/>
                    <w:pBdr>
                      <w:bar w:val="single" w:sz="4" w:color="BFBFBF" w:themeColor="background1" w:themeShade="BF"/>
                    </w:pBdr>
                    <w:ind w:hanging="60"/>
                    <w:rPr>
                      <w:rFonts w:cstheme="minorHAnsi"/>
                      <w:b w:val="0"/>
                      <w:bCs/>
                      <w:iCs/>
                      <w:sz w:val="20"/>
                      <w:szCs w:val="20"/>
                    </w:rPr>
                  </w:pPr>
                  <w:r>
                    <w:rPr>
                      <w:rFonts w:cstheme="minorHAnsi"/>
                      <w:b w:val="0"/>
                      <w:bCs/>
                      <w:iCs/>
                      <w:sz w:val="20"/>
                      <w:szCs w:val="20"/>
                    </w:rPr>
                    <w:t>IV</w:t>
                  </w:r>
                  <w:r>
                    <w:rPr>
                      <w:rFonts w:cstheme="minorHAnsi"/>
                      <w:b w:val="0"/>
                      <w:bCs/>
                      <w:iCs/>
                      <w:sz w:val="20"/>
                      <w:szCs w:val="20"/>
                    </w:rPr>
                    <w:t>.</w:t>
                  </w:r>
                  <w:r>
                    <w:rPr>
                      <w:rFonts w:cstheme="minorHAnsi"/>
                      <w:b w:val="0"/>
                      <w:bCs/>
                      <w:iCs/>
                      <w:sz w:val="20"/>
                      <w:szCs w:val="20"/>
                    </w:rPr>
                    <w:t>4</w:t>
                  </w:r>
                  <w:r>
                    <w:rPr>
                      <w:rFonts w:cstheme="minorHAnsi"/>
                      <w:b w:val="0"/>
                      <w:bCs/>
                      <w:iCs/>
                      <w:sz w:val="20"/>
                      <w:szCs w:val="20"/>
                    </w:rPr>
                    <w:t>. Embedded Counseling in English 1As sections</w:t>
                  </w:r>
                </w:p>
                <w:p w14:paraId="18C30E27" w14:textId="77777777" w:rsidR="00342014" w:rsidRPr="00342014" w:rsidRDefault="00342014" w:rsidP="00342014">
                  <w:pPr>
                    <w:pStyle w:val="EmphasisText"/>
                    <w:pBdr>
                      <w:bar w:val="single" w:sz="4" w:color="BFBFBF" w:themeColor="background1" w:themeShade="BF"/>
                    </w:pBdr>
                    <w:ind w:hanging="50"/>
                    <w:rPr>
                      <w:rFonts w:cstheme="minorHAnsi"/>
                      <w:b w:val="0"/>
                      <w:bCs/>
                      <w:iCs/>
                      <w:sz w:val="20"/>
                      <w:szCs w:val="20"/>
                    </w:rPr>
                  </w:pPr>
                </w:p>
              </w:tc>
              <w:tc>
                <w:tcPr>
                  <w:tcW w:w="1260" w:type="dxa"/>
                </w:tcPr>
                <w:p w14:paraId="0E02BF2B" w14:textId="226F3169" w:rsidR="00342014" w:rsidRPr="00342014" w:rsidRDefault="00342014" w:rsidP="00342014">
                  <w:pPr>
                    <w:pStyle w:val="EmphasisText"/>
                    <w:pBdr>
                      <w:bar w:val="single" w:sz="4" w:color="BFBFBF" w:themeColor="background1" w:themeShade="BF"/>
                    </w:pBdr>
                    <w:rPr>
                      <w:rFonts w:cstheme="minorHAnsi"/>
                      <w:b w:val="0"/>
                      <w:bCs/>
                      <w:iCs/>
                      <w:sz w:val="20"/>
                      <w:szCs w:val="20"/>
                    </w:rPr>
                  </w:pPr>
                  <w:r>
                    <w:rPr>
                      <w:rFonts w:cstheme="minorHAnsi"/>
                      <w:b w:val="0"/>
                      <w:bCs/>
                      <w:iCs/>
                      <w:sz w:val="20"/>
                      <w:szCs w:val="20"/>
                    </w:rPr>
                    <w:t>2019-2022</w:t>
                  </w:r>
                </w:p>
              </w:tc>
              <w:tc>
                <w:tcPr>
                  <w:tcW w:w="2070" w:type="dxa"/>
                </w:tcPr>
                <w:p w14:paraId="1A6C95A9" w14:textId="1EC75772" w:rsidR="00342014" w:rsidRPr="00342014" w:rsidRDefault="00342014" w:rsidP="00342014">
                  <w:pPr>
                    <w:pStyle w:val="EmphasisText"/>
                    <w:pBdr>
                      <w:bar w:val="single" w:sz="4" w:color="BFBFBF" w:themeColor="background1" w:themeShade="BF"/>
                    </w:pBdr>
                    <w:jc w:val="right"/>
                    <w:rPr>
                      <w:rFonts w:cstheme="minorHAnsi"/>
                      <w:b w:val="0"/>
                      <w:bCs/>
                      <w:iCs/>
                      <w:sz w:val="20"/>
                      <w:szCs w:val="20"/>
                    </w:rPr>
                  </w:pPr>
                  <w:r>
                    <w:rPr>
                      <w:rFonts w:cstheme="minorHAnsi"/>
                      <w:b w:val="0"/>
                      <w:bCs/>
                      <w:iCs/>
                      <w:sz w:val="20"/>
                      <w:szCs w:val="20"/>
                    </w:rPr>
                    <w:t>N/A</w:t>
                  </w:r>
                </w:p>
              </w:tc>
            </w:tr>
            <w:tr w:rsidR="00935EA2" w:rsidRPr="00342014" w14:paraId="4CD7364D" w14:textId="77777777" w:rsidTr="00342014">
              <w:tc>
                <w:tcPr>
                  <w:tcW w:w="9500" w:type="dxa"/>
                  <w:gridSpan w:val="3"/>
                  <w:shd w:val="clear" w:color="auto" w:fill="3476B1" w:themeFill="accent2" w:themeFillShade="BF"/>
                </w:tcPr>
                <w:p w14:paraId="0259DF46" w14:textId="5731CF69" w:rsidR="00935EA2" w:rsidRPr="00342014" w:rsidRDefault="00935EA2" w:rsidP="00935EA2">
                  <w:pPr>
                    <w:pStyle w:val="EmphasisText"/>
                    <w:numPr>
                      <w:ilvl w:val="0"/>
                      <w:numId w:val="10"/>
                    </w:numPr>
                    <w:pBdr>
                      <w:bar w:val="single" w:sz="4" w:color="BFBFBF" w:themeColor="background1" w:themeShade="BF"/>
                    </w:pBdr>
                    <w:shd w:val="clear" w:color="auto" w:fill="DFEBF5" w:themeFill="accent2" w:themeFillTint="33"/>
                    <w:ind w:left="310" w:right="-160" w:hanging="360"/>
                    <w:rPr>
                      <w:rFonts w:cstheme="minorHAnsi"/>
                      <w:iCs/>
                      <w:sz w:val="20"/>
                      <w:szCs w:val="20"/>
                    </w:rPr>
                  </w:pPr>
                  <w:r w:rsidRPr="00342014">
                    <w:rPr>
                      <w:rFonts w:cstheme="minorHAnsi"/>
                      <w:iCs/>
                      <w:sz w:val="22"/>
                    </w:rPr>
                    <w:t>Attained Vision 2022 Completion Goal</w:t>
                  </w:r>
                </w:p>
              </w:tc>
            </w:tr>
            <w:tr w:rsidR="00342014" w:rsidRPr="00342014" w14:paraId="5831573B" w14:textId="77777777" w:rsidTr="00342014">
              <w:trPr>
                <w:trHeight w:val="100"/>
              </w:trPr>
              <w:tc>
                <w:tcPr>
                  <w:tcW w:w="6170" w:type="dxa"/>
                </w:tcPr>
                <w:p w14:paraId="33C1BE15" w14:textId="478FA5FF" w:rsidR="00342014" w:rsidRPr="00342014" w:rsidRDefault="00342014" w:rsidP="00342014">
                  <w:pPr>
                    <w:pStyle w:val="EmphasisText"/>
                    <w:pBdr>
                      <w:bar w:val="single" w:sz="4" w:color="BFBFBF" w:themeColor="background1" w:themeShade="BF"/>
                    </w:pBdr>
                    <w:ind w:hanging="50"/>
                    <w:rPr>
                      <w:rFonts w:cstheme="minorHAnsi"/>
                      <w:b w:val="0"/>
                      <w:bCs/>
                      <w:iCs/>
                      <w:sz w:val="20"/>
                      <w:szCs w:val="20"/>
                    </w:rPr>
                  </w:pPr>
                  <w:r w:rsidRPr="00342014">
                    <w:rPr>
                      <w:rFonts w:cstheme="minorHAnsi"/>
                      <w:b w:val="0"/>
                      <w:bCs/>
                      <w:iCs/>
                      <w:sz w:val="20"/>
                      <w:szCs w:val="20"/>
                    </w:rPr>
                    <w:t>V.</w:t>
                  </w:r>
                  <w:r>
                    <w:rPr>
                      <w:rFonts w:cstheme="minorHAnsi"/>
                      <w:b w:val="0"/>
                      <w:bCs/>
                      <w:iCs/>
                      <w:sz w:val="20"/>
                      <w:szCs w:val="20"/>
                    </w:rPr>
                    <w:t>1</w:t>
                  </w:r>
                  <w:r w:rsidRPr="00342014">
                    <w:rPr>
                      <w:rFonts w:cstheme="minorHAnsi"/>
                      <w:b w:val="0"/>
                      <w:bCs/>
                      <w:iCs/>
                      <w:sz w:val="20"/>
                      <w:szCs w:val="20"/>
                    </w:rPr>
                    <w:t>. LRC Dedicated Tutors- for equity focused populations</w:t>
                  </w:r>
                </w:p>
                <w:p w14:paraId="491788E3" w14:textId="28E351B1" w:rsidR="00342014" w:rsidRPr="00342014" w:rsidRDefault="00342014" w:rsidP="00342014">
                  <w:pPr>
                    <w:pStyle w:val="EmphasisText"/>
                    <w:pBdr>
                      <w:bar w:val="single" w:sz="4" w:color="BFBFBF" w:themeColor="background1" w:themeShade="BF"/>
                    </w:pBdr>
                    <w:ind w:hanging="50"/>
                    <w:rPr>
                      <w:rFonts w:cstheme="minorHAnsi"/>
                      <w:b w:val="0"/>
                      <w:bCs/>
                      <w:iCs/>
                      <w:sz w:val="20"/>
                      <w:szCs w:val="20"/>
                    </w:rPr>
                  </w:pPr>
                </w:p>
              </w:tc>
              <w:tc>
                <w:tcPr>
                  <w:tcW w:w="1260" w:type="dxa"/>
                </w:tcPr>
                <w:p w14:paraId="26EB549E" w14:textId="09633AB0" w:rsidR="00342014" w:rsidRPr="00342014" w:rsidRDefault="00342014" w:rsidP="00342014">
                  <w:pPr>
                    <w:pStyle w:val="EmphasisText"/>
                    <w:pBdr>
                      <w:bar w:val="single" w:sz="4" w:color="BFBFBF" w:themeColor="background1" w:themeShade="BF"/>
                    </w:pBdr>
                    <w:rPr>
                      <w:rFonts w:cstheme="minorHAnsi"/>
                      <w:b w:val="0"/>
                      <w:bCs/>
                      <w:iCs/>
                      <w:sz w:val="20"/>
                      <w:szCs w:val="20"/>
                    </w:rPr>
                  </w:pPr>
                  <w:r w:rsidRPr="00342014">
                    <w:rPr>
                      <w:rFonts w:cstheme="minorHAnsi"/>
                      <w:b w:val="0"/>
                      <w:bCs/>
                      <w:iCs/>
                      <w:sz w:val="20"/>
                      <w:szCs w:val="20"/>
                    </w:rPr>
                    <w:t>2019-2020</w:t>
                  </w:r>
                </w:p>
              </w:tc>
              <w:tc>
                <w:tcPr>
                  <w:tcW w:w="2070" w:type="dxa"/>
                </w:tcPr>
                <w:p w14:paraId="2D19F74F" w14:textId="3ECF1CA6" w:rsidR="00342014" w:rsidRPr="00342014" w:rsidRDefault="00342014" w:rsidP="008A79D4">
                  <w:pPr>
                    <w:pStyle w:val="EmphasisText"/>
                    <w:pBdr>
                      <w:bar w:val="single" w:sz="4" w:color="BFBFBF" w:themeColor="background1" w:themeShade="BF"/>
                    </w:pBdr>
                    <w:jc w:val="right"/>
                    <w:rPr>
                      <w:rFonts w:cstheme="minorHAnsi"/>
                      <w:b w:val="0"/>
                      <w:bCs/>
                      <w:iCs/>
                      <w:sz w:val="20"/>
                      <w:szCs w:val="20"/>
                    </w:rPr>
                  </w:pPr>
                  <w:r w:rsidRPr="00342014">
                    <w:rPr>
                      <w:rFonts w:cstheme="minorHAnsi"/>
                      <w:b w:val="0"/>
                      <w:bCs/>
                      <w:iCs/>
                      <w:sz w:val="20"/>
                      <w:szCs w:val="20"/>
                    </w:rPr>
                    <w:t>$10,000</w:t>
                  </w:r>
                </w:p>
              </w:tc>
            </w:tr>
            <w:tr w:rsidR="00342014" w:rsidRPr="00342014" w14:paraId="71703298" w14:textId="77777777" w:rsidTr="00342014">
              <w:tc>
                <w:tcPr>
                  <w:tcW w:w="6170" w:type="dxa"/>
                </w:tcPr>
                <w:p w14:paraId="0E20B267" w14:textId="678EA389" w:rsidR="00342014" w:rsidRDefault="00342014" w:rsidP="00342014">
                  <w:pPr>
                    <w:pStyle w:val="EmphasisText"/>
                    <w:pBdr>
                      <w:bar w:val="single" w:sz="4" w:color="BFBFBF" w:themeColor="background1" w:themeShade="BF"/>
                    </w:pBdr>
                    <w:ind w:left="40" w:hanging="90"/>
                    <w:rPr>
                      <w:rFonts w:cstheme="minorHAnsi"/>
                      <w:b w:val="0"/>
                      <w:bCs/>
                      <w:iCs/>
                      <w:sz w:val="20"/>
                      <w:szCs w:val="20"/>
                    </w:rPr>
                  </w:pPr>
                  <w:r w:rsidRPr="00342014">
                    <w:rPr>
                      <w:rFonts w:cstheme="minorHAnsi"/>
                      <w:b w:val="0"/>
                      <w:bCs/>
                      <w:iCs/>
                      <w:sz w:val="20"/>
                      <w:szCs w:val="20"/>
                    </w:rPr>
                    <w:t>V.</w:t>
                  </w:r>
                  <w:r>
                    <w:rPr>
                      <w:rFonts w:cstheme="minorHAnsi"/>
                      <w:b w:val="0"/>
                      <w:bCs/>
                      <w:iCs/>
                      <w:sz w:val="20"/>
                      <w:szCs w:val="20"/>
                    </w:rPr>
                    <w:t>2</w:t>
                  </w:r>
                  <w:r w:rsidRPr="00342014">
                    <w:rPr>
                      <w:rFonts w:cstheme="minorHAnsi"/>
                      <w:b w:val="0"/>
                      <w:bCs/>
                      <w:iCs/>
                      <w:sz w:val="20"/>
                      <w:szCs w:val="20"/>
                    </w:rPr>
                    <w:t>. Hire SEA Coordinator- Retention &amp; Success proactive interventions</w:t>
                  </w:r>
                </w:p>
                <w:p w14:paraId="1A9C4F7B" w14:textId="4AB147EA" w:rsidR="00342014" w:rsidRPr="00342014" w:rsidRDefault="00342014" w:rsidP="00342014">
                  <w:pPr>
                    <w:pStyle w:val="EmphasisText"/>
                    <w:pBdr>
                      <w:bar w:val="single" w:sz="4" w:color="BFBFBF" w:themeColor="background1" w:themeShade="BF"/>
                    </w:pBdr>
                    <w:ind w:left="40" w:hanging="90"/>
                    <w:rPr>
                      <w:rFonts w:cstheme="minorHAnsi"/>
                      <w:b w:val="0"/>
                      <w:bCs/>
                      <w:iCs/>
                      <w:sz w:val="20"/>
                      <w:szCs w:val="20"/>
                    </w:rPr>
                  </w:pPr>
                </w:p>
              </w:tc>
              <w:tc>
                <w:tcPr>
                  <w:tcW w:w="1260" w:type="dxa"/>
                </w:tcPr>
                <w:p w14:paraId="79A1DF1F" w14:textId="4F4EEF6C" w:rsidR="00342014" w:rsidRPr="00342014" w:rsidRDefault="00342014" w:rsidP="00342014">
                  <w:pPr>
                    <w:pStyle w:val="EmphasisText"/>
                    <w:pBdr>
                      <w:bar w:val="single" w:sz="4" w:color="BFBFBF" w:themeColor="background1" w:themeShade="BF"/>
                    </w:pBdr>
                    <w:rPr>
                      <w:rFonts w:cstheme="minorHAnsi"/>
                      <w:b w:val="0"/>
                      <w:bCs/>
                      <w:iCs/>
                      <w:sz w:val="20"/>
                      <w:szCs w:val="20"/>
                    </w:rPr>
                  </w:pPr>
                  <w:r w:rsidRPr="00342014">
                    <w:rPr>
                      <w:rFonts w:cstheme="minorHAnsi"/>
                      <w:b w:val="0"/>
                      <w:bCs/>
                      <w:iCs/>
                      <w:sz w:val="20"/>
                      <w:szCs w:val="20"/>
                    </w:rPr>
                    <w:t>2019-2020</w:t>
                  </w:r>
                </w:p>
              </w:tc>
              <w:tc>
                <w:tcPr>
                  <w:tcW w:w="2070" w:type="dxa"/>
                </w:tcPr>
                <w:p w14:paraId="51F9A65E" w14:textId="2243D615" w:rsidR="00342014" w:rsidRPr="00342014" w:rsidRDefault="00342014" w:rsidP="00342014">
                  <w:pPr>
                    <w:pStyle w:val="EmphasisText"/>
                    <w:pBdr>
                      <w:bar w:val="single" w:sz="4" w:color="BFBFBF" w:themeColor="background1" w:themeShade="BF"/>
                    </w:pBdr>
                    <w:jc w:val="right"/>
                    <w:rPr>
                      <w:rFonts w:cstheme="minorHAnsi"/>
                      <w:b w:val="0"/>
                      <w:bCs/>
                      <w:iCs/>
                      <w:sz w:val="20"/>
                      <w:szCs w:val="20"/>
                    </w:rPr>
                  </w:pPr>
                  <w:r w:rsidRPr="00342014">
                    <w:rPr>
                      <w:rFonts w:cstheme="minorHAnsi"/>
                      <w:b w:val="0"/>
                      <w:bCs/>
                      <w:iCs/>
                      <w:sz w:val="20"/>
                      <w:szCs w:val="20"/>
                    </w:rPr>
                    <w:t>$70,000</w:t>
                  </w:r>
                </w:p>
              </w:tc>
            </w:tr>
            <w:tr w:rsidR="00342014" w:rsidRPr="00342014" w14:paraId="1F04BE6A" w14:textId="77777777" w:rsidTr="00342014">
              <w:tc>
                <w:tcPr>
                  <w:tcW w:w="6170" w:type="dxa"/>
                </w:tcPr>
                <w:p w14:paraId="7E6768B5" w14:textId="275B0F30" w:rsidR="00342014" w:rsidRDefault="00342014" w:rsidP="00342014">
                  <w:pPr>
                    <w:pStyle w:val="EmphasisText"/>
                    <w:pBdr>
                      <w:bar w:val="single" w:sz="4" w:color="BFBFBF" w:themeColor="background1" w:themeShade="BF"/>
                    </w:pBdr>
                    <w:ind w:hanging="60"/>
                    <w:rPr>
                      <w:rFonts w:cstheme="minorHAnsi"/>
                      <w:b w:val="0"/>
                      <w:bCs/>
                      <w:iCs/>
                      <w:sz w:val="20"/>
                      <w:szCs w:val="20"/>
                    </w:rPr>
                  </w:pPr>
                  <w:r>
                    <w:rPr>
                      <w:rFonts w:cstheme="minorHAnsi"/>
                      <w:b w:val="0"/>
                      <w:bCs/>
                      <w:iCs/>
                      <w:sz w:val="20"/>
                      <w:szCs w:val="20"/>
                    </w:rPr>
                    <w:t>V.3</w:t>
                  </w:r>
                  <w:r>
                    <w:rPr>
                      <w:rFonts w:cstheme="minorHAnsi"/>
                      <w:b w:val="0"/>
                      <w:bCs/>
                      <w:iCs/>
                      <w:sz w:val="20"/>
                      <w:szCs w:val="20"/>
                    </w:rPr>
                    <w:t>. Embedded Counseling in English 1As sections</w:t>
                  </w:r>
                </w:p>
                <w:p w14:paraId="480F54AB" w14:textId="555B521D" w:rsidR="00342014" w:rsidRPr="00342014" w:rsidRDefault="00342014" w:rsidP="00342014">
                  <w:pPr>
                    <w:pStyle w:val="EmphasisText"/>
                    <w:pBdr>
                      <w:bar w:val="single" w:sz="4" w:color="BFBFBF" w:themeColor="background1" w:themeShade="BF"/>
                    </w:pBdr>
                    <w:ind w:hanging="50"/>
                    <w:rPr>
                      <w:rFonts w:cstheme="minorHAnsi"/>
                      <w:b w:val="0"/>
                      <w:bCs/>
                      <w:iCs/>
                      <w:sz w:val="20"/>
                      <w:szCs w:val="20"/>
                    </w:rPr>
                  </w:pPr>
                </w:p>
              </w:tc>
              <w:tc>
                <w:tcPr>
                  <w:tcW w:w="1260" w:type="dxa"/>
                </w:tcPr>
                <w:p w14:paraId="0F2FFBA4" w14:textId="6028DB11" w:rsidR="00342014" w:rsidRPr="00342014" w:rsidRDefault="00342014" w:rsidP="00342014">
                  <w:pPr>
                    <w:pStyle w:val="EmphasisText"/>
                    <w:pBdr>
                      <w:bar w:val="single" w:sz="4" w:color="BFBFBF" w:themeColor="background1" w:themeShade="BF"/>
                    </w:pBdr>
                    <w:rPr>
                      <w:rFonts w:cstheme="minorHAnsi"/>
                      <w:b w:val="0"/>
                      <w:bCs/>
                      <w:iCs/>
                      <w:sz w:val="20"/>
                      <w:szCs w:val="20"/>
                    </w:rPr>
                  </w:pPr>
                  <w:r>
                    <w:rPr>
                      <w:rFonts w:cstheme="minorHAnsi"/>
                      <w:b w:val="0"/>
                      <w:bCs/>
                      <w:iCs/>
                      <w:sz w:val="20"/>
                      <w:szCs w:val="20"/>
                    </w:rPr>
                    <w:t>2019-2022</w:t>
                  </w:r>
                </w:p>
              </w:tc>
              <w:tc>
                <w:tcPr>
                  <w:tcW w:w="2070" w:type="dxa"/>
                </w:tcPr>
                <w:p w14:paraId="3ED57C0C" w14:textId="1A6909FF" w:rsidR="00342014" w:rsidRPr="00342014" w:rsidRDefault="00342014" w:rsidP="00342014">
                  <w:pPr>
                    <w:pStyle w:val="EmphasisText"/>
                    <w:pBdr>
                      <w:bar w:val="single" w:sz="4" w:color="BFBFBF" w:themeColor="background1" w:themeShade="BF"/>
                    </w:pBdr>
                    <w:jc w:val="right"/>
                    <w:rPr>
                      <w:rFonts w:cstheme="minorHAnsi"/>
                      <w:b w:val="0"/>
                      <w:bCs/>
                      <w:iCs/>
                      <w:sz w:val="20"/>
                      <w:szCs w:val="20"/>
                    </w:rPr>
                  </w:pPr>
                  <w:r>
                    <w:rPr>
                      <w:rFonts w:cstheme="minorHAnsi"/>
                      <w:b w:val="0"/>
                      <w:bCs/>
                      <w:iCs/>
                      <w:sz w:val="20"/>
                      <w:szCs w:val="20"/>
                    </w:rPr>
                    <w:t>N/A</w:t>
                  </w:r>
                </w:p>
              </w:tc>
            </w:tr>
            <w:tr w:rsidR="00342014" w:rsidRPr="00342014" w14:paraId="40BCFBBB" w14:textId="77777777" w:rsidTr="00AF797B">
              <w:tc>
                <w:tcPr>
                  <w:tcW w:w="6170" w:type="dxa"/>
                </w:tcPr>
                <w:p w14:paraId="089DD9AE" w14:textId="77777777" w:rsidR="00342014" w:rsidRDefault="008A79D4" w:rsidP="00342014">
                  <w:pPr>
                    <w:pStyle w:val="EmphasisText"/>
                    <w:pBdr>
                      <w:bar w:val="single" w:sz="4" w:color="BFBFBF" w:themeColor="background1" w:themeShade="BF"/>
                    </w:pBdr>
                    <w:ind w:hanging="50"/>
                    <w:rPr>
                      <w:rFonts w:cstheme="minorHAnsi"/>
                      <w:b w:val="0"/>
                      <w:bCs/>
                      <w:iCs/>
                      <w:sz w:val="20"/>
                      <w:szCs w:val="20"/>
                    </w:rPr>
                  </w:pPr>
                  <w:r>
                    <w:rPr>
                      <w:rFonts w:cstheme="minorHAnsi"/>
                      <w:b w:val="0"/>
                      <w:bCs/>
                      <w:iCs/>
                      <w:sz w:val="20"/>
                      <w:szCs w:val="20"/>
                    </w:rPr>
                    <w:t>V.4. Implement Degree Audit and Automatic Degree Conferral in PeopleSoft</w:t>
                  </w:r>
                </w:p>
                <w:p w14:paraId="0C4AE80B" w14:textId="7570EF6B" w:rsidR="008A79D4" w:rsidRPr="00342014" w:rsidRDefault="008A79D4" w:rsidP="00342014">
                  <w:pPr>
                    <w:pStyle w:val="EmphasisText"/>
                    <w:pBdr>
                      <w:bar w:val="single" w:sz="4" w:color="BFBFBF" w:themeColor="background1" w:themeShade="BF"/>
                    </w:pBdr>
                    <w:ind w:hanging="50"/>
                    <w:rPr>
                      <w:rFonts w:cstheme="minorHAnsi"/>
                      <w:b w:val="0"/>
                      <w:bCs/>
                      <w:iCs/>
                      <w:sz w:val="20"/>
                      <w:szCs w:val="20"/>
                    </w:rPr>
                  </w:pPr>
                </w:p>
              </w:tc>
              <w:tc>
                <w:tcPr>
                  <w:tcW w:w="1260" w:type="dxa"/>
                </w:tcPr>
                <w:p w14:paraId="30B4A06D" w14:textId="50699528" w:rsidR="00342014" w:rsidRPr="00342014" w:rsidRDefault="008A79D4" w:rsidP="00342014">
                  <w:pPr>
                    <w:pStyle w:val="EmphasisText"/>
                    <w:pBdr>
                      <w:bar w:val="single" w:sz="4" w:color="BFBFBF" w:themeColor="background1" w:themeShade="BF"/>
                    </w:pBdr>
                    <w:rPr>
                      <w:rFonts w:cstheme="minorHAnsi"/>
                      <w:b w:val="0"/>
                      <w:bCs/>
                      <w:iCs/>
                      <w:sz w:val="20"/>
                      <w:szCs w:val="20"/>
                    </w:rPr>
                  </w:pPr>
                  <w:r>
                    <w:rPr>
                      <w:rFonts w:cstheme="minorHAnsi"/>
                      <w:b w:val="0"/>
                      <w:bCs/>
                      <w:iCs/>
                      <w:sz w:val="20"/>
                      <w:szCs w:val="20"/>
                    </w:rPr>
                    <w:t>2020-2022</w:t>
                  </w:r>
                </w:p>
              </w:tc>
              <w:tc>
                <w:tcPr>
                  <w:tcW w:w="2070" w:type="dxa"/>
                </w:tcPr>
                <w:p w14:paraId="1C7B496F" w14:textId="205F3F65" w:rsidR="00342014" w:rsidRPr="00342014" w:rsidRDefault="008A79D4" w:rsidP="00342014">
                  <w:pPr>
                    <w:pStyle w:val="EmphasisText"/>
                    <w:pBdr>
                      <w:bar w:val="single" w:sz="4" w:color="BFBFBF" w:themeColor="background1" w:themeShade="BF"/>
                    </w:pBdr>
                    <w:jc w:val="right"/>
                    <w:rPr>
                      <w:rFonts w:cstheme="minorHAnsi"/>
                      <w:b w:val="0"/>
                      <w:bCs/>
                      <w:iCs/>
                      <w:sz w:val="20"/>
                      <w:szCs w:val="20"/>
                    </w:rPr>
                  </w:pPr>
                  <w:r>
                    <w:rPr>
                      <w:rFonts w:cstheme="minorHAnsi"/>
                      <w:b w:val="0"/>
                      <w:bCs/>
                      <w:iCs/>
                      <w:sz w:val="20"/>
                      <w:szCs w:val="20"/>
                    </w:rPr>
                    <w:t>Leverage District IT</w:t>
                  </w:r>
                </w:p>
              </w:tc>
            </w:tr>
            <w:tr w:rsidR="00342014" w:rsidRPr="00342014" w14:paraId="41C1D31D" w14:textId="77777777" w:rsidTr="00AF797B">
              <w:tc>
                <w:tcPr>
                  <w:tcW w:w="6170" w:type="dxa"/>
                  <w:tcBorders>
                    <w:bottom w:val="single" w:sz="12" w:space="0" w:color="242852" w:themeColor="text2"/>
                  </w:tcBorders>
                </w:tcPr>
                <w:p w14:paraId="14A4A04D" w14:textId="3EC15479" w:rsidR="00342014" w:rsidRPr="00342014" w:rsidRDefault="008A79D4" w:rsidP="00AF797B">
                  <w:pPr>
                    <w:pStyle w:val="EmphasisText"/>
                    <w:pBdr>
                      <w:bottom w:val="single" w:sz="12" w:space="1" w:color="A6A6A6" w:themeColor="background1" w:themeShade="A6"/>
                      <w:bar w:val="single" w:sz="4" w:color="BFBFBF" w:themeColor="background1" w:themeShade="BF"/>
                    </w:pBdr>
                    <w:rPr>
                      <w:rFonts w:cstheme="minorHAnsi"/>
                      <w:b w:val="0"/>
                      <w:bCs/>
                      <w:iCs/>
                      <w:sz w:val="20"/>
                      <w:szCs w:val="20"/>
                    </w:rPr>
                  </w:pPr>
                  <w:r>
                    <w:rPr>
                      <w:rFonts w:cstheme="minorHAnsi"/>
                      <w:b w:val="0"/>
                      <w:bCs/>
                      <w:iCs/>
                      <w:sz w:val="20"/>
                      <w:szCs w:val="20"/>
                    </w:rPr>
                    <w:t xml:space="preserve">V.5. Review CIS Degree Requirement </w:t>
                  </w:r>
                </w:p>
              </w:tc>
              <w:tc>
                <w:tcPr>
                  <w:tcW w:w="1260" w:type="dxa"/>
                  <w:tcBorders>
                    <w:bottom w:val="single" w:sz="12" w:space="0" w:color="242852" w:themeColor="text2"/>
                  </w:tcBorders>
                </w:tcPr>
                <w:p w14:paraId="0AA66DF0" w14:textId="4D4DCA2C" w:rsidR="00342014" w:rsidRPr="00342014" w:rsidRDefault="008A79D4" w:rsidP="00342014">
                  <w:pPr>
                    <w:pStyle w:val="EmphasisText"/>
                    <w:pBdr>
                      <w:bar w:val="single" w:sz="4" w:color="BFBFBF" w:themeColor="background1" w:themeShade="BF"/>
                    </w:pBdr>
                    <w:rPr>
                      <w:rFonts w:cstheme="minorHAnsi"/>
                      <w:b w:val="0"/>
                      <w:bCs/>
                      <w:iCs/>
                      <w:sz w:val="20"/>
                      <w:szCs w:val="20"/>
                    </w:rPr>
                  </w:pPr>
                  <w:r>
                    <w:rPr>
                      <w:rFonts w:cstheme="minorHAnsi"/>
                      <w:b w:val="0"/>
                      <w:bCs/>
                      <w:iCs/>
                      <w:sz w:val="20"/>
                      <w:szCs w:val="20"/>
                    </w:rPr>
                    <w:t>2019-2022</w:t>
                  </w:r>
                </w:p>
              </w:tc>
              <w:tc>
                <w:tcPr>
                  <w:tcW w:w="2070" w:type="dxa"/>
                  <w:tcBorders>
                    <w:bottom w:val="single" w:sz="12" w:space="0" w:color="242852" w:themeColor="text2"/>
                  </w:tcBorders>
                </w:tcPr>
                <w:p w14:paraId="2DD43A00" w14:textId="42FCC07A" w:rsidR="00342014" w:rsidRPr="00342014" w:rsidRDefault="008A79D4" w:rsidP="00342014">
                  <w:pPr>
                    <w:pStyle w:val="EmphasisText"/>
                    <w:pBdr>
                      <w:bar w:val="single" w:sz="4" w:color="BFBFBF" w:themeColor="background1" w:themeShade="BF"/>
                    </w:pBdr>
                    <w:jc w:val="right"/>
                    <w:rPr>
                      <w:rFonts w:cstheme="minorHAnsi"/>
                      <w:b w:val="0"/>
                      <w:bCs/>
                      <w:iCs/>
                      <w:sz w:val="20"/>
                      <w:szCs w:val="20"/>
                    </w:rPr>
                  </w:pPr>
                  <w:r>
                    <w:rPr>
                      <w:rFonts w:cstheme="minorHAnsi"/>
                      <w:b w:val="0"/>
                      <w:bCs/>
                      <w:iCs/>
                      <w:sz w:val="20"/>
                      <w:szCs w:val="20"/>
                    </w:rPr>
                    <w:t>N/A</w:t>
                  </w:r>
                </w:p>
              </w:tc>
            </w:tr>
          </w:tbl>
          <w:p w14:paraId="59EA9672" w14:textId="77777777" w:rsidR="00AF797B" w:rsidRPr="000F74D2" w:rsidRDefault="00AF797B" w:rsidP="00DF027C">
            <w:pPr>
              <w:pStyle w:val="EmphasisText"/>
              <w:rPr>
                <w:rFonts w:asciiTheme="majorHAnsi" w:hAnsiTheme="majorHAnsi" w:cstheme="majorHAnsi"/>
                <w:iCs/>
                <w:color w:val="0E57C4" w:themeColor="background2" w:themeShade="80"/>
                <w:sz w:val="16"/>
                <w:szCs w:val="16"/>
              </w:rPr>
            </w:pPr>
          </w:p>
          <w:p w14:paraId="2BBF6666" w14:textId="79735E03" w:rsidR="006C7AAB" w:rsidRPr="0080161B" w:rsidRDefault="0080161B" w:rsidP="00DF027C">
            <w:pPr>
              <w:pStyle w:val="EmphasisText"/>
              <w:rPr>
                <w:rFonts w:asciiTheme="majorHAnsi" w:hAnsiTheme="majorHAnsi" w:cstheme="majorHAnsi"/>
                <w:iCs/>
                <w:color w:val="0E57C4" w:themeColor="background2" w:themeShade="80"/>
                <w:sz w:val="24"/>
                <w:szCs w:val="24"/>
              </w:rPr>
            </w:pPr>
            <w:r w:rsidRPr="0080161B">
              <w:rPr>
                <w:rFonts w:asciiTheme="majorHAnsi" w:hAnsiTheme="majorHAnsi" w:cstheme="majorHAnsi"/>
                <w:iCs/>
                <w:color w:val="0E57C4" w:themeColor="background2" w:themeShade="80"/>
                <w:sz w:val="24"/>
                <w:szCs w:val="24"/>
              </w:rPr>
              <w:t>Equity Goal and Activity Evaluation</w:t>
            </w:r>
          </w:p>
          <w:p w14:paraId="5FA759CA" w14:textId="77777777" w:rsidR="006C7AAB" w:rsidRPr="000F74D2" w:rsidRDefault="006C7AAB" w:rsidP="000F74D2">
            <w:pPr>
              <w:pStyle w:val="EmphasisText"/>
              <w:spacing w:line="240" w:lineRule="auto"/>
              <w:rPr>
                <w:b w:val="0"/>
                <w:bCs/>
                <w:iCs/>
                <w:sz w:val="16"/>
                <w:szCs w:val="16"/>
              </w:rPr>
            </w:pPr>
          </w:p>
          <w:p w14:paraId="4901C619" w14:textId="23BE00ED" w:rsidR="000F74D2" w:rsidRPr="000F74D2" w:rsidRDefault="00AF797B" w:rsidP="00DF027C">
            <w:pPr>
              <w:pStyle w:val="EmphasisText"/>
              <w:rPr>
                <w:rFonts w:ascii="Calibri" w:hAnsi="Calibri" w:cs="Calibri"/>
                <w:b w:val="0"/>
                <w:bCs/>
                <w:sz w:val="22"/>
                <w:shd w:val="clear" w:color="auto" w:fill="FFFFFF"/>
              </w:rPr>
            </w:pPr>
            <w:r w:rsidRPr="000F74D2">
              <w:rPr>
                <w:rFonts w:ascii="Calibri" w:hAnsi="Calibri" w:cs="Calibri"/>
                <w:b w:val="0"/>
                <w:bCs/>
                <w:sz w:val="22"/>
                <w:shd w:val="clear" w:color="auto" w:fill="FFFFFF"/>
              </w:rPr>
              <w:t>The Student Equity and Achievement Committee will monitor and evaluate Equity goals and activities as well as review disproportionate impact analysis annually each Spring to make adjustments for the following academic year. The Director of Research will assist in data analysis utilizing the CCCCO Student Success Metrics Dashboard</w:t>
            </w:r>
            <w:r w:rsidR="000F74D2" w:rsidRPr="000F74D2">
              <w:rPr>
                <w:rFonts w:ascii="Calibri" w:hAnsi="Calibri" w:cs="Calibri"/>
                <w:b w:val="0"/>
                <w:bCs/>
                <w:sz w:val="22"/>
                <w:shd w:val="clear" w:color="auto" w:fill="FFFFFF"/>
              </w:rPr>
              <w:t xml:space="preserve">. Equity goal and activity updates will be documented and posted on the Institutional Effectiveness webpage. </w:t>
            </w:r>
          </w:p>
          <w:p w14:paraId="412CC7AA" w14:textId="77777777" w:rsidR="000F74D2" w:rsidRPr="000F74D2" w:rsidRDefault="000F74D2" w:rsidP="000F74D2">
            <w:pPr>
              <w:pStyle w:val="EmphasisText"/>
              <w:spacing w:line="240" w:lineRule="auto"/>
              <w:rPr>
                <w:rFonts w:ascii="Calibri" w:hAnsi="Calibri" w:cs="Calibri"/>
                <w:b w:val="0"/>
                <w:bCs/>
                <w:sz w:val="22"/>
                <w:shd w:val="clear" w:color="auto" w:fill="FFFFFF"/>
              </w:rPr>
            </w:pPr>
          </w:p>
          <w:p w14:paraId="3365B156" w14:textId="1FB38E10" w:rsidR="00AF797B" w:rsidRPr="000F74D2" w:rsidRDefault="000F74D2" w:rsidP="00DF027C">
            <w:pPr>
              <w:pStyle w:val="EmphasisText"/>
              <w:rPr>
                <w:rFonts w:ascii="Calibri" w:hAnsi="Calibri" w:cs="Calibri"/>
                <w:b w:val="0"/>
                <w:bCs/>
                <w:sz w:val="22"/>
                <w:shd w:val="clear" w:color="auto" w:fill="FFFFFF"/>
              </w:rPr>
            </w:pPr>
            <w:r w:rsidRPr="000F74D2">
              <w:rPr>
                <w:rFonts w:ascii="Calibri" w:hAnsi="Calibri" w:cs="Calibri"/>
                <w:b w:val="0"/>
                <w:bCs/>
                <w:sz w:val="22"/>
                <w:shd w:val="clear" w:color="auto" w:fill="FFFFFF"/>
              </w:rPr>
              <w:t>College of Alameda is committed to college wide equity systemic change. Beginning 2019-2020, Guided Pathways will be a subgroup of the Student Equity and Achievement Committee which also is responsible for ensuring the Equity goals and activities are being implemented. Representation of categorical programs are involved in Equity work across the college and serve on the SEA committee. This creates na</w:t>
            </w:r>
            <w:bookmarkStart w:id="0" w:name="_GoBack"/>
            <w:bookmarkEnd w:id="0"/>
            <w:r w:rsidRPr="000F74D2">
              <w:rPr>
                <w:rFonts w:ascii="Calibri" w:hAnsi="Calibri" w:cs="Calibri"/>
                <w:b w:val="0"/>
                <w:bCs/>
                <w:sz w:val="22"/>
                <w:shd w:val="clear" w:color="auto" w:fill="FFFFFF"/>
              </w:rPr>
              <w:t xml:space="preserve">tural collaboration and integration of services as well as leveraging of funding. </w:t>
            </w:r>
          </w:p>
          <w:p w14:paraId="7AB978F1" w14:textId="03501C98" w:rsidR="00A1744E" w:rsidRPr="000F74D2" w:rsidRDefault="00A1744E" w:rsidP="00DF027C">
            <w:pPr>
              <w:pStyle w:val="EmphasisText"/>
              <w:rPr>
                <w:rFonts w:asciiTheme="majorHAnsi" w:hAnsiTheme="majorHAnsi" w:cstheme="majorHAnsi"/>
                <w:iCs/>
                <w:szCs w:val="28"/>
              </w:rPr>
            </w:pPr>
            <w:r w:rsidRPr="000F74D2">
              <w:rPr>
                <w:rFonts w:asciiTheme="majorHAnsi" w:hAnsiTheme="majorHAnsi" w:cstheme="majorHAnsi"/>
                <w:iCs/>
                <w:szCs w:val="28"/>
              </w:rPr>
              <w:lastRenderedPageBreak/>
              <w:t xml:space="preserve">Student Equity </w:t>
            </w:r>
            <w:r w:rsidR="0080161B" w:rsidRPr="000F74D2">
              <w:rPr>
                <w:rFonts w:asciiTheme="majorHAnsi" w:hAnsiTheme="majorHAnsi" w:cstheme="majorHAnsi"/>
                <w:iCs/>
                <w:szCs w:val="28"/>
              </w:rPr>
              <w:t>2015-2018</w:t>
            </w:r>
            <w:r w:rsidRPr="000F74D2">
              <w:rPr>
                <w:rFonts w:asciiTheme="majorHAnsi" w:hAnsiTheme="majorHAnsi" w:cstheme="majorHAnsi"/>
                <w:iCs/>
                <w:szCs w:val="28"/>
              </w:rPr>
              <w:t xml:space="preserve"> </w:t>
            </w:r>
            <w:r w:rsidR="0080161B" w:rsidRPr="000F74D2">
              <w:rPr>
                <w:rFonts w:asciiTheme="majorHAnsi" w:hAnsiTheme="majorHAnsi" w:cstheme="majorHAnsi"/>
                <w:iCs/>
                <w:szCs w:val="28"/>
              </w:rPr>
              <w:t>E</w:t>
            </w:r>
            <w:r w:rsidRPr="000F74D2">
              <w:rPr>
                <w:rFonts w:asciiTheme="majorHAnsi" w:hAnsiTheme="majorHAnsi" w:cstheme="majorHAnsi"/>
                <w:iCs/>
                <w:szCs w:val="28"/>
              </w:rPr>
              <w:t xml:space="preserve">xpenditures and </w:t>
            </w:r>
            <w:r w:rsidR="0080161B" w:rsidRPr="000F74D2">
              <w:rPr>
                <w:rFonts w:asciiTheme="majorHAnsi" w:hAnsiTheme="majorHAnsi" w:cstheme="majorHAnsi"/>
                <w:iCs/>
                <w:szCs w:val="28"/>
              </w:rPr>
              <w:t>A</w:t>
            </w:r>
            <w:r w:rsidRPr="000F74D2">
              <w:rPr>
                <w:rFonts w:asciiTheme="majorHAnsi" w:hAnsiTheme="majorHAnsi" w:cstheme="majorHAnsi"/>
                <w:iCs/>
                <w:szCs w:val="28"/>
              </w:rPr>
              <w:t>chievements</w:t>
            </w:r>
          </w:p>
          <w:p w14:paraId="6DAF888A" w14:textId="02160016" w:rsidR="0080161B" w:rsidRPr="000F74D2" w:rsidRDefault="0080161B" w:rsidP="00DF027C">
            <w:pPr>
              <w:pStyle w:val="EmphasisText"/>
              <w:rPr>
                <w:rFonts w:asciiTheme="majorHAnsi" w:hAnsiTheme="majorHAnsi" w:cstheme="majorHAnsi"/>
                <w:b w:val="0"/>
                <w:bCs/>
                <w:iCs/>
                <w:sz w:val="24"/>
                <w:szCs w:val="24"/>
              </w:rPr>
            </w:pPr>
          </w:p>
          <w:p w14:paraId="210DF97A" w14:textId="5E8E150C" w:rsidR="0080161B" w:rsidRPr="000F74D2" w:rsidRDefault="0080161B" w:rsidP="00DF027C">
            <w:pPr>
              <w:pStyle w:val="EmphasisText"/>
              <w:rPr>
                <w:rFonts w:asciiTheme="majorHAnsi" w:hAnsiTheme="majorHAnsi" w:cstheme="majorHAnsi"/>
                <w:iCs/>
                <w:color w:val="0E57C4" w:themeColor="background2" w:themeShade="80"/>
                <w:sz w:val="24"/>
                <w:szCs w:val="24"/>
              </w:rPr>
            </w:pPr>
            <w:r w:rsidRPr="000F74D2">
              <w:rPr>
                <w:rFonts w:asciiTheme="majorHAnsi" w:hAnsiTheme="majorHAnsi" w:cstheme="majorHAnsi"/>
                <w:iCs/>
                <w:color w:val="0E57C4" w:themeColor="background2" w:themeShade="80"/>
                <w:sz w:val="24"/>
                <w:szCs w:val="24"/>
              </w:rPr>
              <w:t>CoA Equity Expenditures and Activities 2015-2018</w:t>
            </w:r>
          </w:p>
          <w:p w14:paraId="27A2A5F6" w14:textId="49BBF2D8" w:rsidR="00C50253" w:rsidRPr="000F74D2" w:rsidRDefault="00C50253" w:rsidP="00DF027C">
            <w:pPr>
              <w:pStyle w:val="EmphasisText"/>
              <w:rPr>
                <w:bCs/>
                <w:i/>
                <w:sz w:val="22"/>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1E0" w:firstRow="1" w:lastRow="1" w:firstColumn="1" w:lastColumn="1" w:noHBand="0" w:noVBand="0"/>
            </w:tblPr>
            <w:tblGrid>
              <w:gridCol w:w="4625"/>
              <w:gridCol w:w="1789"/>
              <w:gridCol w:w="1795"/>
              <w:gridCol w:w="1790"/>
            </w:tblGrid>
            <w:tr w:rsidR="00C50253" w:rsidRPr="000F74D2" w14:paraId="3699B01E" w14:textId="396DD89B" w:rsidTr="00BC2F61">
              <w:trPr>
                <w:trHeight w:val="268"/>
                <w:jc w:val="center"/>
              </w:trPr>
              <w:tc>
                <w:tcPr>
                  <w:tcW w:w="10637" w:type="dxa"/>
                  <w:gridSpan w:val="4"/>
                  <w:tcBorders>
                    <w:top w:val="nil"/>
                    <w:left w:val="nil"/>
                    <w:bottom w:val="nil"/>
                    <w:right w:val="nil"/>
                  </w:tcBorders>
                  <w:shd w:val="clear" w:color="auto" w:fill="072B62" w:themeFill="accent3" w:themeFillShade="80"/>
                </w:tcPr>
                <w:p w14:paraId="461B7A17" w14:textId="6EBE6906" w:rsidR="00C50253" w:rsidRPr="000F74D2" w:rsidRDefault="00C50253" w:rsidP="00C50253">
                  <w:pPr>
                    <w:pStyle w:val="TableParagraph"/>
                    <w:spacing w:before="1" w:line="247" w:lineRule="exact"/>
                    <w:ind w:left="2510" w:hanging="2430"/>
                    <w:jc w:val="center"/>
                    <w:rPr>
                      <w:b/>
                      <w:bCs/>
                      <w:color w:val="FFFFFF"/>
                    </w:rPr>
                  </w:pPr>
                  <w:r w:rsidRPr="000F74D2">
                    <w:rPr>
                      <w:b/>
                      <w:bCs/>
                      <w:color w:val="FFFFFF"/>
                    </w:rPr>
                    <w:t>CoA Equity Expenditures</w:t>
                  </w:r>
                  <w:r w:rsidR="0080161B" w:rsidRPr="000F74D2">
                    <w:rPr>
                      <w:b/>
                      <w:bCs/>
                      <w:color w:val="FFFFFF"/>
                    </w:rPr>
                    <w:t xml:space="preserve"> 2015-2018</w:t>
                  </w:r>
                </w:p>
              </w:tc>
            </w:tr>
            <w:tr w:rsidR="00C50253" w:rsidRPr="000F74D2" w14:paraId="6E4311C1" w14:textId="27279EA5" w:rsidTr="00BC2F61">
              <w:trPr>
                <w:trHeight w:val="268"/>
                <w:jc w:val="center"/>
              </w:trPr>
              <w:tc>
                <w:tcPr>
                  <w:tcW w:w="4625" w:type="dxa"/>
                  <w:tcBorders>
                    <w:top w:val="nil"/>
                    <w:left w:val="nil"/>
                    <w:bottom w:val="nil"/>
                    <w:right w:val="nil"/>
                  </w:tcBorders>
                  <w:shd w:val="clear" w:color="auto" w:fill="DFEBF5" w:themeFill="accent2" w:themeFillTint="33"/>
                </w:tcPr>
                <w:p w14:paraId="41063329" w14:textId="77777777" w:rsidR="00C50253" w:rsidRPr="000F74D2" w:rsidRDefault="00C50253" w:rsidP="00C50253">
                  <w:pPr>
                    <w:pStyle w:val="TableParagraph"/>
                    <w:spacing w:before="1" w:line="247" w:lineRule="exact"/>
                    <w:ind w:left="1909" w:right="1898"/>
                    <w:jc w:val="right"/>
                    <w:rPr>
                      <w:b/>
                    </w:rPr>
                  </w:pPr>
                  <w:r w:rsidRPr="000F74D2">
                    <w:rPr>
                      <w:b/>
                    </w:rPr>
                    <w:t>Category</w:t>
                  </w:r>
                </w:p>
              </w:tc>
              <w:tc>
                <w:tcPr>
                  <w:tcW w:w="2004" w:type="dxa"/>
                  <w:tcBorders>
                    <w:top w:val="nil"/>
                    <w:left w:val="nil"/>
                    <w:bottom w:val="nil"/>
                    <w:right w:val="nil"/>
                  </w:tcBorders>
                  <w:shd w:val="clear" w:color="auto" w:fill="DFEBF5" w:themeFill="accent2" w:themeFillTint="33"/>
                </w:tcPr>
                <w:p w14:paraId="25E57194" w14:textId="0C54A587" w:rsidR="00C50253" w:rsidRPr="000F74D2" w:rsidRDefault="00C50253" w:rsidP="00C50253">
                  <w:pPr>
                    <w:pStyle w:val="TableParagraph"/>
                    <w:spacing w:before="1" w:line="247" w:lineRule="exact"/>
                    <w:ind w:right="80" w:firstLine="100"/>
                    <w:jc w:val="right"/>
                    <w:rPr>
                      <w:b/>
                    </w:rPr>
                  </w:pPr>
                  <w:r w:rsidRPr="000F74D2">
                    <w:rPr>
                      <w:b/>
                    </w:rPr>
                    <w:t>2015-2016</w:t>
                  </w:r>
                </w:p>
              </w:tc>
              <w:tc>
                <w:tcPr>
                  <w:tcW w:w="2004" w:type="dxa"/>
                  <w:tcBorders>
                    <w:top w:val="nil"/>
                    <w:left w:val="nil"/>
                    <w:bottom w:val="nil"/>
                    <w:right w:val="nil"/>
                  </w:tcBorders>
                  <w:shd w:val="clear" w:color="auto" w:fill="DFEBF5" w:themeFill="accent2" w:themeFillTint="33"/>
                </w:tcPr>
                <w:p w14:paraId="4509EA3E" w14:textId="45C7EA3F" w:rsidR="00C50253" w:rsidRPr="000F74D2" w:rsidRDefault="00C50253" w:rsidP="00C50253">
                  <w:pPr>
                    <w:pStyle w:val="TableParagraph"/>
                    <w:spacing w:before="1" w:line="247" w:lineRule="exact"/>
                    <w:ind w:left="435" w:right="80" w:hanging="335"/>
                    <w:jc w:val="right"/>
                    <w:rPr>
                      <w:b/>
                    </w:rPr>
                  </w:pPr>
                  <w:r w:rsidRPr="000F74D2">
                    <w:rPr>
                      <w:b/>
                    </w:rPr>
                    <w:t>2016-2017</w:t>
                  </w:r>
                </w:p>
              </w:tc>
              <w:tc>
                <w:tcPr>
                  <w:tcW w:w="1492" w:type="dxa"/>
                  <w:tcBorders>
                    <w:top w:val="nil"/>
                    <w:left w:val="nil"/>
                    <w:bottom w:val="nil"/>
                    <w:right w:val="nil"/>
                  </w:tcBorders>
                  <w:shd w:val="clear" w:color="auto" w:fill="DFEBF5" w:themeFill="accent2" w:themeFillTint="33"/>
                </w:tcPr>
                <w:p w14:paraId="35FDF510" w14:textId="47518A04" w:rsidR="00C50253" w:rsidRPr="000F74D2" w:rsidRDefault="00C50253" w:rsidP="00C50253">
                  <w:pPr>
                    <w:pStyle w:val="TableParagraph"/>
                    <w:spacing w:before="1" w:line="247" w:lineRule="exact"/>
                    <w:ind w:left="315" w:right="80" w:hanging="215"/>
                    <w:jc w:val="right"/>
                    <w:rPr>
                      <w:b/>
                    </w:rPr>
                  </w:pPr>
                  <w:r w:rsidRPr="000F74D2">
                    <w:rPr>
                      <w:b/>
                    </w:rPr>
                    <w:t>2017-2018</w:t>
                  </w:r>
                </w:p>
              </w:tc>
            </w:tr>
            <w:tr w:rsidR="00C50253" w:rsidRPr="000F74D2" w14:paraId="2802D2ED" w14:textId="6AAF2779" w:rsidTr="00C50253">
              <w:trPr>
                <w:trHeight w:val="268"/>
                <w:jc w:val="center"/>
              </w:trPr>
              <w:tc>
                <w:tcPr>
                  <w:tcW w:w="4625" w:type="dxa"/>
                  <w:tcBorders>
                    <w:top w:val="nil"/>
                    <w:left w:val="nil"/>
                    <w:bottom w:val="nil"/>
                    <w:right w:val="nil"/>
                  </w:tcBorders>
                </w:tcPr>
                <w:p w14:paraId="1E0D14E6" w14:textId="77777777" w:rsidR="00C50253" w:rsidRPr="000F74D2" w:rsidRDefault="00C50253" w:rsidP="00C50253">
                  <w:pPr>
                    <w:pStyle w:val="TableParagraph"/>
                    <w:spacing w:before="1" w:line="247" w:lineRule="exact"/>
                    <w:ind w:left="110"/>
                  </w:pPr>
                  <w:r w:rsidRPr="000F74D2">
                    <w:t>1000 Academic Salary</w:t>
                  </w:r>
                </w:p>
              </w:tc>
              <w:tc>
                <w:tcPr>
                  <w:tcW w:w="2004" w:type="dxa"/>
                  <w:tcBorders>
                    <w:top w:val="nil"/>
                    <w:left w:val="nil"/>
                    <w:bottom w:val="nil"/>
                    <w:right w:val="nil"/>
                  </w:tcBorders>
                </w:tcPr>
                <w:p w14:paraId="76E771BA" w14:textId="77777777" w:rsidR="00C50253" w:rsidRPr="000F74D2" w:rsidRDefault="00C50253" w:rsidP="00C50253">
                  <w:pPr>
                    <w:pStyle w:val="TableParagraph"/>
                    <w:spacing w:before="1" w:line="247" w:lineRule="exact"/>
                    <w:ind w:firstLine="100"/>
                    <w:jc w:val="right"/>
                    <w:rPr>
                      <w:color w:val="242852" w:themeColor="text2"/>
                    </w:rPr>
                  </w:pPr>
                  <w:r w:rsidRPr="000F74D2">
                    <w:rPr>
                      <w:color w:val="242852" w:themeColor="text2"/>
                    </w:rPr>
                    <w:t>177,952</w:t>
                  </w:r>
                </w:p>
              </w:tc>
              <w:tc>
                <w:tcPr>
                  <w:tcW w:w="2004" w:type="dxa"/>
                  <w:tcBorders>
                    <w:top w:val="nil"/>
                    <w:left w:val="nil"/>
                    <w:bottom w:val="nil"/>
                    <w:right w:val="nil"/>
                  </w:tcBorders>
                </w:tcPr>
                <w:p w14:paraId="579E343E" w14:textId="680582AA" w:rsidR="00C50253" w:rsidRPr="000F74D2" w:rsidRDefault="00C50253" w:rsidP="00C50253">
                  <w:pPr>
                    <w:pStyle w:val="TableParagraph"/>
                    <w:spacing w:before="1" w:line="247" w:lineRule="exact"/>
                    <w:ind w:left="435" w:hanging="335"/>
                    <w:jc w:val="right"/>
                    <w:rPr>
                      <w:color w:val="242852" w:themeColor="text2"/>
                    </w:rPr>
                  </w:pPr>
                  <w:r w:rsidRPr="000F74D2">
                    <w:rPr>
                      <w:color w:val="242852" w:themeColor="text2"/>
                    </w:rPr>
                    <w:t>212,878</w:t>
                  </w:r>
                </w:p>
              </w:tc>
              <w:tc>
                <w:tcPr>
                  <w:tcW w:w="1492" w:type="dxa"/>
                  <w:tcBorders>
                    <w:top w:val="nil"/>
                    <w:left w:val="nil"/>
                    <w:bottom w:val="nil"/>
                    <w:right w:val="nil"/>
                  </w:tcBorders>
                </w:tcPr>
                <w:p w14:paraId="5C8A43CB" w14:textId="330F4114" w:rsidR="00C50253" w:rsidRPr="000F74D2" w:rsidRDefault="00C50253" w:rsidP="00C50253">
                  <w:pPr>
                    <w:pStyle w:val="TableParagraph"/>
                    <w:spacing w:before="1" w:line="247" w:lineRule="exact"/>
                    <w:ind w:left="315" w:hanging="215"/>
                    <w:jc w:val="right"/>
                    <w:rPr>
                      <w:color w:val="242852" w:themeColor="text2"/>
                    </w:rPr>
                  </w:pPr>
                  <w:r w:rsidRPr="000F74D2">
                    <w:rPr>
                      <w:color w:val="242852" w:themeColor="text2"/>
                    </w:rPr>
                    <w:t>190,472</w:t>
                  </w:r>
                </w:p>
              </w:tc>
            </w:tr>
            <w:tr w:rsidR="00C50253" w:rsidRPr="000F74D2" w14:paraId="411D494B" w14:textId="3F579FBC" w:rsidTr="00C50253">
              <w:trPr>
                <w:trHeight w:val="268"/>
                <w:jc w:val="center"/>
              </w:trPr>
              <w:tc>
                <w:tcPr>
                  <w:tcW w:w="4625" w:type="dxa"/>
                  <w:tcBorders>
                    <w:top w:val="nil"/>
                    <w:left w:val="nil"/>
                    <w:bottom w:val="nil"/>
                    <w:right w:val="nil"/>
                  </w:tcBorders>
                </w:tcPr>
                <w:p w14:paraId="0F62865F" w14:textId="77777777" w:rsidR="00C50253" w:rsidRPr="000F74D2" w:rsidRDefault="00C50253" w:rsidP="00C50253">
                  <w:pPr>
                    <w:pStyle w:val="TableParagraph"/>
                    <w:spacing w:before="1" w:line="247" w:lineRule="exact"/>
                    <w:ind w:left="110"/>
                  </w:pPr>
                  <w:r w:rsidRPr="000F74D2">
                    <w:t>2000 Classified, Nonacademic Salaries</w:t>
                  </w:r>
                </w:p>
              </w:tc>
              <w:tc>
                <w:tcPr>
                  <w:tcW w:w="2004" w:type="dxa"/>
                  <w:tcBorders>
                    <w:top w:val="nil"/>
                    <w:left w:val="nil"/>
                    <w:bottom w:val="nil"/>
                    <w:right w:val="nil"/>
                  </w:tcBorders>
                </w:tcPr>
                <w:p w14:paraId="51C9ADCC" w14:textId="77777777" w:rsidR="00C50253" w:rsidRPr="000F74D2" w:rsidRDefault="00C50253" w:rsidP="00C50253">
                  <w:pPr>
                    <w:pStyle w:val="TableParagraph"/>
                    <w:spacing w:before="1" w:line="247" w:lineRule="exact"/>
                    <w:ind w:firstLine="100"/>
                    <w:jc w:val="right"/>
                    <w:rPr>
                      <w:color w:val="242852" w:themeColor="text2"/>
                    </w:rPr>
                  </w:pPr>
                  <w:r w:rsidRPr="000F74D2">
                    <w:rPr>
                      <w:color w:val="242852" w:themeColor="text2"/>
                    </w:rPr>
                    <w:t>190,754</w:t>
                  </w:r>
                </w:p>
              </w:tc>
              <w:tc>
                <w:tcPr>
                  <w:tcW w:w="2004" w:type="dxa"/>
                  <w:tcBorders>
                    <w:top w:val="nil"/>
                    <w:left w:val="nil"/>
                    <w:bottom w:val="nil"/>
                    <w:right w:val="nil"/>
                  </w:tcBorders>
                </w:tcPr>
                <w:p w14:paraId="1EE20BEB" w14:textId="36729C49" w:rsidR="00C50253" w:rsidRPr="000F74D2" w:rsidRDefault="00C50253" w:rsidP="00C50253">
                  <w:pPr>
                    <w:pStyle w:val="TableParagraph"/>
                    <w:spacing w:before="1" w:line="247" w:lineRule="exact"/>
                    <w:ind w:left="435" w:hanging="335"/>
                    <w:jc w:val="right"/>
                    <w:rPr>
                      <w:color w:val="242852" w:themeColor="text2"/>
                    </w:rPr>
                  </w:pPr>
                  <w:r w:rsidRPr="000F74D2">
                    <w:rPr>
                      <w:color w:val="242852" w:themeColor="text2"/>
                    </w:rPr>
                    <w:t>169,164.</w:t>
                  </w:r>
                </w:p>
              </w:tc>
              <w:tc>
                <w:tcPr>
                  <w:tcW w:w="1492" w:type="dxa"/>
                  <w:tcBorders>
                    <w:top w:val="nil"/>
                    <w:left w:val="nil"/>
                    <w:bottom w:val="nil"/>
                    <w:right w:val="nil"/>
                  </w:tcBorders>
                </w:tcPr>
                <w:p w14:paraId="1F97B2BC" w14:textId="6B406C70" w:rsidR="00C50253" w:rsidRPr="000F74D2" w:rsidRDefault="00C50253" w:rsidP="00C50253">
                  <w:pPr>
                    <w:pStyle w:val="TableParagraph"/>
                    <w:spacing w:before="1" w:line="247" w:lineRule="exact"/>
                    <w:ind w:left="315" w:hanging="215"/>
                    <w:jc w:val="right"/>
                    <w:rPr>
                      <w:color w:val="242852" w:themeColor="text2"/>
                    </w:rPr>
                  </w:pPr>
                  <w:r w:rsidRPr="000F74D2">
                    <w:rPr>
                      <w:color w:val="242852" w:themeColor="text2"/>
                    </w:rPr>
                    <w:t>251,246</w:t>
                  </w:r>
                </w:p>
              </w:tc>
            </w:tr>
            <w:tr w:rsidR="00C50253" w:rsidRPr="000F74D2" w14:paraId="7130981B" w14:textId="19B09C0F" w:rsidTr="00C50253">
              <w:trPr>
                <w:trHeight w:val="268"/>
                <w:jc w:val="center"/>
              </w:trPr>
              <w:tc>
                <w:tcPr>
                  <w:tcW w:w="4625" w:type="dxa"/>
                  <w:tcBorders>
                    <w:top w:val="nil"/>
                    <w:left w:val="nil"/>
                    <w:bottom w:val="nil"/>
                    <w:right w:val="nil"/>
                  </w:tcBorders>
                </w:tcPr>
                <w:p w14:paraId="1B91A873" w14:textId="77777777" w:rsidR="00C50253" w:rsidRPr="000F74D2" w:rsidRDefault="00C50253" w:rsidP="00C50253">
                  <w:pPr>
                    <w:pStyle w:val="TableParagraph"/>
                    <w:spacing w:before="1" w:line="247" w:lineRule="exact"/>
                    <w:ind w:left="110"/>
                  </w:pPr>
                  <w:r w:rsidRPr="000F74D2">
                    <w:t>3000 Employee Benefits</w:t>
                  </w:r>
                </w:p>
              </w:tc>
              <w:tc>
                <w:tcPr>
                  <w:tcW w:w="2004" w:type="dxa"/>
                  <w:tcBorders>
                    <w:top w:val="nil"/>
                    <w:left w:val="nil"/>
                    <w:bottom w:val="nil"/>
                    <w:right w:val="nil"/>
                  </w:tcBorders>
                </w:tcPr>
                <w:p w14:paraId="3DF81453" w14:textId="77777777" w:rsidR="00C50253" w:rsidRPr="000F74D2" w:rsidRDefault="00C50253" w:rsidP="00C50253">
                  <w:pPr>
                    <w:pStyle w:val="TableParagraph"/>
                    <w:spacing w:before="1" w:line="247" w:lineRule="exact"/>
                    <w:ind w:firstLine="100"/>
                    <w:jc w:val="right"/>
                    <w:rPr>
                      <w:color w:val="242852" w:themeColor="text2"/>
                    </w:rPr>
                  </w:pPr>
                  <w:r w:rsidRPr="000F74D2">
                    <w:rPr>
                      <w:color w:val="242852" w:themeColor="text2"/>
                    </w:rPr>
                    <w:t>57,622</w:t>
                  </w:r>
                </w:p>
              </w:tc>
              <w:tc>
                <w:tcPr>
                  <w:tcW w:w="2004" w:type="dxa"/>
                  <w:tcBorders>
                    <w:top w:val="nil"/>
                    <w:left w:val="nil"/>
                    <w:bottom w:val="nil"/>
                    <w:right w:val="nil"/>
                  </w:tcBorders>
                </w:tcPr>
                <w:p w14:paraId="6F18F96F" w14:textId="65E275E8" w:rsidR="00C50253" w:rsidRPr="000F74D2" w:rsidRDefault="00C50253" w:rsidP="00C50253">
                  <w:pPr>
                    <w:pStyle w:val="TableParagraph"/>
                    <w:spacing w:before="1" w:line="247" w:lineRule="exact"/>
                    <w:ind w:left="435" w:hanging="335"/>
                    <w:jc w:val="right"/>
                    <w:rPr>
                      <w:color w:val="242852" w:themeColor="text2"/>
                    </w:rPr>
                  </w:pPr>
                  <w:r w:rsidRPr="000F74D2">
                    <w:rPr>
                      <w:color w:val="242852" w:themeColor="text2"/>
                    </w:rPr>
                    <w:t>105,299</w:t>
                  </w:r>
                </w:p>
              </w:tc>
              <w:tc>
                <w:tcPr>
                  <w:tcW w:w="1492" w:type="dxa"/>
                  <w:tcBorders>
                    <w:top w:val="nil"/>
                    <w:left w:val="nil"/>
                    <w:bottom w:val="nil"/>
                    <w:right w:val="nil"/>
                  </w:tcBorders>
                </w:tcPr>
                <w:p w14:paraId="275FA30C" w14:textId="218CEC2A" w:rsidR="00C50253" w:rsidRPr="000F74D2" w:rsidRDefault="00C50253" w:rsidP="00C50253">
                  <w:pPr>
                    <w:pStyle w:val="TableParagraph"/>
                    <w:spacing w:before="1" w:line="247" w:lineRule="exact"/>
                    <w:ind w:left="315" w:hanging="215"/>
                    <w:jc w:val="right"/>
                    <w:rPr>
                      <w:color w:val="242852" w:themeColor="text2"/>
                    </w:rPr>
                  </w:pPr>
                  <w:r w:rsidRPr="000F74D2">
                    <w:rPr>
                      <w:color w:val="242852" w:themeColor="text2"/>
                    </w:rPr>
                    <w:t>106,590</w:t>
                  </w:r>
                </w:p>
              </w:tc>
            </w:tr>
            <w:tr w:rsidR="00C50253" w:rsidRPr="000F74D2" w14:paraId="28A99CE2" w14:textId="1AFED4A9" w:rsidTr="00C50253">
              <w:trPr>
                <w:trHeight w:val="268"/>
                <w:jc w:val="center"/>
              </w:trPr>
              <w:tc>
                <w:tcPr>
                  <w:tcW w:w="4625" w:type="dxa"/>
                  <w:tcBorders>
                    <w:top w:val="nil"/>
                    <w:left w:val="nil"/>
                    <w:bottom w:val="nil"/>
                    <w:right w:val="nil"/>
                  </w:tcBorders>
                </w:tcPr>
                <w:p w14:paraId="7048297C" w14:textId="77777777" w:rsidR="00C50253" w:rsidRPr="000F74D2" w:rsidRDefault="00C50253" w:rsidP="00C50253">
                  <w:pPr>
                    <w:pStyle w:val="TableParagraph"/>
                    <w:spacing w:before="1" w:line="247" w:lineRule="exact"/>
                    <w:ind w:left="110"/>
                  </w:pPr>
                  <w:r w:rsidRPr="000F74D2">
                    <w:t>4000 Supplies and Materials</w:t>
                  </w:r>
                </w:p>
              </w:tc>
              <w:tc>
                <w:tcPr>
                  <w:tcW w:w="2004" w:type="dxa"/>
                  <w:tcBorders>
                    <w:top w:val="nil"/>
                    <w:left w:val="nil"/>
                    <w:bottom w:val="nil"/>
                    <w:right w:val="nil"/>
                  </w:tcBorders>
                </w:tcPr>
                <w:p w14:paraId="1B6C669F" w14:textId="77777777" w:rsidR="00C50253" w:rsidRPr="000F74D2" w:rsidRDefault="00C50253" w:rsidP="00C50253">
                  <w:pPr>
                    <w:pStyle w:val="TableParagraph"/>
                    <w:spacing w:before="1" w:line="247" w:lineRule="exact"/>
                    <w:ind w:firstLine="100"/>
                    <w:jc w:val="right"/>
                    <w:rPr>
                      <w:color w:val="242852" w:themeColor="text2"/>
                    </w:rPr>
                  </w:pPr>
                  <w:r w:rsidRPr="000F74D2">
                    <w:rPr>
                      <w:color w:val="242852" w:themeColor="text2"/>
                    </w:rPr>
                    <w:t>32,751</w:t>
                  </w:r>
                </w:p>
              </w:tc>
              <w:tc>
                <w:tcPr>
                  <w:tcW w:w="2004" w:type="dxa"/>
                  <w:tcBorders>
                    <w:top w:val="nil"/>
                    <w:left w:val="nil"/>
                    <w:bottom w:val="nil"/>
                    <w:right w:val="nil"/>
                  </w:tcBorders>
                </w:tcPr>
                <w:p w14:paraId="482E5828" w14:textId="3BD239DF" w:rsidR="00C50253" w:rsidRPr="000F74D2" w:rsidRDefault="00C50253" w:rsidP="00C50253">
                  <w:pPr>
                    <w:pStyle w:val="TableParagraph"/>
                    <w:spacing w:before="1" w:line="247" w:lineRule="exact"/>
                    <w:ind w:left="435" w:hanging="335"/>
                    <w:jc w:val="right"/>
                    <w:rPr>
                      <w:color w:val="242852" w:themeColor="text2"/>
                    </w:rPr>
                  </w:pPr>
                  <w:r w:rsidRPr="000F74D2">
                    <w:rPr>
                      <w:color w:val="242852" w:themeColor="text2"/>
                    </w:rPr>
                    <w:t>10,496</w:t>
                  </w:r>
                </w:p>
              </w:tc>
              <w:tc>
                <w:tcPr>
                  <w:tcW w:w="1492" w:type="dxa"/>
                  <w:tcBorders>
                    <w:top w:val="nil"/>
                    <w:left w:val="nil"/>
                    <w:bottom w:val="nil"/>
                    <w:right w:val="nil"/>
                  </w:tcBorders>
                </w:tcPr>
                <w:p w14:paraId="3D310DF1" w14:textId="364CDB41" w:rsidR="00C50253" w:rsidRPr="000F74D2" w:rsidRDefault="00C50253" w:rsidP="00C50253">
                  <w:pPr>
                    <w:pStyle w:val="TableParagraph"/>
                    <w:spacing w:before="1" w:line="247" w:lineRule="exact"/>
                    <w:ind w:left="315" w:hanging="215"/>
                    <w:jc w:val="right"/>
                    <w:rPr>
                      <w:color w:val="242852" w:themeColor="text2"/>
                    </w:rPr>
                  </w:pPr>
                  <w:r w:rsidRPr="000F74D2">
                    <w:rPr>
                      <w:color w:val="242852" w:themeColor="text2"/>
                    </w:rPr>
                    <w:t>4,080</w:t>
                  </w:r>
                </w:p>
              </w:tc>
            </w:tr>
            <w:tr w:rsidR="00C50253" w:rsidRPr="000F74D2" w14:paraId="4BC3C279" w14:textId="1DF0B962" w:rsidTr="00C50253">
              <w:trPr>
                <w:trHeight w:val="268"/>
                <w:jc w:val="center"/>
              </w:trPr>
              <w:tc>
                <w:tcPr>
                  <w:tcW w:w="4625" w:type="dxa"/>
                  <w:tcBorders>
                    <w:top w:val="nil"/>
                    <w:left w:val="nil"/>
                    <w:bottom w:val="nil"/>
                    <w:right w:val="nil"/>
                  </w:tcBorders>
                </w:tcPr>
                <w:p w14:paraId="0DF449A5" w14:textId="77777777" w:rsidR="00C50253" w:rsidRPr="000F74D2" w:rsidRDefault="00C50253" w:rsidP="00C50253">
                  <w:pPr>
                    <w:pStyle w:val="TableParagraph"/>
                    <w:spacing w:before="1" w:line="247" w:lineRule="exact"/>
                    <w:ind w:left="110"/>
                  </w:pPr>
                  <w:r w:rsidRPr="000F74D2">
                    <w:t>5000 Other operating expenses and services</w:t>
                  </w:r>
                </w:p>
              </w:tc>
              <w:tc>
                <w:tcPr>
                  <w:tcW w:w="2004" w:type="dxa"/>
                  <w:tcBorders>
                    <w:top w:val="nil"/>
                    <w:left w:val="nil"/>
                    <w:bottom w:val="nil"/>
                    <w:right w:val="nil"/>
                  </w:tcBorders>
                </w:tcPr>
                <w:p w14:paraId="6FB9F39D" w14:textId="77777777" w:rsidR="00C50253" w:rsidRPr="000F74D2" w:rsidRDefault="00C50253" w:rsidP="00C50253">
                  <w:pPr>
                    <w:pStyle w:val="TableParagraph"/>
                    <w:spacing w:before="1" w:line="247" w:lineRule="exact"/>
                    <w:ind w:firstLine="100"/>
                    <w:jc w:val="right"/>
                    <w:rPr>
                      <w:color w:val="242852" w:themeColor="text2"/>
                    </w:rPr>
                  </w:pPr>
                  <w:r w:rsidRPr="000F74D2">
                    <w:rPr>
                      <w:color w:val="242852" w:themeColor="text2"/>
                    </w:rPr>
                    <w:t>217,462</w:t>
                  </w:r>
                </w:p>
              </w:tc>
              <w:tc>
                <w:tcPr>
                  <w:tcW w:w="2004" w:type="dxa"/>
                  <w:tcBorders>
                    <w:top w:val="nil"/>
                    <w:left w:val="nil"/>
                    <w:bottom w:val="nil"/>
                    <w:right w:val="nil"/>
                  </w:tcBorders>
                </w:tcPr>
                <w:p w14:paraId="4A5B674B" w14:textId="0B02EBC5" w:rsidR="00C50253" w:rsidRPr="000F74D2" w:rsidRDefault="00C50253" w:rsidP="00C50253">
                  <w:pPr>
                    <w:pStyle w:val="TableParagraph"/>
                    <w:spacing w:before="1" w:line="247" w:lineRule="exact"/>
                    <w:ind w:left="435" w:hanging="335"/>
                    <w:jc w:val="right"/>
                    <w:rPr>
                      <w:color w:val="242852" w:themeColor="text2"/>
                    </w:rPr>
                  </w:pPr>
                  <w:r w:rsidRPr="000F74D2">
                    <w:rPr>
                      <w:color w:val="242852" w:themeColor="text2"/>
                    </w:rPr>
                    <w:t>137,257</w:t>
                  </w:r>
                </w:p>
              </w:tc>
              <w:tc>
                <w:tcPr>
                  <w:tcW w:w="1492" w:type="dxa"/>
                  <w:tcBorders>
                    <w:top w:val="nil"/>
                    <w:left w:val="nil"/>
                    <w:bottom w:val="nil"/>
                    <w:right w:val="nil"/>
                  </w:tcBorders>
                </w:tcPr>
                <w:p w14:paraId="3704AE7B" w14:textId="3D8417D7" w:rsidR="00C50253" w:rsidRPr="000F74D2" w:rsidRDefault="00C50253" w:rsidP="00C50253">
                  <w:pPr>
                    <w:pStyle w:val="TableParagraph"/>
                    <w:spacing w:before="1" w:line="247" w:lineRule="exact"/>
                    <w:ind w:left="315" w:hanging="215"/>
                    <w:jc w:val="right"/>
                    <w:rPr>
                      <w:color w:val="242852" w:themeColor="text2"/>
                    </w:rPr>
                  </w:pPr>
                  <w:r w:rsidRPr="000F74D2">
                    <w:rPr>
                      <w:color w:val="242852" w:themeColor="text2"/>
                    </w:rPr>
                    <w:t>79,973</w:t>
                  </w:r>
                </w:p>
              </w:tc>
            </w:tr>
            <w:tr w:rsidR="00C50253" w:rsidRPr="000F74D2" w14:paraId="79268EBC" w14:textId="49A68245" w:rsidTr="00C50253">
              <w:trPr>
                <w:trHeight w:val="268"/>
                <w:jc w:val="center"/>
              </w:trPr>
              <w:tc>
                <w:tcPr>
                  <w:tcW w:w="4625" w:type="dxa"/>
                  <w:tcBorders>
                    <w:top w:val="nil"/>
                    <w:left w:val="nil"/>
                    <w:bottom w:val="nil"/>
                    <w:right w:val="nil"/>
                  </w:tcBorders>
                </w:tcPr>
                <w:p w14:paraId="3008804A" w14:textId="77777777" w:rsidR="00C50253" w:rsidRPr="000F74D2" w:rsidRDefault="00C50253" w:rsidP="00C50253">
                  <w:pPr>
                    <w:pStyle w:val="TableParagraph"/>
                    <w:spacing w:before="1" w:line="247" w:lineRule="exact"/>
                    <w:ind w:left="110"/>
                  </w:pPr>
                  <w:r w:rsidRPr="000F74D2">
                    <w:t>6000 Capital Outlay</w:t>
                  </w:r>
                </w:p>
              </w:tc>
              <w:tc>
                <w:tcPr>
                  <w:tcW w:w="2004" w:type="dxa"/>
                  <w:tcBorders>
                    <w:top w:val="nil"/>
                    <w:left w:val="nil"/>
                    <w:bottom w:val="nil"/>
                    <w:right w:val="nil"/>
                  </w:tcBorders>
                </w:tcPr>
                <w:p w14:paraId="512E52AD" w14:textId="77777777" w:rsidR="00C50253" w:rsidRPr="000F74D2" w:rsidRDefault="00C50253" w:rsidP="00C50253">
                  <w:pPr>
                    <w:pStyle w:val="TableParagraph"/>
                    <w:spacing w:before="1" w:line="247" w:lineRule="exact"/>
                    <w:ind w:firstLine="100"/>
                    <w:jc w:val="right"/>
                    <w:rPr>
                      <w:color w:val="242852" w:themeColor="text2"/>
                    </w:rPr>
                  </w:pPr>
                  <w:r w:rsidRPr="000F74D2">
                    <w:rPr>
                      <w:color w:val="242852" w:themeColor="text2"/>
                    </w:rPr>
                    <w:t>76,928</w:t>
                  </w:r>
                </w:p>
              </w:tc>
              <w:tc>
                <w:tcPr>
                  <w:tcW w:w="2004" w:type="dxa"/>
                  <w:tcBorders>
                    <w:top w:val="nil"/>
                    <w:left w:val="nil"/>
                    <w:bottom w:val="nil"/>
                    <w:right w:val="nil"/>
                  </w:tcBorders>
                </w:tcPr>
                <w:p w14:paraId="3BE3F959" w14:textId="0A1B8A2F" w:rsidR="00C50253" w:rsidRPr="000F74D2" w:rsidRDefault="00C50253" w:rsidP="00C50253">
                  <w:pPr>
                    <w:pStyle w:val="TableParagraph"/>
                    <w:spacing w:before="1" w:line="247" w:lineRule="exact"/>
                    <w:ind w:left="435" w:hanging="335"/>
                    <w:jc w:val="right"/>
                    <w:rPr>
                      <w:color w:val="242852" w:themeColor="text2"/>
                    </w:rPr>
                  </w:pPr>
                  <w:r w:rsidRPr="000F74D2">
                    <w:rPr>
                      <w:color w:val="242852" w:themeColor="text2"/>
                    </w:rPr>
                    <w:t>120,845</w:t>
                  </w:r>
                </w:p>
              </w:tc>
              <w:tc>
                <w:tcPr>
                  <w:tcW w:w="1492" w:type="dxa"/>
                  <w:tcBorders>
                    <w:top w:val="nil"/>
                    <w:left w:val="nil"/>
                    <w:bottom w:val="nil"/>
                    <w:right w:val="nil"/>
                  </w:tcBorders>
                </w:tcPr>
                <w:p w14:paraId="13E065E3" w14:textId="0F937B09" w:rsidR="00C50253" w:rsidRPr="000F74D2" w:rsidRDefault="00C50253" w:rsidP="00C50253">
                  <w:pPr>
                    <w:pStyle w:val="TableParagraph"/>
                    <w:spacing w:before="1" w:line="247" w:lineRule="exact"/>
                    <w:ind w:left="315" w:hanging="215"/>
                    <w:jc w:val="right"/>
                    <w:rPr>
                      <w:color w:val="242852" w:themeColor="text2"/>
                    </w:rPr>
                  </w:pPr>
                  <w:r w:rsidRPr="000F74D2">
                    <w:rPr>
                      <w:color w:val="242852" w:themeColor="text2"/>
                    </w:rPr>
                    <w:t>1,787</w:t>
                  </w:r>
                </w:p>
              </w:tc>
            </w:tr>
            <w:tr w:rsidR="00C50253" w:rsidRPr="000F74D2" w14:paraId="004769C5" w14:textId="22B1809F" w:rsidTr="00CF72F7">
              <w:trPr>
                <w:trHeight w:val="268"/>
                <w:jc w:val="center"/>
              </w:trPr>
              <w:tc>
                <w:tcPr>
                  <w:tcW w:w="4625" w:type="dxa"/>
                  <w:tcBorders>
                    <w:top w:val="nil"/>
                    <w:left w:val="nil"/>
                    <w:bottom w:val="nil"/>
                    <w:right w:val="nil"/>
                  </w:tcBorders>
                </w:tcPr>
                <w:p w14:paraId="573EC4F9" w14:textId="77777777" w:rsidR="00C50253" w:rsidRPr="000F74D2" w:rsidRDefault="00C50253" w:rsidP="00C50253">
                  <w:pPr>
                    <w:pStyle w:val="TableParagraph"/>
                    <w:spacing w:before="1" w:line="247" w:lineRule="exact"/>
                    <w:ind w:left="110"/>
                  </w:pPr>
                  <w:r w:rsidRPr="000F74D2">
                    <w:t>7000 Other Outgo: Student Aid/Vouchers</w:t>
                  </w:r>
                </w:p>
              </w:tc>
              <w:tc>
                <w:tcPr>
                  <w:tcW w:w="2004" w:type="dxa"/>
                  <w:tcBorders>
                    <w:top w:val="nil"/>
                    <w:left w:val="nil"/>
                    <w:bottom w:val="nil"/>
                    <w:right w:val="nil"/>
                  </w:tcBorders>
                </w:tcPr>
                <w:p w14:paraId="1E1755E8" w14:textId="77777777" w:rsidR="00C50253" w:rsidRPr="000F74D2" w:rsidRDefault="00C50253" w:rsidP="00C50253">
                  <w:pPr>
                    <w:pStyle w:val="TableParagraph"/>
                    <w:spacing w:before="1" w:line="247" w:lineRule="exact"/>
                    <w:ind w:firstLine="100"/>
                    <w:jc w:val="right"/>
                    <w:rPr>
                      <w:color w:val="242852" w:themeColor="text2"/>
                    </w:rPr>
                  </w:pPr>
                  <w:r w:rsidRPr="000F74D2">
                    <w:rPr>
                      <w:color w:val="242852" w:themeColor="text2"/>
                    </w:rPr>
                    <w:t>199,486</w:t>
                  </w:r>
                </w:p>
              </w:tc>
              <w:tc>
                <w:tcPr>
                  <w:tcW w:w="2004" w:type="dxa"/>
                  <w:tcBorders>
                    <w:top w:val="nil"/>
                    <w:left w:val="nil"/>
                    <w:bottom w:val="nil"/>
                    <w:right w:val="nil"/>
                  </w:tcBorders>
                </w:tcPr>
                <w:p w14:paraId="6F00E364" w14:textId="5D90E797" w:rsidR="00C50253" w:rsidRPr="000F74D2" w:rsidRDefault="00C50253" w:rsidP="00C50253">
                  <w:pPr>
                    <w:pStyle w:val="TableParagraph"/>
                    <w:spacing w:before="1" w:line="247" w:lineRule="exact"/>
                    <w:ind w:left="435" w:hanging="335"/>
                    <w:jc w:val="right"/>
                    <w:rPr>
                      <w:color w:val="242852" w:themeColor="text2"/>
                    </w:rPr>
                  </w:pPr>
                  <w:r w:rsidRPr="000F74D2">
                    <w:rPr>
                      <w:color w:val="242852" w:themeColor="text2"/>
                    </w:rPr>
                    <w:t>50,000</w:t>
                  </w:r>
                </w:p>
              </w:tc>
              <w:tc>
                <w:tcPr>
                  <w:tcW w:w="1492" w:type="dxa"/>
                  <w:tcBorders>
                    <w:top w:val="nil"/>
                    <w:left w:val="nil"/>
                    <w:bottom w:val="nil"/>
                    <w:right w:val="nil"/>
                  </w:tcBorders>
                </w:tcPr>
                <w:p w14:paraId="0EA00E5C" w14:textId="27E3B946" w:rsidR="00C50253" w:rsidRPr="000F74D2" w:rsidRDefault="00C50253" w:rsidP="00C50253">
                  <w:pPr>
                    <w:pStyle w:val="TableParagraph"/>
                    <w:spacing w:before="1" w:line="247" w:lineRule="exact"/>
                    <w:ind w:left="315" w:hanging="215"/>
                    <w:jc w:val="right"/>
                    <w:rPr>
                      <w:color w:val="242852" w:themeColor="text2"/>
                    </w:rPr>
                  </w:pPr>
                  <w:r w:rsidRPr="000F74D2">
                    <w:rPr>
                      <w:color w:val="242852" w:themeColor="text2"/>
                    </w:rPr>
                    <w:t>80,160</w:t>
                  </w:r>
                </w:p>
              </w:tc>
            </w:tr>
            <w:tr w:rsidR="00C50253" w:rsidRPr="000F74D2" w14:paraId="417AB3CE" w14:textId="2D53948C" w:rsidTr="00CF72F7">
              <w:trPr>
                <w:trHeight w:val="268"/>
                <w:jc w:val="center"/>
              </w:trPr>
              <w:tc>
                <w:tcPr>
                  <w:tcW w:w="4625" w:type="dxa"/>
                  <w:tcBorders>
                    <w:top w:val="nil"/>
                    <w:left w:val="nil"/>
                    <w:bottom w:val="single" w:sz="2" w:space="0" w:color="BFBFBF" w:themeColor="background1" w:themeShade="BF"/>
                    <w:right w:val="nil"/>
                  </w:tcBorders>
                </w:tcPr>
                <w:p w14:paraId="4EB15ECA" w14:textId="77777777" w:rsidR="00C50253" w:rsidRPr="000F74D2" w:rsidRDefault="00C50253" w:rsidP="00CF72F7">
                  <w:pPr>
                    <w:pStyle w:val="TableParagraph"/>
                    <w:spacing w:before="1" w:line="247" w:lineRule="exact"/>
                    <w:ind w:left="1909" w:right="1889" w:hanging="1774"/>
                    <w:rPr>
                      <w:b/>
                    </w:rPr>
                  </w:pPr>
                  <w:r w:rsidRPr="000F74D2">
                    <w:rPr>
                      <w:b/>
                    </w:rPr>
                    <w:t>Total</w:t>
                  </w:r>
                </w:p>
              </w:tc>
              <w:tc>
                <w:tcPr>
                  <w:tcW w:w="2004" w:type="dxa"/>
                  <w:tcBorders>
                    <w:top w:val="nil"/>
                    <w:left w:val="nil"/>
                    <w:bottom w:val="single" w:sz="2" w:space="0" w:color="BFBFBF" w:themeColor="background1" w:themeShade="BF"/>
                    <w:right w:val="nil"/>
                  </w:tcBorders>
                </w:tcPr>
                <w:p w14:paraId="058E5C61" w14:textId="57594E23" w:rsidR="00C50253" w:rsidRPr="000F74D2" w:rsidRDefault="00C50253" w:rsidP="00C50253">
                  <w:pPr>
                    <w:pStyle w:val="TableParagraph"/>
                    <w:spacing w:before="1" w:line="247" w:lineRule="exact"/>
                    <w:ind w:firstLine="100"/>
                    <w:jc w:val="right"/>
                    <w:rPr>
                      <w:b/>
                      <w:color w:val="242852" w:themeColor="text2"/>
                    </w:rPr>
                  </w:pPr>
                  <w:r w:rsidRPr="000F74D2">
                    <w:rPr>
                      <w:b/>
                      <w:color w:val="242852" w:themeColor="text2"/>
                    </w:rPr>
                    <w:t>$952,955</w:t>
                  </w:r>
                </w:p>
              </w:tc>
              <w:tc>
                <w:tcPr>
                  <w:tcW w:w="2004" w:type="dxa"/>
                  <w:tcBorders>
                    <w:top w:val="nil"/>
                    <w:left w:val="nil"/>
                    <w:bottom w:val="single" w:sz="2" w:space="0" w:color="BFBFBF" w:themeColor="background1" w:themeShade="BF"/>
                    <w:right w:val="nil"/>
                  </w:tcBorders>
                </w:tcPr>
                <w:p w14:paraId="46FD25BD" w14:textId="1B1186BE" w:rsidR="00C50253" w:rsidRPr="000F74D2" w:rsidRDefault="00C50253" w:rsidP="00C50253">
                  <w:pPr>
                    <w:pStyle w:val="TableParagraph"/>
                    <w:spacing w:before="1" w:line="247" w:lineRule="exact"/>
                    <w:ind w:left="435" w:hanging="335"/>
                    <w:jc w:val="right"/>
                    <w:rPr>
                      <w:b/>
                      <w:color w:val="242852" w:themeColor="text2"/>
                    </w:rPr>
                  </w:pPr>
                  <w:r w:rsidRPr="000F74D2">
                    <w:rPr>
                      <w:b/>
                      <w:color w:val="242852" w:themeColor="text2"/>
                    </w:rPr>
                    <w:t>$812,716</w:t>
                  </w:r>
                </w:p>
              </w:tc>
              <w:tc>
                <w:tcPr>
                  <w:tcW w:w="1492" w:type="dxa"/>
                  <w:tcBorders>
                    <w:top w:val="nil"/>
                    <w:left w:val="nil"/>
                    <w:bottom w:val="single" w:sz="2" w:space="0" w:color="BFBFBF" w:themeColor="background1" w:themeShade="BF"/>
                    <w:right w:val="nil"/>
                  </w:tcBorders>
                </w:tcPr>
                <w:p w14:paraId="7A769061" w14:textId="66478453" w:rsidR="00C50253" w:rsidRPr="000F74D2" w:rsidRDefault="00C50253" w:rsidP="00C50253">
                  <w:pPr>
                    <w:pStyle w:val="TableParagraph"/>
                    <w:spacing w:before="1" w:line="247" w:lineRule="exact"/>
                    <w:ind w:left="315" w:hanging="215"/>
                    <w:jc w:val="right"/>
                    <w:rPr>
                      <w:b/>
                      <w:color w:val="242852" w:themeColor="text2"/>
                    </w:rPr>
                  </w:pPr>
                  <w:r w:rsidRPr="000F74D2">
                    <w:rPr>
                      <w:b/>
                      <w:color w:val="242852" w:themeColor="text2"/>
                    </w:rPr>
                    <w:t>$714,308</w:t>
                  </w:r>
                </w:p>
              </w:tc>
            </w:tr>
          </w:tbl>
          <w:p w14:paraId="796250AA" w14:textId="77777777" w:rsidR="00397C96" w:rsidRPr="000F74D2" w:rsidRDefault="00397C96" w:rsidP="00397C96">
            <w:pPr>
              <w:pStyle w:val="Heading1"/>
              <w:spacing w:before="0" w:after="0" w:line="240" w:lineRule="auto"/>
              <w:rPr>
                <w:rFonts w:cstheme="majorHAnsi"/>
                <w:b w:val="0"/>
                <w:bCs/>
                <w:i/>
                <w:iCs/>
                <w:color w:val="242852" w:themeColor="text2"/>
                <w:sz w:val="22"/>
                <w:szCs w:val="22"/>
              </w:rPr>
            </w:pPr>
          </w:p>
          <w:p w14:paraId="6A20E4F2" w14:textId="7404DB69" w:rsidR="0080161B" w:rsidRPr="000F74D2" w:rsidRDefault="001D4BB4" w:rsidP="00397C96">
            <w:pPr>
              <w:pStyle w:val="Heading1"/>
              <w:spacing w:line="240" w:lineRule="auto"/>
              <w:rPr>
                <w:rFonts w:cstheme="majorHAnsi"/>
                <w:b w:val="0"/>
                <w:bCs/>
                <w:i/>
                <w:iCs/>
                <w:color w:val="242852" w:themeColor="text2"/>
                <w:sz w:val="22"/>
                <w:szCs w:val="22"/>
              </w:rPr>
            </w:pPr>
            <w:r w:rsidRPr="000F74D2">
              <w:rPr>
                <w:rFonts w:cstheme="majorHAnsi"/>
                <w:b w:val="0"/>
                <w:bCs/>
                <w:i/>
                <w:iCs/>
                <w:color w:val="242852" w:themeColor="text2"/>
                <w:sz w:val="22"/>
                <w:szCs w:val="22"/>
              </w:rPr>
              <w:t>CoA Completed Equity Activities 2015-2018</w:t>
            </w:r>
          </w:p>
          <w:p w14:paraId="0886BE5C" w14:textId="77777777" w:rsidR="00397C96" w:rsidRPr="000F74D2" w:rsidRDefault="00397C96" w:rsidP="00CF72F7">
            <w:pPr>
              <w:pStyle w:val="Heading1"/>
              <w:rPr>
                <w:rFonts w:cstheme="majorHAnsi"/>
                <w:b w:val="0"/>
                <w:bCs/>
                <w:i/>
                <w:iCs/>
                <w:color w:val="242852" w:themeColor="text2"/>
                <w:sz w:val="22"/>
                <w:szCs w:val="22"/>
              </w:rPr>
            </w:pPr>
          </w:p>
          <w:p w14:paraId="66F48D3E" w14:textId="29D18829" w:rsidR="00C75686" w:rsidRPr="000F74D2" w:rsidRDefault="00C75686" w:rsidP="00C75686">
            <w:pPr>
              <w:pStyle w:val="ListParagraph"/>
              <w:numPr>
                <w:ilvl w:val="0"/>
                <w:numId w:val="1"/>
              </w:numPr>
              <w:tabs>
                <w:tab w:val="left" w:pos="939"/>
                <w:tab w:val="left" w:pos="940"/>
              </w:tabs>
              <w:spacing w:before="3" w:line="279" w:lineRule="exact"/>
            </w:pPr>
            <w:r w:rsidRPr="000F74D2">
              <w:t>Revitalized UMOJA program- relaunched Fall</w:t>
            </w:r>
            <w:r w:rsidRPr="000F74D2">
              <w:rPr>
                <w:b/>
                <w:bCs/>
              </w:rPr>
              <w:t xml:space="preserve"> </w:t>
            </w:r>
            <w:r w:rsidRPr="000F74D2">
              <w:t xml:space="preserve">2018 </w:t>
            </w:r>
          </w:p>
          <w:p w14:paraId="59212D01" w14:textId="1897CA67" w:rsidR="00C75686" w:rsidRPr="000F74D2" w:rsidRDefault="00C75686" w:rsidP="00CF72F7">
            <w:pPr>
              <w:pStyle w:val="ListParagraph"/>
              <w:numPr>
                <w:ilvl w:val="0"/>
                <w:numId w:val="1"/>
              </w:numPr>
              <w:tabs>
                <w:tab w:val="left" w:pos="939"/>
                <w:tab w:val="left" w:pos="940"/>
              </w:tabs>
              <w:spacing w:line="279" w:lineRule="exact"/>
            </w:pPr>
            <w:r w:rsidRPr="000F74D2">
              <w:t>Revitalized CoA Scholars (New Dream) program (formerly incarcerated students) 2017-2018</w:t>
            </w:r>
          </w:p>
          <w:p w14:paraId="169F1757" w14:textId="21B292A1" w:rsidR="00C75686" w:rsidRPr="000F74D2" w:rsidRDefault="00C75686" w:rsidP="00CF72F7">
            <w:pPr>
              <w:pStyle w:val="ListParagraph"/>
              <w:numPr>
                <w:ilvl w:val="0"/>
                <w:numId w:val="1"/>
              </w:numPr>
              <w:tabs>
                <w:tab w:val="left" w:pos="939"/>
                <w:tab w:val="left" w:pos="940"/>
              </w:tabs>
              <w:spacing w:line="279" w:lineRule="exact"/>
            </w:pPr>
            <w:r w:rsidRPr="000F74D2">
              <w:t>Implemented cultural bias and inclusivity professional development program 2017-2019</w:t>
            </w:r>
          </w:p>
          <w:p w14:paraId="525B51F9" w14:textId="6A4FCD05" w:rsidR="00C75686" w:rsidRPr="000F74D2" w:rsidRDefault="00C75686" w:rsidP="00CF72F7">
            <w:pPr>
              <w:pStyle w:val="ListParagraph"/>
              <w:numPr>
                <w:ilvl w:val="0"/>
                <w:numId w:val="1"/>
              </w:numPr>
              <w:tabs>
                <w:tab w:val="left" w:pos="939"/>
                <w:tab w:val="left" w:pos="940"/>
              </w:tabs>
              <w:spacing w:line="279" w:lineRule="exact"/>
            </w:pPr>
            <w:r w:rsidRPr="000F74D2">
              <w:t>Enhanced transfer center activities focused on inclusivity</w:t>
            </w:r>
          </w:p>
          <w:p w14:paraId="12792790" w14:textId="65A3F4D3" w:rsidR="00C75686" w:rsidRPr="000F74D2" w:rsidRDefault="00C75686" w:rsidP="00CF72F7">
            <w:pPr>
              <w:pStyle w:val="ListParagraph"/>
              <w:numPr>
                <w:ilvl w:val="0"/>
                <w:numId w:val="1"/>
              </w:numPr>
              <w:tabs>
                <w:tab w:val="left" w:pos="939"/>
                <w:tab w:val="left" w:pos="940"/>
              </w:tabs>
              <w:spacing w:line="279" w:lineRule="exact"/>
            </w:pPr>
            <w:r w:rsidRPr="000F74D2">
              <w:t>Launched CoA Promise program with dedicated counseling focused on onboarding and student success 2018-2019</w:t>
            </w:r>
          </w:p>
          <w:p w14:paraId="5DF41D3D" w14:textId="549BBFFF" w:rsidR="00C75686" w:rsidRPr="000F74D2" w:rsidRDefault="00C75686" w:rsidP="00CF72F7">
            <w:pPr>
              <w:pStyle w:val="ListParagraph"/>
              <w:numPr>
                <w:ilvl w:val="0"/>
                <w:numId w:val="1"/>
              </w:numPr>
              <w:tabs>
                <w:tab w:val="left" w:pos="939"/>
                <w:tab w:val="left" w:pos="940"/>
              </w:tabs>
              <w:spacing w:line="279" w:lineRule="exact"/>
            </w:pPr>
            <w:r w:rsidRPr="000F74D2">
              <w:t>Developed stronger relationships with Adult Schools and created adult transition noncredit pathway courses for successful enrollments and success</w:t>
            </w:r>
          </w:p>
          <w:p w14:paraId="762174F9" w14:textId="16EBFE8D" w:rsidR="00C75686" w:rsidRPr="000F74D2" w:rsidRDefault="00C75686" w:rsidP="00CF72F7">
            <w:pPr>
              <w:pStyle w:val="ListParagraph"/>
              <w:numPr>
                <w:ilvl w:val="0"/>
                <w:numId w:val="1"/>
              </w:numPr>
              <w:tabs>
                <w:tab w:val="left" w:pos="939"/>
                <w:tab w:val="left" w:pos="940"/>
              </w:tabs>
              <w:spacing w:line="279" w:lineRule="exact"/>
            </w:pPr>
            <w:r w:rsidRPr="000F74D2">
              <w:t>Established beginning stages of partnership with Coast Guard for active military, civilian and veterans 2018-2019</w:t>
            </w:r>
          </w:p>
          <w:p w14:paraId="4A4985D7" w14:textId="0A62DAC5" w:rsidR="00C75686" w:rsidRPr="000F74D2" w:rsidRDefault="00C75686" w:rsidP="00CF72F7">
            <w:pPr>
              <w:pStyle w:val="ListParagraph"/>
              <w:numPr>
                <w:ilvl w:val="0"/>
                <w:numId w:val="1"/>
              </w:numPr>
              <w:tabs>
                <w:tab w:val="left" w:pos="939"/>
                <w:tab w:val="left" w:pos="940"/>
              </w:tabs>
              <w:spacing w:line="279" w:lineRule="exact"/>
            </w:pPr>
            <w:r w:rsidRPr="000F74D2">
              <w:t>Implemented AB705 related changes to placement assessment</w:t>
            </w:r>
            <w:r w:rsidR="00397C96" w:rsidRPr="000F74D2">
              <w:t xml:space="preserve"> to increase access to transfer classes 2018-2019. Implemented multiple measures and self-assessment protocols 2018-2019</w:t>
            </w:r>
          </w:p>
          <w:p w14:paraId="6B456FF6" w14:textId="3E044224" w:rsidR="00397C96" w:rsidRPr="000F74D2" w:rsidRDefault="00397C96" w:rsidP="00CF72F7">
            <w:pPr>
              <w:pStyle w:val="ListParagraph"/>
              <w:numPr>
                <w:ilvl w:val="0"/>
                <w:numId w:val="1"/>
              </w:numPr>
              <w:tabs>
                <w:tab w:val="left" w:pos="939"/>
                <w:tab w:val="left" w:pos="940"/>
              </w:tabs>
              <w:spacing w:line="279" w:lineRule="exact"/>
            </w:pPr>
            <w:r w:rsidRPr="000F74D2">
              <w:t>Implemented caseload counseling follow up in general counseling 2018-2019</w:t>
            </w:r>
          </w:p>
          <w:p w14:paraId="446A3180" w14:textId="2382E57F" w:rsidR="00397C96" w:rsidRPr="000F74D2" w:rsidRDefault="00397C96" w:rsidP="00CF72F7">
            <w:pPr>
              <w:pStyle w:val="ListParagraph"/>
              <w:numPr>
                <w:ilvl w:val="0"/>
                <w:numId w:val="1"/>
              </w:numPr>
              <w:tabs>
                <w:tab w:val="left" w:pos="939"/>
                <w:tab w:val="left" w:pos="940"/>
              </w:tabs>
              <w:spacing w:line="279" w:lineRule="exact"/>
            </w:pPr>
            <w:r w:rsidRPr="000F74D2">
              <w:t>Expanded mobile CoA to reach more students in disproportionate impacted access groups</w:t>
            </w:r>
          </w:p>
          <w:p w14:paraId="6FAB0543" w14:textId="09A7B2DD" w:rsidR="00397C96" w:rsidRPr="000F74D2" w:rsidRDefault="00397C96" w:rsidP="00CF72F7">
            <w:pPr>
              <w:pStyle w:val="ListParagraph"/>
              <w:numPr>
                <w:ilvl w:val="0"/>
                <w:numId w:val="1"/>
              </w:numPr>
              <w:tabs>
                <w:tab w:val="left" w:pos="939"/>
                <w:tab w:val="left" w:pos="940"/>
              </w:tabs>
              <w:spacing w:line="279" w:lineRule="exact"/>
            </w:pPr>
            <w:r w:rsidRPr="000F74D2">
              <w:t>Implemented Equity professional development program for distance education instructors 2018-2019</w:t>
            </w:r>
          </w:p>
          <w:p w14:paraId="01856BF5" w14:textId="1BB4B433" w:rsidR="00397C96" w:rsidRPr="000F74D2" w:rsidRDefault="00397C96" w:rsidP="00CF72F7">
            <w:pPr>
              <w:pStyle w:val="ListParagraph"/>
              <w:numPr>
                <w:ilvl w:val="0"/>
                <w:numId w:val="1"/>
              </w:numPr>
              <w:tabs>
                <w:tab w:val="left" w:pos="939"/>
                <w:tab w:val="left" w:pos="940"/>
              </w:tabs>
              <w:spacing w:line="279" w:lineRule="exact"/>
            </w:pPr>
            <w:r w:rsidRPr="000F74D2">
              <w:t>Implemented online tutoring 2017-2018</w:t>
            </w:r>
          </w:p>
          <w:p w14:paraId="7E71B6E8" w14:textId="0195F2B9" w:rsidR="00397C96" w:rsidRDefault="00397C96" w:rsidP="00CF72F7">
            <w:pPr>
              <w:pStyle w:val="ListParagraph"/>
              <w:numPr>
                <w:ilvl w:val="0"/>
                <w:numId w:val="1"/>
              </w:numPr>
              <w:tabs>
                <w:tab w:val="left" w:pos="939"/>
                <w:tab w:val="left" w:pos="940"/>
              </w:tabs>
              <w:spacing w:line="279" w:lineRule="exact"/>
              <w:rPr>
                <w:sz w:val="24"/>
                <w:szCs w:val="24"/>
              </w:rPr>
            </w:pPr>
            <w:r w:rsidRPr="000F74D2">
              <w:t xml:space="preserve">Developed tutor training noncredit course focused on working with diverse populations </w:t>
            </w:r>
            <w:r>
              <w:rPr>
                <w:sz w:val="24"/>
                <w:szCs w:val="24"/>
              </w:rPr>
              <w:t>2017-2019</w:t>
            </w:r>
          </w:p>
          <w:p w14:paraId="41332496" w14:textId="17485D8E" w:rsidR="00397C96" w:rsidRDefault="00397C96" w:rsidP="00397C96">
            <w:pPr>
              <w:pStyle w:val="ListParagraph"/>
              <w:numPr>
                <w:ilvl w:val="0"/>
                <w:numId w:val="1"/>
              </w:numPr>
              <w:tabs>
                <w:tab w:val="left" w:pos="939"/>
                <w:tab w:val="left" w:pos="940"/>
              </w:tabs>
              <w:spacing w:line="279" w:lineRule="exact"/>
              <w:rPr>
                <w:sz w:val="24"/>
                <w:szCs w:val="24"/>
              </w:rPr>
            </w:pPr>
            <w:r>
              <w:rPr>
                <w:sz w:val="24"/>
                <w:szCs w:val="24"/>
              </w:rPr>
              <w:t>Implemented Starfish Early Alert program providing early and proactive student success intervention 2018-2019</w:t>
            </w:r>
          </w:p>
          <w:p w14:paraId="4E39D4FF" w14:textId="465DC95D" w:rsidR="00397C96" w:rsidRDefault="00397C96" w:rsidP="00397C96">
            <w:pPr>
              <w:pStyle w:val="ListParagraph"/>
              <w:tabs>
                <w:tab w:val="left" w:pos="939"/>
                <w:tab w:val="left" w:pos="940"/>
              </w:tabs>
              <w:spacing w:line="279" w:lineRule="exact"/>
              <w:ind w:firstLine="0"/>
              <w:rPr>
                <w:sz w:val="24"/>
                <w:szCs w:val="24"/>
              </w:rPr>
            </w:pPr>
          </w:p>
          <w:p w14:paraId="1702CE8D" w14:textId="61BAC1ED" w:rsidR="000F74D2" w:rsidRDefault="000F74D2" w:rsidP="00397C96">
            <w:pPr>
              <w:pStyle w:val="ListParagraph"/>
              <w:tabs>
                <w:tab w:val="left" w:pos="939"/>
                <w:tab w:val="left" w:pos="940"/>
              </w:tabs>
              <w:spacing w:line="279" w:lineRule="exact"/>
              <w:ind w:firstLine="0"/>
              <w:rPr>
                <w:sz w:val="24"/>
                <w:szCs w:val="24"/>
              </w:rPr>
            </w:pPr>
          </w:p>
          <w:p w14:paraId="54AE7E9B" w14:textId="77777777" w:rsidR="000F74D2" w:rsidRPr="00397C96" w:rsidRDefault="000F74D2" w:rsidP="00397C96">
            <w:pPr>
              <w:pStyle w:val="ListParagraph"/>
              <w:tabs>
                <w:tab w:val="left" w:pos="939"/>
                <w:tab w:val="left" w:pos="940"/>
              </w:tabs>
              <w:spacing w:line="279" w:lineRule="exact"/>
              <w:ind w:firstLine="0"/>
              <w:rPr>
                <w:sz w:val="24"/>
                <w:szCs w:val="24"/>
              </w:rPr>
            </w:pPr>
          </w:p>
          <w:p w14:paraId="1B6C4D21" w14:textId="77777777" w:rsidR="00207EF2" w:rsidRDefault="00207EF2" w:rsidP="00397C96">
            <w:pPr>
              <w:pStyle w:val="Heading1"/>
              <w:spacing w:before="0"/>
              <w:rPr>
                <w:color w:val="0E57C4" w:themeColor="background2" w:themeShade="80"/>
                <w:sz w:val="24"/>
                <w:szCs w:val="24"/>
              </w:rPr>
            </w:pPr>
          </w:p>
          <w:p w14:paraId="0358B288" w14:textId="2A9B1B1F" w:rsidR="0080161B" w:rsidRDefault="00A1744E" w:rsidP="00397C96">
            <w:pPr>
              <w:pStyle w:val="Heading1"/>
              <w:spacing w:before="0"/>
              <w:rPr>
                <w:color w:val="0E57C4" w:themeColor="background2" w:themeShade="80"/>
                <w:sz w:val="24"/>
                <w:szCs w:val="24"/>
              </w:rPr>
            </w:pPr>
            <w:r w:rsidRPr="0080161B">
              <w:rPr>
                <w:color w:val="0E57C4" w:themeColor="background2" w:themeShade="80"/>
                <w:sz w:val="24"/>
                <w:szCs w:val="24"/>
              </w:rPr>
              <w:t>P</w:t>
            </w:r>
            <w:r w:rsidR="00CF72F7" w:rsidRPr="0080161B">
              <w:rPr>
                <w:color w:val="0E57C4" w:themeColor="background2" w:themeShade="80"/>
                <w:sz w:val="24"/>
                <w:szCs w:val="24"/>
              </w:rPr>
              <w:t xml:space="preserve">eralta Community College District </w:t>
            </w:r>
            <w:r w:rsidRPr="0080161B">
              <w:rPr>
                <w:color w:val="0E57C4" w:themeColor="background2" w:themeShade="80"/>
                <w:sz w:val="24"/>
                <w:szCs w:val="24"/>
              </w:rPr>
              <w:t>(PCCD)</w:t>
            </w:r>
            <w:r w:rsidR="00CF72F7" w:rsidRPr="0080161B">
              <w:rPr>
                <w:color w:val="0E57C4" w:themeColor="background2" w:themeShade="80"/>
                <w:sz w:val="24"/>
                <w:szCs w:val="24"/>
              </w:rPr>
              <w:t xml:space="preserve"> Equity Expenditures</w:t>
            </w:r>
            <w:r w:rsidR="0080161B" w:rsidRPr="0080161B">
              <w:rPr>
                <w:color w:val="0E57C4" w:themeColor="background2" w:themeShade="80"/>
                <w:sz w:val="24"/>
                <w:szCs w:val="24"/>
              </w:rPr>
              <w:t xml:space="preserve"> and </w:t>
            </w:r>
            <w:r w:rsidR="0080161B">
              <w:rPr>
                <w:color w:val="0E57C4" w:themeColor="background2" w:themeShade="80"/>
                <w:sz w:val="24"/>
                <w:szCs w:val="24"/>
              </w:rPr>
              <w:t>A</w:t>
            </w:r>
            <w:r w:rsidR="0080161B" w:rsidRPr="0080161B">
              <w:rPr>
                <w:color w:val="0E57C4" w:themeColor="background2" w:themeShade="80"/>
                <w:sz w:val="24"/>
                <w:szCs w:val="24"/>
              </w:rPr>
              <w:t>ctivities</w:t>
            </w:r>
          </w:p>
          <w:p w14:paraId="59CBA903" w14:textId="77777777" w:rsidR="0080161B" w:rsidRPr="0080161B" w:rsidRDefault="0080161B" w:rsidP="00CF72F7">
            <w:pPr>
              <w:pStyle w:val="Heading1"/>
              <w:rPr>
                <w:color w:val="0E57C4" w:themeColor="background2" w:themeShade="80"/>
                <w:sz w:val="24"/>
                <w:szCs w:val="24"/>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1E0" w:firstRow="1" w:lastRow="1" w:firstColumn="1" w:lastColumn="1" w:noHBand="0" w:noVBand="0"/>
            </w:tblPr>
            <w:tblGrid>
              <w:gridCol w:w="4625"/>
              <w:gridCol w:w="1789"/>
              <w:gridCol w:w="1795"/>
              <w:gridCol w:w="1790"/>
            </w:tblGrid>
            <w:tr w:rsidR="00CF72F7" w14:paraId="6C3E4539" w14:textId="77777777" w:rsidTr="00BC2F61">
              <w:trPr>
                <w:trHeight w:val="268"/>
                <w:jc w:val="center"/>
              </w:trPr>
              <w:tc>
                <w:tcPr>
                  <w:tcW w:w="9999" w:type="dxa"/>
                  <w:gridSpan w:val="4"/>
                  <w:tcBorders>
                    <w:top w:val="nil"/>
                    <w:left w:val="nil"/>
                    <w:bottom w:val="nil"/>
                    <w:right w:val="nil"/>
                  </w:tcBorders>
                  <w:shd w:val="clear" w:color="auto" w:fill="072B62" w:themeFill="accent3" w:themeFillShade="80"/>
                </w:tcPr>
                <w:p w14:paraId="38D55C2F" w14:textId="1BA8203E" w:rsidR="00CF72F7" w:rsidRDefault="00CF72F7" w:rsidP="00CF72F7">
                  <w:pPr>
                    <w:pStyle w:val="TableParagraph"/>
                    <w:spacing w:before="1" w:line="247" w:lineRule="exact"/>
                    <w:ind w:left="2510" w:hanging="2430"/>
                    <w:jc w:val="center"/>
                    <w:rPr>
                      <w:b/>
                      <w:bCs/>
                      <w:color w:val="FFFFFF"/>
                    </w:rPr>
                  </w:pPr>
                  <w:r>
                    <w:rPr>
                      <w:b/>
                      <w:bCs/>
                      <w:color w:val="FFFFFF"/>
                    </w:rPr>
                    <w:t xml:space="preserve">PCCD District </w:t>
                  </w:r>
                  <w:r w:rsidR="0080161B">
                    <w:rPr>
                      <w:b/>
                      <w:bCs/>
                      <w:color w:val="FFFFFF"/>
                    </w:rPr>
                    <w:t>W</w:t>
                  </w:r>
                  <w:r>
                    <w:rPr>
                      <w:b/>
                      <w:bCs/>
                      <w:color w:val="FFFFFF"/>
                    </w:rPr>
                    <w:t>ide Equity Expenditures</w:t>
                  </w:r>
                  <w:r w:rsidR="0080161B">
                    <w:rPr>
                      <w:b/>
                      <w:bCs/>
                      <w:color w:val="FFFFFF"/>
                    </w:rPr>
                    <w:t xml:space="preserve"> 2015-2018</w:t>
                  </w:r>
                </w:p>
              </w:tc>
            </w:tr>
            <w:tr w:rsidR="00CF72F7" w14:paraId="27CC90A4" w14:textId="77777777" w:rsidTr="00BC2F61">
              <w:trPr>
                <w:trHeight w:val="268"/>
                <w:jc w:val="center"/>
              </w:trPr>
              <w:tc>
                <w:tcPr>
                  <w:tcW w:w="4625" w:type="dxa"/>
                  <w:tcBorders>
                    <w:top w:val="nil"/>
                    <w:left w:val="nil"/>
                    <w:bottom w:val="nil"/>
                    <w:right w:val="nil"/>
                  </w:tcBorders>
                  <w:shd w:val="clear" w:color="auto" w:fill="DFEBF5" w:themeFill="accent2" w:themeFillTint="33"/>
                </w:tcPr>
                <w:p w14:paraId="2BF286DB" w14:textId="77777777" w:rsidR="00CF72F7" w:rsidRDefault="00CF72F7" w:rsidP="00CF72F7">
                  <w:pPr>
                    <w:pStyle w:val="TableParagraph"/>
                    <w:spacing w:before="1" w:line="247" w:lineRule="exact"/>
                    <w:ind w:left="1909" w:right="1898"/>
                    <w:jc w:val="right"/>
                    <w:rPr>
                      <w:b/>
                    </w:rPr>
                  </w:pPr>
                  <w:r>
                    <w:rPr>
                      <w:b/>
                    </w:rPr>
                    <w:t>Category</w:t>
                  </w:r>
                </w:p>
              </w:tc>
              <w:tc>
                <w:tcPr>
                  <w:tcW w:w="1789" w:type="dxa"/>
                  <w:tcBorders>
                    <w:top w:val="nil"/>
                    <w:left w:val="nil"/>
                    <w:bottom w:val="nil"/>
                    <w:right w:val="nil"/>
                  </w:tcBorders>
                  <w:shd w:val="clear" w:color="auto" w:fill="DFEBF5" w:themeFill="accent2" w:themeFillTint="33"/>
                </w:tcPr>
                <w:p w14:paraId="122C4FCF" w14:textId="77777777" w:rsidR="00CF72F7" w:rsidRDefault="00CF72F7" w:rsidP="00CF72F7">
                  <w:pPr>
                    <w:pStyle w:val="TableParagraph"/>
                    <w:spacing w:before="1" w:line="247" w:lineRule="exact"/>
                    <w:ind w:right="80" w:firstLine="100"/>
                    <w:jc w:val="right"/>
                    <w:rPr>
                      <w:b/>
                    </w:rPr>
                  </w:pPr>
                  <w:r>
                    <w:rPr>
                      <w:b/>
                    </w:rPr>
                    <w:t>2015-2016</w:t>
                  </w:r>
                </w:p>
              </w:tc>
              <w:tc>
                <w:tcPr>
                  <w:tcW w:w="1795" w:type="dxa"/>
                  <w:tcBorders>
                    <w:top w:val="nil"/>
                    <w:left w:val="nil"/>
                    <w:bottom w:val="nil"/>
                    <w:right w:val="nil"/>
                  </w:tcBorders>
                  <w:shd w:val="clear" w:color="auto" w:fill="DFEBF5" w:themeFill="accent2" w:themeFillTint="33"/>
                </w:tcPr>
                <w:p w14:paraId="48FE8048" w14:textId="77777777" w:rsidR="00CF72F7" w:rsidRDefault="00CF72F7" w:rsidP="00CF72F7">
                  <w:pPr>
                    <w:pStyle w:val="TableParagraph"/>
                    <w:spacing w:before="1" w:line="247" w:lineRule="exact"/>
                    <w:ind w:left="435" w:right="80" w:hanging="335"/>
                    <w:jc w:val="right"/>
                    <w:rPr>
                      <w:b/>
                    </w:rPr>
                  </w:pPr>
                  <w:r>
                    <w:rPr>
                      <w:b/>
                    </w:rPr>
                    <w:t>2016-2017</w:t>
                  </w:r>
                </w:p>
              </w:tc>
              <w:tc>
                <w:tcPr>
                  <w:tcW w:w="1790" w:type="dxa"/>
                  <w:tcBorders>
                    <w:top w:val="nil"/>
                    <w:left w:val="nil"/>
                    <w:bottom w:val="nil"/>
                    <w:right w:val="nil"/>
                  </w:tcBorders>
                  <w:shd w:val="clear" w:color="auto" w:fill="DFEBF5" w:themeFill="accent2" w:themeFillTint="33"/>
                </w:tcPr>
                <w:p w14:paraId="668C19F4" w14:textId="77777777" w:rsidR="00CF72F7" w:rsidRDefault="00CF72F7" w:rsidP="00CF72F7">
                  <w:pPr>
                    <w:pStyle w:val="TableParagraph"/>
                    <w:spacing w:before="1" w:line="247" w:lineRule="exact"/>
                    <w:ind w:left="315" w:right="80" w:hanging="215"/>
                    <w:jc w:val="right"/>
                    <w:rPr>
                      <w:b/>
                    </w:rPr>
                  </w:pPr>
                  <w:r>
                    <w:rPr>
                      <w:b/>
                    </w:rPr>
                    <w:t>2017-2018</w:t>
                  </w:r>
                </w:p>
              </w:tc>
            </w:tr>
            <w:tr w:rsidR="00CF72F7" w:rsidRPr="00435B68" w14:paraId="63ECFB3B" w14:textId="77777777" w:rsidTr="00397C96">
              <w:trPr>
                <w:trHeight w:val="268"/>
                <w:jc w:val="center"/>
              </w:trPr>
              <w:tc>
                <w:tcPr>
                  <w:tcW w:w="4625" w:type="dxa"/>
                  <w:tcBorders>
                    <w:top w:val="nil"/>
                    <w:left w:val="nil"/>
                    <w:bottom w:val="nil"/>
                    <w:right w:val="nil"/>
                  </w:tcBorders>
                </w:tcPr>
                <w:p w14:paraId="6DD5A5BD" w14:textId="77777777" w:rsidR="00CF72F7" w:rsidRDefault="00CF72F7" w:rsidP="00CF72F7">
                  <w:pPr>
                    <w:pStyle w:val="TableParagraph"/>
                    <w:spacing w:before="1" w:line="247" w:lineRule="exact"/>
                    <w:ind w:left="110"/>
                  </w:pPr>
                  <w:r>
                    <w:t>1000 Academic Salary</w:t>
                  </w:r>
                </w:p>
              </w:tc>
              <w:tc>
                <w:tcPr>
                  <w:tcW w:w="1789" w:type="dxa"/>
                  <w:tcBorders>
                    <w:top w:val="nil"/>
                    <w:left w:val="nil"/>
                    <w:bottom w:val="nil"/>
                    <w:right w:val="nil"/>
                  </w:tcBorders>
                  <w:vAlign w:val="center"/>
                </w:tcPr>
                <w:p w14:paraId="38442C69" w14:textId="6F0A1A9B" w:rsidR="00CF72F7" w:rsidRPr="00435B68" w:rsidRDefault="00CF72F7" w:rsidP="00CF72F7">
                  <w:pPr>
                    <w:pStyle w:val="TableParagraph"/>
                    <w:spacing w:before="1" w:line="247" w:lineRule="exact"/>
                    <w:ind w:firstLine="100"/>
                    <w:jc w:val="right"/>
                    <w:rPr>
                      <w:color w:val="242852" w:themeColor="text2"/>
                    </w:rPr>
                  </w:pPr>
                  <w:r w:rsidRPr="00673B9B">
                    <w:rPr>
                      <w:rFonts w:asciiTheme="minorHAnsi" w:hAnsiTheme="minorHAnsi" w:cstheme="minorHAnsi"/>
                    </w:rPr>
                    <w:t xml:space="preserve">274,381 </w:t>
                  </w:r>
                </w:p>
              </w:tc>
              <w:tc>
                <w:tcPr>
                  <w:tcW w:w="1795" w:type="dxa"/>
                  <w:tcBorders>
                    <w:top w:val="nil"/>
                    <w:left w:val="nil"/>
                    <w:bottom w:val="nil"/>
                    <w:right w:val="nil"/>
                  </w:tcBorders>
                  <w:vAlign w:val="center"/>
                </w:tcPr>
                <w:p w14:paraId="2A688F96" w14:textId="4EB1B8D5" w:rsidR="00CF72F7" w:rsidRPr="00435B68" w:rsidRDefault="00CF72F7" w:rsidP="00CF72F7">
                  <w:pPr>
                    <w:pStyle w:val="TableParagraph"/>
                    <w:spacing w:before="1" w:line="247" w:lineRule="exact"/>
                    <w:ind w:left="435" w:hanging="335"/>
                    <w:jc w:val="right"/>
                    <w:rPr>
                      <w:color w:val="242852" w:themeColor="text2"/>
                    </w:rPr>
                  </w:pPr>
                  <w:r w:rsidRPr="00673B9B">
                    <w:rPr>
                      <w:rFonts w:asciiTheme="minorHAnsi" w:hAnsiTheme="minorHAnsi" w:cstheme="minorHAnsi"/>
                    </w:rPr>
                    <w:t xml:space="preserve">107,897 </w:t>
                  </w:r>
                </w:p>
              </w:tc>
              <w:tc>
                <w:tcPr>
                  <w:tcW w:w="1790" w:type="dxa"/>
                  <w:tcBorders>
                    <w:top w:val="nil"/>
                    <w:left w:val="nil"/>
                    <w:bottom w:val="nil"/>
                    <w:right w:val="nil"/>
                  </w:tcBorders>
                  <w:vAlign w:val="center"/>
                </w:tcPr>
                <w:p w14:paraId="0859465C" w14:textId="46D83EEE" w:rsidR="00CF72F7" w:rsidRPr="00435B68" w:rsidRDefault="00CF72F7" w:rsidP="00CF72F7">
                  <w:pPr>
                    <w:pStyle w:val="TableParagraph"/>
                    <w:spacing w:before="1" w:line="247" w:lineRule="exact"/>
                    <w:ind w:left="315" w:hanging="215"/>
                    <w:jc w:val="right"/>
                    <w:rPr>
                      <w:color w:val="242852" w:themeColor="text2"/>
                    </w:rPr>
                  </w:pPr>
                  <w:r w:rsidRPr="00673B9B">
                    <w:rPr>
                      <w:rFonts w:asciiTheme="minorHAnsi" w:hAnsiTheme="minorHAnsi" w:cstheme="minorHAnsi"/>
                    </w:rPr>
                    <w:t xml:space="preserve">75,798 </w:t>
                  </w:r>
                </w:p>
              </w:tc>
            </w:tr>
            <w:tr w:rsidR="00CF72F7" w:rsidRPr="00435B68" w14:paraId="119B4D8B" w14:textId="77777777" w:rsidTr="00397C96">
              <w:trPr>
                <w:trHeight w:val="268"/>
                <w:jc w:val="center"/>
              </w:trPr>
              <w:tc>
                <w:tcPr>
                  <w:tcW w:w="4625" w:type="dxa"/>
                  <w:tcBorders>
                    <w:top w:val="nil"/>
                    <w:left w:val="nil"/>
                    <w:bottom w:val="nil"/>
                    <w:right w:val="nil"/>
                  </w:tcBorders>
                </w:tcPr>
                <w:p w14:paraId="156EEF09" w14:textId="77777777" w:rsidR="00CF72F7" w:rsidRDefault="00CF72F7" w:rsidP="00CF72F7">
                  <w:pPr>
                    <w:pStyle w:val="TableParagraph"/>
                    <w:spacing w:before="1" w:line="247" w:lineRule="exact"/>
                    <w:ind w:left="110"/>
                  </w:pPr>
                  <w:r>
                    <w:t>2000 Classified, Nonacademic Salaries</w:t>
                  </w:r>
                </w:p>
              </w:tc>
              <w:tc>
                <w:tcPr>
                  <w:tcW w:w="1789" w:type="dxa"/>
                  <w:tcBorders>
                    <w:top w:val="nil"/>
                    <w:left w:val="nil"/>
                    <w:bottom w:val="nil"/>
                    <w:right w:val="nil"/>
                  </w:tcBorders>
                  <w:vAlign w:val="center"/>
                </w:tcPr>
                <w:p w14:paraId="5BD4F59F" w14:textId="5D294768" w:rsidR="00CF72F7" w:rsidRPr="00435B68" w:rsidRDefault="00CF72F7" w:rsidP="00CF72F7">
                  <w:pPr>
                    <w:pStyle w:val="TableParagraph"/>
                    <w:spacing w:before="1" w:line="247" w:lineRule="exact"/>
                    <w:ind w:firstLine="100"/>
                    <w:jc w:val="right"/>
                    <w:rPr>
                      <w:color w:val="242852" w:themeColor="text2"/>
                    </w:rPr>
                  </w:pPr>
                  <w:r w:rsidRPr="00673B9B">
                    <w:rPr>
                      <w:rFonts w:asciiTheme="minorHAnsi" w:hAnsiTheme="minorHAnsi" w:cstheme="minorHAnsi"/>
                    </w:rPr>
                    <w:t xml:space="preserve">79,804 </w:t>
                  </w:r>
                </w:p>
              </w:tc>
              <w:tc>
                <w:tcPr>
                  <w:tcW w:w="1795" w:type="dxa"/>
                  <w:tcBorders>
                    <w:top w:val="nil"/>
                    <w:left w:val="nil"/>
                    <w:bottom w:val="nil"/>
                    <w:right w:val="nil"/>
                  </w:tcBorders>
                  <w:vAlign w:val="center"/>
                </w:tcPr>
                <w:p w14:paraId="13DFCE4C" w14:textId="672BD12D" w:rsidR="00CF72F7" w:rsidRPr="00435B68" w:rsidRDefault="00CF72F7" w:rsidP="00CF72F7">
                  <w:pPr>
                    <w:pStyle w:val="TableParagraph"/>
                    <w:spacing w:before="1" w:line="247" w:lineRule="exact"/>
                    <w:ind w:left="435" w:hanging="335"/>
                    <w:jc w:val="right"/>
                    <w:rPr>
                      <w:color w:val="242852" w:themeColor="text2"/>
                    </w:rPr>
                  </w:pPr>
                  <w:r w:rsidRPr="00673B9B">
                    <w:rPr>
                      <w:rFonts w:asciiTheme="minorHAnsi" w:hAnsiTheme="minorHAnsi" w:cstheme="minorHAnsi"/>
                    </w:rPr>
                    <w:t xml:space="preserve">101,416 </w:t>
                  </w:r>
                </w:p>
              </w:tc>
              <w:tc>
                <w:tcPr>
                  <w:tcW w:w="1790" w:type="dxa"/>
                  <w:tcBorders>
                    <w:top w:val="nil"/>
                    <w:left w:val="nil"/>
                    <w:bottom w:val="nil"/>
                    <w:right w:val="nil"/>
                  </w:tcBorders>
                  <w:vAlign w:val="center"/>
                </w:tcPr>
                <w:p w14:paraId="0BFA04EA" w14:textId="3688C186" w:rsidR="00CF72F7" w:rsidRPr="00435B68" w:rsidRDefault="00CF72F7" w:rsidP="00CF72F7">
                  <w:pPr>
                    <w:pStyle w:val="TableParagraph"/>
                    <w:spacing w:before="1" w:line="247" w:lineRule="exact"/>
                    <w:ind w:left="315" w:hanging="215"/>
                    <w:jc w:val="right"/>
                    <w:rPr>
                      <w:color w:val="242852" w:themeColor="text2"/>
                    </w:rPr>
                  </w:pPr>
                  <w:r w:rsidRPr="00673B9B">
                    <w:rPr>
                      <w:rFonts w:asciiTheme="minorHAnsi" w:hAnsiTheme="minorHAnsi" w:cstheme="minorHAnsi"/>
                    </w:rPr>
                    <w:t xml:space="preserve">75,371 </w:t>
                  </w:r>
                </w:p>
              </w:tc>
            </w:tr>
            <w:tr w:rsidR="00CF72F7" w:rsidRPr="00435B68" w14:paraId="0011C084" w14:textId="77777777" w:rsidTr="00397C96">
              <w:trPr>
                <w:trHeight w:val="268"/>
                <w:jc w:val="center"/>
              </w:trPr>
              <w:tc>
                <w:tcPr>
                  <w:tcW w:w="4625" w:type="dxa"/>
                  <w:tcBorders>
                    <w:top w:val="nil"/>
                    <w:left w:val="nil"/>
                    <w:bottom w:val="nil"/>
                    <w:right w:val="nil"/>
                  </w:tcBorders>
                </w:tcPr>
                <w:p w14:paraId="0DFA7A62" w14:textId="77777777" w:rsidR="00CF72F7" w:rsidRDefault="00CF72F7" w:rsidP="00CF72F7">
                  <w:pPr>
                    <w:pStyle w:val="TableParagraph"/>
                    <w:spacing w:before="1" w:line="247" w:lineRule="exact"/>
                    <w:ind w:left="110"/>
                  </w:pPr>
                  <w:r>
                    <w:t>3000 Employee Benefits</w:t>
                  </w:r>
                </w:p>
              </w:tc>
              <w:tc>
                <w:tcPr>
                  <w:tcW w:w="1789" w:type="dxa"/>
                  <w:tcBorders>
                    <w:top w:val="nil"/>
                    <w:left w:val="nil"/>
                    <w:bottom w:val="nil"/>
                    <w:right w:val="nil"/>
                  </w:tcBorders>
                  <w:vAlign w:val="center"/>
                </w:tcPr>
                <w:p w14:paraId="5D35AD82" w14:textId="49C2FE03" w:rsidR="00CF72F7" w:rsidRPr="00435B68" w:rsidRDefault="00CF72F7" w:rsidP="00CF72F7">
                  <w:pPr>
                    <w:pStyle w:val="TableParagraph"/>
                    <w:spacing w:before="1" w:line="247" w:lineRule="exact"/>
                    <w:ind w:firstLine="100"/>
                    <w:jc w:val="right"/>
                    <w:rPr>
                      <w:color w:val="242852" w:themeColor="text2"/>
                    </w:rPr>
                  </w:pPr>
                  <w:r w:rsidRPr="00673B9B">
                    <w:rPr>
                      <w:rFonts w:asciiTheme="minorHAnsi" w:hAnsiTheme="minorHAnsi" w:cstheme="minorHAnsi"/>
                    </w:rPr>
                    <w:t xml:space="preserve">100,245 </w:t>
                  </w:r>
                </w:p>
              </w:tc>
              <w:tc>
                <w:tcPr>
                  <w:tcW w:w="1795" w:type="dxa"/>
                  <w:tcBorders>
                    <w:top w:val="nil"/>
                    <w:left w:val="nil"/>
                    <w:bottom w:val="nil"/>
                    <w:right w:val="nil"/>
                  </w:tcBorders>
                  <w:vAlign w:val="center"/>
                </w:tcPr>
                <w:p w14:paraId="6F4E3EFF" w14:textId="264D9364" w:rsidR="00CF72F7" w:rsidRPr="00435B68" w:rsidRDefault="00CF72F7" w:rsidP="00CF72F7">
                  <w:pPr>
                    <w:pStyle w:val="TableParagraph"/>
                    <w:spacing w:before="1" w:line="247" w:lineRule="exact"/>
                    <w:ind w:left="435" w:hanging="335"/>
                    <w:jc w:val="right"/>
                    <w:rPr>
                      <w:color w:val="242852" w:themeColor="text2"/>
                    </w:rPr>
                  </w:pPr>
                  <w:r w:rsidRPr="00673B9B">
                    <w:rPr>
                      <w:rFonts w:asciiTheme="minorHAnsi" w:hAnsiTheme="minorHAnsi" w:cstheme="minorHAnsi"/>
                    </w:rPr>
                    <w:t xml:space="preserve">94,204 </w:t>
                  </w:r>
                </w:p>
              </w:tc>
              <w:tc>
                <w:tcPr>
                  <w:tcW w:w="1790" w:type="dxa"/>
                  <w:tcBorders>
                    <w:top w:val="nil"/>
                    <w:left w:val="nil"/>
                    <w:bottom w:val="nil"/>
                    <w:right w:val="nil"/>
                  </w:tcBorders>
                  <w:vAlign w:val="center"/>
                </w:tcPr>
                <w:p w14:paraId="27D3B69F" w14:textId="217E3106" w:rsidR="00CF72F7" w:rsidRPr="00435B68" w:rsidRDefault="00CF72F7" w:rsidP="00CF72F7">
                  <w:pPr>
                    <w:pStyle w:val="TableParagraph"/>
                    <w:spacing w:before="1" w:line="247" w:lineRule="exact"/>
                    <w:ind w:left="315" w:hanging="215"/>
                    <w:jc w:val="right"/>
                    <w:rPr>
                      <w:color w:val="242852" w:themeColor="text2"/>
                    </w:rPr>
                  </w:pPr>
                  <w:r w:rsidRPr="00673B9B">
                    <w:rPr>
                      <w:rFonts w:asciiTheme="minorHAnsi" w:hAnsiTheme="minorHAnsi" w:cstheme="minorHAnsi"/>
                    </w:rPr>
                    <w:t xml:space="preserve">58,375 </w:t>
                  </w:r>
                </w:p>
              </w:tc>
            </w:tr>
            <w:tr w:rsidR="00CF72F7" w:rsidRPr="00435B68" w14:paraId="06F72487" w14:textId="77777777" w:rsidTr="00397C96">
              <w:trPr>
                <w:trHeight w:val="268"/>
                <w:jc w:val="center"/>
              </w:trPr>
              <w:tc>
                <w:tcPr>
                  <w:tcW w:w="4625" w:type="dxa"/>
                  <w:tcBorders>
                    <w:top w:val="nil"/>
                    <w:left w:val="nil"/>
                    <w:bottom w:val="nil"/>
                    <w:right w:val="nil"/>
                  </w:tcBorders>
                </w:tcPr>
                <w:p w14:paraId="441337C2" w14:textId="77777777" w:rsidR="00CF72F7" w:rsidRDefault="00CF72F7" w:rsidP="00CF72F7">
                  <w:pPr>
                    <w:pStyle w:val="TableParagraph"/>
                    <w:spacing w:before="1" w:line="247" w:lineRule="exact"/>
                    <w:ind w:left="110"/>
                  </w:pPr>
                  <w:r>
                    <w:t>4000 Supplies and Materials</w:t>
                  </w:r>
                </w:p>
              </w:tc>
              <w:tc>
                <w:tcPr>
                  <w:tcW w:w="1789" w:type="dxa"/>
                  <w:tcBorders>
                    <w:top w:val="nil"/>
                    <w:left w:val="nil"/>
                    <w:bottom w:val="nil"/>
                    <w:right w:val="nil"/>
                  </w:tcBorders>
                  <w:vAlign w:val="center"/>
                </w:tcPr>
                <w:p w14:paraId="304EE2F9" w14:textId="4B9BB2BC" w:rsidR="00CF72F7" w:rsidRPr="00435B68" w:rsidRDefault="00CF72F7" w:rsidP="00CF72F7">
                  <w:pPr>
                    <w:pStyle w:val="TableParagraph"/>
                    <w:spacing w:before="1" w:line="247" w:lineRule="exact"/>
                    <w:ind w:firstLine="100"/>
                    <w:jc w:val="right"/>
                    <w:rPr>
                      <w:color w:val="242852" w:themeColor="text2"/>
                    </w:rPr>
                  </w:pPr>
                  <w:r w:rsidRPr="00673B9B">
                    <w:rPr>
                      <w:rFonts w:asciiTheme="minorHAnsi" w:hAnsiTheme="minorHAnsi" w:cstheme="minorHAnsi"/>
                    </w:rPr>
                    <w:t xml:space="preserve">0 </w:t>
                  </w:r>
                </w:p>
              </w:tc>
              <w:tc>
                <w:tcPr>
                  <w:tcW w:w="1795" w:type="dxa"/>
                  <w:tcBorders>
                    <w:top w:val="nil"/>
                    <w:left w:val="nil"/>
                    <w:bottom w:val="nil"/>
                    <w:right w:val="nil"/>
                  </w:tcBorders>
                  <w:vAlign w:val="center"/>
                </w:tcPr>
                <w:p w14:paraId="5D66353C" w14:textId="1A4C98D7" w:rsidR="00CF72F7" w:rsidRPr="00435B68" w:rsidRDefault="00CF72F7" w:rsidP="00CF72F7">
                  <w:pPr>
                    <w:pStyle w:val="TableParagraph"/>
                    <w:spacing w:before="1" w:line="247" w:lineRule="exact"/>
                    <w:ind w:left="435" w:hanging="335"/>
                    <w:jc w:val="right"/>
                    <w:rPr>
                      <w:color w:val="242852" w:themeColor="text2"/>
                    </w:rPr>
                  </w:pPr>
                  <w:r w:rsidRPr="00673B9B">
                    <w:rPr>
                      <w:rFonts w:asciiTheme="minorHAnsi" w:hAnsiTheme="minorHAnsi" w:cstheme="minorHAnsi"/>
                    </w:rPr>
                    <w:t xml:space="preserve">0 </w:t>
                  </w:r>
                </w:p>
              </w:tc>
              <w:tc>
                <w:tcPr>
                  <w:tcW w:w="1790" w:type="dxa"/>
                  <w:tcBorders>
                    <w:top w:val="nil"/>
                    <w:left w:val="nil"/>
                    <w:bottom w:val="nil"/>
                    <w:right w:val="nil"/>
                  </w:tcBorders>
                  <w:vAlign w:val="center"/>
                </w:tcPr>
                <w:p w14:paraId="35152347" w14:textId="7B473318" w:rsidR="00CF72F7" w:rsidRPr="00435B68" w:rsidRDefault="00CF72F7" w:rsidP="00CF72F7">
                  <w:pPr>
                    <w:pStyle w:val="TableParagraph"/>
                    <w:spacing w:before="1" w:line="247" w:lineRule="exact"/>
                    <w:ind w:left="315" w:hanging="215"/>
                    <w:jc w:val="right"/>
                    <w:rPr>
                      <w:color w:val="242852" w:themeColor="text2"/>
                    </w:rPr>
                  </w:pPr>
                  <w:r w:rsidRPr="00673B9B">
                    <w:rPr>
                      <w:rFonts w:asciiTheme="minorHAnsi" w:hAnsiTheme="minorHAnsi" w:cstheme="minorHAnsi"/>
                    </w:rPr>
                    <w:t xml:space="preserve">92,273 </w:t>
                  </w:r>
                </w:p>
              </w:tc>
            </w:tr>
            <w:tr w:rsidR="00CF72F7" w:rsidRPr="00435B68" w14:paraId="75187618" w14:textId="77777777" w:rsidTr="00397C96">
              <w:trPr>
                <w:trHeight w:val="268"/>
                <w:jc w:val="center"/>
              </w:trPr>
              <w:tc>
                <w:tcPr>
                  <w:tcW w:w="4625" w:type="dxa"/>
                  <w:tcBorders>
                    <w:top w:val="nil"/>
                    <w:left w:val="nil"/>
                    <w:bottom w:val="nil"/>
                    <w:right w:val="nil"/>
                  </w:tcBorders>
                </w:tcPr>
                <w:p w14:paraId="5240F854" w14:textId="77777777" w:rsidR="00CF72F7" w:rsidRDefault="00CF72F7" w:rsidP="00CF72F7">
                  <w:pPr>
                    <w:pStyle w:val="TableParagraph"/>
                    <w:spacing w:before="1" w:line="247" w:lineRule="exact"/>
                    <w:ind w:left="110"/>
                  </w:pPr>
                  <w:r>
                    <w:t>5000 Other operating expenses and services</w:t>
                  </w:r>
                </w:p>
              </w:tc>
              <w:tc>
                <w:tcPr>
                  <w:tcW w:w="1789" w:type="dxa"/>
                  <w:tcBorders>
                    <w:top w:val="nil"/>
                    <w:left w:val="nil"/>
                    <w:bottom w:val="nil"/>
                    <w:right w:val="nil"/>
                  </w:tcBorders>
                  <w:vAlign w:val="center"/>
                </w:tcPr>
                <w:p w14:paraId="21838B94" w14:textId="2CCE08AA" w:rsidR="00CF72F7" w:rsidRPr="00435B68" w:rsidRDefault="00CF72F7" w:rsidP="00CF72F7">
                  <w:pPr>
                    <w:pStyle w:val="TableParagraph"/>
                    <w:spacing w:before="1" w:line="247" w:lineRule="exact"/>
                    <w:ind w:firstLine="100"/>
                    <w:jc w:val="right"/>
                    <w:rPr>
                      <w:color w:val="242852" w:themeColor="text2"/>
                    </w:rPr>
                  </w:pPr>
                  <w:r w:rsidRPr="00673B9B">
                    <w:rPr>
                      <w:rFonts w:asciiTheme="minorHAnsi" w:hAnsiTheme="minorHAnsi" w:cstheme="minorHAnsi"/>
                    </w:rPr>
                    <w:t xml:space="preserve">89,703 </w:t>
                  </w:r>
                </w:p>
              </w:tc>
              <w:tc>
                <w:tcPr>
                  <w:tcW w:w="1795" w:type="dxa"/>
                  <w:tcBorders>
                    <w:top w:val="nil"/>
                    <w:left w:val="nil"/>
                    <w:bottom w:val="nil"/>
                    <w:right w:val="nil"/>
                  </w:tcBorders>
                  <w:vAlign w:val="center"/>
                </w:tcPr>
                <w:p w14:paraId="4E8E772B" w14:textId="420AA1C6" w:rsidR="00CF72F7" w:rsidRPr="00435B68" w:rsidRDefault="00CF72F7" w:rsidP="00CF72F7">
                  <w:pPr>
                    <w:pStyle w:val="TableParagraph"/>
                    <w:spacing w:before="1" w:line="247" w:lineRule="exact"/>
                    <w:ind w:left="435" w:hanging="335"/>
                    <w:jc w:val="right"/>
                    <w:rPr>
                      <w:color w:val="242852" w:themeColor="text2"/>
                    </w:rPr>
                  </w:pPr>
                  <w:r w:rsidRPr="00673B9B">
                    <w:rPr>
                      <w:rFonts w:asciiTheme="minorHAnsi" w:hAnsiTheme="minorHAnsi" w:cstheme="minorHAnsi"/>
                    </w:rPr>
                    <w:t xml:space="preserve">111,646 </w:t>
                  </w:r>
                </w:p>
              </w:tc>
              <w:tc>
                <w:tcPr>
                  <w:tcW w:w="1790" w:type="dxa"/>
                  <w:tcBorders>
                    <w:top w:val="nil"/>
                    <w:left w:val="nil"/>
                    <w:bottom w:val="nil"/>
                    <w:right w:val="nil"/>
                  </w:tcBorders>
                  <w:vAlign w:val="center"/>
                </w:tcPr>
                <w:p w14:paraId="4A7E949F" w14:textId="4DB790A4" w:rsidR="00CF72F7" w:rsidRPr="00435B68" w:rsidRDefault="00CF72F7" w:rsidP="00CF72F7">
                  <w:pPr>
                    <w:pStyle w:val="TableParagraph"/>
                    <w:spacing w:before="1" w:line="247" w:lineRule="exact"/>
                    <w:ind w:left="315" w:hanging="215"/>
                    <w:jc w:val="right"/>
                    <w:rPr>
                      <w:color w:val="242852" w:themeColor="text2"/>
                    </w:rPr>
                  </w:pPr>
                  <w:r w:rsidRPr="00673B9B">
                    <w:rPr>
                      <w:rFonts w:asciiTheme="minorHAnsi" w:hAnsiTheme="minorHAnsi" w:cstheme="minorHAnsi"/>
                    </w:rPr>
                    <w:t xml:space="preserve">120,294 </w:t>
                  </w:r>
                </w:p>
              </w:tc>
            </w:tr>
            <w:tr w:rsidR="00CF72F7" w:rsidRPr="00435B68" w14:paraId="07AC471D" w14:textId="77777777" w:rsidTr="00397C96">
              <w:trPr>
                <w:trHeight w:val="268"/>
                <w:jc w:val="center"/>
              </w:trPr>
              <w:tc>
                <w:tcPr>
                  <w:tcW w:w="4625" w:type="dxa"/>
                  <w:tcBorders>
                    <w:top w:val="nil"/>
                    <w:left w:val="nil"/>
                    <w:bottom w:val="nil"/>
                    <w:right w:val="nil"/>
                  </w:tcBorders>
                </w:tcPr>
                <w:p w14:paraId="46776ADC" w14:textId="77777777" w:rsidR="00CF72F7" w:rsidRDefault="00CF72F7" w:rsidP="00CF72F7">
                  <w:pPr>
                    <w:pStyle w:val="TableParagraph"/>
                    <w:spacing w:before="1" w:line="247" w:lineRule="exact"/>
                    <w:ind w:left="110"/>
                  </w:pPr>
                  <w:r>
                    <w:t>6000 Capital Outlay</w:t>
                  </w:r>
                </w:p>
              </w:tc>
              <w:tc>
                <w:tcPr>
                  <w:tcW w:w="1789" w:type="dxa"/>
                  <w:tcBorders>
                    <w:top w:val="nil"/>
                    <w:left w:val="nil"/>
                    <w:bottom w:val="nil"/>
                    <w:right w:val="nil"/>
                  </w:tcBorders>
                </w:tcPr>
                <w:p w14:paraId="6E4B4260" w14:textId="6944F74E" w:rsidR="00CF72F7" w:rsidRPr="00435B68" w:rsidRDefault="00CF72F7" w:rsidP="00CF72F7">
                  <w:pPr>
                    <w:pStyle w:val="TableParagraph"/>
                    <w:spacing w:before="1" w:line="247" w:lineRule="exact"/>
                    <w:ind w:firstLine="100"/>
                    <w:jc w:val="right"/>
                    <w:rPr>
                      <w:color w:val="242852" w:themeColor="text2"/>
                    </w:rPr>
                  </w:pPr>
                  <w:r w:rsidRPr="00673B9B">
                    <w:rPr>
                      <w:rFonts w:asciiTheme="minorHAnsi" w:hAnsiTheme="minorHAnsi" w:cstheme="minorHAnsi"/>
                    </w:rPr>
                    <w:t>0</w:t>
                  </w:r>
                </w:p>
              </w:tc>
              <w:tc>
                <w:tcPr>
                  <w:tcW w:w="1795" w:type="dxa"/>
                  <w:tcBorders>
                    <w:top w:val="nil"/>
                    <w:left w:val="nil"/>
                    <w:bottom w:val="nil"/>
                    <w:right w:val="nil"/>
                  </w:tcBorders>
                  <w:vAlign w:val="center"/>
                </w:tcPr>
                <w:p w14:paraId="583E4F84" w14:textId="18E6CFE4" w:rsidR="00CF72F7" w:rsidRPr="00435B68" w:rsidRDefault="00CF72F7" w:rsidP="00CF72F7">
                  <w:pPr>
                    <w:pStyle w:val="TableParagraph"/>
                    <w:spacing w:before="1" w:line="247" w:lineRule="exact"/>
                    <w:ind w:left="435" w:hanging="335"/>
                    <w:jc w:val="right"/>
                    <w:rPr>
                      <w:color w:val="242852" w:themeColor="text2"/>
                    </w:rPr>
                  </w:pPr>
                  <w:r w:rsidRPr="00673B9B">
                    <w:rPr>
                      <w:rFonts w:asciiTheme="minorHAnsi" w:hAnsiTheme="minorHAnsi" w:cstheme="minorHAnsi"/>
                    </w:rPr>
                    <w:t>1612</w:t>
                  </w:r>
                </w:p>
              </w:tc>
              <w:tc>
                <w:tcPr>
                  <w:tcW w:w="1790" w:type="dxa"/>
                  <w:tcBorders>
                    <w:top w:val="nil"/>
                    <w:left w:val="nil"/>
                    <w:bottom w:val="nil"/>
                    <w:right w:val="nil"/>
                  </w:tcBorders>
                  <w:vAlign w:val="center"/>
                </w:tcPr>
                <w:p w14:paraId="697D517E" w14:textId="03DA1AF0" w:rsidR="00CF72F7" w:rsidRPr="00435B68" w:rsidRDefault="00CF72F7" w:rsidP="00CF72F7">
                  <w:pPr>
                    <w:pStyle w:val="TableParagraph"/>
                    <w:spacing w:before="1" w:line="247" w:lineRule="exact"/>
                    <w:ind w:left="315" w:hanging="215"/>
                    <w:jc w:val="right"/>
                    <w:rPr>
                      <w:color w:val="242852" w:themeColor="text2"/>
                    </w:rPr>
                  </w:pPr>
                  <w:r w:rsidRPr="00673B9B">
                    <w:rPr>
                      <w:rFonts w:asciiTheme="minorHAnsi" w:hAnsiTheme="minorHAnsi" w:cstheme="minorHAnsi"/>
                    </w:rPr>
                    <w:t>0</w:t>
                  </w:r>
                </w:p>
              </w:tc>
            </w:tr>
            <w:tr w:rsidR="00CF72F7" w:rsidRPr="00435B68" w14:paraId="77DB3945" w14:textId="77777777" w:rsidTr="00CF72F7">
              <w:trPr>
                <w:trHeight w:val="268"/>
                <w:jc w:val="center"/>
              </w:trPr>
              <w:tc>
                <w:tcPr>
                  <w:tcW w:w="4625" w:type="dxa"/>
                  <w:tcBorders>
                    <w:top w:val="nil"/>
                    <w:left w:val="nil"/>
                    <w:bottom w:val="nil"/>
                    <w:right w:val="nil"/>
                  </w:tcBorders>
                </w:tcPr>
                <w:p w14:paraId="7730CC11" w14:textId="77777777" w:rsidR="00CF72F7" w:rsidRDefault="00CF72F7" w:rsidP="00CF72F7">
                  <w:pPr>
                    <w:pStyle w:val="TableParagraph"/>
                    <w:spacing w:before="1" w:line="247" w:lineRule="exact"/>
                    <w:ind w:left="110"/>
                  </w:pPr>
                  <w:r>
                    <w:t>7000 Other Outgo: Student Aid/Vouchers</w:t>
                  </w:r>
                </w:p>
              </w:tc>
              <w:tc>
                <w:tcPr>
                  <w:tcW w:w="1789" w:type="dxa"/>
                  <w:tcBorders>
                    <w:top w:val="nil"/>
                    <w:left w:val="nil"/>
                    <w:bottom w:val="nil"/>
                    <w:right w:val="nil"/>
                  </w:tcBorders>
                  <w:vAlign w:val="center"/>
                </w:tcPr>
                <w:p w14:paraId="2611B2A5" w14:textId="74E5FF64" w:rsidR="00CF72F7" w:rsidRPr="00435B68" w:rsidRDefault="00CF72F7" w:rsidP="00CF72F7">
                  <w:pPr>
                    <w:pStyle w:val="TableParagraph"/>
                    <w:spacing w:before="1" w:line="247" w:lineRule="exact"/>
                    <w:ind w:firstLine="100"/>
                    <w:jc w:val="right"/>
                    <w:rPr>
                      <w:color w:val="242852" w:themeColor="text2"/>
                    </w:rPr>
                  </w:pPr>
                  <w:r w:rsidRPr="00673B9B">
                    <w:rPr>
                      <w:rFonts w:asciiTheme="minorHAnsi" w:hAnsiTheme="minorHAnsi" w:cstheme="minorHAnsi"/>
                    </w:rPr>
                    <w:t xml:space="preserve">274,381 </w:t>
                  </w:r>
                </w:p>
              </w:tc>
              <w:tc>
                <w:tcPr>
                  <w:tcW w:w="1795" w:type="dxa"/>
                  <w:tcBorders>
                    <w:top w:val="nil"/>
                    <w:left w:val="nil"/>
                    <w:bottom w:val="nil"/>
                    <w:right w:val="nil"/>
                  </w:tcBorders>
                  <w:vAlign w:val="center"/>
                </w:tcPr>
                <w:p w14:paraId="0FFF3132" w14:textId="5BBA1E66" w:rsidR="00CF72F7" w:rsidRPr="00435B68" w:rsidRDefault="00CF72F7" w:rsidP="00CF72F7">
                  <w:pPr>
                    <w:pStyle w:val="TableParagraph"/>
                    <w:spacing w:before="1" w:line="247" w:lineRule="exact"/>
                    <w:ind w:left="435" w:hanging="335"/>
                    <w:jc w:val="right"/>
                    <w:rPr>
                      <w:color w:val="242852" w:themeColor="text2"/>
                    </w:rPr>
                  </w:pPr>
                  <w:r>
                    <w:rPr>
                      <w:color w:val="242852" w:themeColor="text2"/>
                    </w:rPr>
                    <w:t>0</w:t>
                  </w:r>
                </w:p>
              </w:tc>
              <w:tc>
                <w:tcPr>
                  <w:tcW w:w="1790" w:type="dxa"/>
                  <w:tcBorders>
                    <w:top w:val="nil"/>
                    <w:left w:val="nil"/>
                    <w:bottom w:val="nil"/>
                    <w:right w:val="nil"/>
                  </w:tcBorders>
                  <w:vAlign w:val="center"/>
                </w:tcPr>
                <w:p w14:paraId="4C0F090E" w14:textId="1194B8A8" w:rsidR="00CF72F7" w:rsidRPr="00435B68" w:rsidRDefault="00CF72F7" w:rsidP="00CF72F7">
                  <w:pPr>
                    <w:pStyle w:val="TableParagraph"/>
                    <w:spacing w:before="1" w:line="247" w:lineRule="exact"/>
                    <w:ind w:left="315" w:hanging="215"/>
                    <w:jc w:val="right"/>
                    <w:rPr>
                      <w:color w:val="242852" w:themeColor="text2"/>
                    </w:rPr>
                  </w:pPr>
                  <w:r>
                    <w:rPr>
                      <w:color w:val="242852" w:themeColor="text2"/>
                    </w:rPr>
                    <w:t>0</w:t>
                  </w:r>
                </w:p>
              </w:tc>
            </w:tr>
            <w:tr w:rsidR="00CF72F7" w:rsidRPr="00435B68" w14:paraId="17A77BBC" w14:textId="77777777" w:rsidTr="00CF72F7">
              <w:trPr>
                <w:trHeight w:val="268"/>
                <w:jc w:val="center"/>
              </w:trPr>
              <w:tc>
                <w:tcPr>
                  <w:tcW w:w="4625" w:type="dxa"/>
                  <w:tcBorders>
                    <w:top w:val="nil"/>
                    <w:left w:val="nil"/>
                    <w:bottom w:val="single" w:sz="2" w:space="0" w:color="BFBFBF" w:themeColor="background1" w:themeShade="BF"/>
                    <w:right w:val="nil"/>
                  </w:tcBorders>
                </w:tcPr>
                <w:p w14:paraId="30310E71" w14:textId="752343C3" w:rsidR="00CF72F7" w:rsidRDefault="00CF72F7" w:rsidP="00CF72F7">
                  <w:pPr>
                    <w:pStyle w:val="TableParagraph"/>
                    <w:spacing w:before="1" w:line="247" w:lineRule="exact"/>
                    <w:ind w:left="1305" w:right="1889" w:hanging="1260"/>
                    <w:rPr>
                      <w:b/>
                    </w:rPr>
                  </w:pPr>
                  <w:r>
                    <w:rPr>
                      <w:b/>
                    </w:rPr>
                    <w:t xml:space="preserve"> Total</w:t>
                  </w:r>
                </w:p>
              </w:tc>
              <w:tc>
                <w:tcPr>
                  <w:tcW w:w="1789" w:type="dxa"/>
                  <w:tcBorders>
                    <w:top w:val="nil"/>
                    <w:left w:val="nil"/>
                    <w:bottom w:val="single" w:sz="2" w:space="0" w:color="BFBFBF" w:themeColor="background1" w:themeShade="BF"/>
                    <w:right w:val="nil"/>
                  </w:tcBorders>
                </w:tcPr>
                <w:p w14:paraId="6503E0FC" w14:textId="43E23F69" w:rsidR="00CF72F7" w:rsidRPr="00435B68" w:rsidRDefault="00CF72F7" w:rsidP="00CF72F7">
                  <w:pPr>
                    <w:pStyle w:val="TableParagraph"/>
                    <w:spacing w:before="1" w:line="247" w:lineRule="exact"/>
                    <w:ind w:firstLine="100"/>
                    <w:jc w:val="right"/>
                    <w:rPr>
                      <w:b/>
                      <w:color w:val="242852" w:themeColor="text2"/>
                    </w:rPr>
                  </w:pPr>
                  <w:r w:rsidRPr="00435B68">
                    <w:rPr>
                      <w:b/>
                      <w:color w:val="242852" w:themeColor="text2"/>
                    </w:rPr>
                    <w:t>$</w:t>
                  </w:r>
                  <w:r>
                    <w:rPr>
                      <w:b/>
                      <w:color w:val="242852" w:themeColor="text2"/>
                    </w:rPr>
                    <w:t>544,133</w:t>
                  </w:r>
                </w:p>
              </w:tc>
              <w:tc>
                <w:tcPr>
                  <w:tcW w:w="1795" w:type="dxa"/>
                  <w:tcBorders>
                    <w:top w:val="nil"/>
                    <w:left w:val="nil"/>
                    <w:bottom w:val="single" w:sz="2" w:space="0" w:color="BFBFBF" w:themeColor="background1" w:themeShade="BF"/>
                    <w:right w:val="nil"/>
                  </w:tcBorders>
                  <w:vAlign w:val="center"/>
                </w:tcPr>
                <w:p w14:paraId="60DB1EE1" w14:textId="722DA259" w:rsidR="00CF72F7" w:rsidRPr="00435B68" w:rsidRDefault="00CF72F7" w:rsidP="00CF72F7">
                  <w:pPr>
                    <w:pStyle w:val="TableParagraph"/>
                    <w:spacing w:before="1" w:line="247" w:lineRule="exact"/>
                    <w:ind w:left="435" w:hanging="335"/>
                    <w:jc w:val="right"/>
                    <w:rPr>
                      <w:b/>
                      <w:color w:val="242852" w:themeColor="text2"/>
                    </w:rPr>
                  </w:pPr>
                  <w:r w:rsidRPr="00673B9B">
                    <w:rPr>
                      <w:rFonts w:cstheme="minorHAnsi"/>
                    </w:rPr>
                    <w:t>$</w:t>
                  </w:r>
                  <w:r w:rsidRPr="00673B9B">
                    <w:rPr>
                      <w:rFonts w:asciiTheme="minorHAnsi" w:hAnsiTheme="minorHAnsi" w:cstheme="minorHAnsi"/>
                      <w:b/>
                      <w:color w:val="242852" w:themeColor="text2"/>
                    </w:rPr>
                    <w:t xml:space="preserve">416,775 </w:t>
                  </w:r>
                </w:p>
              </w:tc>
              <w:tc>
                <w:tcPr>
                  <w:tcW w:w="1790" w:type="dxa"/>
                  <w:tcBorders>
                    <w:top w:val="nil"/>
                    <w:left w:val="nil"/>
                    <w:bottom w:val="single" w:sz="2" w:space="0" w:color="BFBFBF" w:themeColor="background1" w:themeShade="BF"/>
                    <w:right w:val="nil"/>
                  </w:tcBorders>
                  <w:vAlign w:val="center"/>
                </w:tcPr>
                <w:p w14:paraId="513C76D4" w14:textId="58C82733" w:rsidR="00CF72F7" w:rsidRPr="00435B68" w:rsidRDefault="00CF72F7" w:rsidP="00CF72F7">
                  <w:pPr>
                    <w:pStyle w:val="TableParagraph"/>
                    <w:spacing w:before="1" w:line="247" w:lineRule="exact"/>
                    <w:ind w:left="315" w:hanging="215"/>
                    <w:jc w:val="right"/>
                    <w:rPr>
                      <w:b/>
                      <w:color w:val="242852" w:themeColor="text2"/>
                    </w:rPr>
                  </w:pPr>
                  <w:r w:rsidRPr="00673B9B">
                    <w:rPr>
                      <w:rFonts w:cstheme="minorHAnsi"/>
                    </w:rPr>
                    <w:t>$</w:t>
                  </w:r>
                  <w:r w:rsidRPr="00673B9B">
                    <w:rPr>
                      <w:rFonts w:asciiTheme="minorHAnsi" w:hAnsiTheme="minorHAnsi" w:cstheme="minorHAnsi"/>
                      <w:b/>
                    </w:rPr>
                    <w:t>422,111</w:t>
                  </w:r>
                </w:p>
              </w:tc>
            </w:tr>
          </w:tbl>
          <w:p w14:paraId="7F4578FA" w14:textId="77777777" w:rsidR="00BC2F61" w:rsidRDefault="00BC2F61" w:rsidP="00BC2F61">
            <w:pPr>
              <w:pStyle w:val="BodyText"/>
              <w:spacing w:before="101"/>
              <w:ind w:left="219" w:hanging="219"/>
              <w:rPr>
                <w:rFonts w:asciiTheme="majorHAnsi" w:hAnsiTheme="majorHAnsi" w:cstheme="majorHAnsi"/>
                <w:b/>
                <w:bCs/>
                <w:color w:val="242852" w:themeColor="text2"/>
                <w:sz w:val="24"/>
                <w:szCs w:val="24"/>
              </w:rPr>
            </w:pPr>
          </w:p>
          <w:p w14:paraId="2F92B68C" w14:textId="1BAD0E42" w:rsidR="00A1744E" w:rsidRDefault="00A1744E" w:rsidP="00BC2F61">
            <w:pPr>
              <w:pStyle w:val="BodyText"/>
              <w:spacing w:before="101"/>
              <w:ind w:left="219" w:hanging="219"/>
              <w:rPr>
                <w:rFonts w:asciiTheme="majorHAnsi" w:hAnsiTheme="majorHAnsi" w:cstheme="majorHAnsi"/>
                <w:i/>
                <w:iCs/>
                <w:color w:val="242852" w:themeColor="text2"/>
                <w:sz w:val="24"/>
                <w:szCs w:val="24"/>
              </w:rPr>
            </w:pPr>
            <w:r w:rsidRPr="001D4BB4">
              <w:rPr>
                <w:rFonts w:asciiTheme="majorHAnsi" w:hAnsiTheme="majorHAnsi" w:cstheme="majorHAnsi"/>
                <w:i/>
                <w:iCs/>
                <w:color w:val="242852" w:themeColor="text2"/>
                <w:sz w:val="24"/>
                <w:szCs w:val="24"/>
              </w:rPr>
              <w:t>PCCD District Wide Completed Equity Activities 2015-2018</w:t>
            </w:r>
          </w:p>
          <w:p w14:paraId="5908C8BA" w14:textId="77777777" w:rsidR="00397C96" w:rsidRPr="001D4BB4" w:rsidRDefault="00397C96" w:rsidP="00BC2F61">
            <w:pPr>
              <w:pStyle w:val="BodyText"/>
              <w:spacing w:before="101"/>
              <w:ind w:left="219" w:hanging="219"/>
              <w:rPr>
                <w:rFonts w:asciiTheme="majorHAnsi" w:hAnsiTheme="majorHAnsi" w:cstheme="majorHAnsi"/>
                <w:i/>
                <w:iCs/>
                <w:color w:val="242852" w:themeColor="text2"/>
                <w:sz w:val="24"/>
                <w:szCs w:val="24"/>
              </w:rPr>
            </w:pPr>
          </w:p>
          <w:p w14:paraId="2A71D986" w14:textId="4AC03590" w:rsidR="00A1744E" w:rsidRPr="00C75686" w:rsidRDefault="00A1744E" w:rsidP="00A1744E">
            <w:pPr>
              <w:pStyle w:val="ListParagraph"/>
              <w:numPr>
                <w:ilvl w:val="0"/>
                <w:numId w:val="1"/>
              </w:numPr>
              <w:tabs>
                <w:tab w:val="left" w:pos="939"/>
                <w:tab w:val="left" w:pos="940"/>
              </w:tabs>
              <w:spacing w:before="17"/>
              <w:rPr>
                <w:sz w:val="24"/>
                <w:szCs w:val="24"/>
              </w:rPr>
            </w:pPr>
            <w:r w:rsidRPr="00C75686">
              <w:rPr>
                <w:sz w:val="24"/>
                <w:szCs w:val="24"/>
              </w:rPr>
              <w:t>College</w:t>
            </w:r>
            <w:r w:rsidRPr="00C75686">
              <w:rPr>
                <w:spacing w:val="-2"/>
                <w:sz w:val="24"/>
                <w:szCs w:val="24"/>
              </w:rPr>
              <w:t xml:space="preserve"> </w:t>
            </w:r>
            <w:r w:rsidRPr="00C75686">
              <w:rPr>
                <w:sz w:val="24"/>
                <w:szCs w:val="24"/>
              </w:rPr>
              <w:t>Promise</w:t>
            </w:r>
            <w:r w:rsidR="00435B68" w:rsidRPr="00C75686">
              <w:rPr>
                <w:sz w:val="24"/>
                <w:szCs w:val="24"/>
              </w:rPr>
              <w:t xml:space="preserve"> Coordination</w:t>
            </w:r>
            <w:r w:rsidR="00673B9B" w:rsidRPr="00C75686">
              <w:rPr>
                <w:sz w:val="24"/>
                <w:szCs w:val="24"/>
              </w:rPr>
              <w:t xml:space="preserve"> OUSD</w:t>
            </w:r>
          </w:p>
          <w:p w14:paraId="6CB2BA26" w14:textId="77777777" w:rsidR="00A1744E" w:rsidRPr="00C75686" w:rsidRDefault="00A1744E" w:rsidP="00A1744E">
            <w:pPr>
              <w:pStyle w:val="ListParagraph"/>
              <w:numPr>
                <w:ilvl w:val="0"/>
                <w:numId w:val="1"/>
              </w:numPr>
              <w:tabs>
                <w:tab w:val="left" w:pos="939"/>
                <w:tab w:val="left" w:pos="940"/>
              </w:tabs>
              <w:spacing w:before="3" w:line="279" w:lineRule="exact"/>
              <w:rPr>
                <w:sz w:val="24"/>
                <w:szCs w:val="24"/>
              </w:rPr>
            </w:pPr>
            <w:r w:rsidRPr="00C75686">
              <w:rPr>
                <w:sz w:val="24"/>
                <w:szCs w:val="24"/>
              </w:rPr>
              <w:t>PCCD Equity</w:t>
            </w:r>
            <w:r w:rsidRPr="00C75686">
              <w:rPr>
                <w:spacing w:val="-9"/>
                <w:sz w:val="24"/>
                <w:szCs w:val="24"/>
              </w:rPr>
              <w:t xml:space="preserve"> </w:t>
            </w:r>
            <w:r w:rsidRPr="00C75686">
              <w:rPr>
                <w:sz w:val="24"/>
                <w:szCs w:val="24"/>
              </w:rPr>
              <w:t>Coordination</w:t>
            </w:r>
          </w:p>
          <w:p w14:paraId="1F9C4728" w14:textId="32AC3611" w:rsidR="00A1744E" w:rsidRPr="00C75686" w:rsidRDefault="00A1744E" w:rsidP="00A1744E">
            <w:pPr>
              <w:pStyle w:val="ListParagraph"/>
              <w:numPr>
                <w:ilvl w:val="0"/>
                <w:numId w:val="1"/>
              </w:numPr>
              <w:tabs>
                <w:tab w:val="left" w:pos="939"/>
                <w:tab w:val="left" w:pos="940"/>
              </w:tabs>
              <w:spacing w:line="279" w:lineRule="exact"/>
              <w:rPr>
                <w:sz w:val="24"/>
                <w:szCs w:val="24"/>
              </w:rPr>
            </w:pPr>
            <w:r w:rsidRPr="00C75686">
              <w:rPr>
                <w:sz w:val="24"/>
                <w:szCs w:val="24"/>
              </w:rPr>
              <w:t>PCCD</w:t>
            </w:r>
            <w:r w:rsidRPr="00C75686">
              <w:rPr>
                <w:spacing w:val="-8"/>
                <w:sz w:val="24"/>
                <w:szCs w:val="24"/>
              </w:rPr>
              <w:t xml:space="preserve"> </w:t>
            </w:r>
            <w:r w:rsidRPr="00C75686">
              <w:rPr>
                <w:sz w:val="24"/>
                <w:szCs w:val="24"/>
              </w:rPr>
              <w:t>Umoja</w:t>
            </w:r>
            <w:r w:rsidR="00435B68" w:rsidRPr="00C75686">
              <w:rPr>
                <w:sz w:val="24"/>
                <w:szCs w:val="24"/>
              </w:rPr>
              <w:t xml:space="preserve"> Coordination</w:t>
            </w:r>
          </w:p>
          <w:p w14:paraId="49628D0B" w14:textId="77777777" w:rsidR="00A1744E" w:rsidRPr="00C75686" w:rsidRDefault="00A1744E" w:rsidP="00A1744E">
            <w:pPr>
              <w:pStyle w:val="ListParagraph"/>
              <w:numPr>
                <w:ilvl w:val="0"/>
                <w:numId w:val="1"/>
              </w:numPr>
              <w:tabs>
                <w:tab w:val="left" w:pos="939"/>
                <w:tab w:val="left" w:pos="940"/>
              </w:tabs>
              <w:spacing w:line="279" w:lineRule="exact"/>
              <w:rPr>
                <w:sz w:val="24"/>
                <w:szCs w:val="24"/>
              </w:rPr>
            </w:pPr>
            <w:r w:rsidRPr="00C75686">
              <w:rPr>
                <w:sz w:val="24"/>
                <w:szCs w:val="24"/>
              </w:rPr>
              <w:t>PCCD Admission and Records Support</w:t>
            </w:r>
          </w:p>
          <w:p w14:paraId="64C9ABB9" w14:textId="7903B97C" w:rsidR="00A1744E" w:rsidRPr="00C75686" w:rsidRDefault="00673B9B" w:rsidP="00A1744E">
            <w:pPr>
              <w:pStyle w:val="ListParagraph"/>
              <w:numPr>
                <w:ilvl w:val="0"/>
                <w:numId w:val="1"/>
              </w:numPr>
              <w:tabs>
                <w:tab w:val="left" w:pos="939"/>
                <w:tab w:val="left" w:pos="940"/>
              </w:tabs>
              <w:spacing w:before="3" w:line="279" w:lineRule="exact"/>
              <w:rPr>
                <w:sz w:val="24"/>
                <w:szCs w:val="24"/>
              </w:rPr>
            </w:pPr>
            <w:r w:rsidRPr="00C75686">
              <w:rPr>
                <w:sz w:val="24"/>
                <w:szCs w:val="24"/>
              </w:rPr>
              <w:t xml:space="preserve">Outreach to </w:t>
            </w:r>
            <w:r w:rsidR="00A1744E" w:rsidRPr="00C75686">
              <w:rPr>
                <w:sz w:val="24"/>
                <w:szCs w:val="24"/>
              </w:rPr>
              <w:t>Increase African American and Latinx</w:t>
            </w:r>
            <w:r w:rsidR="00A1744E" w:rsidRPr="00C75686">
              <w:rPr>
                <w:spacing w:val="-14"/>
                <w:sz w:val="24"/>
                <w:szCs w:val="24"/>
              </w:rPr>
              <w:t xml:space="preserve"> </w:t>
            </w:r>
            <w:r w:rsidR="00A1744E" w:rsidRPr="00C75686">
              <w:rPr>
                <w:sz w:val="24"/>
                <w:szCs w:val="24"/>
              </w:rPr>
              <w:t>populations</w:t>
            </w:r>
          </w:p>
          <w:p w14:paraId="27CDB20C" w14:textId="7489DF5A" w:rsidR="00A1744E" w:rsidRPr="00C75686" w:rsidRDefault="00673B9B" w:rsidP="00A1744E">
            <w:pPr>
              <w:pStyle w:val="ListParagraph"/>
              <w:numPr>
                <w:ilvl w:val="0"/>
                <w:numId w:val="1"/>
              </w:numPr>
              <w:tabs>
                <w:tab w:val="left" w:pos="939"/>
                <w:tab w:val="left" w:pos="940"/>
              </w:tabs>
              <w:spacing w:line="278" w:lineRule="exact"/>
              <w:rPr>
                <w:sz w:val="24"/>
                <w:szCs w:val="24"/>
              </w:rPr>
            </w:pPr>
            <w:r w:rsidRPr="00C75686">
              <w:rPr>
                <w:sz w:val="24"/>
                <w:szCs w:val="24"/>
              </w:rPr>
              <w:t xml:space="preserve">Outreach to </w:t>
            </w:r>
            <w:r w:rsidR="00A1744E" w:rsidRPr="00C75686">
              <w:rPr>
                <w:sz w:val="24"/>
                <w:szCs w:val="24"/>
              </w:rPr>
              <w:t>Increase male student</w:t>
            </w:r>
            <w:r w:rsidR="00A1744E" w:rsidRPr="00C75686">
              <w:rPr>
                <w:spacing w:val="-9"/>
                <w:sz w:val="24"/>
                <w:szCs w:val="24"/>
              </w:rPr>
              <w:t xml:space="preserve"> </w:t>
            </w:r>
            <w:r w:rsidR="00A1744E" w:rsidRPr="00C75686">
              <w:rPr>
                <w:sz w:val="24"/>
                <w:szCs w:val="24"/>
              </w:rPr>
              <w:t>population</w:t>
            </w:r>
          </w:p>
          <w:p w14:paraId="19344809" w14:textId="029C73B5" w:rsidR="00A1744E" w:rsidRPr="00C75686" w:rsidRDefault="00673B9B" w:rsidP="00A1744E">
            <w:pPr>
              <w:pStyle w:val="ListParagraph"/>
              <w:numPr>
                <w:ilvl w:val="0"/>
                <w:numId w:val="1"/>
              </w:numPr>
              <w:tabs>
                <w:tab w:val="left" w:pos="939"/>
                <w:tab w:val="left" w:pos="940"/>
              </w:tabs>
              <w:spacing w:line="279" w:lineRule="exact"/>
              <w:rPr>
                <w:sz w:val="24"/>
                <w:szCs w:val="24"/>
              </w:rPr>
            </w:pPr>
            <w:r w:rsidRPr="00C75686">
              <w:rPr>
                <w:sz w:val="24"/>
                <w:szCs w:val="24"/>
              </w:rPr>
              <w:t xml:space="preserve">Outreach to </w:t>
            </w:r>
            <w:r w:rsidR="00A1744E" w:rsidRPr="00C75686">
              <w:rPr>
                <w:sz w:val="24"/>
                <w:szCs w:val="24"/>
              </w:rPr>
              <w:t>Increase foster youth student</w:t>
            </w:r>
            <w:r w:rsidR="00A1744E" w:rsidRPr="00C75686">
              <w:rPr>
                <w:spacing w:val="-12"/>
                <w:sz w:val="24"/>
                <w:szCs w:val="24"/>
              </w:rPr>
              <w:t xml:space="preserve"> </w:t>
            </w:r>
            <w:r w:rsidR="00A1744E" w:rsidRPr="00C75686">
              <w:rPr>
                <w:sz w:val="24"/>
                <w:szCs w:val="24"/>
              </w:rPr>
              <w:t>population</w:t>
            </w:r>
          </w:p>
          <w:p w14:paraId="05BC344D" w14:textId="34892BCB" w:rsidR="00A1744E" w:rsidRPr="00C75686" w:rsidRDefault="00673B9B" w:rsidP="00A1744E">
            <w:pPr>
              <w:pStyle w:val="ListParagraph"/>
              <w:numPr>
                <w:ilvl w:val="0"/>
                <w:numId w:val="1"/>
              </w:numPr>
              <w:tabs>
                <w:tab w:val="left" w:pos="939"/>
                <w:tab w:val="left" w:pos="940"/>
              </w:tabs>
              <w:spacing w:before="3" w:line="279" w:lineRule="exact"/>
              <w:rPr>
                <w:sz w:val="24"/>
                <w:szCs w:val="24"/>
              </w:rPr>
            </w:pPr>
            <w:r w:rsidRPr="00C75686">
              <w:rPr>
                <w:sz w:val="24"/>
                <w:szCs w:val="24"/>
              </w:rPr>
              <w:t xml:space="preserve">Activities and materials to </w:t>
            </w:r>
            <w:r w:rsidR="00A1744E" w:rsidRPr="00C75686">
              <w:rPr>
                <w:sz w:val="24"/>
                <w:szCs w:val="24"/>
              </w:rPr>
              <w:t>Increase campus awareness and needs of</w:t>
            </w:r>
            <w:r w:rsidR="00A1744E" w:rsidRPr="00C75686">
              <w:rPr>
                <w:spacing w:val="-15"/>
                <w:sz w:val="24"/>
                <w:szCs w:val="24"/>
              </w:rPr>
              <w:t xml:space="preserve"> </w:t>
            </w:r>
            <w:r w:rsidR="00A1744E" w:rsidRPr="00C75686">
              <w:rPr>
                <w:sz w:val="24"/>
                <w:szCs w:val="24"/>
              </w:rPr>
              <w:t>Dreamers</w:t>
            </w:r>
          </w:p>
          <w:p w14:paraId="202F15D6" w14:textId="75A5C0F4" w:rsidR="00A1744E" w:rsidRPr="00C75686" w:rsidRDefault="00A1744E" w:rsidP="00A1744E">
            <w:pPr>
              <w:pStyle w:val="ListParagraph"/>
              <w:numPr>
                <w:ilvl w:val="0"/>
                <w:numId w:val="1"/>
              </w:numPr>
              <w:tabs>
                <w:tab w:val="left" w:pos="939"/>
                <w:tab w:val="left" w:pos="940"/>
              </w:tabs>
              <w:spacing w:line="279" w:lineRule="exact"/>
              <w:rPr>
                <w:sz w:val="24"/>
                <w:szCs w:val="24"/>
              </w:rPr>
            </w:pPr>
            <w:r w:rsidRPr="00C75686">
              <w:rPr>
                <w:sz w:val="24"/>
                <w:szCs w:val="24"/>
              </w:rPr>
              <w:t xml:space="preserve">Media </w:t>
            </w:r>
            <w:r w:rsidR="00673B9B" w:rsidRPr="00C75686">
              <w:rPr>
                <w:sz w:val="24"/>
                <w:szCs w:val="24"/>
              </w:rPr>
              <w:t>campaign to reach underrepresented populations</w:t>
            </w:r>
            <w:r w:rsidRPr="00C75686">
              <w:rPr>
                <w:sz w:val="24"/>
                <w:szCs w:val="24"/>
              </w:rPr>
              <w:t xml:space="preserve"> including TV</w:t>
            </w:r>
            <w:r w:rsidR="00673B9B" w:rsidRPr="00C75686">
              <w:rPr>
                <w:sz w:val="24"/>
                <w:szCs w:val="24"/>
              </w:rPr>
              <w:t xml:space="preserve"> and radio</w:t>
            </w:r>
            <w:r w:rsidRPr="00C75686">
              <w:rPr>
                <w:spacing w:val="-9"/>
                <w:sz w:val="24"/>
                <w:szCs w:val="24"/>
              </w:rPr>
              <w:t xml:space="preserve"> </w:t>
            </w:r>
            <w:r w:rsidRPr="00C75686">
              <w:rPr>
                <w:sz w:val="24"/>
                <w:szCs w:val="24"/>
              </w:rPr>
              <w:t>promotion</w:t>
            </w:r>
            <w:r w:rsidR="00673B9B" w:rsidRPr="00C75686">
              <w:rPr>
                <w:sz w:val="24"/>
                <w:szCs w:val="24"/>
              </w:rPr>
              <w:t>s</w:t>
            </w:r>
          </w:p>
          <w:p w14:paraId="49657E7F" w14:textId="0ECE41C1" w:rsidR="00A1744E" w:rsidRPr="00C75686" w:rsidRDefault="00435B68" w:rsidP="00A1744E">
            <w:pPr>
              <w:pStyle w:val="ListParagraph"/>
              <w:numPr>
                <w:ilvl w:val="0"/>
                <w:numId w:val="1"/>
              </w:numPr>
              <w:tabs>
                <w:tab w:val="left" w:pos="939"/>
                <w:tab w:val="left" w:pos="940"/>
              </w:tabs>
              <w:spacing w:before="3"/>
              <w:rPr>
                <w:sz w:val="24"/>
                <w:szCs w:val="24"/>
              </w:rPr>
            </w:pPr>
            <w:r w:rsidRPr="00C75686">
              <w:rPr>
                <w:sz w:val="24"/>
                <w:szCs w:val="24"/>
              </w:rPr>
              <w:t>PCCD Coordinated o</w:t>
            </w:r>
            <w:r w:rsidR="00A1744E" w:rsidRPr="00C75686">
              <w:rPr>
                <w:sz w:val="24"/>
                <w:szCs w:val="24"/>
              </w:rPr>
              <w:t>utreach to Adult School student</w:t>
            </w:r>
            <w:r w:rsidR="00A1744E" w:rsidRPr="00C75686">
              <w:rPr>
                <w:spacing w:val="-5"/>
                <w:sz w:val="24"/>
                <w:szCs w:val="24"/>
              </w:rPr>
              <w:t xml:space="preserve"> </w:t>
            </w:r>
            <w:r w:rsidR="00A1744E" w:rsidRPr="00C75686">
              <w:rPr>
                <w:sz w:val="24"/>
                <w:szCs w:val="24"/>
              </w:rPr>
              <w:t>populations</w:t>
            </w:r>
          </w:p>
          <w:p w14:paraId="2A1E09CD" w14:textId="137E7A3A" w:rsidR="00A1744E" w:rsidRDefault="00A1744E" w:rsidP="00DF027C">
            <w:pPr>
              <w:pStyle w:val="EmphasisText"/>
              <w:rPr>
                <w:i/>
                <w:sz w:val="36"/>
              </w:rPr>
            </w:pPr>
          </w:p>
        </w:tc>
      </w:tr>
    </w:tbl>
    <w:p w14:paraId="1FE30110" w14:textId="1882003F" w:rsidR="0087605E" w:rsidRDefault="00BC2F61" w:rsidP="00DF027C">
      <w:pPr>
        <w:rPr>
          <w:b w:val="0"/>
          <w:bCs/>
          <w:sz w:val="24"/>
          <w:szCs w:val="24"/>
        </w:rPr>
      </w:pPr>
      <w:r w:rsidRPr="00BC2F61">
        <w:rPr>
          <w:b w:val="0"/>
          <w:bCs/>
          <w:sz w:val="24"/>
          <w:szCs w:val="24"/>
        </w:rPr>
        <w:lastRenderedPageBreak/>
        <w:t xml:space="preserve">Contact Information: </w:t>
      </w:r>
      <w:r>
        <w:rPr>
          <w:b w:val="0"/>
          <w:bCs/>
          <w:sz w:val="24"/>
          <w:szCs w:val="24"/>
        </w:rPr>
        <w:tab/>
      </w:r>
      <w:r w:rsidRPr="00BC2F61">
        <w:rPr>
          <w:b w:val="0"/>
          <w:bCs/>
          <w:sz w:val="24"/>
          <w:szCs w:val="24"/>
        </w:rPr>
        <w:t xml:space="preserve">Dr. Tina Vasconcellos, Vice President of Student Services </w:t>
      </w:r>
    </w:p>
    <w:p w14:paraId="4EC0B056" w14:textId="3EA1413F" w:rsidR="00BC2F61" w:rsidRDefault="00BC2F61" w:rsidP="00DF027C">
      <w:pPr>
        <w:rPr>
          <w:b w:val="0"/>
          <w:bCs/>
          <w:sz w:val="24"/>
          <w:szCs w:val="24"/>
        </w:rPr>
      </w:pPr>
      <w:r>
        <w:rPr>
          <w:b w:val="0"/>
          <w:bCs/>
          <w:sz w:val="24"/>
          <w:szCs w:val="24"/>
        </w:rPr>
        <w:tab/>
      </w:r>
      <w:r>
        <w:rPr>
          <w:b w:val="0"/>
          <w:bCs/>
          <w:sz w:val="24"/>
          <w:szCs w:val="24"/>
        </w:rPr>
        <w:tab/>
      </w:r>
      <w:r>
        <w:rPr>
          <w:b w:val="0"/>
          <w:bCs/>
          <w:sz w:val="24"/>
          <w:szCs w:val="24"/>
        </w:rPr>
        <w:tab/>
      </w:r>
      <w:hyperlink r:id="rId9" w:history="1">
        <w:r w:rsidRPr="00587282">
          <w:rPr>
            <w:rStyle w:val="Hyperlink"/>
            <w:b w:val="0"/>
            <w:bCs/>
            <w:sz w:val="24"/>
            <w:szCs w:val="24"/>
          </w:rPr>
          <w:t>tvasconcellos@peralta.edu</w:t>
        </w:r>
      </w:hyperlink>
    </w:p>
    <w:p w14:paraId="780AC1DA" w14:textId="156BF477" w:rsidR="00BC2F61" w:rsidRPr="00BC2F61" w:rsidRDefault="00BC2F61" w:rsidP="00BC2F61">
      <w:pPr>
        <w:ind w:left="1440" w:firstLine="720"/>
        <w:rPr>
          <w:b w:val="0"/>
          <w:bCs/>
          <w:sz w:val="24"/>
          <w:szCs w:val="24"/>
        </w:rPr>
      </w:pPr>
      <w:r>
        <w:rPr>
          <w:b w:val="0"/>
          <w:bCs/>
          <w:sz w:val="24"/>
          <w:szCs w:val="24"/>
        </w:rPr>
        <w:t>510.748.2205</w:t>
      </w:r>
    </w:p>
    <w:sectPr w:rsidR="00BC2F61" w:rsidRPr="00BC2F61" w:rsidSect="009150FC">
      <w:headerReference w:type="default" r:id="rId10"/>
      <w:footerReference w:type="default" r:id="rId11"/>
      <w:pgSz w:w="12240" w:h="15840"/>
      <w:pgMar w:top="540" w:right="1152" w:bottom="1260" w:left="1152" w:header="0" w:footer="288"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816AC" w14:textId="77777777" w:rsidR="00756607" w:rsidRDefault="00756607">
      <w:r>
        <w:separator/>
      </w:r>
    </w:p>
    <w:p w14:paraId="714AACEF" w14:textId="77777777" w:rsidR="00756607" w:rsidRDefault="00756607"/>
  </w:endnote>
  <w:endnote w:type="continuationSeparator" w:id="0">
    <w:p w14:paraId="1EDDCBCC" w14:textId="77777777" w:rsidR="00756607" w:rsidRDefault="00756607">
      <w:r>
        <w:continuationSeparator/>
      </w:r>
    </w:p>
    <w:p w14:paraId="3DE022A2" w14:textId="77777777" w:rsidR="00756607" w:rsidRDefault="007566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B492E" w14:textId="36B5AA2C" w:rsidR="00397C96" w:rsidRDefault="00397C96" w:rsidP="000F1280">
    <w:pPr>
      <w:pStyle w:val="Footer"/>
      <w:pBdr>
        <w:top w:val="single" w:sz="36" w:space="1" w:color="0E57C4" w:themeColor="background2" w:themeShade="80"/>
      </w:pBdr>
      <w:tabs>
        <w:tab w:val="center" w:pos="4968"/>
        <w:tab w:val="left" w:pos="9160"/>
      </w:tabs>
      <w:ind w:right="-594" w:hanging="810"/>
      <w:jc w:val="center"/>
    </w:pPr>
    <w:sdt>
      <w:sdtPr>
        <w:id w:val="89825502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54033636" w14:textId="77777777" w:rsidR="00397C96" w:rsidRDefault="00397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62846" w14:textId="77777777" w:rsidR="00756607" w:rsidRDefault="00756607">
      <w:r>
        <w:separator/>
      </w:r>
    </w:p>
    <w:p w14:paraId="19B3E2A5" w14:textId="77777777" w:rsidR="00756607" w:rsidRDefault="00756607"/>
  </w:footnote>
  <w:footnote w:type="continuationSeparator" w:id="0">
    <w:p w14:paraId="1FC06822" w14:textId="77777777" w:rsidR="00756607" w:rsidRDefault="00756607">
      <w:r>
        <w:continuationSeparator/>
      </w:r>
    </w:p>
    <w:p w14:paraId="33679913" w14:textId="77777777" w:rsidR="00756607" w:rsidRDefault="007566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66B84" w14:textId="77777777" w:rsidR="00397C96" w:rsidRDefault="00397C96"/>
  <w:tbl>
    <w:tblPr>
      <w:tblW w:w="11430" w:type="dxa"/>
      <w:tblInd w:w="-810" w:type="dxa"/>
      <w:tblBorders>
        <w:top w:val="single" w:sz="36" w:space="0" w:color="242852" w:themeColor="text2"/>
        <w:left w:val="single" w:sz="36" w:space="0" w:color="242852" w:themeColor="text2"/>
        <w:bottom w:val="single" w:sz="36" w:space="0" w:color="242852" w:themeColor="text2"/>
        <w:right w:val="single" w:sz="36" w:space="0" w:color="242852" w:themeColor="text2"/>
        <w:insideH w:val="single" w:sz="36" w:space="0" w:color="242852" w:themeColor="text2"/>
        <w:insideV w:val="single" w:sz="36" w:space="0" w:color="242852" w:themeColor="text2"/>
      </w:tblBorders>
      <w:tblLook w:val="0000" w:firstRow="0" w:lastRow="0" w:firstColumn="0" w:lastColumn="0" w:noHBand="0" w:noVBand="0"/>
    </w:tblPr>
    <w:tblGrid>
      <w:gridCol w:w="11430"/>
    </w:tblGrid>
    <w:tr w:rsidR="00397C96" w14:paraId="73CB89C5" w14:textId="77777777" w:rsidTr="00A1744E">
      <w:trPr>
        <w:trHeight w:val="978"/>
      </w:trPr>
      <w:tc>
        <w:tcPr>
          <w:tcW w:w="11430" w:type="dxa"/>
          <w:tcBorders>
            <w:top w:val="nil"/>
            <w:left w:val="nil"/>
            <w:bottom w:val="single" w:sz="36" w:space="0" w:color="0E57C4" w:themeColor="accent3"/>
            <w:right w:val="nil"/>
          </w:tcBorders>
        </w:tcPr>
        <w:p w14:paraId="01D8C35D" w14:textId="0EDA1BC2" w:rsidR="00397C96" w:rsidRPr="000F1280" w:rsidRDefault="00397C96" w:rsidP="000F1280">
          <w:pPr>
            <w:pStyle w:val="Header"/>
            <w:spacing w:line="240" w:lineRule="auto"/>
            <w:jc w:val="right"/>
            <w:rPr>
              <w:rFonts w:asciiTheme="majorHAnsi" w:hAnsiTheme="majorHAnsi" w:cstheme="majorHAnsi"/>
              <w:color w:val="0A4092" w:themeColor="accent3" w:themeShade="BF"/>
              <w:sz w:val="20"/>
              <w:szCs w:val="20"/>
            </w:rPr>
          </w:pPr>
          <w:r w:rsidRPr="000F1280">
            <w:rPr>
              <w:rFonts w:asciiTheme="majorHAnsi" w:hAnsiTheme="majorHAnsi" w:cstheme="majorHAnsi"/>
              <w:color w:val="0A4092" w:themeColor="accent3" w:themeShade="BF"/>
              <w:sz w:val="20"/>
              <w:szCs w:val="20"/>
            </w:rPr>
            <w:t xml:space="preserve">CoA </w:t>
          </w:r>
          <w:r>
            <w:rPr>
              <w:rFonts w:asciiTheme="majorHAnsi" w:hAnsiTheme="majorHAnsi" w:cstheme="majorHAnsi"/>
              <w:color w:val="0A4092" w:themeColor="accent3" w:themeShade="BF"/>
              <w:sz w:val="20"/>
              <w:szCs w:val="20"/>
            </w:rPr>
            <w:t>Executive Summary</w:t>
          </w:r>
        </w:p>
      </w:tc>
    </w:tr>
  </w:tbl>
  <w:p w14:paraId="6271333E" w14:textId="77777777" w:rsidR="00397C96" w:rsidRDefault="00397C96" w:rsidP="00D07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C357C"/>
    <w:multiLevelType w:val="hybridMultilevel"/>
    <w:tmpl w:val="40D46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2509BD"/>
    <w:multiLevelType w:val="hybridMultilevel"/>
    <w:tmpl w:val="93328A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45A174C7"/>
    <w:multiLevelType w:val="hybridMultilevel"/>
    <w:tmpl w:val="D8082648"/>
    <w:lvl w:ilvl="0" w:tplc="079062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EE3D65"/>
    <w:multiLevelType w:val="hybridMultilevel"/>
    <w:tmpl w:val="019E5262"/>
    <w:lvl w:ilvl="0" w:tplc="657CBAC0">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0B07F0"/>
    <w:multiLevelType w:val="hybridMultilevel"/>
    <w:tmpl w:val="89562524"/>
    <w:lvl w:ilvl="0" w:tplc="382C74FE">
      <w:numFmt w:val="bullet"/>
      <w:lvlText w:val=""/>
      <w:lvlJc w:val="left"/>
      <w:pPr>
        <w:ind w:left="939" w:hanging="360"/>
      </w:pPr>
      <w:rPr>
        <w:rFonts w:ascii="Symbol" w:eastAsia="Symbol" w:hAnsi="Symbol" w:cs="Symbol" w:hint="default"/>
        <w:w w:val="100"/>
        <w:sz w:val="22"/>
        <w:szCs w:val="22"/>
      </w:rPr>
    </w:lvl>
    <w:lvl w:ilvl="1" w:tplc="CAE410B8">
      <w:numFmt w:val="bullet"/>
      <w:lvlText w:val="•"/>
      <w:lvlJc w:val="left"/>
      <w:pPr>
        <w:ind w:left="1828" w:hanging="360"/>
      </w:pPr>
      <w:rPr>
        <w:rFonts w:hint="default"/>
      </w:rPr>
    </w:lvl>
    <w:lvl w:ilvl="2" w:tplc="A5BCC3C2">
      <w:numFmt w:val="bullet"/>
      <w:lvlText w:val="•"/>
      <w:lvlJc w:val="left"/>
      <w:pPr>
        <w:ind w:left="2716" w:hanging="360"/>
      </w:pPr>
      <w:rPr>
        <w:rFonts w:hint="default"/>
      </w:rPr>
    </w:lvl>
    <w:lvl w:ilvl="3" w:tplc="9CB09AEE">
      <w:numFmt w:val="bullet"/>
      <w:lvlText w:val="•"/>
      <w:lvlJc w:val="left"/>
      <w:pPr>
        <w:ind w:left="3604" w:hanging="360"/>
      </w:pPr>
      <w:rPr>
        <w:rFonts w:hint="default"/>
      </w:rPr>
    </w:lvl>
    <w:lvl w:ilvl="4" w:tplc="345036F0">
      <w:numFmt w:val="bullet"/>
      <w:lvlText w:val="•"/>
      <w:lvlJc w:val="left"/>
      <w:pPr>
        <w:ind w:left="4492" w:hanging="360"/>
      </w:pPr>
      <w:rPr>
        <w:rFonts w:hint="default"/>
      </w:rPr>
    </w:lvl>
    <w:lvl w:ilvl="5" w:tplc="046ACC44">
      <w:numFmt w:val="bullet"/>
      <w:lvlText w:val="•"/>
      <w:lvlJc w:val="left"/>
      <w:pPr>
        <w:ind w:left="5380" w:hanging="360"/>
      </w:pPr>
      <w:rPr>
        <w:rFonts w:hint="default"/>
      </w:rPr>
    </w:lvl>
    <w:lvl w:ilvl="6" w:tplc="CBEA7410">
      <w:numFmt w:val="bullet"/>
      <w:lvlText w:val="•"/>
      <w:lvlJc w:val="left"/>
      <w:pPr>
        <w:ind w:left="6268" w:hanging="360"/>
      </w:pPr>
      <w:rPr>
        <w:rFonts w:hint="default"/>
      </w:rPr>
    </w:lvl>
    <w:lvl w:ilvl="7" w:tplc="28A24616">
      <w:numFmt w:val="bullet"/>
      <w:lvlText w:val="•"/>
      <w:lvlJc w:val="left"/>
      <w:pPr>
        <w:ind w:left="7156" w:hanging="360"/>
      </w:pPr>
      <w:rPr>
        <w:rFonts w:hint="default"/>
      </w:rPr>
    </w:lvl>
    <w:lvl w:ilvl="8" w:tplc="2C0AE2EE">
      <w:numFmt w:val="bullet"/>
      <w:lvlText w:val="•"/>
      <w:lvlJc w:val="left"/>
      <w:pPr>
        <w:ind w:left="8044" w:hanging="360"/>
      </w:pPr>
      <w:rPr>
        <w:rFonts w:hint="default"/>
      </w:rPr>
    </w:lvl>
  </w:abstractNum>
  <w:abstractNum w:abstractNumId="5" w15:restartNumberingAfterBreak="0">
    <w:nsid w:val="60BF56FE"/>
    <w:multiLevelType w:val="hybridMultilevel"/>
    <w:tmpl w:val="4B266DF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6" w15:restartNumberingAfterBreak="0">
    <w:nsid w:val="61262B99"/>
    <w:multiLevelType w:val="hybridMultilevel"/>
    <w:tmpl w:val="A1141E88"/>
    <w:lvl w:ilvl="0" w:tplc="32AE8FF8">
      <w:start w:val="1"/>
      <w:numFmt w:val="upperRoman"/>
      <w:lvlText w:val="%1."/>
      <w:lvlJc w:val="left"/>
      <w:pPr>
        <w:ind w:left="670" w:hanging="720"/>
      </w:pPr>
      <w:rPr>
        <w:rFonts w:hint="default"/>
        <w:color w:val="FFFFFF" w:themeColor="background1"/>
      </w:rPr>
    </w:lvl>
    <w:lvl w:ilvl="1" w:tplc="04090019" w:tentative="1">
      <w:start w:val="1"/>
      <w:numFmt w:val="lowerLetter"/>
      <w:lvlText w:val="%2."/>
      <w:lvlJc w:val="left"/>
      <w:pPr>
        <w:ind w:left="1030" w:hanging="360"/>
      </w:pPr>
    </w:lvl>
    <w:lvl w:ilvl="2" w:tplc="0409001B" w:tentative="1">
      <w:start w:val="1"/>
      <w:numFmt w:val="lowerRoman"/>
      <w:lvlText w:val="%3."/>
      <w:lvlJc w:val="right"/>
      <w:pPr>
        <w:ind w:left="1750" w:hanging="180"/>
      </w:pPr>
    </w:lvl>
    <w:lvl w:ilvl="3" w:tplc="0409000F" w:tentative="1">
      <w:start w:val="1"/>
      <w:numFmt w:val="decimal"/>
      <w:lvlText w:val="%4."/>
      <w:lvlJc w:val="left"/>
      <w:pPr>
        <w:ind w:left="2470" w:hanging="360"/>
      </w:pPr>
    </w:lvl>
    <w:lvl w:ilvl="4" w:tplc="04090019" w:tentative="1">
      <w:start w:val="1"/>
      <w:numFmt w:val="lowerLetter"/>
      <w:lvlText w:val="%5."/>
      <w:lvlJc w:val="left"/>
      <w:pPr>
        <w:ind w:left="3190" w:hanging="360"/>
      </w:pPr>
    </w:lvl>
    <w:lvl w:ilvl="5" w:tplc="0409001B" w:tentative="1">
      <w:start w:val="1"/>
      <w:numFmt w:val="lowerRoman"/>
      <w:lvlText w:val="%6."/>
      <w:lvlJc w:val="right"/>
      <w:pPr>
        <w:ind w:left="3910" w:hanging="180"/>
      </w:pPr>
    </w:lvl>
    <w:lvl w:ilvl="6" w:tplc="0409000F" w:tentative="1">
      <w:start w:val="1"/>
      <w:numFmt w:val="decimal"/>
      <w:lvlText w:val="%7."/>
      <w:lvlJc w:val="left"/>
      <w:pPr>
        <w:ind w:left="4630" w:hanging="360"/>
      </w:pPr>
    </w:lvl>
    <w:lvl w:ilvl="7" w:tplc="04090019" w:tentative="1">
      <w:start w:val="1"/>
      <w:numFmt w:val="lowerLetter"/>
      <w:lvlText w:val="%8."/>
      <w:lvlJc w:val="left"/>
      <w:pPr>
        <w:ind w:left="5350" w:hanging="360"/>
      </w:pPr>
    </w:lvl>
    <w:lvl w:ilvl="8" w:tplc="0409001B" w:tentative="1">
      <w:start w:val="1"/>
      <w:numFmt w:val="lowerRoman"/>
      <w:lvlText w:val="%9."/>
      <w:lvlJc w:val="right"/>
      <w:pPr>
        <w:ind w:left="6070" w:hanging="180"/>
      </w:pPr>
    </w:lvl>
  </w:abstractNum>
  <w:abstractNum w:abstractNumId="7" w15:restartNumberingAfterBreak="0">
    <w:nsid w:val="67091397"/>
    <w:multiLevelType w:val="hybridMultilevel"/>
    <w:tmpl w:val="90161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483EFB"/>
    <w:multiLevelType w:val="hybridMultilevel"/>
    <w:tmpl w:val="059440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79E8052E"/>
    <w:multiLevelType w:val="hybridMultilevel"/>
    <w:tmpl w:val="B058A92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0" w15:restartNumberingAfterBreak="0">
    <w:nsid w:val="7A241947"/>
    <w:multiLevelType w:val="hybridMultilevel"/>
    <w:tmpl w:val="2A569FD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4"/>
  </w:num>
  <w:num w:numId="2">
    <w:abstractNumId w:val="10"/>
  </w:num>
  <w:num w:numId="3">
    <w:abstractNumId w:val="5"/>
  </w:num>
  <w:num w:numId="4">
    <w:abstractNumId w:val="9"/>
  </w:num>
  <w:num w:numId="5">
    <w:abstractNumId w:val="0"/>
  </w:num>
  <w:num w:numId="6">
    <w:abstractNumId w:val="7"/>
  </w:num>
  <w:num w:numId="7">
    <w:abstractNumId w:val="8"/>
  </w:num>
  <w:num w:numId="8">
    <w:abstractNumId w:val="1"/>
  </w:num>
  <w:num w:numId="9">
    <w:abstractNumId w:val="6"/>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79B"/>
    <w:rsid w:val="0002482E"/>
    <w:rsid w:val="00050324"/>
    <w:rsid w:val="00064628"/>
    <w:rsid w:val="000A0150"/>
    <w:rsid w:val="000E1BB0"/>
    <w:rsid w:val="000E63C9"/>
    <w:rsid w:val="000F1280"/>
    <w:rsid w:val="000F74D2"/>
    <w:rsid w:val="00116418"/>
    <w:rsid w:val="00130E9D"/>
    <w:rsid w:val="00143AE9"/>
    <w:rsid w:val="00150A6D"/>
    <w:rsid w:val="00185B35"/>
    <w:rsid w:val="001D29EB"/>
    <w:rsid w:val="001D4BB4"/>
    <w:rsid w:val="001F2BC8"/>
    <w:rsid w:val="001F5F6B"/>
    <w:rsid w:val="00207EF2"/>
    <w:rsid w:val="00214F46"/>
    <w:rsid w:val="00225C75"/>
    <w:rsid w:val="00243EBC"/>
    <w:rsid w:val="00246A35"/>
    <w:rsid w:val="00284348"/>
    <w:rsid w:val="002B7B79"/>
    <w:rsid w:val="002F51F5"/>
    <w:rsid w:val="00312137"/>
    <w:rsid w:val="00315020"/>
    <w:rsid w:val="00330359"/>
    <w:rsid w:val="0033762F"/>
    <w:rsid w:val="00341876"/>
    <w:rsid w:val="00342014"/>
    <w:rsid w:val="00366C7E"/>
    <w:rsid w:val="00375F79"/>
    <w:rsid w:val="00384EA3"/>
    <w:rsid w:val="00393CF8"/>
    <w:rsid w:val="00397C96"/>
    <w:rsid w:val="003A39A1"/>
    <w:rsid w:val="003C2191"/>
    <w:rsid w:val="003D2E6A"/>
    <w:rsid w:val="003D3863"/>
    <w:rsid w:val="004110DE"/>
    <w:rsid w:val="00435B68"/>
    <w:rsid w:val="00435EA8"/>
    <w:rsid w:val="0044085A"/>
    <w:rsid w:val="004B21A5"/>
    <w:rsid w:val="005037F0"/>
    <w:rsid w:val="00516A86"/>
    <w:rsid w:val="005275F6"/>
    <w:rsid w:val="00572102"/>
    <w:rsid w:val="005C0B2B"/>
    <w:rsid w:val="005F1BB0"/>
    <w:rsid w:val="00604494"/>
    <w:rsid w:val="00637638"/>
    <w:rsid w:val="00656C4D"/>
    <w:rsid w:val="00673B9B"/>
    <w:rsid w:val="006926F2"/>
    <w:rsid w:val="006B433F"/>
    <w:rsid w:val="006C2889"/>
    <w:rsid w:val="006C7AAB"/>
    <w:rsid w:val="006E5716"/>
    <w:rsid w:val="007302B3"/>
    <w:rsid w:val="00730733"/>
    <w:rsid w:val="00730E3A"/>
    <w:rsid w:val="00736AAF"/>
    <w:rsid w:val="00756607"/>
    <w:rsid w:val="00765B2A"/>
    <w:rsid w:val="0077729D"/>
    <w:rsid w:val="00783A34"/>
    <w:rsid w:val="00787612"/>
    <w:rsid w:val="007A07AF"/>
    <w:rsid w:val="007A4AAF"/>
    <w:rsid w:val="007C6B52"/>
    <w:rsid w:val="007D16C5"/>
    <w:rsid w:val="0080161B"/>
    <w:rsid w:val="00806EB7"/>
    <w:rsid w:val="00862FE4"/>
    <w:rsid w:val="0086389A"/>
    <w:rsid w:val="0087605E"/>
    <w:rsid w:val="008A79D4"/>
    <w:rsid w:val="008B1FEE"/>
    <w:rsid w:val="008E53F7"/>
    <w:rsid w:val="00903C32"/>
    <w:rsid w:val="009150FC"/>
    <w:rsid w:val="00916B16"/>
    <w:rsid w:val="009173B9"/>
    <w:rsid w:val="00932786"/>
    <w:rsid w:val="0093335D"/>
    <w:rsid w:val="00935EA2"/>
    <w:rsid w:val="0093613E"/>
    <w:rsid w:val="00943026"/>
    <w:rsid w:val="00966B81"/>
    <w:rsid w:val="00987916"/>
    <w:rsid w:val="009C7720"/>
    <w:rsid w:val="00A1744E"/>
    <w:rsid w:val="00A23AFA"/>
    <w:rsid w:val="00A31B3E"/>
    <w:rsid w:val="00A37360"/>
    <w:rsid w:val="00A532F3"/>
    <w:rsid w:val="00A8489E"/>
    <w:rsid w:val="00AC29F3"/>
    <w:rsid w:val="00AD17DE"/>
    <w:rsid w:val="00AF797B"/>
    <w:rsid w:val="00B231E5"/>
    <w:rsid w:val="00B3521E"/>
    <w:rsid w:val="00BC2F61"/>
    <w:rsid w:val="00BF2E39"/>
    <w:rsid w:val="00C02B87"/>
    <w:rsid w:val="00C03194"/>
    <w:rsid w:val="00C2179B"/>
    <w:rsid w:val="00C4086D"/>
    <w:rsid w:val="00C50253"/>
    <w:rsid w:val="00C75686"/>
    <w:rsid w:val="00C82C18"/>
    <w:rsid w:val="00CA1896"/>
    <w:rsid w:val="00CB5B28"/>
    <w:rsid w:val="00CF5371"/>
    <w:rsid w:val="00CF72F7"/>
    <w:rsid w:val="00D0323A"/>
    <w:rsid w:val="00D0559F"/>
    <w:rsid w:val="00D077E9"/>
    <w:rsid w:val="00D42CB7"/>
    <w:rsid w:val="00D510C8"/>
    <w:rsid w:val="00D5413D"/>
    <w:rsid w:val="00D570A9"/>
    <w:rsid w:val="00D70D02"/>
    <w:rsid w:val="00D770C7"/>
    <w:rsid w:val="00D86945"/>
    <w:rsid w:val="00D90290"/>
    <w:rsid w:val="00DC7D12"/>
    <w:rsid w:val="00DD152F"/>
    <w:rsid w:val="00DE213F"/>
    <w:rsid w:val="00DF027C"/>
    <w:rsid w:val="00DF19D4"/>
    <w:rsid w:val="00DF729F"/>
    <w:rsid w:val="00E00A32"/>
    <w:rsid w:val="00E22ACD"/>
    <w:rsid w:val="00E35ADF"/>
    <w:rsid w:val="00E620B0"/>
    <w:rsid w:val="00E81B40"/>
    <w:rsid w:val="00EF555B"/>
    <w:rsid w:val="00F027BB"/>
    <w:rsid w:val="00F06059"/>
    <w:rsid w:val="00F11DCF"/>
    <w:rsid w:val="00F162EA"/>
    <w:rsid w:val="00F52D27"/>
    <w:rsid w:val="00F83527"/>
    <w:rsid w:val="00FA77E9"/>
    <w:rsid w:val="00FD583F"/>
    <w:rsid w:val="00FD7488"/>
    <w:rsid w:val="00FF16B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CF394"/>
  <w15:docId w15:val="{2EE00168-E7C8-43B6-9335-E67655417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45"/>
    <w:pPr>
      <w:spacing w:after="0"/>
    </w:pPr>
    <w:rPr>
      <w:rFonts w:eastAsiaTheme="minorEastAsia"/>
      <w:b/>
      <w:color w:val="242852" w:themeColor="text2"/>
      <w:sz w:val="28"/>
      <w:szCs w:val="22"/>
    </w:rPr>
  </w:style>
  <w:style w:type="paragraph" w:styleId="Heading1">
    <w:name w:val="heading 1"/>
    <w:basedOn w:val="Normal"/>
    <w:link w:val="Heading1Char"/>
    <w:uiPriority w:val="4"/>
    <w:qFormat/>
    <w:rsid w:val="00D077E9"/>
    <w:pPr>
      <w:keepNext/>
      <w:spacing w:before="240" w:after="60"/>
      <w:outlineLvl w:val="0"/>
    </w:pPr>
    <w:rPr>
      <w:rFonts w:asciiTheme="majorHAnsi" w:eastAsiaTheme="majorEastAsia" w:hAnsiTheme="majorHAnsi" w:cstheme="majorBidi"/>
      <w:color w:val="1B1D3D" w:themeColor="text2" w:themeShade="BF"/>
      <w:kern w:val="28"/>
      <w:sz w:val="52"/>
      <w:szCs w:val="32"/>
    </w:rPr>
  </w:style>
  <w:style w:type="paragraph" w:styleId="Heading2">
    <w:name w:val="heading 2"/>
    <w:basedOn w:val="Normal"/>
    <w:next w:val="Normal"/>
    <w:link w:val="Heading2Char"/>
    <w:uiPriority w:val="4"/>
    <w:qFormat/>
    <w:rsid w:val="00DF027C"/>
    <w:pPr>
      <w:keepNext/>
      <w:spacing w:after="240" w:line="240" w:lineRule="auto"/>
      <w:outlineLvl w:val="1"/>
    </w:pPr>
    <w:rPr>
      <w:rFonts w:eastAsiaTheme="majorEastAsia" w:cstheme="majorBidi"/>
      <w:b w:val="0"/>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242852"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val="0"/>
      <w:caps/>
      <w:spacing w:val="20"/>
      <w:sz w:val="32"/>
    </w:rPr>
  </w:style>
  <w:style w:type="character" w:customStyle="1" w:styleId="SubtitleChar">
    <w:name w:val="Subtitle Char"/>
    <w:basedOn w:val="DefaultParagraphFont"/>
    <w:link w:val="Subtitle"/>
    <w:uiPriority w:val="2"/>
    <w:rsid w:val="00D86945"/>
    <w:rPr>
      <w:rFonts w:eastAsiaTheme="minorEastAsia"/>
      <w:caps/>
      <w:color w:val="242852" w:themeColor="text2"/>
      <w:spacing w:val="20"/>
      <w:sz w:val="32"/>
      <w:szCs w:val="22"/>
    </w:rPr>
  </w:style>
  <w:style w:type="character" w:customStyle="1" w:styleId="Heading1Char">
    <w:name w:val="Heading 1 Char"/>
    <w:basedOn w:val="DefaultParagraphFont"/>
    <w:link w:val="Heading1"/>
    <w:uiPriority w:val="4"/>
    <w:rsid w:val="00D077E9"/>
    <w:rPr>
      <w:rFonts w:asciiTheme="majorHAnsi" w:eastAsiaTheme="majorEastAsia" w:hAnsiTheme="majorHAnsi" w:cstheme="majorBidi"/>
      <w:b/>
      <w:color w:val="1B1D3D" w:themeColor="text2" w:themeShade="BF"/>
      <w:kern w:val="28"/>
      <w:sz w:val="52"/>
      <w:szCs w:val="32"/>
    </w:rPr>
  </w:style>
  <w:style w:type="paragraph" w:styleId="Header">
    <w:name w:val="header"/>
    <w:basedOn w:val="Normal"/>
    <w:link w:val="HeaderChar"/>
    <w:uiPriority w:val="8"/>
    <w:unhideWhenUsed/>
    <w:rsid w:val="005037F0"/>
  </w:style>
  <w:style w:type="character" w:customStyle="1" w:styleId="HeaderChar">
    <w:name w:val="Header Char"/>
    <w:basedOn w:val="DefaultParagraphFont"/>
    <w:link w:val="Header"/>
    <w:uiPriority w:val="8"/>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basedOn w:val="DefaultParagraphFont"/>
    <w:link w:val="Heading2"/>
    <w:uiPriority w:val="4"/>
    <w:rsid w:val="00DF027C"/>
    <w:rPr>
      <w:rFonts w:eastAsiaTheme="majorEastAsia" w:cstheme="majorBidi"/>
      <w:color w:val="242852" w:themeColor="text2"/>
      <w:sz w:val="36"/>
      <w:szCs w:val="26"/>
    </w:rPr>
  </w:style>
  <w:style w:type="table" w:styleId="TableGrid">
    <w:name w:val="Table Grid"/>
    <w:basedOn w:val="TableNorma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val="0"/>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242852" w:themeColor="text2"/>
      <w:sz w:val="28"/>
      <w:szCs w:val="22"/>
    </w:rPr>
  </w:style>
  <w:style w:type="character" w:customStyle="1" w:styleId="EmphasisTextChar">
    <w:name w:val="Emphasis Text Char"/>
    <w:basedOn w:val="DefaultParagraphFont"/>
    <w:link w:val="EmphasisText"/>
    <w:rsid w:val="00DF027C"/>
    <w:rPr>
      <w:rFonts w:eastAsiaTheme="minorEastAsia"/>
      <w:b/>
      <w:color w:val="242852" w:themeColor="text2"/>
      <w:sz w:val="28"/>
      <w:szCs w:val="22"/>
    </w:rPr>
  </w:style>
  <w:style w:type="paragraph" w:customStyle="1" w:styleId="TableParagraph">
    <w:name w:val="Table Paragraph"/>
    <w:basedOn w:val="Normal"/>
    <w:uiPriority w:val="1"/>
    <w:qFormat/>
    <w:rsid w:val="00A1744E"/>
    <w:pPr>
      <w:widowControl w:val="0"/>
      <w:autoSpaceDE w:val="0"/>
      <w:autoSpaceDN w:val="0"/>
      <w:spacing w:line="240" w:lineRule="auto"/>
    </w:pPr>
    <w:rPr>
      <w:rFonts w:ascii="Calibri" w:eastAsia="Calibri" w:hAnsi="Calibri" w:cs="Calibri"/>
      <w:b w:val="0"/>
      <w:color w:val="auto"/>
      <w:sz w:val="22"/>
    </w:rPr>
  </w:style>
  <w:style w:type="paragraph" w:styleId="BodyText">
    <w:name w:val="Body Text"/>
    <w:basedOn w:val="Normal"/>
    <w:link w:val="BodyTextChar"/>
    <w:uiPriority w:val="1"/>
    <w:qFormat/>
    <w:rsid w:val="00A1744E"/>
    <w:pPr>
      <w:widowControl w:val="0"/>
      <w:autoSpaceDE w:val="0"/>
      <w:autoSpaceDN w:val="0"/>
      <w:spacing w:line="240" w:lineRule="auto"/>
      <w:ind w:left="939"/>
    </w:pPr>
    <w:rPr>
      <w:rFonts w:ascii="Calibri" w:eastAsia="Calibri" w:hAnsi="Calibri" w:cs="Calibri"/>
      <w:b w:val="0"/>
      <w:color w:val="auto"/>
      <w:sz w:val="22"/>
    </w:rPr>
  </w:style>
  <w:style w:type="character" w:customStyle="1" w:styleId="BodyTextChar">
    <w:name w:val="Body Text Char"/>
    <w:basedOn w:val="DefaultParagraphFont"/>
    <w:link w:val="BodyText"/>
    <w:uiPriority w:val="1"/>
    <w:rsid w:val="00A1744E"/>
    <w:rPr>
      <w:rFonts w:ascii="Calibri" w:eastAsia="Calibri" w:hAnsi="Calibri" w:cs="Calibri"/>
      <w:sz w:val="22"/>
      <w:szCs w:val="22"/>
    </w:rPr>
  </w:style>
  <w:style w:type="paragraph" w:styleId="ListParagraph">
    <w:name w:val="List Paragraph"/>
    <w:basedOn w:val="Normal"/>
    <w:uiPriority w:val="1"/>
    <w:qFormat/>
    <w:rsid w:val="00A1744E"/>
    <w:pPr>
      <w:widowControl w:val="0"/>
      <w:autoSpaceDE w:val="0"/>
      <w:autoSpaceDN w:val="0"/>
      <w:spacing w:line="240" w:lineRule="auto"/>
      <w:ind w:left="939" w:hanging="360"/>
    </w:pPr>
    <w:rPr>
      <w:rFonts w:ascii="Calibri" w:eastAsia="Calibri" w:hAnsi="Calibri" w:cs="Calibri"/>
      <w:b w:val="0"/>
      <w:color w:val="auto"/>
      <w:sz w:val="22"/>
    </w:rPr>
  </w:style>
  <w:style w:type="character" w:customStyle="1" w:styleId="e24kjd">
    <w:name w:val="e24kjd"/>
    <w:basedOn w:val="DefaultParagraphFont"/>
    <w:rsid w:val="001D29EB"/>
  </w:style>
  <w:style w:type="character" w:styleId="Hyperlink">
    <w:name w:val="Hyperlink"/>
    <w:basedOn w:val="DefaultParagraphFont"/>
    <w:uiPriority w:val="99"/>
    <w:unhideWhenUsed/>
    <w:rsid w:val="00BC2F61"/>
    <w:rPr>
      <w:color w:val="9454C3" w:themeColor="hyperlink"/>
      <w:u w:val="single"/>
    </w:rPr>
  </w:style>
  <w:style w:type="character" w:styleId="UnresolvedMention">
    <w:name w:val="Unresolved Mention"/>
    <w:basedOn w:val="DefaultParagraphFont"/>
    <w:uiPriority w:val="99"/>
    <w:semiHidden/>
    <w:unhideWhenUsed/>
    <w:rsid w:val="00BC2F61"/>
    <w:rPr>
      <w:color w:val="605E5C"/>
      <w:shd w:val="clear" w:color="auto" w:fill="E1DFDD"/>
    </w:rPr>
  </w:style>
  <w:style w:type="paragraph" w:styleId="NormalWeb">
    <w:name w:val="Normal (Web)"/>
    <w:basedOn w:val="Normal"/>
    <w:uiPriority w:val="99"/>
    <w:semiHidden/>
    <w:unhideWhenUsed/>
    <w:rsid w:val="006C2889"/>
    <w:pPr>
      <w:spacing w:before="100" w:beforeAutospacing="1" w:after="100" w:afterAutospacing="1" w:line="240" w:lineRule="auto"/>
    </w:pPr>
    <w:rPr>
      <w:rFonts w:ascii="Times New Roman" w:eastAsia="Times New Roman" w:hAnsi="Times New Roman" w:cs="Times New Roman"/>
      <w:b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691942">
      <w:bodyDiv w:val="1"/>
      <w:marLeft w:val="0"/>
      <w:marRight w:val="0"/>
      <w:marTop w:val="0"/>
      <w:marBottom w:val="0"/>
      <w:divBdr>
        <w:top w:val="none" w:sz="0" w:space="0" w:color="auto"/>
        <w:left w:val="none" w:sz="0" w:space="0" w:color="auto"/>
        <w:bottom w:val="none" w:sz="0" w:space="0" w:color="auto"/>
        <w:right w:val="none" w:sz="0" w:space="0" w:color="auto"/>
      </w:divBdr>
      <w:divsChild>
        <w:div w:id="822771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vasconcellos@peralta.ed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me6216\AppData\Roaming\Microsoft\Templates\Report%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F0C4B382E0499096467D94EA4456EE"/>
        <w:category>
          <w:name w:val="General"/>
          <w:gallery w:val="placeholder"/>
        </w:category>
        <w:types>
          <w:type w:val="bbPlcHdr"/>
        </w:types>
        <w:behaviors>
          <w:behavior w:val="content"/>
        </w:behaviors>
        <w:guid w:val="{BF93740B-EE62-408D-8216-EF05180CF888}"/>
      </w:docPartPr>
      <w:docPartBody>
        <w:p w:rsidR="00F4224B" w:rsidRDefault="00F4224B">
          <w:pPr>
            <w:pStyle w:val="83F0C4B382E0499096467D94EA4456EE"/>
          </w:pPr>
          <w:r w:rsidRPr="00D86945">
            <w:rPr>
              <w:rStyle w:val="SubtitleChar"/>
              <w:b/>
            </w:rPr>
            <w:fldChar w:fldCharType="begin"/>
          </w:r>
          <w:r w:rsidRPr="00D86945">
            <w:rPr>
              <w:rStyle w:val="SubtitleChar"/>
            </w:rPr>
            <w:instrText xml:space="preserve"> DATE  \@ "MMMM d"  \* MERGEFORMAT </w:instrText>
          </w:r>
          <w:r w:rsidRPr="00D86945">
            <w:rPr>
              <w:rStyle w:val="SubtitleChar"/>
              <w:b/>
            </w:rPr>
            <w:fldChar w:fldCharType="separate"/>
          </w:r>
          <w:r>
            <w:rPr>
              <w:rStyle w:val="SubtitleChar"/>
            </w:rPr>
            <w:t>June 28</w:t>
          </w:r>
          <w:r w:rsidRPr="00D86945">
            <w:rPr>
              <w:rStyle w:val="SubtitleChar"/>
              <w:b/>
            </w:rPr>
            <w:fldChar w:fldCharType="end"/>
          </w:r>
        </w:p>
      </w:docPartBody>
    </w:docPart>
    <w:docPart>
      <w:docPartPr>
        <w:name w:val="DBDF814C6F4A4D249F8AD6500E6621FA"/>
        <w:category>
          <w:name w:val="General"/>
          <w:gallery w:val="placeholder"/>
        </w:category>
        <w:types>
          <w:type w:val="bbPlcHdr"/>
        </w:types>
        <w:behaviors>
          <w:behavior w:val="content"/>
        </w:behaviors>
        <w:guid w:val="{AE3D7914-DA75-4919-AC54-A5A212BC5D07}"/>
      </w:docPartPr>
      <w:docPartBody>
        <w:p w:rsidR="00F4224B" w:rsidRDefault="00F4224B">
          <w:pPr>
            <w:pStyle w:val="DBDF814C6F4A4D249F8AD6500E6621FA"/>
          </w:pPr>
          <w:r>
            <w:t>COMPANY NAME</w:t>
          </w:r>
        </w:p>
      </w:docPartBody>
    </w:docPart>
    <w:docPart>
      <w:docPartPr>
        <w:name w:val="D1A1424308CB47269F3AC21C41A010C2"/>
        <w:category>
          <w:name w:val="General"/>
          <w:gallery w:val="placeholder"/>
        </w:category>
        <w:types>
          <w:type w:val="bbPlcHdr"/>
        </w:types>
        <w:behaviors>
          <w:behavior w:val="content"/>
        </w:behaviors>
        <w:guid w:val="{515F30AB-A0FA-48C4-9470-E3D417CC0282}"/>
      </w:docPartPr>
      <w:docPartBody>
        <w:p w:rsidR="00F4224B" w:rsidRDefault="00F4224B">
          <w:pPr>
            <w:pStyle w:val="D1A1424308CB47269F3AC21C41A010C2"/>
          </w:pPr>
          <w:r w:rsidRPr="00DF027C">
            <w:t>Subtitle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4B"/>
    <w:rsid w:val="00F42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2"/>
    <w:qFormat/>
    <w:pPr>
      <w:framePr w:hSpace="180" w:wrap="around" w:vAnchor="text" w:hAnchor="margin" w:y="1167"/>
      <w:spacing w:after="0" w:line="276" w:lineRule="auto"/>
    </w:pPr>
    <w:rPr>
      <w:caps/>
      <w:color w:val="44546A" w:themeColor="text2"/>
      <w:spacing w:val="20"/>
      <w:sz w:val="32"/>
    </w:rPr>
  </w:style>
  <w:style w:type="character" w:customStyle="1" w:styleId="SubtitleChar">
    <w:name w:val="Subtitle Char"/>
    <w:basedOn w:val="DefaultParagraphFont"/>
    <w:link w:val="Subtitle"/>
    <w:uiPriority w:val="2"/>
    <w:rPr>
      <w:caps/>
      <w:color w:val="44546A" w:themeColor="text2"/>
      <w:spacing w:val="20"/>
      <w:sz w:val="32"/>
    </w:rPr>
  </w:style>
  <w:style w:type="paragraph" w:customStyle="1" w:styleId="83F0C4B382E0499096467D94EA4456EE">
    <w:name w:val="83F0C4B382E0499096467D94EA4456EE"/>
  </w:style>
  <w:style w:type="paragraph" w:customStyle="1" w:styleId="DBDF814C6F4A4D249F8AD6500E6621FA">
    <w:name w:val="DBDF814C6F4A4D249F8AD6500E6621FA"/>
  </w:style>
  <w:style w:type="paragraph" w:customStyle="1" w:styleId="2972A6306F984957BD7254F0ACF47FC5">
    <w:name w:val="2972A6306F984957BD7254F0ACF47FC5"/>
  </w:style>
  <w:style w:type="paragraph" w:customStyle="1" w:styleId="D1A1424308CB47269F3AC21C41A010C2">
    <w:name w:val="D1A1424308CB47269F3AC21C41A010C2"/>
  </w:style>
  <w:style w:type="paragraph" w:customStyle="1" w:styleId="C92E9A7904C54C77A4629483CB4E4B10">
    <w:name w:val="C92E9A7904C54C77A4629483CB4E4B10"/>
  </w:style>
  <w:style w:type="paragraph" w:customStyle="1" w:styleId="CC040426D66B468B92BC5DD986B5BBBC">
    <w:name w:val="CC040426D66B468B92BC5DD986B5BBBC"/>
  </w:style>
  <w:style w:type="paragraph" w:customStyle="1" w:styleId="FBC7B08B3A12471BB00376559A6C8DF9">
    <w:name w:val="FBC7B08B3A12471BB00376559A6C8DF9"/>
  </w:style>
  <w:style w:type="paragraph" w:customStyle="1" w:styleId="5F53BCCAFA74406788DE88AED64CDA28">
    <w:name w:val="5F53BCCAFA74406788DE88AED64CDA28"/>
  </w:style>
  <w:style w:type="paragraph" w:customStyle="1" w:styleId="E667051E37FE41188F50BA035ADA7EEC">
    <w:name w:val="E667051E37FE41188F50BA035ADA7EEC"/>
    <w:rsid w:val="00F4224B"/>
  </w:style>
  <w:style w:type="paragraph" w:customStyle="1" w:styleId="619E6118FE2E46049638B2FACA661D3A">
    <w:name w:val="619E6118FE2E46049638B2FACA661D3A"/>
    <w:rsid w:val="00F422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Custom Theme">
  <a:themeElements>
    <a:clrScheme name="Custom 5">
      <a:dk1>
        <a:sysClr val="windowText" lastClr="000000"/>
      </a:dk1>
      <a:lt1>
        <a:sysClr val="window" lastClr="FFFFFF"/>
      </a:lt1>
      <a:dk2>
        <a:srgbClr val="242852"/>
      </a:dk2>
      <a:lt2>
        <a:srgbClr val="ACCBF9"/>
      </a:lt2>
      <a:accent1>
        <a:srgbClr val="4A66AC"/>
      </a:accent1>
      <a:accent2>
        <a:srgbClr val="629DD1"/>
      </a:accent2>
      <a:accent3>
        <a:srgbClr val="0E57C4"/>
      </a:accent3>
      <a:accent4>
        <a:srgbClr val="7F8FA9"/>
      </a:accent4>
      <a:accent5>
        <a:srgbClr val="5AA2AE"/>
      </a:accent5>
      <a:accent6>
        <a:srgbClr val="9D90A0"/>
      </a:accent6>
      <a:hlink>
        <a:srgbClr val="9454C3"/>
      </a:hlink>
      <a:folHlink>
        <a:srgbClr val="3EBBF0"/>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Report </Template>
  <TotalTime>971</TotalTime>
  <Pages>8</Pages>
  <Words>2128</Words>
  <Characters>12134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 Majestic</dc:creator>
  <cp:keywords/>
  <cp:lastModifiedBy>Home- Majestic</cp:lastModifiedBy>
  <cp:revision>11</cp:revision>
  <cp:lastPrinted>2006-08-01T17:47:00Z</cp:lastPrinted>
  <dcterms:created xsi:type="dcterms:W3CDTF">2019-06-29T02:59:00Z</dcterms:created>
  <dcterms:modified xsi:type="dcterms:W3CDTF">2019-06-30T03:40:00Z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