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F896" w14:textId="77777777" w:rsidR="005A4E46" w:rsidRDefault="005A4E46" w:rsidP="005A4E46">
      <w:pPr>
        <w:pStyle w:val="NoSpacing"/>
        <w:rPr>
          <w:rFonts w:ascii="Calisto MT" w:hAnsi="Calisto MT" w:cs="Segoe UI"/>
          <w:b/>
          <w:noProof/>
          <w:color w:val="000000" w:themeColor="text1"/>
          <w:sz w:val="28"/>
          <w:szCs w:val="28"/>
        </w:rPr>
      </w:pPr>
      <w:bookmarkStart w:id="0" w:name="_Hlk115891896"/>
      <w:bookmarkEnd w:id="0"/>
      <w:r>
        <w:rPr>
          <w:rFonts w:ascii="Segoe UI" w:hAnsi="Segoe UI" w:cs="Segoe UI"/>
          <w:b/>
          <w:noProof/>
          <w:color w:val="0070C0"/>
          <w:sz w:val="28"/>
          <w:szCs w:val="28"/>
        </w:rPr>
        <w:drawing>
          <wp:anchor distT="0" distB="0" distL="114300" distR="114300" simplePos="0" relativeHeight="251658240" behindDoc="1" locked="0" layoutInCell="1" allowOverlap="1" wp14:anchorId="1C1D9E10" wp14:editId="49860DF0">
            <wp:simplePos x="0" y="0"/>
            <wp:positionH relativeFrom="margin">
              <wp:align>left</wp:align>
            </wp:positionH>
            <wp:positionV relativeFrom="paragraph">
              <wp:posOffset>28575</wp:posOffset>
            </wp:positionV>
            <wp:extent cx="981075" cy="981075"/>
            <wp:effectExtent l="0" t="0" r="0" b="9525"/>
            <wp:wrapTight wrapText="bothSides">
              <wp:wrapPolygon edited="0">
                <wp:start x="7130" y="0"/>
                <wp:lineTo x="2936" y="13421"/>
                <wp:lineTo x="2097" y="16777"/>
                <wp:lineTo x="2097" y="19293"/>
                <wp:lineTo x="2936" y="21390"/>
                <wp:lineTo x="18454" y="21390"/>
                <wp:lineTo x="19713" y="16357"/>
                <wp:lineTo x="15099" y="0"/>
                <wp:lineTo x="713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rFonts w:ascii="Calisto MT" w:hAnsi="Calisto MT" w:cs="Segoe UI"/>
          <w:b/>
          <w:noProof/>
          <w:color w:val="0070C0"/>
          <w:sz w:val="28"/>
          <w:szCs w:val="28"/>
        </w:rPr>
        <w:t xml:space="preserve"> </w:t>
      </w:r>
      <w:r w:rsidRPr="005A4E46">
        <w:rPr>
          <w:rFonts w:ascii="Calisto MT" w:hAnsi="Calisto MT" w:cs="Segoe UI"/>
          <w:b/>
          <w:noProof/>
          <w:color w:val="000000" w:themeColor="text1"/>
          <w:sz w:val="28"/>
          <w:szCs w:val="28"/>
        </w:rPr>
        <w:t xml:space="preserve"> </w:t>
      </w:r>
    </w:p>
    <w:p w14:paraId="294CB765" w14:textId="4228524C" w:rsidR="005A4E46" w:rsidRDefault="005A4E46" w:rsidP="005A4E46">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00250933"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606AC68A" w14:textId="62EEE634" w:rsidR="00BB245F" w:rsidRPr="00CC4234" w:rsidRDefault="000B4161" w:rsidP="005A4E46">
      <w:pPr>
        <w:pStyle w:val="NoSpacing"/>
        <w:rPr>
          <w:rFonts w:ascii="Times New Roman" w:hAnsi="Times New Roman" w:cs="Times New Roman"/>
          <w:b/>
          <w:bCs/>
          <w:sz w:val="28"/>
          <w:szCs w:val="28"/>
        </w:rPr>
      </w:pPr>
      <w:r w:rsidRPr="00CC4234">
        <w:rPr>
          <w:rFonts w:ascii="Times New Roman" w:hAnsi="Times New Roman" w:cs="Times New Roman"/>
          <w:sz w:val="28"/>
          <w:szCs w:val="28"/>
        </w:rPr>
        <w:t>202</w:t>
      </w:r>
      <w:r w:rsidR="000E4EBC">
        <w:rPr>
          <w:rFonts w:ascii="Times New Roman" w:hAnsi="Times New Roman" w:cs="Times New Roman"/>
          <w:sz w:val="28"/>
          <w:szCs w:val="28"/>
        </w:rPr>
        <w:t>5</w:t>
      </w:r>
      <w:r w:rsidRPr="00CC4234">
        <w:rPr>
          <w:rFonts w:ascii="Times New Roman" w:hAnsi="Times New Roman" w:cs="Times New Roman"/>
          <w:sz w:val="28"/>
          <w:szCs w:val="28"/>
        </w:rPr>
        <w:t>-2</w:t>
      </w:r>
      <w:r w:rsidR="000E4EBC">
        <w:rPr>
          <w:rFonts w:ascii="Times New Roman" w:hAnsi="Times New Roman" w:cs="Times New Roman"/>
          <w:sz w:val="28"/>
          <w:szCs w:val="28"/>
        </w:rPr>
        <w:t>6</w:t>
      </w:r>
      <w:r w:rsidR="00AD4F79" w:rsidRPr="00CC4234">
        <w:rPr>
          <w:rFonts w:ascii="Times New Roman" w:hAnsi="Times New Roman" w:cs="Times New Roman"/>
          <w:sz w:val="28"/>
          <w:szCs w:val="28"/>
        </w:rPr>
        <w:t xml:space="preserve"> </w:t>
      </w:r>
      <w:r w:rsidR="007B4F27" w:rsidRPr="00CC4234">
        <w:rPr>
          <w:rFonts w:ascii="Times New Roman" w:hAnsi="Times New Roman" w:cs="Times New Roman"/>
          <w:sz w:val="28"/>
          <w:szCs w:val="28"/>
        </w:rPr>
        <w:t xml:space="preserve">Program Review </w:t>
      </w:r>
      <w:r w:rsidR="00582800" w:rsidRPr="00CC4234">
        <w:rPr>
          <w:rFonts w:ascii="Times New Roman" w:hAnsi="Times New Roman" w:cs="Times New Roman"/>
          <w:sz w:val="28"/>
          <w:szCs w:val="28"/>
        </w:rPr>
        <w:t>Template</w:t>
      </w:r>
      <w:r w:rsidR="009B58C9" w:rsidRPr="00CC4234">
        <w:rPr>
          <w:rFonts w:ascii="Times New Roman" w:hAnsi="Times New Roman" w:cs="Times New Roman"/>
          <w:sz w:val="28"/>
          <w:szCs w:val="28"/>
        </w:rPr>
        <w:t xml:space="preserve"> – </w:t>
      </w:r>
      <w:r w:rsidR="000E4EBC">
        <w:rPr>
          <w:rFonts w:ascii="Times New Roman" w:hAnsi="Times New Roman" w:cs="Times New Roman"/>
          <w:b/>
          <w:bCs/>
          <w:sz w:val="28"/>
          <w:szCs w:val="28"/>
        </w:rPr>
        <w:t>Transfer Center</w:t>
      </w:r>
    </w:p>
    <w:p w14:paraId="3221CB82" w14:textId="20DCAC0D" w:rsidR="00E52761" w:rsidRDefault="00E52761" w:rsidP="00425484">
      <w:pPr>
        <w:rPr>
          <w:rFonts w:ascii="Segoe UI" w:hAnsi="Segoe UI" w:cs="Segoe UI"/>
          <w:b/>
          <w:sz w:val="20"/>
          <w:szCs w:val="20"/>
          <w:u w:val="single"/>
        </w:rPr>
      </w:pPr>
    </w:p>
    <w:p w14:paraId="1B7B8784" w14:textId="77777777" w:rsidR="005A4E46" w:rsidRDefault="005A4E46" w:rsidP="00425484">
      <w:pPr>
        <w:rPr>
          <w:rFonts w:ascii="Segoe UI" w:hAnsi="Segoe UI" w:cs="Segoe UI"/>
          <w:b/>
          <w:sz w:val="20"/>
          <w:szCs w:val="20"/>
          <w:u w:val="single"/>
        </w:rPr>
      </w:pPr>
    </w:p>
    <w:p w14:paraId="635628F5" w14:textId="77777777" w:rsidR="00BB245F" w:rsidRPr="00D921B3" w:rsidRDefault="00BB245F" w:rsidP="00D921B3">
      <w:pPr>
        <w:jc w:val="left"/>
        <w:rPr>
          <w:rFonts w:cstheme="minorHAnsi"/>
          <w:b/>
          <w:u w:val="single"/>
        </w:rPr>
      </w:pPr>
      <w:r w:rsidRPr="00D921B3">
        <w:rPr>
          <w:rFonts w:cstheme="minorHAnsi"/>
          <w:b/>
          <w:u w:val="single"/>
        </w:rPr>
        <w:t xml:space="preserve">Lead Author: </w:t>
      </w:r>
    </w:p>
    <w:tbl>
      <w:tblPr>
        <w:tblStyle w:val="TableGrid"/>
        <w:tblW w:w="9362" w:type="dxa"/>
        <w:tblLook w:val="04A0" w:firstRow="1" w:lastRow="0" w:firstColumn="1" w:lastColumn="0" w:noHBand="0" w:noVBand="1"/>
      </w:tblPr>
      <w:tblGrid>
        <w:gridCol w:w="9362"/>
      </w:tblGrid>
      <w:tr w:rsidR="00BB245F" w:rsidRPr="00D921B3" w14:paraId="4C036DE3" w14:textId="77777777" w:rsidTr="00B65DFC">
        <w:trPr>
          <w:trHeight w:val="520"/>
        </w:trPr>
        <w:tc>
          <w:tcPr>
            <w:tcW w:w="9362" w:type="dxa"/>
          </w:tcPr>
          <w:p w14:paraId="7B6E280D" w14:textId="286479E5" w:rsidR="00BB245F" w:rsidRPr="007B56A6" w:rsidRDefault="00055639" w:rsidP="00D921B3">
            <w:pPr>
              <w:jc w:val="left"/>
              <w:rPr>
                <w:rFonts w:cstheme="minorHAnsi"/>
              </w:rPr>
            </w:pPr>
            <w:r w:rsidRPr="00055639">
              <w:rPr>
                <w:rFonts w:cstheme="minorHAnsi"/>
                <w:highlight w:val="yellow"/>
              </w:rPr>
              <w:t>[Your Name Here]</w:t>
            </w:r>
          </w:p>
        </w:tc>
      </w:tr>
    </w:tbl>
    <w:p w14:paraId="3A9B7E59" w14:textId="77777777" w:rsidR="00BB245F" w:rsidRPr="00D921B3" w:rsidRDefault="00BB245F" w:rsidP="00D921B3">
      <w:pPr>
        <w:jc w:val="left"/>
        <w:rPr>
          <w:rFonts w:cstheme="minorHAnsi"/>
          <w:b/>
          <w:u w:val="single"/>
        </w:rPr>
      </w:pPr>
    </w:p>
    <w:p w14:paraId="7A4AF0D9" w14:textId="77777777" w:rsidR="00BB245F" w:rsidRPr="00D921B3" w:rsidRDefault="00BB245F" w:rsidP="00D921B3">
      <w:pPr>
        <w:jc w:val="left"/>
        <w:rPr>
          <w:rFonts w:cstheme="minorHAnsi"/>
          <w:b/>
          <w:u w:val="single"/>
        </w:rPr>
      </w:pPr>
      <w:r w:rsidRPr="00D921B3">
        <w:rPr>
          <w:rFonts w:cstheme="minorHAnsi"/>
          <w:b/>
          <w:u w:val="single"/>
        </w:rPr>
        <w:t>Program Overview</w:t>
      </w:r>
    </w:p>
    <w:p w14:paraId="07521C29" w14:textId="24B80CA3" w:rsidR="00D801A5" w:rsidRPr="00D921B3" w:rsidRDefault="00BB245F" w:rsidP="00D921B3">
      <w:pPr>
        <w:jc w:val="left"/>
        <w:rPr>
          <w:rFonts w:cstheme="minorHAnsi"/>
        </w:rPr>
      </w:pPr>
      <w:r w:rsidRPr="00D921B3">
        <w:rPr>
          <w:rFonts w:cstheme="minorHAnsi"/>
        </w:rPr>
        <w:t xml:space="preserve">Provide your </w:t>
      </w:r>
      <w:r w:rsidR="00792684" w:rsidRPr="00792684">
        <w:rPr>
          <w:rFonts w:cstheme="minorHAnsi"/>
        </w:rPr>
        <w:t xml:space="preserve">service area’s </w:t>
      </w:r>
      <w:r w:rsidR="00792684">
        <w:rPr>
          <w:rFonts w:cstheme="minorHAnsi"/>
        </w:rPr>
        <w:t xml:space="preserve">mission </w:t>
      </w:r>
      <w:r w:rsidRPr="00D921B3">
        <w:rPr>
          <w:rFonts w:cstheme="minorHAnsi"/>
        </w:rPr>
        <w:t xml:space="preserve">statement. If your </w:t>
      </w:r>
      <w:r w:rsidR="00792684">
        <w:rPr>
          <w:rFonts w:cstheme="minorHAnsi"/>
        </w:rPr>
        <w:t>service area</w:t>
      </w:r>
      <w:r w:rsidRPr="00D921B3">
        <w:rPr>
          <w:rFonts w:cstheme="minorHAnsi"/>
        </w:rPr>
        <w:t xml:space="preserve"> does not have a mission statement, what is your timeline for creating a mission statement?</w:t>
      </w:r>
    </w:p>
    <w:tbl>
      <w:tblPr>
        <w:tblStyle w:val="TableGrid"/>
        <w:tblW w:w="0" w:type="auto"/>
        <w:tblLook w:val="04A0" w:firstRow="1" w:lastRow="0" w:firstColumn="1" w:lastColumn="0" w:noHBand="0" w:noVBand="1"/>
      </w:tblPr>
      <w:tblGrid>
        <w:gridCol w:w="9263"/>
      </w:tblGrid>
      <w:tr w:rsidR="00311E8A" w:rsidRPr="00D921B3" w14:paraId="00A8B0DC" w14:textId="77777777" w:rsidTr="00C9042E">
        <w:trPr>
          <w:trHeight w:val="1583"/>
        </w:trPr>
        <w:tc>
          <w:tcPr>
            <w:tcW w:w="9263" w:type="dxa"/>
          </w:tcPr>
          <w:p w14:paraId="105E36F3" w14:textId="77777777" w:rsidR="0028543B" w:rsidRDefault="00F67A00" w:rsidP="00D921B3">
            <w:pPr>
              <w:jc w:val="left"/>
              <w:rPr>
                <w:rFonts w:cstheme="minorHAnsi"/>
              </w:rPr>
            </w:pPr>
            <w:r w:rsidRPr="00055639">
              <w:rPr>
                <w:rFonts w:cstheme="minorHAnsi"/>
                <w:highlight w:val="yellow"/>
              </w:rPr>
              <w:t>[Your</w:t>
            </w:r>
            <w:r>
              <w:rPr>
                <w:rFonts w:cstheme="minorHAnsi"/>
                <w:highlight w:val="yellow"/>
              </w:rPr>
              <w:t xml:space="preserve"> Mission</w:t>
            </w:r>
            <w:r w:rsidRPr="00055639">
              <w:rPr>
                <w:rFonts w:cstheme="minorHAnsi"/>
                <w:highlight w:val="yellow"/>
              </w:rPr>
              <w:t xml:space="preserve"> Here]</w:t>
            </w:r>
          </w:p>
          <w:p w14:paraId="740F0E68" w14:textId="438900B9" w:rsidR="000E4EBC" w:rsidRPr="00D921B3" w:rsidRDefault="000E4EBC" w:rsidP="00D921B3">
            <w:pPr>
              <w:jc w:val="left"/>
              <w:rPr>
                <w:rFonts w:cstheme="minorHAnsi"/>
              </w:rPr>
            </w:pPr>
            <w:r w:rsidRPr="000E4EBC">
              <w:rPr>
                <w:rFonts w:cstheme="minorHAnsi"/>
              </w:rPr>
              <w:t>The mission of the College of Alameda’s Transfer Program is to increase the student transfer rates from COA to four-year colleges/universities. To accomplish this goal, the Transfer Program’s primary function is to ensure that all students have access to necessary transfer information and provide programs and services needed for a successful transition to the receiving institutions. An area of responsibility for the Transfer Program is to assist underrepresented, low-income, disabled, and first-generation college students through outreach programs and services to increase their awareness of the opportunities and resources available to achieve student success and transfer</w:t>
            </w:r>
          </w:p>
        </w:tc>
      </w:tr>
    </w:tbl>
    <w:p w14:paraId="62958BD0" w14:textId="77777777" w:rsidR="00B54F62" w:rsidRPr="00D921B3" w:rsidRDefault="00B54F62" w:rsidP="00D921B3">
      <w:pPr>
        <w:jc w:val="left"/>
        <w:rPr>
          <w:rFonts w:cstheme="minorHAnsi"/>
        </w:rPr>
      </w:pPr>
    </w:p>
    <w:p w14:paraId="0F1D049A" w14:textId="59C4DC0F" w:rsidR="00BB245F" w:rsidRPr="00D921B3" w:rsidRDefault="00BB245F" w:rsidP="00D921B3">
      <w:pPr>
        <w:jc w:val="left"/>
        <w:rPr>
          <w:rFonts w:cstheme="minorHAnsi"/>
        </w:rPr>
      </w:pPr>
      <w:r w:rsidRPr="00D921B3">
        <w:rPr>
          <w:rFonts w:cstheme="minorHAnsi"/>
        </w:rPr>
        <w:t xml:space="preserve">List your program faculty and/or </w:t>
      </w:r>
      <w:r w:rsidR="00CC4234" w:rsidRPr="00D921B3">
        <w:rPr>
          <w:rFonts w:cstheme="minorHAnsi"/>
        </w:rPr>
        <w:t>staff.</w:t>
      </w:r>
    </w:p>
    <w:tbl>
      <w:tblPr>
        <w:tblStyle w:val="TableGrid"/>
        <w:tblW w:w="9189" w:type="dxa"/>
        <w:tblLook w:val="04A0" w:firstRow="1" w:lastRow="0" w:firstColumn="1" w:lastColumn="0" w:noHBand="0" w:noVBand="1"/>
      </w:tblPr>
      <w:tblGrid>
        <w:gridCol w:w="9189"/>
      </w:tblGrid>
      <w:tr w:rsidR="00BB245F" w:rsidRPr="00D921B3" w14:paraId="3A1EDD51" w14:textId="77777777" w:rsidTr="00792684">
        <w:trPr>
          <w:trHeight w:val="863"/>
        </w:trPr>
        <w:tc>
          <w:tcPr>
            <w:tcW w:w="9189" w:type="dxa"/>
          </w:tcPr>
          <w:p w14:paraId="0F1A109D" w14:textId="5139C1C5" w:rsidR="00BB245F" w:rsidRPr="00D921B3" w:rsidRDefault="00055639" w:rsidP="00D921B3">
            <w:pPr>
              <w:jc w:val="left"/>
              <w:rPr>
                <w:rFonts w:cstheme="minorHAnsi"/>
              </w:rPr>
            </w:pPr>
            <w:r w:rsidRPr="00055639">
              <w:rPr>
                <w:rFonts w:cstheme="minorHAnsi"/>
                <w:highlight w:val="yellow"/>
              </w:rPr>
              <w:t>[List of personnel goes here]</w:t>
            </w:r>
          </w:p>
          <w:p w14:paraId="75FC0A35" w14:textId="6405A842" w:rsidR="00BB245F" w:rsidRPr="00D921B3" w:rsidRDefault="000E4EBC" w:rsidP="00D921B3">
            <w:pPr>
              <w:jc w:val="left"/>
              <w:rPr>
                <w:rFonts w:cstheme="minorHAnsi"/>
              </w:rPr>
            </w:pPr>
            <w:r w:rsidRPr="000E4EBC">
              <w:rPr>
                <w:rFonts w:cstheme="minorHAnsi"/>
              </w:rPr>
              <w:t>Danna Chavez Baquero – Coordinator/ Counselor </w:t>
            </w:r>
            <w:r w:rsidRPr="000E4EBC">
              <w:rPr>
                <w:rFonts w:cstheme="minorHAnsi"/>
              </w:rPr>
              <w:br/>
              <w:t>Alisi Ika – Clerical I </w:t>
            </w:r>
            <w:r w:rsidRPr="000E4EBC">
              <w:rPr>
                <w:rFonts w:cstheme="minorHAnsi"/>
              </w:rPr>
              <w:br/>
              <w:t xml:space="preserve">Wendy </w:t>
            </w:r>
            <w:proofErr w:type="spellStart"/>
            <w:r w:rsidRPr="000E4EBC">
              <w:rPr>
                <w:rFonts w:cstheme="minorHAnsi"/>
              </w:rPr>
              <w:t>Odath</w:t>
            </w:r>
            <w:proofErr w:type="spellEnd"/>
            <w:r w:rsidRPr="000E4EBC">
              <w:rPr>
                <w:rFonts w:cstheme="minorHAnsi"/>
              </w:rPr>
              <w:t xml:space="preserve"> – Staff Assistant </w:t>
            </w:r>
          </w:p>
          <w:p w14:paraId="612095C7" w14:textId="77777777" w:rsidR="00BB245F" w:rsidRPr="00D921B3" w:rsidRDefault="00BB245F" w:rsidP="00D921B3">
            <w:pPr>
              <w:jc w:val="left"/>
              <w:rPr>
                <w:rFonts w:cstheme="minorHAnsi"/>
              </w:rPr>
            </w:pPr>
          </w:p>
        </w:tc>
      </w:tr>
    </w:tbl>
    <w:p w14:paraId="5309C4CB" w14:textId="1A790C98" w:rsidR="00E34E09" w:rsidRDefault="00E34E09" w:rsidP="00D921B3">
      <w:pPr>
        <w:jc w:val="left"/>
        <w:rPr>
          <w:rFonts w:cstheme="minorHAnsi"/>
        </w:rPr>
      </w:pPr>
    </w:p>
    <w:p w14:paraId="56049CB9" w14:textId="77777777" w:rsidR="00792684" w:rsidRPr="00D921B3" w:rsidRDefault="00792684" w:rsidP="00792684">
      <w:pPr>
        <w:jc w:val="left"/>
        <w:rPr>
          <w:rFonts w:cstheme="minorHAnsi"/>
        </w:rPr>
      </w:pPr>
      <w:r w:rsidRPr="00D921B3">
        <w:rPr>
          <w:rFonts w:cstheme="minorHAnsi"/>
        </w:rPr>
        <w:t>List the essential functions of your department, program or unit and provide a description of how the unit aligns with the college mission.</w:t>
      </w:r>
    </w:p>
    <w:tbl>
      <w:tblPr>
        <w:tblStyle w:val="TableGrid"/>
        <w:tblW w:w="9028" w:type="dxa"/>
        <w:tblLook w:val="04A0" w:firstRow="1" w:lastRow="0" w:firstColumn="1" w:lastColumn="0" w:noHBand="0" w:noVBand="1"/>
      </w:tblPr>
      <w:tblGrid>
        <w:gridCol w:w="9028"/>
      </w:tblGrid>
      <w:tr w:rsidR="00792684" w:rsidRPr="00B56101" w14:paraId="55318C78" w14:textId="77777777" w:rsidTr="00935853">
        <w:trPr>
          <w:trHeight w:val="1053"/>
        </w:trPr>
        <w:tc>
          <w:tcPr>
            <w:tcW w:w="9028" w:type="dxa"/>
          </w:tcPr>
          <w:p w14:paraId="5946F7BD" w14:textId="77777777" w:rsidR="00792684" w:rsidRDefault="00F67A00" w:rsidP="00F67A00">
            <w:pPr>
              <w:jc w:val="left"/>
              <w:rPr>
                <w:rFonts w:cstheme="minorHAnsi"/>
              </w:rPr>
            </w:pPr>
            <w:r w:rsidRPr="00F67A00">
              <w:rPr>
                <w:rFonts w:cstheme="minorHAnsi"/>
                <w:highlight w:val="yellow"/>
              </w:rPr>
              <w:t>[Your Essential Functions Here]</w:t>
            </w:r>
          </w:p>
          <w:p w14:paraId="3C6B3DC3" w14:textId="77777777" w:rsidR="000B76D1" w:rsidRPr="000B76D1" w:rsidRDefault="000B76D1" w:rsidP="000B76D1">
            <w:pPr>
              <w:jc w:val="left"/>
              <w:rPr>
                <w:rFonts w:cstheme="minorHAnsi"/>
              </w:rPr>
            </w:pPr>
            <w:r w:rsidRPr="000B76D1">
              <w:rPr>
                <w:rFonts w:cstheme="minorHAnsi"/>
              </w:rPr>
              <w:t>Following the Transfer Center Guidelines set by the California Community College Transfer Center Directors and the California Community Colleges Chancellor's Office the Transfer Counselor works to engage with the college community in the following areas:</w:t>
            </w:r>
          </w:p>
          <w:p w14:paraId="792D30BC" w14:textId="77777777" w:rsidR="000B76D1" w:rsidRPr="000B76D1" w:rsidRDefault="000B76D1" w:rsidP="000B76D1">
            <w:pPr>
              <w:jc w:val="left"/>
              <w:rPr>
                <w:rFonts w:cstheme="minorHAnsi"/>
              </w:rPr>
            </w:pPr>
            <w:r w:rsidRPr="000B76D1">
              <w:rPr>
                <w:rFonts w:cstheme="minorHAnsi"/>
              </w:rPr>
              <w:t>1. Serving as the primary contact person for inquiries from community college administrators, faculty, staff, students and the community concerning the college's transfer programs and services.</w:t>
            </w:r>
          </w:p>
          <w:p w14:paraId="55B3A6C3" w14:textId="77777777" w:rsidR="000B76D1" w:rsidRPr="000B76D1" w:rsidRDefault="000B76D1" w:rsidP="000B76D1">
            <w:pPr>
              <w:jc w:val="left"/>
              <w:rPr>
                <w:rFonts w:cstheme="minorHAnsi"/>
              </w:rPr>
            </w:pPr>
            <w:r w:rsidRPr="000B76D1">
              <w:rPr>
                <w:rFonts w:cstheme="minorHAnsi"/>
              </w:rPr>
              <w:t>2. Serving as a liaison between the community college and baccalaureate-level universities in regards to admission policies and transfer requirements.</w:t>
            </w:r>
          </w:p>
          <w:p w14:paraId="68117A74" w14:textId="77777777" w:rsidR="000B76D1" w:rsidRPr="000B76D1" w:rsidRDefault="000B76D1" w:rsidP="000B76D1">
            <w:pPr>
              <w:jc w:val="left"/>
              <w:rPr>
                <w:rFonts w:cstheme="minorHAnsi"/>
              </w:rPr>
            </w:pPr>
            <w:r w:rsidRPr="000B76D1">
              <w:rPr>
                <w:rFonts w:cstheme="minorHAnsi"/>
              </w:rPr>
              <w:lastRenderedPageBreak/>
              <w:t xml:space="preserve">3. Working with campus faculty and administration to ensure that the transfer function </w:t>
            </w:r>
            <w:proofErr w:type="spellStart"/>
            <w:r w:rsidRPr="000B76D1">
              <w:rPr>
                <w:rFonts w:cstheme="minorHAnsi"/>
              </w:rPr>
              <w:t>i</w:t>
            </w:r>
            <w:proofErr w:type="spellEnd"/>
            <w:r w:rsidRPr="000B76D1">
              <w:rPr>
                <w:rFonts w:cstheme="minorHAnsi"/>
              </w:rPr>
              <w:t xml:space="preserve"> s clearly identified as a primary mission of the college</w:t>
            </w:r>
          </w:p>
          <w:p w14:paraId="01939866" w14:textId="77777777" w:rsidR="000B76D1" w:rsidRPr="000B76D1" w:rsidRDefault="000B76D1" w:rsidP="000B76D1">
            <w:pPr>
              <w:jc w:val="left"/>
              <w:rPr>
                <w:rFonts w:cstheme="minorHAnsi"/>
              </w:rPr>
            </w:pPr>
            <w:r w:rsidRPr="000B76D1">
              <w:rPr>
                <w:rFonts w:cstheme="minorHAnsi"/>
              </w:rPr>
              <w:t>4. Working with college administrators to coordinate the activities of the Transfer Center with other instructional and student services programs on campus and to encourage cooperative working relationships.</w:t>
            </w:r>
          </w:p>
          <w:p w14:paraId="164A35E2" w14:textId="77777777" w:rsidR="000B76D1" w:rsidRPr="000B76D1" w:rsidRDefault="000B76D1" w:rsidP="000B76D1">
            <w:pPr>
              <w:jc w:val="left"/>
              <w:rPr>
                <w:rFonts w:cstheme="minorHAnsi"/>
              </w:rPr>
            </w:pPr>
            <w:r w:rsidRPr="000B76D1">
              <w:rPr>
                <w:rFonts w:cstheme="minorHAnsi"/>
              </w:rPr>
              <w:t>5. Chairing the Transfer Center Advisory Committee developed to assist in supporting and strengthening transfer activities on campus.</w:t>
            </w:r>
          </w:p>
          <w:p w14:paraId="3801D4C1" w14:textId="77777777" w:rsidR="000B76D1" w:rsidRPr="000B76D1" w:rsidRDefault="000B76D1" w:rsidP="000B76D1">
            <w:pPr>
              <w:jc w:val="left"/>
              <w:rPr>
                <w:rFonts w:cstheme="minorHAnsi"/>
              </w:rPr>
            </w:pPr>
            <w:r w:rsidRPr="000B76D1">
              <w:rPr>
                <w:rFonts w:cstheme="minorHAnsi"/>
              </w:rPr>
              <w:t>6. Working with the campus articulation officer to monitor and encourage the development of articulation agreements and campus participation in articulation efforts.</w:t>
            </w:r>
          </w:p>
          <w:p w14:paraId="394BB130" w14:textId="77777777" w:rsidR="000B76D1" w:rsidRPr="000B76D1" w:rsidRDefault="000B76D1" w:rsidP="000B76D1">
            <w:pPr>
              <w:jc w:val="left"/>
              <w:rPr>
                <w:rFonts w:cstheme="minorHAnsi"/>
              </w:rPr>
            </w:pPr>
            <w:r w:rsidRPr="000B76D1">
              <w:rPr>
                <w:rFonts w:cstheme="minorHAnsi"/>
              </w:rPr>
              <w:t>7. Providing ongoing information and training to counselors regarding new transfer options, changing requirements, university selection criteria, ASSIST and university application procedures to ensure that accurate and up-to-date information is being conveyed to students.</w:t>
            </w:r>
          </w:p>
          <w:p w14:paraId="27D96218" w14:textId="77777777" w:rsidR="000B76D1" w:rsidRPr="000B76D1" w:rsidRDefault="000B76D1" w:rsidP="000B76D1">
            <w:pPr>
              <w:jc w:val="left"/>
              <w:rPr>
                <w:rFonts w:cstheme="minorHAnsi"/>
              </w:rPr>
            </w:pPr>
            <w:r w:rsidRPr="000B76D1">
              <w:rPr>
                <w:rFonts w:cstheme="minorHAnsi"/>
              </w:rPr>
              <w:t>8. In conjunction with the Counseling Department, provide transfer counseling that includes handling complex transfer cases referred to the Transfer Center by counselors, administrators or instructional faculty; the evaluation of independent and out-of-state transcripts for transfer to UC, CSU or other baccalaureate-level colleges or universities; research regarding transfer requirements to independent or out-of-state universities; or advocacy for students who believe their denial of admission from a baccalaureate-level university is unfair or incorrect.</w:t>
            </w:r>
          </w:p>
          <w:p w14:paraId="5994FC86" w14:textId="77777777" w:rsidR="000B76D1" w:rsidRPr="000B76D1" w:rsidRDefault="000B76D1" w:rsidP="000B76D1">
            <w:pPr>
              <w:jc w:val="left"/>
              <w:rPr>
                <w:rFonts w:cstheme="minorHAnsi"/>
              </w:rPr>
            </w:pPr>
            <w:r w:rsidRPr="000B76D1">
              <w:rPr>
                <w:rFonts w:cstheme="minorHAnsi"/>
              </w:rPr>
              <w:t>9. Receiving daily California Community College and university updates through the statewide Transfer Center Director’ s distribution list</w:t>
            </w:r>
          </w:p>
          <w:p w14:paraId="09FD4AF7" w14:textId="3650B98E" w:rsidR="000B76D1" w:rsidRPr="00F67A00" w:rsidRDefault="000B76D1" w:rsidP="00F67A00">
            <w:pPr>
              <w:jc w:val="left"/>
              <w:rPr>
                <w:rFonts w:cstheme="minorHAnsi"/>
              </w:rPr>
            </w:pPr>
          </w:p>
        </w:tc>
      </w:tr>
    </w:tbl>
    <w:p w14:paraId="1C0D7A48" w14:textId="77777777" w:rsidR="00FC7276" w:rsidRDefault="00FC7276" w:rsidP="00D921B3">
      <w:pPr>
        <w:jc w:val="left"/>
        <w:rPr>
          <w:rFonts w:cstheme="minorHAnsi"/>
        </w:rPr>
      </w:pPr>
    </w:p>
    <w:p w14:paraId="7299C0B7" w14:textId="77777777" w:rsidR="00FC7276" w:rsidRDefault="00FC7276" w:rsidP="00D921B3">
      <w:pPr>
        <w:jc w:val="left"/>
        <w:rPr>
          <w:rFonts w:cstheme="minorHAnsi"/>
        </w:rPr>
      </w:pPr>
    </w:p>
    <w:p w14:paraId="33118CE2" w14:textId="77777777" w:rsidR="00FC7276" w:rsidRDefault="00FC7276" w:rsidP="00D921B3">
      <w:pPr>
        <w:jc w:val="left"/>
        <w:rPr>
          <w:rFonts w:cstheme="minorHAnsi"/>
        </w:rPr>
      </w:pPr>
    </w:p>
    <w:p w14:paraId="6723A803" w14:textId="77777777" w:rsidR="00FC7276" w:rsidRDefault="00FC7276" w:rsidP="00D921B3">
      <w:pPr>
        <w:jc w:val="left"/>
        <w:rPr>
          <w:rFonts w:cstheme="minorHAnsi"/>
        </w:rPr>
      </w:pPr>
    </w:p>
    <w:p w14:paraId="1050C93F" w14:textId="77777777" w:rsidR="00FC7276" w:rsidRDefault="00FC7276" w:rsidP="00D921B3">
      <w:pPr>
        <w:jc w:val="left"/>
        <w:rPr>
          <w:rFonts w:cstheme="minorHAnsi"/>
        </w:rPr>
      </w:pPr>
    </w:p>
    <w:p w14:paraId="262B4824" w14:textId="77777777" w:rsidR="00FC7276" w:rsidRDefault="00FC7276" w:rsidP="00D921B3">
      <w:pPr>
        <w:jc w:val="left"/>
        <w:rPr>
          <w:rFonts w:cstheme="minorHAnsi"/>
        </w:rPr>
      </w:pPr>
    </w:p>
    <w:p w14:paraId="739B729B" w14:textId="3A641D9B" w:rsidR="00C826B8" w:rsidRPr="00D921B3" w:rsidRDefault="00B11478" w:rsidP="08DAF868">
      <w:pPr>
        <w:jc w:val="left"/>
      </w:pPr>
      <w:r w:rsidRPr="08DAF868">
        <w:t>List your p</w:t>
      </w:r>
      <w:r w:rsidR="00425484" w:rsidRPr="08DAF868">
        <w:t xml:space="preserve">rogram </w:t>
      </w:r>
      <w:r w:rsidRPr="08DAF868">
        <w:t>g</w:t>
      </w:r>
      <w:r w:rsidR="00425484" w:rsidRPr="08DAF868">
        <w:t xml:space="preserve">oals from your most recent Program Review or </w:t>
      </w:r>
      <w:r w:rsidR="36F5E01A" w:rsidRPr="08DAF868">
        <w:t>APU (Annual Program Update)</w:t>
      </w:r>
      <w:r w:rsidR="00425484" w:rsidRPr="08DAF868">
        <w:t xml:space="preserve">. </w:t>
      </w:r>
      <w:r w:rsidR="007A46E8" w:rsidRPr="08DAF868">
        <w:t xml:space="preserve">Then, provide an update on the status of the goal. Has your program achieved </w:t>
      </w:r>
      <w:r w:rsidR="0082677E" w:rsidRPr="08DAF868">
        <w:t>the goal</w:t>
      </w:r>
      <w:r w:rsidR="0AA45DC3" w:rsidRPr="08DAF868">
        <w:t xml:space="preserve">? </w:t>
      </w:r>
      <w:r w:rsidR="007A46E8" w:rsidRPr="08DAF868">
        <w:t>Ha</w:t>
      </w:r>
      <w:r w:rsidR="0082677E" w:rsidRPr="08DAF868">
        <w:t>ve any of your goals</w:t>
      </w:r>
      <w:r w:rsidR="007A46E8" w:rsidRPr="08DAF868">
        <w:t xml:space="preserve"> been revised or </w:t>
      </w:r>
      <w:r w:rsidR="32B15408" w:rsidRPr="08DAF868">
        <w:t>are any</w:t>
      </w:r>
      <w:r w:rsidR="007A46E8" w:rsidRPr="08DAF868">
        <w:t xml:space="preserve"> still in progress? </w:t>
      </w:r>
      <w:r w:rsidR="0082677E" w:rsidRPr="08DAF868">
        <w:t>Lastly, m</w:t>
      </w:r>
      <w:r w:rsidR="007A46E8" w:rsidRPr="08DAF868">
        <w:t>ake sure</w:t>
      </w:r>
      <w:r w:rsidR="0082677E" w:rsidRPr="08DAF868">
        <w:t xml:space="preserve"> to</w:t>
      </w:r>
      <w:r w:rsidR="007A46E8" w:rsidRPr="08DAF868">
        <w:t xml:space="preserve"> discuss which College or District goal your program goal aligns </w:t>
      </w:r>
      <w:r w:rsidR="000E4EBC" w:rsidRPr="08DAF868">
        <w:t>with</w:t>
      </w:r>
      <w:r w:rsidR="00C826B8" w:rsidRPr="08DAF868">
        <w:t xml:space="preserve">. </w:t>
      </w:r>
    </w:p>
    <w:p w14:paraId="27035E60" w14:textId="5007D6C6" w:rsidR="00D161B4" w:rsidRPr="00D921B3" w:rsidRDefault="007A46E8" w:rsidP="08DAF868">
      <w:pPr>
        <w:jc w:val="left"/>
      </w:pPr>
      <w:r w:rsidRPr="08DAF868">
        <w:t>If no program goals exist or if this is your first program review, create 2-</w:t>
      </w:r>
      <w:r w:rsidR="00A75707" w:rsidRPr="08DAF868">
        <w:t>3</w:t>
      </w:r>
      <w:r w:rsidRPr="08DAF868">
        <w:t xml:space="preserve"> goals and align </w:t>
      </w:r>
      <w:r w:rsidR="0082677E" w:rsidRPr="08DAF868">
        <w:t xml:space="preserve">them </w:t>
      </w:r>
      <w:r w:rsidRPr="08DAF868">
        <w:t xml:space="preserve">with a </w:t>
      </w:r>
      <w:r w:rsidR="00641757" w:rsidRPr="08DAF868">
        <w:t>college</w:t>
      </w:r>
      <w:r w:rsidRPr="08DAF868">
        <w:t xml:space="preserve"> or District goal. </w:t>
      </w:r>
    </w:p>
    <w:tbl>
      <w:tblPr>
        <w:tblStyle w:val="TableGrid2"/>
        <w:tblW w:w="9250" w:type="dxa"/>
        <w:tblLook w:val="04A0" w:firstRow="1" w:lastRow="0" w:firstColumn="1" w:lastColumn="0" w:noHBand="0" w:noVBand="1"/>
      </w:tblPr>
      <w:tblGrid>
        <w:gridCol w:w="3445"/>
        <w:gridCol w:w="5805"/>
      </w:tblGrid>
      <w:tr w:rsidR="00155788" w:rsidRPr="00D921B3" w14:paraId="443849B3" w14:textId="77777777" w:rsidTr="08DAF868">
        <w:trPr>
          <w:trHeight w:val="464"/>
        </w:trPr>
        <w:tc>
          <w:tcPr>
            <w:tcW w:w="3445" w:type="dxa"/>
          </w:tcPr>
          <w:p w14:paraId="4F297B44" w14:textId="77777777" w:rsidR="00155788" w:rsidRPr="00D921B3" w:rsidRDefault="00155788" w:rsidP="00D921B3">
            <w:pPr>
              <w:jc w:val="left"/>
              <w:rPr>
                <w:rFonts w:cstheme="minorHAnsi"/>
                <w:b/>
                <w:bCs/>
              </w:rPr>
            </w:pPr>
            <w:r w:rsidRPr="00D921B3">
              <w:rPr>
                <w:rFonts w:cstheme="minorHAnsi"/>
                <w:b/>
                <w:bCs/>
              </w:rPr>
              <w:t>Program Goal</w:t>
            </w:r>
          </w:p>
        </w:tc>
        <w:tc>
          <w:tcPr>
            <w:tcW w:w="5805" w:type="dxa"/>
          </w:tcPr>
          <w:p w14:paraId="6B375156" w14:textId="2FB67CD4" w:rsidR="00DA2C1C" w:rsidRPr="00D921B3" w:rsidRDefault="000E4EBC" w:rsidP="00D921B3">
            <w:pPr>
              <w:jc w:val="left"/>
              <w:rPr>
                <w:rFonts w:cstheme="minorHAnsi"/>
              </w:rPr>
            </w:pPr>
            <w:r w:rsidRPr="000E4EBC">
              <w:rPr>
                <w:rFonts w:cstheme="minorHAnsi"/>
                <w:b/>
                <w:bCs/>
              </w:rPr>
              <w:t>Implement fall 2024 and spring 2025 transfer fairs</w:t>
            </w:r>
            <w:r w:rsidRPr="000E4EBC">
              <w:rPr>
                <w:rFonts w:cstheme="minorHAnsi"/>
              </w:rPr>
              <w:t> </w:t>
            </w:r>
          </w:p>
        </w:tc>
      </w:tr>
      <w:tr w:rsidR="00155788" w:rsidRPr="00D921B3" w14:paraId="15881579" w14:textId="77777777" w:rsidTr="08DAF868">
        <w:trPr>
          <w:trHeight w:val="350"/>
        </w:trPr>
        <w:tc>
          <w:tcPr>
            <w:tcW w:w="3445" w:type="dxa"/>
          </w:tcPr>
          <w:p w14:paraId="3E7042CD" w14:textId="21B21047" w:rsidR="00155788" w:rsidRPr="00D921B3" w:rsidRDefault="09D28B81" w:rsidP="08DAF868">
            <w:pPr>
              <w:jc w:val="left"/>
            </w:pPr>
            <w:r w:rsidRPr="08DAF868">
              <w:t>Status: In-Progress or Complete</w:t>
            </w:r>
            <w:r w:rsidR="09A7199B" w:rsidRPr="08DAF868">
              <w:t xml:space="preserve">? </w:t>
            </w:r>
          </w:p>
        </w:tc>
        <w:tc>
          <w:tcPr>
            <w:tcW w:w="5805" w:type="dxa"/>
          </w:tcPr>
          <w:p w14:paraId="73BF8617" w14:textId="338BF61F" w:rsidR="00DA2C1C" w:rsidRPr="00D921B3" w:rsidRDefault="000E4EBC" w:rsidP="00D921B3">
            <w:pPr>
              <w:jc w:val="left"/>
              <w:rPr>
                <w:rFonts w:cstheme="minorHAnsi"/>
              </w:rPr>
            </w:pP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tc>
      </w:tr>
      <w:tr w:rsidR="007B56A6" w:rsidRPr="00D921B3" w14:paraId="69403A08" w14:textId="77777777" w:rsidTr="00955099">
        <w:trPr>
          <w:trHeight w:val="797"/>
        </w:trPr>
        <w:tc>
          <w:tcPr>
            <w:tcW w:w="3445" w:type="dxa"/>
          </w:tcPr>
          <w:p w14:paraId="20AC72D7" w14:textId="77777777" w:rsidR="007B56A6" w:rsidRPr="00D921B3" w:rsidRDefault="007B56A6" w:rsidP="007B56A6">
            <w:pPr>
              <w:jc w:val="left"/>
              <w:rPr>
                <w:rFonts w:cstheme="minorHAnsi"/>
              </w:rPr>
            </w:pPr>
            <w:r w:rsidRPr="00D921B3">
              <w:rPr>
                <w:rFonts w:cstheme="minorHAnsi"/>
              </w:rPr>
              <w:t>Which college or district goal is aligned with your program goal?</w:t>
            </w:r>
          </w:p>
          <w:p w14:paraId="12BE5835" w14:textId="77777777" w:rsidR="007B56A6" w:rsidRPr="00D921B3" w:rsidRDefault="007B56A6" w:rsidP="007B56A6">
            <w:pPr>
              <w:jc w:val="left"/>
              <w:rPr>
                <w:rFonts w:cstheme="minorHAnsi"/>
              </w:rPr>
            </w:pPr>
          </w:p>
        </w:tc>
        <w:tc>
          <w:tcPr>
            <w:tcW w:w="5805" w:type="dxa"/>
            <w:vAlign w:val="center"/>
          </w:tcPr>
          <w:p w14:paraId="592529E5" w14:textId="77777777" w:rsidR="000E4EBC" w:rsidRPr="000E4EBC" w:rsidRDefault="000E4EBC" w:rsidP="000E4EBC">
            <w:pPr>
              <w:tabs>
                <w:tab w:val="left" w:pos="2128"/>
              </w:tabs>
              <w:jc w:val="left"/>
              <w:rPr>
                <w:rFonts w:cstheme="minorHAnsi"/>
              </w:rPr>
            </w:pPr>
            <w:r w:rsidRPr="000E4EBC">
              <w:rPr>
                <w:rFonts w:cstheme="minorHAnsi"/>
              </w:rPr>
              <w:t>A. Advance Student Access, Equity, and Success </w:t>
            </w:r>
          </w:p>
          <w:p w14:paraId="01C51282" w14:textId="77777777" w:rsidR="000E4EBC" w:rsidRPr="000E4EBC" w:rsidRDefault="000E4EBC" w:rsidP="000E4EBC">
            <w:pPr>
              <w:tabs>
                <w:tab w:val="left" w:pos="2128"/>
              </w:tabs>
              <w:jc w:val="left"/>
              <w:rPr>
                <w:rFonts w:cstheme="minorHAnsi"/>
              </w:rPr>
            </w:pPr>
            <w:r w:rsidRPr="000E4EBC">
              <w:rPr>
                <w:rFonts w:cstheme="minorHAnsi"/>
              </w:rPr>
              <w:t>B. Engage and Leverage Partners </w:t>
            </w:r>
          </w:p>
          <w:p w14:paraId="0063B051" w14:textId="77777777" w:rsidR="000E4EBC" w:rsidRPr="000E4EBC" w:rsidRDefault="000E4EBC" w:rsidP="000E4EBC">
            <w:pPr>
              <w:tabs>
                <w:tab w:val="left" w:pos="2128"/>
              </w:tabs>
              <w:jc w:val="left"/>
              <w:rPr>
                <w:rFonts w:cstheme="minorHAnsi"/>
              </w:rPr>
            </w:pPr>
            <w:r w:rsidRPr="000E4EBC">
              <w:rPr>
                <w:rFonts w:cstheme="minorHAnsi"/>
              </w:rPr>
              <w:t>C. Build Programs of Distinction </w:t>
            </w:r>
          </w:p>
          <w:p w14:paraId="0B6FB18E" w14:textId="77777777" w:rsidR="000E4EBC" w:rsidRPr="000E4EBC" w:rsidRDefault="000E4EBC" w:rsidP="000E4EBC">
            <w:pPr>
              <w:tabs>
                <w:tab w:val="left" w:pos="2128"/>
              </w:tabs>
              <w:jc w:val="left"/>
              <w:rPr>
                <w:rFonts w:cstheme="minorHAnsi"/>
              </w:rPr>
            </w:pPr>
            <w:r w:rsidRPr="000E4EBC">
              <w:rPr>
                <w:rFonts w:cstheme="minorHAnsi"/>
              </w:rPr>
              <w:t>D. Strengthen Accountability, Innovation and Collaboration </w:t>
            </w:r>
          </w:p>
          <w:p w14:paraId="2B4AA247" w14:textId="042BEC48" w:rsidR="007B56A6" w:rsidRPr="00F67A00" w:rsidRDefault="007B56A6" w:rsidP="00F67A00">
            <w:pPr>
              <w:tabs>
                <w:tab w:val="left" w:pos="2128"/>
              </w:tabs>
              <w:jc w:val="left"/>
              <w:rPr>
                <w:rFonts w:cstheme="minorHAnsi"/>
              </w:rPr>
            </w:pPr>
          </w:p>
        </w:tc>
      </w:tr>
    </w:tbl>
    <w:p w14:paraId="67479098" w14:textId="77777777" w:rsidR="00CA17E0" w:rsidRPr="00D921B3"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7B56A6" w:rsidRPr="00D921B3" w14:paraId="7074BA0D" w14:textId="77777777" w:rsidTr="006B4A6D">
        <w:trPr>
          <w:trHeight w:val="425"/>
        </w:trPr>
        <w:tc>
          <w:tcPr>
            <w:tcW w:w="3436" w:type="dxa"/>
          </w:tcPr>
          <w:p w14:paraId="64ABC1AB" w14:textId="77777777" w:rsidR="007B56A6" w:rsidRPr="00D921B3" w:rsidRDefault="007B56A6" w:rsidP="007B56A6">
            <w:pPr>
              <w:jc w:val="left"/>
              <w:rPr>
                <w:rFonts w:cstheme="minorHAnsi"/>
                <w:b/>
                <w:bCs/>
              </w:rPr>
            </w:pPr>
            <w:r w:rsidRPr="00D921B3">
              <w:rPr>
                <w:rFonts w:cstheme="minorHAnsi"/>
                <w:b/>
                <w:bCs/>
              </w:rPr>
              <w:lastRenderedPageBreak/>
              <w:t>Program Goal</w:t>
            </w:r>
          </w:p>
        </w:tc>
        <w:tc>
          <w:tcPr>
            <w:tcW w:w="5838" w:type="dxa"/>
            <w:vAlign w:val="center"/>
          </w:tcPr>
          <w:p w14:paraId="0A9AD1F1" w14:textId="65177B54" w:rsidR="00055639" w:rsidRPr="00055639" w:rsidRDefault="000E4EBC" w:rsidP="007B56A6">
            <w:pPr>
              <w:jc w:val="left"/>
              <w:rPr>
                <w:rFonts w:cstheme="minorHAnsi"/>
                <w:sz w:val="20"/>
                <w:szCs w:val="20"/>
              </w:rPr>
            </w:pPr>
            <w:r w:rsidRPr="000E4EBC">
              <w:rPr>
                <w:rFonts w:cstheme="minorHAnsi"/>
                <w:b/>
                <w:bCs/>
                <w:sz w:val="20"/>
                <w:szCs w:val="20"/>
              </w:rPr>
              <w:t>Conduct ongoing transfer workshops</w:t>
            </w:r>
            <w:r w:rsidRPr="000E4EBC">
              <w:rPr>
                <w:rFonts w:cstheme="minorHAnsi"/>
                <w:sz w:val="20"/>
                <w:szCs w:val="20"/>
              </w:rPr>
              <w:t> </w:t>
            </w:r>
          </w:p>
        </w:tc>
      </w:tr>
      <w:tr w:rsidR="007B56A6" w:rsidRPr="00D921B3" w14:paraId="01E5AEDD" w14:textId="77777777" w:rsidTr="08DAF868">
        <w:trPr>
          <w:trHeight w:val="297"/>
        </w:trPr>
        <w:tc>
          <w:tcPr>
            <w:tcW w:w="3436" w:type="dxa"/>
          </w:tcPr>
          <w:p w14:paraId="49128B12" w14:textId="29AA88FE" w:rsidR="007B56A6" w:rsidRPr="00D921B3" w:rsidRDefault="007B56A6" w:rsidP="007B56A6">
            <w:pPr>
              <w:jc w:val="left"/>
            </w:pPr>
            <w:r w:rsidRPr="08DAF868">
              <w:t xml:space="preserve">Status: In-Progress or Complete? </w:t>
            </w:r>
          </w:p>
        </w:tc>
        <w:tc>
          <w:tcPr>
            <w:tcW w:w="5838" w:type="dxa"/>
          </w:tcPr>
          <w:p w14:paraId="676DFF3D" w14:textId="705E14D6" w:rsidR="007B56A6" w:rsidRPr="00D921B3" w:rsidRDefault="000E4EBC" w:rsidP="00055639">
            <w:pPr>
              <w:jc w:val="left"/>
              <w:rPr>
                <w:rFonts w:cstheme="minorHAnsi"/>
              </w:rPr>
            </w:pP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tc>
      </w:tr>
      <w:tr w:rsidR="007B56A6" w:rsidRPr="00D921B3" w14:paraId="7E41DB41" w14:textId="77777777" w:rsidTr="08DAF868">
        <w:trPr>
          <w:trHeight w:val="728"/>
        </w:trPr>
        <w:tc>
          <w:tcPr>
            <w:tcW w:w="3436" w:type="dxa"/>
          </w:tcPr>
          <w:p w14:paraId="2ADF7BA7" w14:textId="55C0889A" w:rsidR="007B56A6" w:rsidRPr="00D921B3" w:rsidRDefault="007B56A6" w:rsidP="007B56A6">
            <w:pPr>
              <w:jc w:val="left"/>
              <w:rPr>
                <w:rFonts w:cstheme="minorHAnsi"/>
              </w:rPr>
            </w:pPr>
            <w:r w:rsidRPr="00D921B3">
              <w:rPr>
                <w:rFonts w:cstheme="minorHAnsi"/>
              </w:rPr>
              <w:t>Which college or district goal is aligned with your program goal?</w:t>
            </w:r>
          </w:p>
        </w:tc>
        <w:tc>
          <w:tcPr>
            <w:tcW w:w="5838" w:type="dxa"/>
          </w:tcPr>
          <w:p w14:paraId="3CBE2C31" w14:textId="77777777" w:rsidR="000E4EBC" w:rsidRPr="000E4EBC" w:rsidRDefault="000E4EBC" w:rsidP="000E4EBC">
            <w:pPr>
              <w:jc w:val="left"/>
              <w:rPr>
                <w:rFonts w:cstheme="minorHAnsi"/>
              </w:rPr>
            </w:pPr>
            <w:r w:rsidRPr="000E4EBC">
              <w:rPr>
                <w:rFonts w:cstheme="minorHAnsi"/>
              </w:rPr>
              <w:t>A. Advance Student Access, Equity, and Success </w:t>
            </w:r>
          </w:p>
          <w:p w14:paraId="66B2277E" w14:textId="77777777" w:rsidR="000E4EBC" w:rsidRPr="000E4EBC" w:rsidRDefault="000E4EBC" w:rsidP="000E4EBC">
            <w:pPr>
              <w:jc w:val="left"/>
              <w:rPr>
                <w:rFonts w:cstheme="minorHAnsi"/>
              </w:rPr>
            </w:pPr>
            <w:r w:rsidRPr="000E4EBC">
              <w:rPr>
                <w:rFonts w:cstheme="minorHAnsi"/>
              </w:rPr>
              <w:t>C. Build Programs of Distinction </w:t>
            </w:r>
          </w:p>
          <w:p w14:paraId="5A976D1D" w14:textId="149A545A" w:rsidR="007B56A6" w:rsidRPr="00D921B3" w:rsidRDefault="007B56A6" w:rsidP="007B56A6">
            <w:pPr>
              <w:jc w:val="left"/>
              <w:rPr>
                <w:rFonts w:cstheme="minorHAnsi"/>
              </w:rPr>
            </w:pPr>
          </w:p>
        </w:tc>
      </w:tr>
    </w:tbl>
    <w:p w14:paraId="75CB872A" w14:textId="546B09C7" w:rsidR="00CA17E0"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562C99" w:rsidRPr="00D921B3" w14:paraId="4A9061A7" w14:textId="77777777" w:rsidTr="08DAF868">
        <w:trPr>
          <w:trHeight w:val="425"/>
        </w:trPr>
        <w:tc>
          <w:tcPr>
            <w:tcW w:w="3436" w:type="dxa"/>
          </w:tcPr>
          <w:p w14:paraId="52EC20FB" w14:textId="77777777" w:rsidR="00562C99" w:rsidRPr="00D921B3" w:rsidRDefault="00562C99" w:rsidP="00B65DFC">
            <w:pPr>
              <w:jc w:val="left"/>
              <w:rPr>
                <w:rFonts w:cstheme="minorHAnsi"/>
                <w:b/>
                <w:bCs/>
              </w:rPr>
            </w:pPr>
            <w:r w:rsidRPr="00D921B3">
              <w:rPr>
                <w:rFonts w:cstheme="minorHAnsi"/>
                <w:b/>
                <w:bCs/>
              </w:rPr>
              <w:t>Program Goal</w:t>
            </w:r>
          </w:p>
        </w:tc>
        <w:tc>
          <w:tcPr>
            <w:tcW w:w="5838" w:type="dxa"/>
          </w:tcPr>
          <w:p w14:paraId="47BA20FD" w14:textId="456FB116" w:rsidR="00562C99" w:rsidRPr="00D921B3" w:rsidRDefault="000E4EBC" w:rsidP="00B65DFC">
            <w:pPr>
              <w:jc w:val="left"/>
              <w:rPr>
                <w:rFonts w:cstheme="minorHAnsi"/>
              </w:rPr>
            </w:pPr>
            <w:r w:rsidRPr="000E4EBC">
              <w:rPr>
                <w:rFonts w:cstheme="minorHAnsi"/>
                <w:b/>
                <w:bCs/>
              </w:rPr>
              <w:t>Increase the visibility of on-campus and online transfer representatives</w:t>
            </w:r>
            <w:r w:rsidRPr="000E4EBC">
              <w:rPr>
                <w:rFonts w:cstheme="minorHAnsi"/>
              </w:rPr>
              <w:t> </w:t>
            </w:r>
          </w:p>
        </w:tc>
      </w:tr>
      <w:tr w:rsidR="00562C99" w:rsidRPr="00D921B3" w14:paraId="36C0701E" w14:textId="77777777" w:rsidTr="08DAF868">
        <w:trPr>
          <w:trHeight w:val="297"/>
        </w:trPr>
        <w:tc>
          <w:tcPr>
            <w:tcW w:w="3436" w:type="dxa"/>
          </w:tcPr>
          <w:p w14:paraId="1FFF120C" w14:textId="1CB61766" w:rsidR="00562C99" w:rsidRPr="00D921B3" w:rsidRDefault="00562C99" w:rsidP="08DAF868">
            <w:pPr>
              <w:jc w:val="left"/>
            </w:pPr>
            <w:r w:rsidRPr="08DAF868">
              <w:t>Status: In-Progress or Complete</w:t>
            </w:r>
            <w:r w:rsidR="5ED6AE84" w:rsidRPr="08DAF868">
              <w:t xml:space="preserve">? </w:t>
            </w:r>
          </w:p>
        </w:tc>
        <w:tc>
          <w:tcPr>
            <w:tcW w:w="5838" w:type="dxa"/>
          </w:tcPr>
          <w:p w14:paraId="176409B0" w14:textId="471542C8" w:rsidR="00562C99" w:rsidRPr="00D921B3" w:rsidRDefault="000E4EBC" w:rsidP="00B65DFC">
            <w:pPr>
              <w:jc w:val="left"/>
              <w:rPr>
                <w:rFonts w:cstheme="minorHAnsi"/>
              </w:rPr>
            </w:pP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p w14:paraId="73D468AB" w14:textId="77777777" w:rsidR="00562C99" w:rsidRPr="00D921B3" w:rsidRDefault="00562C99" w:rsidP="00B65DFC">
            <w:pPr>
              <w:jc w:val="left"/>
              <w:rPr>
                <w:rFonts w:cstheme="minorHAnsi"/>
              </w:rPr>
            </w:pPr>
          </w:p>
        </w:tc>
      </w:tr>
      <w:tr w:rsidR="00562C99" w:rsidRPr="00D921B3" w14:paraId="5F201C33" w14:textId="77777777" w:rsidTr="08DAF868">
        <w:trPr>
          <w:trHeight w:val="728"/>
        </w:trPr>
        <w:tc>
          <w:tcPr>
            <w:tcW w:w="3436" w:type="dxa"/>
          </w:tcPr>
          <w:p w14:paraId="0F99FC74" w14:textId="77777777" w:rsidR="00562C99" w:rsidRPr="00D921B3" w:rsidRDefault="00562C99" w:rsidP="00B65DFC">
            <w:pPr>
              <w:jc w:val="left"/>
              <w:rPr>
                <w:rFonts w:cstheme="minorHAnsi"/>
              </w:rPr>
            </w:pPr>
            <w:r w:rsidRPr="00D921B3">
              <w:rPr>
                <w:rFonts w:cstheme="minorHAnsi"/>
              </w:rPr>
              <w:t>Which college or district goal is aligned with your program goal?</w:t>
            </w:r>
          </w:p>
        </w:tc>
        <w:tc>
          <w:tcPr>
            <w:tcW w:w="5838" w:type="dxa"/>
          </w:tcPr>
          <w:p w14:paraId="08039F9F" w14:textId="77777777" w:rsidR="000E4EBC" w:rsidRPr="000E4EBC" w:rsidRDefault="000E4EBC" w:rsidP="000E4EBC">
            <w:pPr>
              <w:jc w:val="left"/>
              <w:rPr>
                <w:rFonts w:cstheme="minorHAnsi"/>
              </w:rPr>
            </w:pPr>
            <w:r w:rsidRPr="000E4EBC">
              <w:rPr>
                <w:rFonts w:cstheme="minorHAnsi"/>
              </w:rPr>
              <w:t>A. Advance Student Access, Equity, and Success </w:t>
            </w:r>
          </w:p>
          <w:p w14:paraId="0E0F5568" w14:textId="77777777" w:rsidR="000E4EBC" w:rsidRPr="000E4EBC" w:rsidRDefault="000E4EBC" w:rsidP="000E4EBC">
            <w:pPr>
              <w:jc w:val="left"/>
              <w:rPr>
                <w:rFonts w:cstheme="minorHAnsi"/>
              </w:rPr>
            </w:pPr>
            <w:r w:rsidRPr="000E4EBC">
              <w:rPr>
                <w:rFonts w:cstheme="minorHAnsi"/>
              </w:rPr>
              <w:t>B. Engage and Leverage Partners </w:t>
            </w:r>
          </w:p>
          <w:p w14:paraId="7D4C248F" w14:textId="77777777" w:rsidR="000E4EBC" w:rsidRPr="000E4EBC" w:rsidRDefault="000E4EBC" w:rsidP="000E4EBC">
            <w:pPr>
              <w:jc w:val="left"/>
              <w:rPr>
                <w:rFonts w:cstheme="minorHAnsi"/>
              </w:rPr>
            </w:pPr>
            <w:r w:rsidRPr="000E4EBC">
              <w:rPr>
                <w:rFonts w:cstheme="minorHAnsi"/>
              </w:rPr>
              <w:t>C. Build Programs of Distinction </w:t>
            </w:r>
          </w:p>
          <w:p w14:paraId="2176A18B" w14:textId="77777777" w:rsidR="00562C99" w:rsidRPr="00D921B3" w:rsidRDefault="00562C99" w:rsidP="00B65DFC">
            <w:pPr>
              <w:jc w:val="left"/>
              <w:rPr>
                <w:rFonts w:cstheme="minorHAnsi"/>
              </w:rPr>
            </w:pPr>
          </w:p>
        </w:tc>
      </w:tr>
    </w:tbl>
    <w:p w14:paraId="2962EB5D" w14:textId="6DE6AE09" w:rsidR="00562C99" w:rsidRDefault="00562C99" w:rsidP="00D921B3">
      <w:pPr>
        <w:jc w:val="left"/>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9"/>
        <w:gridCol w:w="5995"/>
      </w:tblGrid>
      <w:tr w:rsidR="000E4EBC" w:rsidRPr="000E4EBC" w14:paraId="19115050" w14:textId="77777777" w:rsidTr="000E4EBC">
        <w:trPr>
          <w:trHeight w:val="300"/>
        </w:trPr>
        <w:tc>
          <w:tcPr>
            <w:tcW w:w="3495" w:type="dxa"/>
            <w:tcBorders>
              <w:top w:val="single" w:sz="6" w:space="0" w:color="auto"/>
              <w:left w:val="single" w:sz="6" w:space="0" w:color="auto"/>
              <w:bottom w:val="single" w:sz="6" w:space="0" w:color="auto"/>
              <w:right w:val="single" w:sz="6" w:space="0" w:color="auto"/>
            </w:tcBorders>
            <w:hideMark/>
          </w:tcPr>
          <w:p w14:paraId="165205B1" w14:textId="77777777" w:rsidR="000E4EBC" w:rsidRPr="000E4EBC" w:rsidRDefault="000E4EBC" w:rsidP="000E4EBC">
            <w:pPr>
              <w:jc w:val="left"/>
              <w:rPr>
                <w:rFonts w:cstheme="minorHAnsi"/>
              </w:rPr>
            </w:pPr>
            <w:r w:rsidRPr="000E4EBC">
              <w:rPr>
                <w:rFonts w:cstheme="minorHAnsi"/>
                <w:b/>
                <w:bCs/>
              </w:rPr>
              <w:t>Program Goal</w:t>
            </w:r>
            <w:r w:rsidRPr="000E4EBC">
              <w:rPr>
                <w:rFonts w:cstheme="minorHAnsi"/>
              </w:rPr>
              <w:t> </w:t>
            </w:r>
          </w:p>
        </w:tc>
        <w:tc>
          <w:tcPr>
            <w:tcW w:w="6300" w:type="dxa"/>
            <w:tcBorders>
              <w:top w:val="single" w:sz="6" w:space="0" w:color="auto"/>
              <w:left w:val="single" w:sz="6" w:space="0" w:color="auto"/>
              <w:bottom w:val="single" w:sz="6" w:space="0" w:color="auto"/>
              <w:right w:val="single" w:sz="6" w:space="0" w:color="auto"/>
            </w:tcBorders>
            <w:hideMark/>
          </w:tcPr>
          <w:p w14:paraId="63B104C8" w14:textId="77777777" w:rsidR="000E4EBC" w:rsidRPr="000E4EBC" w:rsidRDefault="000E4EBC" w:rsidP="000E4EBC">
            <w:pPr>
              <w:jc w:val="left"/>
              <w:rPr>
                <w:rFonts w:cstheme="minorHAnsi"/>
              </w:rPr>
            </w:pPr>
            <w:r w:rsidRPr="000E4EBC">
              <w:rPr>
                <w:rFonts w:cstheme="minorHAnsi"/>
                <w:b/>
                <w:bCs/>
              </w:rPr>
              <w:t>Conduct university campus tours</w:t>
            </w:r>
            <w:r w:rsidRPr="000E4EBC">
              <w:rPr>
                <w:rFonts w:cstheme="minorHAnsi"/>
              </w:rPr>
              <w:t>  </w:t>
            </w:r>
          </w:p>
        </w:tc>
      </w:tr>
      <w:tr w:rsidR="000E4EBC" w:rsidRPr="000E4EBC" w14:paraId="667A2AB8" w14:textId="77777777" w:rsidTr="000E4EBC">
        <w:trPr>
          <w:trHeight w:val="300"/>
        </w:trPr>
        <w:tc>
          <w:tcPr>
            <w:tcW w:w="3495" w:type="dxa"/>
            <w:tcBorders>
              <w:top w:val="single" w:sz="6" w:space="0" w:color="auto"/>
              <w:left w:val="single" w:sz="6" w:space="0" w:color="auto"/>
              <w:bottom w:val="single" w:sz="6" w:space="0" w:color="auto"/>
              <w:right w:val="single" w:sz="6" w:space="0" w:color="auto"/>
            </w:tcBorders>
            <w:hideMark/>
          </w:tcPr>
          <w:p w14:paraId="4842D6DE" w14:textId="77777777" w:rsidR="000E4EBC" w:rsidRPr="000E4EBC" w:rsidRDefault="000E4EBC" w:rsidP="000E4EBC">
            <w:pPr>
              <w:jc w:val="left"/>
              <w:rPr>
                <w:rFonts w:cstheme="minorHAnsi"/>
              </w:rPr>
            </w:pPr>
            <w:r w:rsidRPr="000E4EBC">
              <w:rPr>
                <w:rFonts w:cstheme="minorHAnsi"/>
              </w:rPr>
              <w:t>Status: In-Progress or Complete?   </w:t>
            </w:r>
          </w:p>
        </w:tc>
        <w:tc>
          <w:tcPr>
            <w:tcW w:w="6300" w:type="dxa"/>
            <w:tcBorders>
              <w:top w:val="single" w:sz="6" w:space="0" w:color="auto"/>
              <w:left w:val="single" w:sz="6" w:space="0" w:color="auto"/>
              <w:bottom w:val="single" w:sz="6" w:space="0" w:color="auto"/>
              <w:right w:val="single" w:sz="6" w:space="0" w:color="auto"/>
            </w:tcBorders>
            <w:hideMark/>
          </w:tcPr>
          <w:p w14:paraId="1150DEA5" w14:textId="6A9E1248" w:rsidR="000E4EBC" w:rsidRPr="000E4EBC" w:rsidRDefault="000E4EBC" w:rsidP="000E4EBC">
            <w:pPr>
              <w:jc w:val="left"/>
              <w:rPr>
                <w:rFonts w:cstheme="minorHAnsi"/>
              </w:rPr>
            </w:pPr>
            <w:r w:rsidRPr="000E4EBC">
              <w:rPr>
                <w:rFonts w:cstheme="minorHAnsi"/>
              </w:rPr>
              <w:t> </w:t>
            </w: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tc>
      </w:tr>
      <w:tr w:rsidR="000E4EBC" w:rsidRPr="000E4EBC" w14:paraId="79C92D78" w14:textId="77777777" w:rsidTr="000E4EBC">
        <w:trPr>
          <w:trHeight w:val="300"/>
        </w:trPr>
        <w:tc>
          <w:tcPr>
            <w:tcW w:w="3495" w:type="dxa"/>
            <w:tcBorders>
              <w:top w:val="single" w:sz="6" w:space="0" w:color="auto"/>
              <w:left w:val="single" w:sz="6" w:space="0" w:color="auto"/>
              <w:bottom w:val="single" w:sz="6" w:space="0" w:color="auto"/>
              <w:right w:val="single" w:sz="6" w:space="0" w:color="auto"/>
            </w:tcBorders>
            <w:hideMark/>
          </w:tcPr>
          <w:p w14:paraId="77C5B952" w14:textId="77777777" w:rsidR="000E4EBC" w:rsidRPr="000E4EBC" w:rsidRDefault="000E4EBC" w:rsidP="000E4EBC">
            <w:pPr>
              <w:spacing w:line="240" w:lineRule="auto"/>
              <w:jc w:val="left"/>
              <w:rPr>
                <w:rFonts w:cstheme="minorHAnsi"/>
              </w:rPr>
            </w:pPr>
            <w:r w:rsidRPr="000E4EBC">
              <w:rPr>
                <w:rFonts w:cstheme="minorHAnsi"/>
              </w:rPr>
              <w:t>Which college or district goal is aligned with your program goal? </w:t>
            </w:r>
          </w:p>
          <w:p w14:paraId="77636EE1" w14:textId="77777777" w:rsidR="000E4EBC" w:rsidRPr="000E4EBC" w:rsidRDefault="000E4EBC" w:rsidP="000E4EBC">
            <w:pPr>
              <w:spacing w:line="240" w:lineRule="auto"/>
              <w:jc w:val="left"/>
              <w:rPr>
                <w:rFonts w:cstheme="minorHAnsi"/>
              </w:rPr>
            </w:pPr>
            <w:r w:rsidRPr="000E4EBC">
              <w:rPr>
                <w:rFonts w:cstheme="minorHAnsi"/>
              </w:rPr>
              <w:t> </w:t>
            </w:r>
          </w:p>
        </w:tc>
        <w:tc>
          <w:tcPr>
            <w:tcW w:w="6300" w:type="dxa"/>
            <w:tcBorders>
              <w:top w:val="single" w:sz="6" w:space="0" w:color="auto"/>
              <w:left w:val="single" w:sz="6" w:space="0" w:color="auto"/>
              <w:bottom w:val="single" w:sz="6" w:space="0" w:color="auto"/>
              <w:right w:val="single" w:sz="6" w:space="0" w:color="auto"/>
            </w:tcBorders>
            <w:hideMark/>
          </w:tcPr>
          <w:p w14:paraId="3CA1A3C0" w14:textId="77777777" w:rsidR="000E4EBC" w:rsidRPr="000E4EBC" w:rsidRDefault="000E4EBC" w:rsidP="000E4EBC">
            <w:pPr>
              <w:spacing w:after="0" w:line="240" w:lineRule="auto"/>
              <w:jc w:val="left"/>
              <w:rPr>
                <w:rFonts w:cstheme="minorHAnsi"/>
              </w:rPr>
            </w:pPr>
            <w:r w:rsidRPr="000E4EBC">
              <w:rPr>
                <w:rFonts w:cstheme="minorHAnsi"/>
              </w:rPr>
              <w:t>A. Advance Student Access, Equity, and Success </w:t>
            </w:r>
          </w:p>
          <w:p w14:paraId="2013D9E3" w14:textId="77777777" w:rsidR="000E4EBC" w:rsidRPr="000E4EBC" w:rsidRDefault="000E4EBC" w:rsidP="000E4EBC">
            <w:pPr>
              <w:spacing w:after="0" w:line="240" w:lineRule="auto"/>
              <w:jc w:val="left"/>
              <w:rPr>
                <w:rFonts w:cstheme="minorHAnsi"/>
              </w:rPr>
            </w:pPr>
            <w:r w:rsidRPr="000E4EBC">
              <w:rPr>
                <w:rFonts w:cstheme="minorHAnsi"/>
              </w:rPr>
              <w:t>B. Engage and Leverage Partners </w:t>
            </w:r>
          </w:p>
          <w:p w14:paraId="349AAAD7" w14:textId="77777777" w:rsidR="000E4EBC" w:rsidRPr="000E4EBC" w:rsidRDefault="000E4EBC" w:rsidP="000E4EBC">
            <w:pPr>
              <w:spacing w:after="0" w:line="240" w:lineRule="auto"/>
              <w:jc w:val="left"/>
              <w:rPr>
                <w:rFonts w:cstheme="minorHAnsi"/>
              </w:rPr>
            </w:pPr>
            <w:r w:rsidRPr="000E4EBC">
              <w:rPr>
                <w:rFonts w:cstheme="minorHAnsi"/>
              </w:rPr>
              <w:t>C. Build Programs of Distinction </w:t>
            </w:r>
          </w:p>
          <w:p w14:paraId="2C98B7A0" w14:textId="77777777" w:rsidR="000E4EBC" w:rsidRPr="000E4EBC" w:rsidRDefault="000E4EBC" w:rsidP="000E4EBC">
            <w:pPr>
              <w:spacing w:after="0" w:line="240" w:lineRule="auto"/>
              <w:jc w:val="left"/>
              <w:rPr>
                <w:rFonts w:cstheme="minorHAnsi"/>
              </w:rPr>
            </w:pPr>
            <w:r w:rsidRPr="000E4EBC">
              <w:rPr>
                <w:rFonts w:cstheme="minorHAnsi"/>
              </w:rPr>
              <w:t>D. Strengthen Accountability, Innovation and Collaboration </w:t>
            </w:r>
          </w:p>
        </w:tc>
      </w:tr>
    </w:tbl>
    <w:p w14:paraId="2D39E4B1" w14:textId="77777777" w:rsidR="000E4EBC" w:rsidRDefault="000E4EBC" w:rsidP="00D921B3">
      <w:pPr>
        <w:jc w:val="left"/>
        <w:rPr>
          <w:rFonts w:cstheme="minorHAnsi"/>
        </w:rPr>
      </w:pPr>
    </w:p>
    <w:p w14:paraId="2AE6D0C1" w14:textId="7D57A680" w:rsidR="00E52FF8" w:rsidRDefault="00E52FF8" w:rsidP="00D921B3">
      <w:pPr>
        <w:jc w:val="left"/>
        <w:rPr>
          <w:rFonts w:cstheme="minorHAnsi"/>
        </w:rPr>
      </w:pPr>
      <w:r>
        <w:rPr>
          <w:rFonts w:cstheme="minorHAnsi"/>
        </w:rPr>
        <w:t>Students served in conexED in Transfer Center      Overall College of Alameda</w:t>
      </w:r>
    </w:p>
    <w:p w14:paraId="45AF837C" w14:textId="22E0A04F" w:rsidR="00562C99" w:rsidRPr="00D921B3" w:rsidRDefault="00E52FF8" w:rsidP="00D921B3">
      <w:pPr>
        <w:jc w:val="left"/>
        <w:rPr>
          <w:rFonts w:cstheme="minorHAnsi"/>
        </w:rPr>
      </w:pPr>
      <w:r>
        <w:rPr>
          <w:noProof/>
        </w:rPr>
        <w:drawing>
          <wp:inline distT="0" distB="0" distL="0" distR="0" wp14:anchorId="15AD114D" wp14:editId="75AD8651">
            <wp:extent cx="2781300" cy="1352550"/>
            <wp:effectExtent l="0" t="0" r="0" b="0"/>
            <wp:docPr id="1081454185"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54185" name="Picture 1" descr="A table with text and numbers&#10;&#10;AI-generated content may be incorrect."/>
                    <pic:cNvPicPr/>
                  </pic:nvPicPr>
                  <pic:blipFill>
                    <a:blip r:embed="rId12"/>
                    <a:stretch>
                      <a:fillRect/>
                    </a:stretch>
                  </pic:blipFill>
                  <pic:spPr>
                    <a:xfrm>
                      <a:off x="0" y="0"/>
                      <a:ext cx="2781300" cy="1352550"/>
                    </a:xfrm>
                    <a:prstGeom prst="rect">
                      <a:avLst/>
                    </a:prstGeom>
                  </pic:spPr>
                </pic:pic>
              </a:graphicData>
            </a:graphic>
          </wp:inline>
        </w:drawing>
      </w:r>
      <w:r w:rsidRPr="00E52FF8">
        <w:rPr>
          <w:noProof/>
        </w:rPr>
        <w:t xml:space="preserve"> </w:t>
      </w:r>
      <w:r>
        <w:rPr>
          <w:noProof/>
        </w:rPr>
        <w:drawing>
          <wp:inline distT="0" distB="0" distL="0" distR="0" wp14:anchorId="5EBBC3BF" wp14:editId="69808CA9">
            <wp:extent cx="2743200" cy="1752600"/>
            <wp:effectExtent l="0" t="0" r="0" b="0"/>
            <wp:docPr id="722414705"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14705" name="Picture 1" descr="A table with numbers and text&#10;&#10;AI-generated content may be incorrect."/>
                    <pic:cNvPicPr/>
                  </pic:nvPicPr>
                  <pic:blipFill>
                    <a:blip r:embed="rId13"/>
                    <a:stretch>
                      <a:fillRect/>
                    </a:stretch>
                  </pic:blipFill>
                  <pic:spPr>
                    <a:xfrm>
                      <a:off x="0" y="0"/>
                      <a:ext cx="2743200" cy="1752600"/>
                    </a:xfrm>
                    <a:prstGeom prst="rect">
                      <a:avLst/>
                    </a:prstGeom>
                  </pic:spPr>
                </pic:pic>
              </a:graphicData>
            </a:graphic>
          </wp:inline>
        </w:drawing>
      </w:r>
    </w:p>
    <w:p w14:paraId="173CFCDC" w14:textId="6619207E" w:rsidR="00FC7276" w:rsidRDefault="00E52FF8" w:rsidP="007A7232">
      <w:pPr>
        <w:jc w:val="center"/>
        <w:rPr>
          <w:rStyle w:val="Hyperlink"/>
          <w:rFonts w:cstheme="minorHAnsi"/>
          <w:b/>
          <w:bCs/>
          <w:color w:val="FF0000"/>
        </w:rPr>
      </w:pPr>
      <w:r w:rsidRPr="00E52FF8">
        <w:rPr>
          <w:rStyle w:val="Hyperlink"/>
          <w:noProof/>
          <w:color w:val="auto"/>
          <w:u w:val="none"/>
        </w:rPr>
        <w:drawing>
          <wp:inline distT="0" distB="0" distL="0" distR="0" wp14:anchorId="36A53236" wp14:editId="58865151">
            <wp:extent cx="5943600" cy="939165"/>
            <wp:effectExtent l="0" t="0" r="0" b="0"/>
            <wp:docPr id="8691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39165"/>
                    </a:xfrm>
                    <a:prstGeom prst="rect">
                      <a:avLst/>
                    </a:prstGeom>
                    <a:noFill/>
                    <a:ln>
                      <a:noFill/>
                    </a:ln>
                  </pic:spPr>
                </pic:pic>
              </a:graphicData>
            </a:graphic>
          </wp:inline>
        </w:drawing>
      </w:r>
    </w:p>
    <w:p w14:paraId="2BB8961E" w14:textId="3D4AEA2F" w:rsidR="001C7F8C" w:rsidRDefault="001C7F8C" w:rsidP="08DAF868">
      <w:pPr>
        <w:jc w:val="left"/>
      </w:pPr>
      <w:r w:rsidRPr="08DAF868">
        <w:t>Do the students served by your service area differ from the College's overall student population</w:t>
      </w:r>
      <w:r w:rsidR="62FAB0B4" w:rsidRPr="08DAF868">
        <w:t xml:space="preserve">? </w:t>
      </w:r>
      <w:r w:rsidRPr="08DAF868">
        <w:t xml:space="preserve">If so, elaborate on how the service area is identifying and addressing the needs of the student </w:t>
      </w:r>
      <w:r w:rsidR="00ED2FE7" w:rsidRPr="08DAF868">
        <w:t>population.</w:t>
      </w:r>
      <w:r w:rsidRPr="08DAF868">
        <w:t xml:space="preserve"> </w:t>
      </w:r>
    </w:p>
    <w:tbl>
      <w:tblPr>
        <w:tblStyle w:val="TableGrid"/>
        <w:tblW w:w="0" w:type="auto"/>
        <w:tblLook w:val="04A0" w:firstRow="1" w:lastRow="0" w:firstColumn="1" w:lastColumn="0" w:noHBand="0" w:noVBand="1"/>
      </w:tblPr>
      <w:tblGrid>
        <w:gridCol w:w="9350"/>
      </w:tblGrid>
      <w:tr w:rsidR="004800F5" w14:paraId="2CD857F1" w14:textId="77777777" w:rsidTr="006254A7">
        <w:tc>
          <w:tcPr>
            <w:tcW w:w="9350" w:type="dxa"/>
          </w:tcPr>
          <w:p w14:paraId="34FDA34C" w14:textId="01DA78B5" w:rsidR="00E52FF8" w:rsidRDefault="007B28D8" w:rsidP="004800F5">
            <w:pPr>
              <w:jc w:val="left"/>
              <w:rPr>
                <w:rFonts w:cstheme="minorHAnsi"/>
                <w:bCs/>
                <w:highlight w:val="yellow"/>
              </w:rPr>
            </w:pPr>
            <w:r w:rsidRPr="007B28D8">
              <w:rPr>
                <w:rFonts w:cstheme="minorHAnsi"/>
                <w:bCs/>
              </w:rPr>
              <w:lastRenderedPageBreak/>
              <w:t>Yes</w:t>
            </w:r>
            <w:r>
              <w:rPr>
                <w:rFonts w:cstheme="minorHAnsi"/>
                <w:bCs/>
              </w:rPr>
              <w:t xml:space="preserve">, the transfer center served a student that differed from the college’s overall student population. The transfer center by percent serviced more Hispanics and White’s ethnicities than the overall population. The transfer center did not serve one American Indian or Pacific Islander. However, the transfer did serve more men per the population they served compared to overall college’s population. </w:t>
            </w:r>
          </w:p>
          <w:p w14:paraId="014041F3" w14:textId="77777777" w:rsidR="00E52FF8" w:rsidRDefault="00E52FF8" w:rsidP="004800F5">
            <w:pPr>
              <w:jc w:val="left"/>
              <w:rPr>
                <w:rFonts w:cstheme="minorHAnsi"/>
                <w:bCs/>
                <w:highlight w:val="yellow"/>
              </w:rPr>
            </w:pPr>
          </w:p>
          <w:p w14:paraId="034C9AB9" w14:textId="016E585B" w:rsidR="004800F5" w:rsidRDefault="00FC24D5" w:rsidP="004800F5">
            <w:pPr>
              <w:jc w:val="left"/>
              <w:rPr>
                <w:rFonts w:cstheme="minorHAnsi"/>
                <w:bCs/>
              </w:rPr>
            </w:pPr>
            <w:r w:rsidRPr="00FC24D5">
              <w:rPr>
                <w:rFonts w:cstheme="minorHAnsi"/>
                <w:bCs/>
                <w:highlight w:val="yellow"/>
              </w:rPr>
              <w:t>[Students’ Demographics discussion goes here]</w:t>
            </w:r>
          </w:p>
        </w:tc>
      </w:tr>
    </w:tbl>
    <w:p w14:paraId="02B27CE4" w14:textId="77777777" w:rsidR="001C7F8C" w:rsidRDefault="001C7F8C" w:rsidP="001C7F8C">
      <w:pPr>
        <w:jc w:val="left"/>
        <w:rPr>
          <w:rFonts w:cstheme="minorHAnsi"/>
          <w:bCs/>
        </w:rPr>
      </w:pPr>
    </w:p>
    <w:p w14:paraId="11B69941" w14:textId="77777777" w:rsidR="000F1FD1" w:rsidRDefault="000F1FD1" w:rsidP="001C7F8C">
      <w:pPr>
        <w:jc w:val="left"/>
        <w:rPr>
          <w:rFonts w:cstheme="minorHAnsi"/>
          <w:bCs/>
        </w:rPr>
      </w:pPr>
    </w:p>
    <w:p w14:paraId="146DF41F" w14:textId="77777777" w:rsidR="001C7F8C" w:rsidRDefault="001C7F8C" w:rsidP="001C7F8C">
      <w:pPr>
        <w:jc w:val="left"/>
        <w:rPr>
          <w:rFonts w:cstheme="minorHAnsi"/>
          <w:bCs/>
        </w:rPr>
      </w:pPr>
      <w:r w:rsidRPr="00B87C0A">
        <w:rPr>
          <w:rFonts w:cstheme="minorHAnsi"/>
          <w:bCs/>
        </w:rPr>
        <w:t>Which groups of students are underrepresented among those who received services, particularly by race/ethnicity and gender?</w:t>
      </w:r>
    </w:p>
    <w:tbl>
      <w:tblPr>
        <w:tblStyle w:val="TableGrid"/>
        <w:tblW w:w="0" w:type="auto"/>
        <w:tblLook w:val="04A0" w:firstRow="1" w:lastRow="0" w:firstColumn="1" w:lastColumn="0" w:noHBand="0" w:noVBand="1"/>
      </w:tblPr>
      <w:tblGrid>
        <w:gridCol w:w="9350"/>
      </w:tblGrid>
      <w:tr w:rsidR="001C7F8C" w14:paraId="152941FC" w14:textId="77777777" w:rsidTr="006254A7">
        <w:tc>
          <w:tcPr>
            <w:tcW w:w="9350" w:type="dxa"/>
          </w:tcPr>
          <w:p w14:paraId="275BDAFE" w14:textId="3ABF48C4" w:rsidR="007B28D8" w:rsidRPr="007B28D8" w:rsidRDefault="007B28D8" w:rsidP="006254A7">
            <w:pPr>
              <w:jc w:val="left"/>
              <w:rPr>
                <w:rFonts w:cstheme="minorHAnsi"/>
                <w:bCs/>
              </w:rPr>
            </w:pPr>
            <w:r w:rsidRPr="007B28D8">
              <w:rPr>
                <w:rFonts w:cstheme="minorHAnsi"/>
                <w:bCs/>
              </w:rPr>
              <w:t>Pacific</w:t>
            </w:r>
            <w:r>
              <w:rPr>
                <w:rFonts w:cstheme="minorHAnsi"/>
                <w:bCs/>
              </w:rPr>
              <w:t xml:space="preserve"> Islanders and American Indian were not served by the transfer center. Also, Black/ African Americans had a very small percent of students served by the transfer center. </w:t>
            </w:r>
          </w:p>
          <w:p w14:paraId="642C2672" w14:textId="77777777" w:rsidR="007B28D8" w:rsidRDefault="007B28D8" w:rsidP="006254A7">
            <w:pPr>
              <w:jc w:val="left"/>
              <w:rPr>
                <w:rFonts w:cstheme="minorHAnsi"/>
                <w:bCs/>
                <w:highlight w:val="yellow"/>
              </w:rPr>
            </w:pPr>
          </w:p>
          <w:p w14:paraId="7DED514F" w14:textId="09ED002B" w:rsidR="001C7F8C" w:rsidRDefault="00FC24D5" w:rsidP="006254A7">
            <w:pPr>
              <w:jc w:val="left"/>
              <w:rPr>
                <w:rFonts w:cstheme="minorHAnsi"/>
                <w:bCs/>
              </w:rPr>
            </w:pPr>
            <w:r w:rsidRPr="00FC24D5">
              <w:rPr>
                <w:rFonts w:cstheme="minorHAnsi"/>
                <w:bCs/>
                <w:highlight w:val="yellow"/>
              </w:rPr>
              <w:t>[Students’ Demographics discussion goes here]</w:t>
            </w:r>
          </w:p>
          <w:p w14:paraId="4A5760CC" w14:textId="77777777" w:rsidR="00FC7276" w:rsidRDefault="00FC7276" w:rsidP="006254A7">
            <w:pPr>
              <w:jc w:val="left"/>
              <w:rPr>
                <w:rFonts w:cstheme="minorHAnsi"/>
                <w:bCs/>
              </w:rPr>
            </w:pPr>
          </w:p>
        </w:tc>
      </w:tr>
    </w:tbl>
    <w:p w14:paraId="4AB8B9B1" w14:textId="77777777" w:rsidR="001C7F8C" w:rsidRDefault="001C7F8C" w:rsidP="00E075A0">
      <w:pPr>
        <w:jc w:val="left"/>
        <w:rPr>
          <w:rFonts w:cstheme="minorHAnsi"/>
          <w:bCs/>
        </w:rPr>
      </w:pPr>
    </w:p>
    <w:p w14:paraId="6B71A31F" w14:textId="77777777" w:rsidR="00FC7276" w:rsidRDefault="00FC7276" w:rsidP="001C7F8C">
      <w:pPr>
        <w:jc w:val="left"/>
        <w:rPr>
          <w:rFonts w:cstheme="minorHAnsi"/>
          <w:bCs/>
        </w:rPr>
      </w:pPr>
    </w:p>
    <w:p w14:paraId="614EC690" w14:textId="6BCE7BD6" w:rsidR="001C7F8C" w:rsidRPr="00E075A0" w:rsidRDefault="001C7F8C" w:rsidP="001C7F8C">
      <w:pPr>
        <w:jc w:val="left"/>
        <w:rPr>
          <w:rFonts w:cstheme="minorHAnsi"/>
          <w:bCs/>
        </w:rPr>
      </w:pPr>
      <w:r w:rsidRPr="00E075A0">
        <w:rPr>
          <w:rFonts w:cstheme="minorHAnsi"/>
          <w:bCs/>
        </w:rPr>
        <w:t xml:space="preserve">Describe how external factors such as advisory board recommendations, </w:t>
      </w:r>
      <w:r>
        <w:rPr>
          <w:rFonts w:cstheme="minorHAnsi"/>
          <w:bCs/>
        </w:rPr>
        <w:t xml:space="preserve">federal or state mandates, </w:t>
      </w:r>
      <w:r w:rsidRPr="00E075A0">
        <w:rPr>
          <w:rFonts w:cstheme="minorHAnsi"/>
          <w:bCs/>
        </w:rPr>
        <w:t xml:space="preserve">changing demographics, and/or COVID-19 has impacted the support services your program or administrative unit provides. </w:t>
      </w:r>
    </w:p>
    <w:p w14:paraId="7C399A69" w14:textId="01929D0D" w:rsidR="00CA17E0" w:rsidRPr="00E075A0" w:rsidRDefault="00E075A0" w:rsidP="00E075A0">
      <w:pPr>
        <w:pStyle w:val="BodyText"/>
        <w:rPr>
          <w:rFonts w:asciiTheme="minorHAnsi" w:hAnsiTheme="minorHAnsi" w:cstheme="minorHAnsi"/>
          <w:bCs/>
        </w:rPr>
      </w:pPr>
      <w:r w:rsidRPr="00E075A0">
        <w:rPr>
          <w:rFonts w:asciiTheme="minorHAnsi" w:hAnsiTheme="minorHAnsi" w:cstheme="minorHAnsi"/>
          <w:bCs/>
        </w:rPr>
        <w:t>How has your program addressed these changes or challenges to ensure students are supported and can continue to work towards meeting their educational goals?</w:t>
      </w:r>
    </w:p>
    <w:tbl>
      <w:tblPr>
        <w:tblStyle w:val="TableGrid"/>
        <w:tblW w:w="0" w:type="auto"/>
        <w:tblLook w:val="04A0" w:firstRow="1" w:lastRow="0" w:firstColumn="1" w:lastColumn="0" w:noHBand="0" w:noVBand="1"/>
      </w:tblPr>
      <w:tblGrid>
        <w:gridCol w:w="9350"/>
      </w:tblGrid>
      <w:tr w:rsidR="00E075A0" w14:paraId="11C73DD8" w14:textId="77777777" w:rsidTr="00E075A0">
        <w:tc>
          <w:tcPr>
            <w:tcW w:w="9350" w:type="dxa"/>
          </w:tcPr>
          <w:p w14:paraId="46CDF398" w14:textId="38747DA6" w:rsidR="00E075A0" w:rsidRDefault="00FC24D5" w:rsidP="00E075A0">
            <w:pPr>
              <w:jc w:val="left"/>
              <w:rPr>
                <w:rFonts w:cstheme="minorHAnsi"/>
                <w:bCs/>
              </w:rPr>
            </w:pPr>
            <w:r w:rsidRPr="00FC24D5">
              <w:rPr>
                <w:rFonts w:cstheme="minorHAnsi"/>
                <w:bCs/>
                <w:highlight w:val="yellow"/>
              </w:rPr>
              <w:t>[</w:t>
            </w:r>
            <w:r>
              <w:rPr>
                <w:rFonts w:cstheme="minorHAnsi"/>
                <w:bCs/>
                <w:highlight w:val="yellow"/>
              </w:rPr>
              <w:t>Changes and Challenges d</w:t>
            </w:r>
            <w:r w:rsidRPr="00FC24D5">
              <w:rPr>
                <w:rFonts w:cstheme="minorHAnsi"/>
                <w:bCs/>
                <w:highlight w:val="yellow"/>
              </w:rPr>
              <w:t>iscussion goes here]</w:t>
            </w:r>
          </w:p>
          <w:p w14:paraId="2632E390" w14:textId="77777777" w:rsidR="00E075A0" w:rsidRDefault="00E075A0" w:rsidP="00E075A0">
            <w:pPr>
              <w:jc w:val="left"/>
              <w:rPr>
                <w:rFonts w:cstheme="minorHAnsi"/>
                <w:bCs/>
              </w:rPr>
            </w:pPr>
          </w:p>
          <w:p w14:paraId="48196868" w14:textId="47C330C5" w:rsidR="00E075A0" w:rsidRDefault="00E075A0" w:rsidP="00E075A0">
            <w:pPr>
              <w:jc w:val="left"/>
              <w:rPr>
                <w:rFonts w:cstheme="minorHAnsi"/>
                <w:bCs/>
              </w:rPr>
            </w:pPr>
          </w:p>
        </w:tc>
      </w:tr>
    </w:tbl>
    <w:p w14:paraId="098B8511" w14:textId="77777777" w:rsidR="00B56101" w:rsidRDefault="00B56101" w:rsidP="00D921B3">
      <w:pPr>
        <w:jc w:val="left"/>
        <w:rPr>
          <w:rFonts w:cstheme="minorHAnsi"/>
          <w:b/>
          <w:u w:val="single"/>
        </w:rPr>
      </w:pPr>
    </w:p>
    <w:p w14:paraId="144A7CEA" w14:textId="1AB76ADE" w:rsidR="00366642" w:rsidRDefault="00A603DE" w:rsidP="00D921B3">
      <w:pPr>
        <w:jc w:val="left"/>
        <w:rPr>
          <w:rFonts w:cstheme="minorHAnsi"/>
          <w:b/>
          <w:u w:val="single"/>
        </w:rPr>
      </w:pPr>
      <w:r w:rsidRPr="00D921B3">
        <w:rPr>
          <w:rFonts w:cstheme="minorHAnsi"/>
          <w:b/>
          <w:u w:val="single"/>
        </w:rPr>
        <w:t>Data Analysis</w:t>
      </w:r>
    </w:p>
    <w:p w14:paraId="504A7FA0" w14:textId="33627EF5" w:rsidR="009E7CA3" w:rsidRDefault="000552C0" w:rsidP="00D921B3">
      <w:pPr>
        <w:jc w:val="left"/>
        <w:rPr>
          <w:rFonts w:cstheme="minorHAnsi"/>
          <w:b/>
          <w:u w:val="single"/>
        </w:rPr>
      </w:pPr>
      <w:r>
        <w:rPr>
          <w:noProof/>
        </w:rPr>
        <w:drawing>
          <wp:inline distT="0" distB="0" distL="0" distR="0" wp14:anchorId="64AD4203" wp14:editId="3B0B6F39">
            <wp:extent cx="2200275" cy="619125"/>
            <wp:effectExtent l="0" t="0" r="9525" b="9525"/>
            <wp:docPr id="1465567579"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67579" name="Picture 1" descr="A white rectangular sign with black text&#10;&#10;AI-generated content may be incorrect."/>
                    <pic:cNvPicPr/>
                  </pic:nvPicPr>
                  <pic:blipFill>
                    <a:blip r:embed="rId15"/>
                    <a:stretch>
                      <a:fillRect/>
                    </a:stretch>
                  </pic:blipFill>
                  <pic:spPr>
                    <a:xfrm>
                      <a:off x="0" y="0"/>
                      <a:ext cx="2200275" cy="619125"/>
                    </a:xfrm>
                    <a:prstGeom prst="rect">
                      <a:avLst/>
                    </a:prstGeom>
                  </pic:spPr>
                </pic:pic>
              </a:graphicData>
            </a:graphic>
          </wp:inline>
        </w:drawing>
      </w:r>
    </w:p>
    <w:p w14:paraId="148EEE8B" w14:textId="33BF6EE3" w:rsidR="00FC7276" w:rsidRPr="00FC7276" w:rsidRDefault="00A603DE" w:rsidP="00FC7276">
      <w:pPr>
        <w:rPr>
          <w:rFonts w:cstheme="minorHAnsi"/>
        </w:rPr>
      </w:pPr>
      <w:r w:rsidRPr="00D921B3">
        <w:rPr>
          <w:rFonts w:cstheme="minorHAnsi"/>
        </w:rPr>
        <w:t xml:space="preserve">How </w:t>
      </w:r>
      <w:r w:rsidR="00FC7276" w:rsidRPr="00D921B3">
        <w:rPr>
          <w:rFonts w:cstheme="minorHAnsi"/>
        </w:rPr>
        <w:t>does</w:t>
      </w:r>
      <w:r w:rsidRPr="00D921B3">
        <w:rPr>
          <w:rFonts w:cstheme="minorHAnsi"/>
        </w:rPr>
        <w:t xml:space="preserve"> the course completion </w:t>
      </w:r>
      <w:r w:rsidR="00FC7276" w:rsidRPr="00D921B3">
        <w:rPr>
          <w:rFonts w:cstheme="minorHAnsi"/>
        </w:rPr>
        <w:t>rate</w:t>
      </w:r>
      <w:r w:rsidRPr="00D921B3">
        <w:rPr>
          <w:rFonts w:cstheme="minorHAnsi"/>
        </w:rPr>
        <w:t xml:space="preserve"> for your program </w:t>
      </w:r>
      <w:r w:rsidR="00FC7276" w:rsidRPr="00D921B3">
        <w:rPr>
          <w:rFonts w:cstheme="minorHAnsi"/>
        </w:rPr>
        <w:t>compare</w:t>
      </w:r>
      <w:r w:rsidRPr="00D921B3">
        <w:rPr>
          <w:rFonts w:cstheme="minorHAnsi"/>
        </w:rPr>
        <w:t xml:space="preserve"> to your college's </w:t>
      </w:r>
      <w:r w:rsidR="007B0D49" w:rsidRPr="00D921B3">
        <w:rPr>
          <w:rFonts w:cstheme="minorHAnsi"/>
        </w:rPr>
        <w:t>College</w:t>
      </w:r>
      <w:r w:rsidRPr="00D921B3">
        <w:rPr>
          <w:rFonts w:cstheme="minorHAnsi"/>
        </w:rPr>
        <w:t>-Set Standard for course completion of</w:t>
      </w:r>
      <w:r w:rsidR="00FC7276" w:rsidRPr="00FC7276">
        <w:rPr>
          <w:rFonts w:cstheme="minorHAnsi"/>
        </w:rPr>
        <w:t xml:space="preserve"> 7</w:t>
      </w:r>
      <w:r w:rsidR="00D05CEA">
        <w:rPr>
          <w:rFonts w:cstheme="minorHAnsi"/>
        </w:rPr>
        <w:t>0</w:t>
      </w:r>
      <w:r w:rsidR="00FC7276" w:rsidRPr="00FC7276">
        <w:rPr>
          <w:rFonts w:cstheme="minorHAnsi"/>
        </w:rPr>
        <w:t>% and the stretch goal of 7</w:t>
      </w:r>
      <w:r w:rsidR="000F1FD1">
        <w:rPr>
          <w:rFonts w:cstheme="minorHAnsi"/>
        </w:rPr>
        <w:t>8</w:t>
      </w:r>
      <w:r w:rsidR="00FC7276" w:rsidRPr="00FC7276">
        <w:rPr>
          <w:rFonts w:cstheme="minorHAnsi"/>
        </w:rPr>
        <w:t>%?</w:t>
      </w:r>
    </w:p>
    <w:p w14:paraId="2CFD2393" w14:textId="4A61F7E7" w:rsidR="00A603DE" w:rsidRPr="00D921B3" w:rsidRDefault="00A603DE" w:rsidP="00D921B3">
      <w:pPr>
        <w:jc w:val="left"/>
        <w:rPr>
          <w:rFonts w:cstheme="minorHAnsi"/>
        </w:rPr>
      </w:pPr>
    </w:p>
    <w:tbl>
      <w:tblPr>
        <w:tblStyle w:val="TableGrid"/>
        <w:tblW w:w="9549" w:type="dxa"/>
        <w:tblLook w:val="04A0" w:firstRow="1" w:lastRow="0" w:firstColumn="1" w:lastColumn="0" w:noHBand="0" w:noVBand="1"/>
      </w:tblPr>
      <w:tblGrid>
        <w:gridCol w:w="9549"/>
      </w:tblGrid>
      <w:tr w:rsidR="00A603DE" w:rsidRPr="00D921B3" w14:paraId="60E36F6B" w14:textId="77777777" w:rsidTr="002D51E0">
        <w:trPr>
          <w:trHeight w:val="628"/>
        </w:trPr>
        <w:tc>
          <w:tcPr>
            <w:tcW w:w="9549" w:type="dxa"/>
          </w:tcPr>
          <w:p w14:paraId="21AFE079" w14:textId="6359ADD8" w:rsidR="009E7CA3" w:rsidRPr="009E7CA3" w:rsidRDefault="009E7CA3" w:rsidP="00D05CEA">
            <w:pPr>
              <w:jc w:val="left"/>
              <w:rPr>
                <w:rFonts w:cstheme="minorHAnsi"/>
                <w:bCs/>
              </w:rPr>
            </w:pPr>
            <w:r w:rsidRPr="009E7CA3">
              <w:rPr>
                <w:rFonts w:cstheme="minorHAnsi"/>
                <w:bCs/>
              </w:rPr>
              <w:t>T</w:t>
            </w:r>
            <w:r>
              <w:rPr>
                <w:rFonts w:cstheme="minorHAnsi"/>
                <w:bCs/>
              </w:rPr>
              <w:t xml:space="preserve">he students who were served in the Transfer Center have </w:t>
            </w:r>
            <w:r w:rsidR="000552C0">
              <w:rPr>
                <w:rFonts w:cstheme="minorHAnsi"/>
                <w:bCs/>
              </w:rPr>
              <w:t>higher</w:t>
            </w:r>
            <w:r>
              <w:rPr>
                <w:rFonts w:cstheme="minorHAnsi"/>
                <w:bCs/>
              </w:rPr>
              <w:t xml:space="preserve"> rate of completion compared to the overall population of the campus. Also, it is </w:t>
            </w:r>
            <w:r w:rsidR="000552C0">
              <w:rPr>
                <w:rFonts w:cstheme="minorHAnsi"/>
                <w:bCs/>
              </w:rPr>
              <w:t>above</w:t>
            </w:r>
            <w:r>
              <w:rPr>
                <w:rFonts w:cstheme="minorHAnsi"/>
                <w:bCs/>
              </w:rPr>
              <w:t xml:space="preserve"> the set standard of 70%</w:t>
            </w:r>
            <w:r w:rsidR="000552C0">
              <w:rPr>
                <w:rFonts w:cstheme="minorHAnsi"/>
                <w:bCs/>
              </w:rPr>
              <w:t xml:space="preserve"> and the stretch goal of 78% at 90 % completion for student served at the transfer center. </w:t>
            </w:r>
            <w:r>
              <w:rPr>
                <w:rFonts w:cstheme="minorHAnsi"/>
                <w:bCs/>
              </w:rPr>
              <w:t xml:space="preserve"> </w:t>
            </w:r>
          </w:p>
          <w:p w14:paraId="743D76CE" w14:textId="77777777" w:rsidR="009E7CA3" w:rsidRDefault="009E7CA3" w:rsidP="00D05CEA">
            <w:pPr>
              <w:jc w:val="left"/>
              <w:rPr>
                <w:rFonts w:cstheme="minorHAnsi"/>
                <w:bCs/>
                <w:highlight w:val="yellow"/>
              </w:rPr>
            </w:pPr>
          </w:p>
          <w:p w14:paraId="0EFE07A0" w14:textId="612D2BD5"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Completion Rates discussion</w:t>
            </w:r>
            <w:r w:rsidRPr="00FC24D5">
              <w:rPr>
                <w:rFonts w:cstheme="minorHAnsi"/>
                <w:bCs/>
                <w:highlight w:val="yellow"/>
              </w:rPr>
              <w:t xml:space="preserve"> here</w:t>
            </w:r>
            <w:r w:rsidR="009E7CA3">
              <w:rPr>
                <w:rFonts w:cstheme="minorHAnsi"/>
                <w:bCs/>
                <w:highlight w:val="yellow"/>
              </w:rPr>
              <w:t>: how will transfer center increase student completion rate</w:t>
            </w:r>
            <w:r w:rsidRPr="00FC24D5">
              <w:rPr>
                <w:rFonts w:cstheme="minorHAnsi"/>
                <w:bCs/>
                <w:highlight w:val="yellow"/>
              </w:rPr>
              <w:t>]</w:t>
            </w:r>
          </w:p>
          <w:p w14:paraId="30CA6DCF" w14:textId="2633AA5C" w:rsidR="00A603DE" w:rsidRPr="00D921B3" w:rsidRDefault="00A603DE" w:rsidP="00FC24D5">
            <w:pPr>
              <w:jc w:val="left"/>
              <w:rPr>
                <w:rFonts w:cstheme="minorHAnsi"/>
              </w:rPr>
            </w:pPr>
          </w:p>
        </w:tc>
      </w:tr>
    </w:tbl>
    <w:p w14:paraId="1036582E" w14:textId="64011A73" w:rsidR="00A603DE" w:rsidRDefault="00A603DE" w:rsidP="005A485E">
      <w:pPr>
        <w:spacing w:after="0" w:line="240" w:lineRule="auto"/>
        <w:jc w:val="center"/>
        <w:rPr>
          <w:rFonts w:cstheme="minorHAnsi"/>
        </w:rPr>
      </w:pPr>
    </w:p>
    <w:p w14:paraId="1960A956" w14:textId="77777777" w:rsidR="005A485E" w:rsidRPr="00D921B3" w:rsidRDefault="005A485E" w:rsidP="00D921B3">
      <w:pPr>
        <w:jc w:val="left"/>
        <w:rPr>
          <w:rFonts w:cstheme="minorHAnsi"/>
        </w:rPr>
      </w:pPr>
    </w:p>
    <w:p w14:paraId="5B9A774C" w14:textId="4371D727" w:rsidR="00366642" w:rsidRPr="00D921B3" w:rsidRDefault="00A603DE" w:rsidP="00D921B3">
      <w:pPr>
        <w:jc w:val="left"/>
        <w:rPr>
          <w:rFonts w:cstheme="minorHAnsi"/>
        </w:rPr>
      </w:pPr>
      <w:r w:rsidRPr="00D921B3">
        <w:rPr>
          <w:rFonts w:cstheme="minorHAnsi"/>
        </w:rPr>
        <w:t xml:space="preserve">On average the course retention rate (number of students are retained in the course) for College of Alameda has been </w:t>
      </w:r>
      <w:r w:rsidRPr="00D921B3">
        <w:rPr>
          <w:rFonts w:cstheme="minorHAnsi"/>
          <w:b/>
          <w:bCs/>
        </w:rPr>
        <w:t>85%</w:t>
      </w:r>
      <w:r w:rsidRPr="00D921B3">
        <w:rPr>
          <w:rFonts w:cstheme="minorHAnsi"/>
        </w:rPr>
        <w:t xml:space="preserve"> for the past three years. Examine the course retention rates for your program over the last three years. How does your program course retention rate compare to the college?</w:t>
      </w:r>
    </w:p>
    <w:tbl>
      <w:tblPr>
        <w:tblStyle w:val="TableGrid"/>
        <w:tblW w:w="9200" w:type="dxa"/>
        <w:tblLook w:val="04A0" w:firstRow="1" w:lastRow="0" w:firstColumn="1" w:lastColumn="0" w:noHBand="0" w:noVBand="1"/>
      </w:tblPr>
      <w:tblGrid>
        <w:gridCol w:w="9200"/>
      </w:tblGrid>
      <w:tr w:rsidR="00A603DE" w:rsidRPr="00D921B3" w14:paraId="36F56006" w14:textId="77777777" w:rsidTr="007A7232">
        <w:trPr>
          <w:trHeight w:val="493"/>
        </w:trPr>
        <w:tc>
          <w:tcPr>
            <w:tcW w:w="9200" w:type="dxa"/>
          </w:tcPr>
          <w:p w14:paraId="2A8F1C09" w14:textId="78069FAB" w:rsidR="009E7CA3" w:rsidRDefault="009E7CA3" w:rsidP="00D05CEA">
            <w:pPr>
              <w:jc w:val="left"/>
              <w:rPr>
                <w:rFonts w:cstheme="minorHAnsi"/>
                <w:bCs/>
                <w:highlight w:val="yellow"/>
              </w:rPr>
            </w:pPr>
            <w:r w:rsidRPr="009E7CA3">
              <w:rPr>
                <w:rFonts w:cstheme="minorHAnsi"/>
                <w:bCs/>
              </w:rPr>
              <w:t>T</w:t>
            </w:r>
            <w:r>
              <w:rPr>
                <w:rFonts w:cstheme="minorHAnsi"/>
                <w:bCs/>
              </w:rPr>
              <w:t xml:space="preserve">he students who were served in the Transfer Center have </w:t>
            </w:r>
            <w:r w:rsidR="000552C0">
              <w:rPr>
                <w:rFonts w:cstheme="minorHAnsi"/>
                <w:bCs/>
              </w:rPr>
              <w:t>higher</w:t>
            </w:r>
            <w:r>
              <w:rPr>
                <w:rFonts w:cstheme="minorHAnsi"/>
                <w:bCs/>
              </w:rPr>
              <w:t xml:space="preserve"> rate of retention compared to the overall population of the campus. Also, it is </w:t>
            </w:r>
            <w:r w:rsidR="000552C0">
              <w:rPr>
                <w:rFonts w:cstheme="minorHAnsi"/>
                <w:bCs/>
              </w:rPr>
              <w:t>above</w:t>
            </w:r>
            <w:r>
              <w:rPr>
                <w:rFonts w:cstheme="minorHAnsi"/>
                <w:bCs/>
              </w:rPr>
              <w:t xml:space="preserve"> the average of 85%</w:t>
            </w:r>
            <w:r w:rsidR="000552C0">
              <w:rPr>
                <w:rFonts w:cstheme="minorHAnsi"/>
                <w:bCs/>
              </w:rPr>
              <w:t xml:space="preserve"> at 99% retention rate of the student who were served at the transfer center. </w:t>
            </w:r>
          </w:p>
          <w:p w14:paraId="7D734DC4" w14:textId="77777777" w:rsidR="009E7CA3" w:rsidRDefault="009E7CA3" w:rsidP="00D05CEA">
            <w:pPr>
              <w:jc w:val="left"/>
              <w:rPr>
                <w:rFonts w:cstheme="minorHAnsi"/>
                <w:bCs/>
                <w:highlight w:val="yellow"/>
              </w:rPr>
            </w:pPr>
          </w:p>
          <w:p w14:paraId="49FBD556" w14:textId="35FA4577"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Retention Rates discussion</w:t>
            </w:r>
            <w:r w:rsidRPr="00FC24D5">
              <w:rPr>
                <w:rFonts w:cstheme="minorHAnsi"/>
                <w:bCs/>
                <w:highlight w:val="yellow"/>
              </w:rPr>
              <w:t xml:space="preserve"> here</w:t>
            </w:r>
            <w:r w:rsidR="009E7CA3">
              <w:rPr>
                <w:rFonts w:cstheme="minorHAnsi"/>
                <w:bCs/>
                <w:highlight w:val="yellow"/>
              </w:rPr>
              <w:t>: how will transfer center increase student retention rate]</w:t>
            </w:r>
          </w:p>
          <w:p w14:paraId="3B54956E" w14:textId="1484E96E" w:rsidR="00A603DE" w:rsidRPr="00D921B3" w:rsidRDefault="00A603DE" w:rsidP="00D921B3">
            <w:pPr>
              <w:jc w:val="left"/>
              <w:rPr>
                <w:rFonts w:cstheme="minorHAnsi"/>
              </w:rPr>
            </w:pPr>
          </w:p>
        </w:tc>
      </w:tr>
    </w:tbl>
    <w:p w14:paraId="425B9C79" w14:textId="240202C2" w:rsidR="08DAF868" w:rsidRDefault="08DAF868" w:rsidP="08DAF868">
      <w:pPr>
        <w:jc w:val="left"/>
        <w:rPr>
          <w:b/>
          <w:bCs/>
        </w:rPr>
      </w:pPr>
    </w:p>
    <w:p w14:paraId="25212669" w14:textId="6E1D3983" w:rsidR="004C7A75" w:rsidRPr="00D921B3" w:rsidRDefault="00707472" w:rsidP="00D921B3">
      <w:pPr>
        <w:jc w:val="left"/>
        <w:rPr>
          <w:rFonts w:cstheme="minorHAnsi"/>
          <w:b/>
          <w:bCs/>
        </w:rPr>
      </w:pPr>
      <w:r w:rsidRPr="00D921B3">
        <w:rPr>
          <w:rFonts w:cstheme="minorHAnsi"/>
          <w:b/>
          <w:bCs/>
        </w:rPr>
        <w:t>Equity</w:t>
      </w:r>
    </w:p>
    <w:p w14:paraId="4AB1250A" w14:textId="2DDD2B4F" w:rsidR="00DF74D5" w:rsidRDefault="00E075A0" w:rsidP="00DF74D5">
      <w:pPr>
        <w:jc w:val="left"/>
        <w:rPr>
          <w:rFonts w:cstheme="minorHAnsi"/>
        </w:rPr>
      </w:pPr>
      <w:r w:rsidRPr="00C30AD5">
        <w:rPr>
          <w:rFonts w:cstheme="minorHAnsi"/>
        </w:rPr>
        <w:t xml:space="preserve">College of Alameda continues to focus on access, equity, and success. The goal is to create an inclusive environment where all students can thrive and meet their education and career goals. </w:t>
      </w:r>
      <w:r w:rsidR="00A365B2">
        <w:rPr>
          <w:rFonts w:cstheme="minorHAnsi"/>
        </w:rPr>
        <w:t xml:space="preserve">As pertaining student </w:t>
      </w:r>
      <w:r w:rsidR="007B28D8">
        <w:rPr>
          <w:rFonts w:cstheme="minorHAnsi"/>
        </w:rPr>
        <w:t>equity data from Student Equity Plan 2022-2025, how could your program help increase the number of students reaching each of these metrics</w:t>
      </w:r>
      <w:r w:rsidR="00D135E4">
        <w:rPr>
          <w:rFonts w:cstheme="minorHAnsi"/>
        </w:rPr>
        <w:t>.</w:t>
      </w:r>
      <w:r w:rsidR="00DF74D5">
        <w:rPr>
          <w:rFonts w:cstheme="minorHAnsi"/>
        </w:rPr>
        <w:t xml:space="preserve"> </w:t>
      </w:r>
    </w:p>
    <w:p w14:paraId="67A9C229" w14:textId="13044D68" w:rsidR="0095044E" w:rsidRDefault="007B28D8" w:rsidP="00C61194">
      <w:pPr>
        <w:jc w:val="left"/>
        <w:rPr>
          <w:rFonts w:cstheme="minorHAnsi"/>
        </w:rPr>
      </w:pPr>
      <w:r>
        <w:rPr>
          <w:noProof/>
        </w:rPr>
        <w:drawing>
          <wp:inline distT="0" distB="0" distL="0" distR="0" wp14:anchorId="271A3871" wp14:editId="7041F171">
            <wp:extent cx="5943600" cy="1169670"/>
            <wp:effectExtent l="0" t="0" r="0" b="0"/>
            <wp:docPr id="1148150425"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50425" name="Picture 1" descr="A table with text on it&#10;&#10;AI-generated content may be incorrect."/>
                    <pic:cNvPicPr/>
                  </pic:nvPicPr>
                  <pic:blipFill>
                    <a:blip r:embed="rId16"/>
                    <a:stretch>
                      <a:fillRect/>
                    </a:stretch>
                  </pic:blipFill>
                  <pic:spPr>
                    <a:xfrm>
                      <a:off x="0" y="0"/>
                      <a:ext cx="5943600" cy="1169670"/>
                    </a:xfrm>
                    <a:prstGeom prst="rect">
                      <a:avLst/>
                    </a:prstGeom>
                  </pic:spPr>
                </pic:pic>
              </a:graphicData>
            </a:graphic>
          </wp:inline>
        </w:drawing>
      </w:r>
    </w:p>
    <w:p w14:paraId="05A85805" w14:textId="5B29470C" w:rsidR="007B28D8" w:rsidRDefault="007B28D8" w:rsidP="00C61194">
      <w:pPr>
        <w:jc w:val="left"/>
        <w:rPr>
          <w:rFonts w:cstheme="minorHAnsi"/>
        </w:rPr>
      </w:pPr>
      <w:r w:rsidRPr="007B28D8">
        <w:rPr>
          <w:noProof/>
        </w:rPr>
        <w:drawing>
          <wp:inline distT="0" distB="0" distL="0" distR="0" wp14:anchorId="59976D3A" wp14:editId="0DF68D26">
            <wp:extent cx="5943600" cy="1167765"/>
            <wp:effectExtent l="0" t="0" r="0" b="0"/>
            <wp:docPr id="158919913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9130" name="Picture 1" descr="A table with text and numbers&#10;&#10;AI-generated content may be incorrect."/>
                    <pic:cNvPicPr/>
                  </pic:nvPicPr>
                  <pic:blipFill>
                    <a:blip r:embed="rId17"/>
                    <a:stretch>
                      <a:fillRect/>
                    </a:stretch>
                  </pic:blipFill>
                  <pic:spPr>
                    <a:xfrm>
                      <a:off x="0" y="0"/>
                      <a:ext cx="5943600" cy="1167765"/>
                    </a:xfrm>
                    <a:prstGeom prst="rect">
                      <a:avLst/>
                    </a:prstGeom>
                  </pic:spPr>
                </pic:pic>
              </a:graphicData>
            </a:graphic>
          </wp:inline>
        </w:drawing>
      </w:r>
    </w:p>
    <w:p w14:paraId="5D634B74" w14:textId="51141520" w:rsidR="007B28D8" w:rsidRDefault="007B28D8" w:rsidP="00C61194">
      <w:pPr>
        <w:jc w:val="left"/>
        <w:rPr>
          <w:rFonts w:cstheme="minorHAnsi"/>
        </w:rPr>
      </w:pPr>
      <w:r w:rsidRPr="007B28D8">
        <w:rPr>
          <w:noProof/>
        </w:rPr>
        <w:drawing>
          <wp:inline distT="0" distB="0" distL="0" distR="0" wp14:anchorId="0A7B5142" wp14:editId="0407C10A">
            <wp:extent cx="5943600" cy="1219200"/>
            <wp:effectExtent l="0" t="0" r="0" b="0"/>
            <wp:docPr id="2091438501" name="Picture 1" descr="A table of math and englis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38501" name="Picture 1" descr="A table of math and english with text&#10;&#10;AI-generated content may be incorrect."/>
                    <pic:cNvPicPr/>
                  </pic:nvPicPr>
                  <pic:blipFill>
                    <a:blip r:embed="rId18"/>
                    <a:stretch>
                      <a:fillRect/>
                    </a:stretch>
                  </pic:blipFill>
                  <pic:spPr>
                    <a:xfrm>
                      <a:off x="0" y="0"/>
                      <a:ext cx="5943600" cy="1219200"/>
                    </a:xfrm>
                    <a:prstGeom prst="rect">
                      <a:avLst/>
                    </a:prstGeom>
                  </pic:spPr>
                </pic:pic>
              </a:graphicData>
            </a:graphic>
          </wp:inline>
        </w:drawing>
      </w:r>
    </w:p>
    <w:p w14:paraId="2CF0BDD1" w14:textId="5268193D" w:rsidR="00201707" w:rsidRDefault="00201707" w:rsidP="00C61194">
      <w:pPr>
        <w:jc w:val="left"/>
        <w:rPr>
          <w:rFonts w:cstheme="minorHAnsi"/>
        </w:rPr>
      </w:pPr>
      <w:r>
        <w:rPr>
          <w:noProof/>
        </w:rPr>
        <w:lastRenderedPageBreak/>
        <w:drawing>
          <wp:inline distT="0" distB="0" distL="0" distR="0" wp14:anchorId="7E9D13E5" wp14:editId="2EBBDF3C">
            <wp:extent cx="5943600" cy="1156335"/>
            <wp:effectExtent l="0" t="0" r="0" b="5715"/>
            <wp:docPr id="1541462953"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62953" name="Picture 1" descr="A table with text and numbers&#10;&#10;AI-generated content may be incorrect."/>
                    <pic:cNvPicPr/>
                  </pic:nvPicPr>
                  <pic:blipFill>
                    <a:blip r:embed="rId19"/>
                    <a:stretch>
                      <a:fillRect/>
                    </a:stretch>
                  </pic:blipFill>
                  <pic:spPr>
                    <a:xfrm>
                      <a:off x="0" y="0"/>
                      <a:ext cx="5943600" cy="1156335"/>
                    </a:xfrm>
                    <a:prstGeom prst="rect">
                      <a:avLst/>
                    </a:prstGeom>
                  </pic:spPr>
                </pic:pic>
              </a:graphicData>
            </a:graphic>
          </wp:inline>
        </w:drawing>
      </w:r>
    </w:p>
    <w:p w14:paraId="73940E5F" w14:textId="63DA0545" w:rsidR="00201707" w:rsidRDefault="00201707" w:rsidP="00C61194">
      <w:pPr>
        <w:jc w:val="left"/>
        <w:rPr>
          <w:noProof/>
        </w:rPr>
      </w:pPr>
      <w:r>
        <w:rPr>
          <w:noProof/>
        </w:rPr>
        <w:drawing>
          <wp:inline distT="0" distB="0" distL="0" distR="0" wp14:anchorId="5CB5975E" wp14:editId="088192D4">
            <wp:extent cx="5943600" cy="1177290"/>
            <wp:effectExtent l="0" t="0" r="0" b="3810"/>
            <wp:docPr id="18203435"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435" name="Picture 1" descr="A table with text and numbers&#10;&#10;AI-generated content may be incorrect."/>
                    <pic:cNvPicPr/>
                  </pic:nvPicPr>
                  <pic:blipFill>
                    <a:blip r:embed="rId20"/>
                    <a:stretch>
                      <a:fillRect/>
                    </a:stretch>
                  </pic:blipFill>
                  <pic:spPr>
                    <a:xfrm>
                      <a:off x="0" y="0"/>
                      <a:ext cx="5943600" cy="1177290"/>
                    </a:xfrm>
                    <a:prstGeom prst="rect">
                      <a:avLst/>
                    </a:prstGeom>
                  </pic:spPr>
                </pic:pic>
              </a:graphicData>
            </a:graphic>
          </wp:inline>
        </w:drawing>
      </w:r>
      <w:r w:rsidRPr="00201707">
        <w:rPr>
          <w:noProof/>
        </w:rPr>
        <w:t xml:space="preserve"> </w:t>
      </w:r>
      <w:r>
        <w:rPr>
          <w:noProof/>
        </w:rPr>
        <w:drawing>
          <wp:inline distT="0" distB="0" distL="0" distR="0" wp14:anchorId="1D1ACF58" wp14:editId="4413E3C2">
            <wp:extent cx="5943600" cy="1185545"/>
            <wp:effectExtent l="0" t="0" r="0" b="0"/>
            <wp:docPr id="1150513846" name="Picture 1" descr="A close-up of a student sh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13846" name="Picture 1" descr="A close-up of a student short&#10;&#10;AI-generated content may be incorrect."/>
                    <pic:cNvPicPr/>
                  </pic:nvPicPr>
                  <pic:blipFill>
                    <a:blip r:embed="rId21"/>
                    <a:stretch>
                      <a:fillRect/>
                    </a:stretch>
                  </pic:blipFill>
                  <pic:spPr>
                    <a:xfrm>
                      <a:off x="0" y="0"/>
                      <a:ext cx="5943600" cy="1185545"/>
                    </a:xfrm>
                    <a:prstGeom prst="rect">
                      <a:avLst/>
                    </a:prstGeom>
                  </pic:spPr>
                </pic:pic>
              </a:graphicData>
            </a:graphic>
          </wp:inline>
        </w:drawing>
      </w:r>
    </w:p>
    <w:p w14:paraId="3313FAA4" w14:textId="334C4C67" w:rsidR="00201707" w:rsidRDefault="00201707" w:rsidP="00C61194">
      <w:pPr>
        <w:jc w:val="left"/>
        <w:rPr>
          <w:noProof/>
        </w:rPr>
      </w:pPr>
      <w:r w:rsidRPr="00201707">
        <w:rPr>
          <w:noProof/>
        </w:rPr>
        <w:drawing>
          <wp:inline distT="0" distB="0" distL="0" distR="0" wp14:anchorId="0DB16372" wp14:editId="6977C84E">
            <wp:extent cx="2981325" cy="581025"/>
            <wp:effectExtent l="0" t="0" r="9525" b="9525"/>
            <wp:docPr id="2037748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1325" cy="581025"/>
                    </a:xfrm>
                    <a:prstGeom prst="rect">
                      <a:avLst/>
                    </a:prstGeom>
                    <a:noFill/>
                    <a:ln>
                      <a:noFill/>
                    </a:ln>
                  </pic:spPr>
                </pic:pic>
              </a:graphicData>
            </a:graphic>
          </wp:inline>
        </w:drawing>
      </w:r>
    </w:p>
    <w:p w14:paraId="6330BF8E" w14:textId="77777777" w:rsidR="00201707" w:rsidRDefault="00201707" w:rsidP="00C61194">
      <w:pPr>
        <w:jc w:val="left"/>
        <w:rPr>
          <w:rFonts w:cstheme="minorHAnsi"/>
        </w:rPr>
      </w:pPr>
    </w:p>
    <w:p w14:paraId="1EB9A91C" w14:textId="50D3FB58" w:rsidR="00E075A0" w:rsidRPr="00E075A0" w:rsidRDefault="00E075A0" w:rsidP="00DF74D5">
      <w:pPr>
        <w:pStyle w:val="ListParagraph"/>
        <w:ind w:left="0"/>
        <w:jc w:val="left"/>
      </w:pPr>
      <w:r w:rsidRPr="00ED2FE7">
        <w:rPr>
          <w:rFonts w:cstheme="minorHAnsi"/>
        </w:rPr>
        <w:t xml:space="preserve">Discuss how your program has worked to address these equity gaps. Incorporate examples of your program data where applicable. </w:t>
      </w:r>
    </w:p>
    <w:tbl>
      <w:tblPr>
        <w:tblStyle w:val="TableGrid"/>
        <w:tblW w:w="9364" w:type="dxa"/>
        <w:tblLook w:val="04A0" w:firstRow="1" w:lastRow="0" w:firstColumn="1" w:lastColumn="0" w:noHBand="0" w:noVBand="1"/>
      </w:tblPr>
      <w:tblGrid>
        <w:gridCol w:w="9364"/>
      </w:tblGrid>
      <w:tr w:rsidR="00F75149" w:rsidRPr="00D921B3" w14:paraId="50B298ED" w14:textId="77777777" w:rsidTr="009E58FA">
        <w:trPr>
          <w:trHeight w:val="1542"/>
        </w:trPr>
        <w:tc>
          <w:tcPr>
            <w:tcW w:w="9364" w:type="dxa"/>
          </w:tcPr>
          <w:p w14:paraId="4DBFD3BC" w14:textId="30D80D1D" w:rsidR="00201707" w:rsidRDefault="00201707" w:rsidP="001F2566">
            <w:pPr>
              <w:jc w:val="left"/>
              <w:rPr>
                <w:rFonts w:cstheme="minorHAnsi"/>
              </w:rPr>
            </w:pPr>
            <w:r>
              <w:rPr>
                <w:rFonts w:cstheme="minorHAnsi"/>
              </w:rPr>
              <w:t xml:space="preserve">When looking at the different goals from the SEP, Transfer to a 4 Year most pertains to the Transfer Center. In the 36 Student Served by the Transfer Center last year 0 were Foster Youth. This is an equity gap that the Transfer Center could help with the SEP Goals. Also, Black/ African American is in two different SEP Goals and if we look at your population of students served this group is underrepresented. Another Equity Gap to investigate. Hispanic with their completion of transfer English and Math in their first year is also something transfer center can help with because if the students are following the guided pathways, they should be taking Math and English in their first year. With </w:t>
            </w:r>
            <w:r w:rsidR="00600683">
              <w:rPr>
                <w:rFonts w:cstheme="minorHAnsi"/>
              </w:rPr>
              <w:t>many of</w:t>
            </w:r>
            <w:r>
              <w:rPr>
                <w:rFonts w:cstheme="minorHAnsi"/>
              </w:rPr>
              <w:t xml:space="preserve"> the transfer center students being Hispanic, the paths should be discussed in their transfer paths, so this number increases, and we reach our goals.</w:t>
            </w:r>
          </w:p>
          <w:p w14:paraId="0E309E73" w14:textId="77777777" w:rsidR="00201707" w:rsidRDefault="00201707" w:rsidP="001F2566">
            <w:pPr>
              <w:jc w:val="left"/>
              <w:rPr>
                <w:rFonts w:cstheme="minorHAnsi"/>
                <w:bCs/>
                <w:highlight w:val="yellow"/>
              </w:rPr>
            </w:pPr>
          </w:p>
          <w:p w14:paraId="5C2E7F4D" w14:textId="5C784ABB" w:rsidR="001F2566" w:rsidRDefault="001F2566" w:rsidP="001F2566">
            <w:pPr>
              <w:jc w:val="left"/>
              <w:rPr>
                <w:rFonts w:cstheme="minorHAnsi"/>
                <w:bCs/>
              </w:rPr>
            </w:pPr>
            <w:r w:rsidRPr="00FC24D5">
              <w:rPr>
                <w:rFonts w:cstheme="minorHAnsi"/>
                <w:bCs/>
                <w:highlight w:val="yellow"/>
              </w:rPr>
              <w:t>[</w:t>
            </w:r>
            <w:r w:rsidR="00201707">
              <w:rPr>
                <w:rFonts w:cstheme="minorHAnsi"/>
                <w:bCs/>
                <w:highlight w:val="yellow"/>
              </w:rPr>
              <w:t xml:space="preserve">Further </w:t>
            </w:r>
            <w:r>
              <w:rPr>
                <w:rFonts w:cstheme="minorHAnsi"/>
                <w:bCs/>
                <w:highlight w:val="yellow"/>
              </w:rPr>
              <w:t>Equity discussion</w:t>
            </w:r>
            <w:r w:rsidRPr="00FC24D5">
              <w:rPr>
                <w:rFonts w:cstheme="minorHAnsi"/>
                <w:bCs/>
                <w:highlight w:val="yellow"/>
              </w:rPr>
              <w:t xml:space="preserve"> here]</w:t>
            </w:r>
          </w:p>
          <w:p w14:paraId="724809F3" w14:textId="7ED68A2E" w:rsidR="008102AB" w:rsidRPr="00D921B3" w:rsidRDefault="008102AB" w:rsidP="00D921B3">
            <w:pPr>
              <w:jc w:val="left"/>
              <w:rPr>
                <w:rFonts w:cstheme="minorHAnsi"/>
              </w:rPr>
            </w:pPr>
          </w:p>
        </w:tc>
      </w:tr>
    </w:tbl>
    <w:p w14:paraId="672AA8D9" w14:textId="77777777" w:rsidR="00FC7276" w:rsidRDefault="00FC7276" w:rsidP="00D921B3">
      <w:pPr>
        <w:jc w:val="left"/>
        <w:rPr>
          <w:rFonts w:cstheme="minorHAnsi"/>
          <w:b/>
          <w:bCs/>
        </w:rPr>
      </w:pPr>
    </w:p>
    <w:p w14:paraId="307ECD39" w14:textId="58210553" w:rsidR="00792E7B" w:rsidRDefault="004A25AB" w:rsidP="00D921B3">
      <w:pPr>
        <w:jc w:val="left"/>
        <w:rPr>
          <w:rFonts w:cstheme="minorHAnsi"/>
          <w:b/>
          <w:bCs/>
        </w:rPr>
      </w:pPr>
      <w:r w:rsidRPr="00D921B3">
        <w:rPr>
          <w:rFonts w:cstheme="minorHAnsi"/>
          <w:b/>
          <w:bCs/>
        </w:rPr>
        <w:t>Student Learning Outcomes Assessment</w:t>
      </w:r>
    </w:p>
    <w:p w14:paraId="4A013A58" w14:textId="77777777" w:rsidR="001C7F8C" w:rsidRPr="007A7232" w:rsidRDefault="001C7F8C" w:rsidP="001C7F8C">
      <w:pPr>
        <w:jc w:val="left"/>
        <w:rPr>
          <w:rFonts w:cstheme="minorHAnsi"/>
        </w:rPr>
      </w:pPr>
      <w:r>
        <w:rPr>
          <w:rFonts w:cstheme="minorHAnsi"/>
        </w:rPr>
        <w:t xml:space="preserve">List your </w:t>
      </w:r>
      <w:r w:rsidRPr="00F00FC1">
        <w:rPr>
          <w:rFonts w:cstheme="minorHAnsi"/>
        </w:rPr>
        <w:t>Service Area Outcomes (SAOs) and/or Student Learning Outcomes</w:t>
      </w:r>
      <w:r>
        <w:rPr>
          <w:rFonts w:cstheme="minorHAnsi"/>
        </w:rPr>
        <w:t xml:space="preserve"> (SLOs)</w:t>
      </w:r>
    </w:p>
    <w:tbl>
      <w:tblPr>
        <w:tblStyle w:val="TableGrid"/>
        <w:tblW w:w="9492" w:type="dxa"/>
        <w:tblLook w:val="04A0" w:firstRow="1" w:lastRow="0" w:firstColumn="1" w:lastColumn="0" w:noHBand="0" w:noVBand="1"/>
      </w:tblPr>
      <w:tblGrid>
        <w:gridCol w:w="9492"/>
      </w:tblGrid>
      <w:tr w:rsidR="007A7232" w:rsidRPr="007A7232" w14:paraId="253F4F31" w14:textId="77777777" w:rsidTr="001F2566">
        <w:trPr>
          <w:trHeight w:val="1520"/>
        </w:trPr>
        <w:tc>
          <w:tcPr>
            <w:tcW w:w="9492" w:type="dxa"/>
          </w:tcPr>
          <w:p w14:paraId="3C2A9E28" w14:textId="1F0E3E4D" w:rsidR="007A7232" w:rsidRDefault="001F2566" w:rsidP="001F2566">
            <w:pPr>
              <w:jc w:val="left"/>
              <w:rPr>
                <w:rFonts w:cstheme="minorHAnsi"/>
              </w:rPr>
            </w:pPr>
            <w:r w:rsidRPr="001F2566">
              <w:rPr>
                <w:rFonts w:cstheme="minorHAnsi"/>
                <w:highlight w:val="yellow"/>
              </w:rPr>
              <w:lastRenderedPageBreak/>
              <w:t>[</w:t>
            </w:r>
            <w:r w:rsidR="00391A4F">
              <w:rPr>
                <w:rFonts w:cstheme="minorHAnsi"/>
                <w:highlight w:val="yellow"/>
              </w:rPr>
              <w:t>Please list the other two SAOs</w:t>
            </w:r>
            <w:r w:rsidRPr="001F2566">
              <w:rPr>
                <w:rFonts w:cstheme="minorHAnsi"/>
                <w:highlight w:val="yellow"/>
              </w:rPr>
              <w:t>]</w:t>
            </w:r>
          </w:p>
          <w:p w14:paraId="50FD6CC1" w14:textId="77777777" w:rsidR="00391A4F" w:rsidRDefault="00391A4F" w:rsidP="001F2566">
            <w:pPr>
              <w:jc w:val="left"/>
              <w:rPr>
                <w:rFonts w:cstheme="minorHAnsi"/>
              </w:rPr>
            </w:pPr>
          </w:p>
          <w:p w14:paraId="614EF3EA" w14:textId="3026CBE8" w:rsidR="00391A4F" w:rsidRPr="00391A4F" w:rsidRDefault="00391A4F" w:rsidP="001F2566">
            <w:pPr>
              <w:jc w:val="left"/>
              <w:rPr>
                <w:rFonts w:cstheme="minorHAnsi"/>
                <w:b/>
                <w:bCs/>
              </w:rPr>
            </w:pPr>
            <w:r w:rsidRPr="00391A4F">
              <w:rPr>
                <w:rFonts w:cstheme="minorHAnsi"/>
                <w:b/>
                <w:bCs/>
              </w:rPr>
              <w:t>Last Assessed Spring 2022</w:t>
            </w:r>
          </w:p>
          <w:p w14:paraId="31D7DAF1" w14:textId="77777777" w:rsidR="00391A4F" w:rsidRDefault="00391A4F" w:rsidP="001F2566">
            <w:pPr>
              <w:jc w:val="left"/>
              <w:rPr>
                <w:rFonts w:cstheme="minorHAnsi"/>
              </w:rPr>
            </w:pPr>
            <w:r>
              <w:rPr>
                <w:rFonts w:cstheme="minorHAnsi"/>
              </w:rPr>
              <w:t xml:space="preserve">SAO 1: </w:t>
            </w:r>
            <w:r w:rsidRPr="00391A4F">
              <w:rPr>
                <w:rFonts w:cstheme="minorHAnsi"/>
              </w:rPr>
              <w:t>Students who utilize the Transfer Center’s services, events, and programs will demonstrate the ability to access, utilize, and integrate new transfer information learned into their transfer planning.</w:t>
            </w:r>
          </w:p>
          <w:p w14:paraId="613B9E31" w14:textId="77777777" w:rsidR="000B76D1" w:rsidRDefault="000B76D1" w:rsidP="001F2566">
            <w:pPr>
              <w:jc w:val="left"/>
              <w:rPr>
                <w:rFonts w:cstheme="minorHAnsi"/>
              </w:rPr>
            </w:pPr>
          </w:p>
          <w:p w14:paraId="590C8694" w14:textId="560C040F" w:rsidR="000B76D1" w:rsidRDefault="000B76D1" w:rsidP="001F2566">
            <w:pPr>
              <w:jc w:val="left"/>
              <w:rPr>
                <w:rFonts w:cstheme="minorHAnsi"/>
              </w:rPr>
            </w:pPr>
            <w:r>
              <w:rPr>
                <w:rFonts w:cstheme="minorHAnsi"/>
                <w:b/>
                <w:bCs/>
              </w:rPr>
              <w:t xml:space="preserve">Never </w:t>
            </w:r>
            <w:r w:rsidRPr="00391A4F">
              <w:rPr>
                <w:rFonts w:cstheme="minorHAnsi"/>
                <w:b/>
                <w:bCs/>
              </w:rPr>
              <w:t xml:space="preserve">Assessed </w:t>
            </w:r>
          </w:p>
          <w:p w14:paraId="2EE86A35" w14:textId="2472EB27" w:rsidR="000B76D1" w:rsidRPr="007A7232" w:rsidRDefault="000B76D1" w:rsidP="001F2566">
            <w:pPr>
              <w:jc w:val="left"/>
              <w:rPr>
                <w:rFonts w:cstheme="minorHAnsi"/>
              </w:rPr>
            </w:pPr>
            <w:r>
              <w:rPr>
                <w:rFonts w:cstheme="minorHAnsi"/>
              </w:rPr>
              <w:t xml:space="preserve">SAO 2: </w:t>
            </w:r>
            <w:r w:rsidRPr="000B76D1">
              <w:rPr>
                <w:rFonts w:cstheme="minorHAnsi"/>
              </w:rPr>
              <w:t>Students who utilize the Transfer Center’s services and resources, and participate in the center’s events, will demonstrate an increased level of confidence in their transfer knowledge.</w:t>
            </w:r>
          </w:p>
        </w:tc>
      </w:tr>
    </w:tbl>
    <w:p w14:paraId="7370C88E" w14:textId="77777777" w:rsidR="00FC7276" w:rsidRDefault="00FC7276" w:rsidP="001C7F8C">
      <w:pPr>
        <w:jc w:val="left"/>
        <w:rPr>
          <w:rFonts w:cstheme="minorHAnsi"/>
        </w:rPr>
      </w:pPr>
    </w:p>
    <w:p w14:paraId="12A1E688" w14:textId="77777777" w:rsidR="00FC7276" w:rsidRDefault="00FC7276" w:rsidP="001C7F8C">
      <w:pPr>
        <w:jc w:val="left"/>
        <w:rPr>
          <w:rFonts w:cstheme="minorHAnsi"/>
        </w:rPr>
      </w:pPr>
    </w:p>
    <w:p w14:paraId="49820809" w14:textId="6A9C8B89" w:rsidR="001C7F8C" w:rsidRPr="007A7232" w:rsidRDefault="001C7F8C" w:rsidP="001C7F8C">
      <w:pPr>
        <w:jc w:val="left"/>
        <w:rPr>
          <w:rFonts w:cstheme="minorHAnsi"/>
        </w:rPr>
      </w:pPr>
      <w:r w:rsidRPr="007A7232">
        <w:rPr>
          <w:rFonts w:cstheme="minorHAnsi"/>
        </w:rPr>
        <w:t xml:space="preserve">Please provide a high-level summary and your program’s interpretation of your </w:t>
      </w:r>
      <w:r>
        <w:rPr>
          <w:rFonts w:cstheme="minorHAnsi"/>
        </w:rPr>
        <w:t>SAO/</w:t>
      </w:r>
      <w:r w:rsidRPr="007A7232">
        <w:rPr>
          <w:rFonts w:cstheme="minorHAnsi"/>
        </w:rPr>
        <w:t>SLO findings over the past year.</w:t>
      </w:r>
    </w:p>
    <w:tbl>
      <w:tblPr>
        <w:tblStyle w:val="TableGrid"/>
        <w:tblW w:w="9417" w:type="dxa"/>
        <w:tblLook w:val="04A0" w:firstRow="1" w:lastRow="0" w:firstColumn="1" w:lastColumn="0" w:noHBand="0" w:noVBand="1"/>
      </w:tblPr>
      <w:tblGrid>
        <w:gridCol w:w="9417"/>
      </w:tblGrid>
      <w:tr w:rsidR="007A7232" w:rsidRPr="007A7232" w14:paraId="2367A2DC" w14:textId="77777777" w:rsidTr="007A7232">
        <w:trPr>
          <w:trHeight w:val="1112"/>
        </w:trPr>
        <w:tc>
          <w:tcPr>
            <w:tcW w:w="9417" w:type="dxa"/>
          </w:tcPr>
          <w:p w14:paraId="1A4C8100" w14:textId="4E1124E1" w:rsidR="007A7232" w:rsidRDefault="00391A4F" w:rsidP="007A7232">
            <w:pPr>
              <w:spacing w:after="160" w:line="252" w:lineRule="auto"/>
              <w:jc w:val="left"/>
              <w:rPr>
                <w:rFonts w:cstheme="minorHAnsi"/>
                <w:b/>
                <w:bCs/>
              </w:rPr>
            </w:pPr>
            <w:r w:rsidRPr="00391A4F">
              <w:rPr>
                <w:rFonts w:cstheme="minorHAnsi"/>
                <w:b/>
                <w:bCs/>
              </w:rPr>
              <w:t>SAO</w:t>
            </w:r>
            <w:r w:rsidR="000F1FD1">
              <w:rPr>
                <w:rFonts w:cstheme="minorHAnsi"/>
                <w:b/>
                <w:bCs/>
              </w:rPr>
              <w:t xml:space="preserve"> 1 </w:t>
            </w:r>
            <w:r w:rsidRPr="00391A4F">
              <w:rPr>
                <w:rFonts w:cstheme="minorHAnsi"/>
                <w:b/>
                <w:bCs/>
              </w:rPr>
              <w:t>ha</w:t>
            </w:r>
            <w:r w:rsidR="000F1FD1">
              <w:rPr>
                <w:rFonts w:cstheme="minorHAnsi"/>
                <w:b/>
                <w:bCs/>
              </w:rPr>
              <w:t>s</w:t>
            </w:r>
            <w:r w:rsidRPr="00391A4F">
              <w:rPr>
                <w:rFonts w:cstheme="minorHAnsi"/>
                <w:b/>
                <w:bCs/>
              </w:rPr>
              <w:t xml:space="preserve"> not been assessed since Spring 2022 and </w:t>
            </w:r>
            <w:r w:rsidR="000F1FD1">
              <w:rPr>
                <w:rFonts w:cstheme="minorHAnsi"/>
                <w:b/>
                <w:bCs/>
              </w:rPr>
              <w:t>other SAO have not been assessed at all</w:t>
            </w:r>
            <w:r>
              <w:rPr>
                <w:rFonts w:cstheme="minorHAnsi"/>
                <w:b/>
                <w:bCs/>
              </w:rPr>
              <w:t>.</w:t>
            </w:r>
          </w:p>
          <w:p w14:paraId="3606172B" w14:textId="212CDABB" w:rsidR="00391A4F" w:rsidRDefault="00391A4F" w:rsidP="00391A4F">
            <w:pPr>
              <w:jc w:val="left"/>
              <w:rPr>
                <w:rFonts w:cstheme="minorHAnsi"/>
              </w:rPr>
            </w:pPr>
            <w:r w:rsidRPr="00391A4F">
              <w:rPr>
                <w:rFonts w:cstheme="minorHAnsi"/>
                <w:highlight w:val="yellow"/>
              </w:rPr>
              <w:t xml:space="preserve">[Please </w:t>
            </w:r>
            <w:r w:rsidR="000F1FD1">
              <w:rPr>
                <w:rFonts w:cstheme="minorHAnsi"/>
                <w:highlight w:val="yellow"/>
              </w:rPr>
              <w:t>discuss assessments of SAOs in the last 2 years]</w:t>
            </w:r>
          </w:p>
          <w:p w14:paraId="0AA2D23A" w14:textId="0AFFC7C1" w:rsidR="00391A4F" w:rsidRPr="00391A4F" w:rsidRDefault="00391A4F" w:rsidP="007A7232">
            <w:pPr>
              <w:spacing w:after="160" w:line="252" w:lineRule="auto"/>
              <w:jc w:val="left"/>
              <w:rPr>
                <w:rFonts w:cstheme="minorHAnsi"/>
                <w:b/>
                <w:bCs/>
              </w:rPr>
            </w:pPr>
          </w:p>
        </w:tc>
      </w:tr>
    </w:tbl>
    <w:p w14:paraId="59DF96B4" w14:textId="77777777" w:rsidR="007A7232" w:rsidRPr="007A7232" w:rsidRDefault="007A7232" w:rsidP="007A7232">
      <w:pPr>
        <w:jc w:val="left"/>
        <w:rPr>
          <w:rFonts w:cstheme="minorHAnsi"/>
        </w:rPr>
      </w:pPr>
    </w:p>
    <w:p w14:paraId="71A56DD9" w14:textId="77777777" w:rsidR="007A7232" w:rsidRPr="007A7232" w:rsidRDefault="007A7232" w:rsidP="007A7232">
      <w:pPr>
        <w:jc w:val="left"/>
        <w:rPr>
          <w:rFonts w:cstheme="minorHAnsi"/>
        </w:rPr>
      </w:pPr>
      <w:r w:rsidRPr="007A7232">
        <w:rPr>
          <w:rFonts w:cstheme="minorHAnsi"/>
        </w:rPr>
        <w:t xml:space="preserve">What were the most important things your department learned from assessment? Did implementation of your action plans result in better student learning? </w:t>
      </w:r>
    </w:p>
    <w:tbl>
      <w:tblPr>
        <w:tblStyle w:val="TableGrid"/>
        <w:tblW w:w="0" w:type="auto"/>
        <w:tblLook w:val="04A0" w:firstRow="1" w:lastRow="0" w:firstColumn="1" w:lastColumn="0" w:noHBand="0" w:noVBand="1"/>
      </w:tblPr>
      <w:tblGrid>
        <w:gridCol w:w="9335"/>
      </w:tblGrid>
      <w:tr w:rsidR="007A7232" w:rsidRPr="007A7232" w14:paraId="6CB0E56E" w14:textId="77777777" w:rsidTr="007A7232">
        <w:trPr>
          <w:trHeight w:val="1090"/>
        </w:trPr>
        <w:tc>
          <w:tcPr>
            <w:tcW w:w="9335" w:type="dxa"/>
          </w:tcPr>
          <w:p w14:paraId="727424B3" w14:textId="471E83C8" w:rsidR="007A7232" w:rsidRPr="007A7232" w:rsidRDefault="001F2566" w:rsidP="007A7232">
            <w:pPr>
              <w:spacing w:after="160" w:line="252" w:lineRule="auto"/>
              <w:jc w:val="left"/>
              <w:rPr>
                <w:rFonts w:cstheme="minorHAnsi"/>
              </w:rPr>
            </w:pPr>
            <w:r w:rsidRPr="001F2566">
              <w:rPr>
                <w:rFonts w:cstheme="minorHAnsi"/>
                <w:highlight w:val="yellow"/>
              </w:rPr>
              <w:t>[</w:t>
            </w:r>
            <w:r w:rsidR="00391A4F">
              <w:rPr>
                <w:rFonts w:cstheme="minorHAnsi"/>
                <w:highlight w:val="yellow"/>
              </w:rPr>
              <w:t>Please respond with plan on how to assess the SAOs in the future</w:t>
            </w:r>
            <w:r w:rsidRPr="001F2566">
              <w:rPr>
                <w:rFonts w:cstheme="minorHAnsi"/>
                <w:highlight w:val="yellow"/>
              </w:rPr>
              <w:t>]</w:t>
            </w:r>
          </w:p>
        </w:tc>
      </w:tr>
    </w:tbl>
    <w:p w14:paraId="4072070A" w14:textId="4ED5BAD8" w:rsidR="007F0672" w:rsidRDefault="007F0672" w:rsidP="00D921B3">
      <w:pPr>
        <w:jc w:val="left"/>
        <w:rPr>
          <w:rFonts w:cstheme="minorHAnsi"/>
          <w:b/>
          <w:u w:val="single"/>
        </w:rPr>
      </w:pPr>
    </w:p>
    <w:p w14:paraId="2725084E" w14:textId="77777777" w:rsidR="00571474" w:rsidRPr="00571474" w:rsidRDefault="00571474" w:rsidP="00571474">
      <w:pPr>
        <w:rPr>
          <w:rFonts w:cstheme="minorHAnsi"/>
          <w:b/>
          <w:u w:val="single"/>
        </w:rPr>
      </w:pPr>
      <w:r w:rsidRPr="00571474">
        <w:rPr>
          <w:rFonts w:cstheme="minorHAnsi"/>
          <w:b/>
          <w:u w:val="single"/>
        </w:rPr>
        <w:t>Degrees &amp; Certificates Conferred</w:t>
      </w:r>
    </w:p>
    <w:p w14:paraId="3E568BE1" w14:textId="3E0B1604" w:rsidR="00571474" w:rsidRPr="00571474" w:rsidRDefault="00571474" w:rsidP="08DAF868">
      <w:r w:rsidRPr="08DAF868">
        <w:t xml:space="preserve">Increasing the number of students who complete a certificate or degree is a shared goal across CoA’s Ed Master Plan Goals, </w:t>
      </w:r>
      <w:r w:rsidR="597AF3FB" w:rsidRPr="08DAF868">
        <w:t>PCCD (Peralta Community College District)</w:t>
      </w:r>
      <w:r w:rsidRPr="08DAF868">
        <w:t xml:space="preserve"> Goals, the Chancellor’s Office Vision for Success, the Student-Centered Funding Formula, and Guided Pathways. </w:t>
      </w:r>
    </w:p>
    <w:p w14:paraId="4EB8376A" w14:textId="77777777" w:rsidR="009B1E40" w:rsidRDefault="00571474" w:rsidP="00571474">
      <w:pPr>
        <w:rPr>
          <w:rFonts w:cstheme="minorHAnsi"/>
        </w:rPr>
      </w:pPr>
      <w:r w:rsidRPr="00571474">
        <w:rPr>
          <w:rFonts w:cstheme="minorHAnsi"/>
        </w:rPr>
        <w:t>How can your program contribute to increasing the number of certificates and degrees awarded over the next three years?</w:t>
      </w:r>
      <w:r w:rsidR="00A63FB7">
        <w:rPr>
          <w:rFonts w:cstheme="minorHAnsi"/>
        </w:rPr>
        <w:t xml:space="preserve"> </w:t>
      </w:r>
    </w:p>
    <w:p w14:paraId="1FD8F9B9" w14:textId="2A79993B" w:rsidR="000B76D1" w:rsidRDefault="000B76D1" w:rsidP="00571474">
      <w:pPr>
        <w:rPr>
          <w:rFonts w:cstheme="minorHAnsi"/>
        </w:rPr>
      </w:pPr>
      <w:r>
        <w:rPr>
          <w:rFonts w:cstheme="minorHAnsi"/>
        </w:rPr>
        <w:t xml:space="preserve">CSU GE Breadth and IGETC Counts </w:t>
      </w:r>
    </w:p>
    <w:p w14:paraId="4E73C952" w14:textId="6A4B27BE" w:rsidR="000F1FD1" w:rsidRDefault="00552E3B" w:rsidP="00DF74D5">
      <w:pPr>
        <w:jc w:val="center"/>
        <w:rPr>
          <w:noProof/>
        </w:rPr>
      </w:pPr>
      <w:r>
        <w:rPr>
          <w:noProof/>
        </w:rPr>
        <w:drawing>
          <wp:inline distT="0" distB="0" distL="0" distR="0" wp14:anchorId="604089C6" wp14:editId="271F2FBC">
            <wp:extent cx="2647950" cy="1143000"/>
            <wp:effectExtent l="0" t="0" r="0" b="0"/>
            <wp:docPr id="1680029726"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9726" name="Picture 1" descr="A screenshot of a graph&#10;&#10;AI-generated content may be incorrect."/>
                    <pic:cNvPicPr/>
                  </pic:nvPicPr>
                  <pic:blipFill>
                    <a:blip r:embed="rId23"/>
                    <a:stretch>
                      <a:fillRect/>
                    </a:stretch>
                  </pic:blipFill>
                  <pic:spPr>
                    <a:xfrm>
                      <a:off x="0" y="0"/>
                      <a:ext cx="2647950" cy="1143000"/>
                    </a:xfrm>
                    <a:prstGeom prst="rect">
                      <a:avLst/>
                    </a:prstGeom>
                  </pic:spPr>
                </pic:pic>
              </a:graphicData>
            </a:graphic>
          </wp:inline>
        </w:drawing>
      </w:r>
      <w:r w:rsidR="000F1FD1" w:rsidRPr="000F1FD1">
        <w:rPr>
          <w:noProof/>
        </w:rPr>
        <w:t xml:space="preserve"> </w:t>
      </w:r>
    </w:p>
    <w:p w14:paraId="1941130D" w14:textId="2D847B1D" w:rsidR="00571474" w:rsidRDefault="000F1FD1" w:rsidP="00DF74D5">
      <w:pPr>
        <w:jc w:val="center"/>
        <w:rPr>
          <w:rFonts w:cstheme="minorHAnsi"/>
        </w:rPr>
      </w:pPr>
      <w:r>
        <w:rPr>
          <w:noProof/>
        </w:rPr>
        <w:lastRenderedPageBreak/>
        <w:drawing>
          <wp:inline distT="0" distB="0" distL="0" distR="0" wp14:anchorId="2B202009" wp14:editId="113A141C">
            <wp:extent cx="5943600" cy="1664335"/>
            <wp:effectExtent l="0" t="0" r="0" b="0"/>
            <wp:docPr id="1503200035" name="Picture 1" descr="A data table with numbers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00035" name="Picture 1" descr="A data table with numbers and a number&#10;&#10;AI-generated content may be incorrect."/>
                    <pic:cNvPicPr/>
                  </pic:nvPicPr>
                  <pic:blipFill>
                    <a:blip r:embed="rId24"/>
                    <a:stretch>
                      <a:fillRect/>
                    </a:stretch>
                  </pic:blipFill>
                  <pic:spPr>
                    <a:xfrm>
                      <a:off x="0" y="0"/>
                      <a:ext cx="5943600" cy="1664335"/>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571474" w14:paraId="245522E3" w14:textId="77777777" w:rsidTr="00571474">
        <w:tc>
          <w:tcPr>
            <w:tcW w:w="9350" w:type="dxa"/>
          </w:tcPr>
          <w:p w14:paraId="705F2097" w14:textId="6161AB4E" w:rsidR="000B76D1" w:rsidRPr="000B76D1" w:rsidRDefault="000B76D1" w:rsidP="00571474">
            <w:pPr>
              <w:rPr>
                <w:rFonts w:cstheme="minorHAnsi"/>
              </w:rPr>
            </w:pPr>
            <w:r w:rsidRPr="000B76D1">
              <w:rPr>
                <w:rFonts w:cstheme="minorHAnsi"/>
              </w:rPr>
              <w:t>W</w:t>
            </w:r>
            <w:r>
              <w:rPr>
                <w:rFonts w:cstheme="minorHAnsi"/>
              </w:rPr>
              <w:t xml:space="preserve">e had an increase in IGETC in the last two years. </w:t>
            </w:r>
            <w:r w:rsidR="000F1FD1">
              <w:rPr>
                <w:rFonts w:cstheme="minorHAnsi"/>
              </w:rPr>
              <w:t xml:space="preserve"> </w:t>
            </w:r>
            <w:r w:rsidR="00552E3B">
              <w:rPr>
                <w:rFonts w:cstheme="minorHAnsi"/>
              </w:rPr>
              <w:t xml:space="preserve">With the CSU GE it went up in 2024 but declined in 2025. </w:t>
            </w:r>
            <w:r w:rsidR="000F1FD1">
              <w:rPr>
                <w:rFonts w:cstheme="minorHAnsi"/>
              </w:rPr>
              <w:t xml:space="preserve">This is also seen in the enrolled students from college of alameda in the transfer school. We have had a large increase in UC enrollment. We have had a decline in the CSU enrollment. </w:t>
            </w:r>
          </w:p>
          <w:p w14:paraId="1592D5A5" w14:textId="77777777" w:rsidR="000B76D1" w:rsidRDefault="000B76D1" w:rsidP="00571474">
            <w:pPr>
              <w:rPr>
                <w:rFonts w:cstheme="minorHAnsi"/>
                <w:highlight w:val="yellow"/>
              </w:rPr>
            </w:pPr>
          </w:p>
          <w:p w14:paraId="43F660EA" w14:textId="0FF4EA5E" w:rsidR="00247D76" w:rsidRDefault="001F2566" w:rsidP="00571474">
            <w:pPr>
              <w:rPr>
                <w:rFonts w:cstheme="minorHAnsi"/>
              </w:rPr>
            </w:pPr>
            <w:r w:rsidRPr="001F2566">
              <w:rPr>
                <w:rFonts w:cstheme="minorHAnsi"/>
                <w:highlight w:val="yellow"/>
              </w:rPr>
              <w:t>[</w:t>
            </w:r>
            <w:r w:rsidR="000F1FD1">
              <w:rPr>
                <w:rFonts w:cstheme="minorHAnsi"/>
                <w:highlight w:val="yellow"/>
              </w:rPr>
              <w:t>CSU GE and IGETC</w:t>
            </w:r>
            <w:r w:rsidRPr="001F2566">
              <w:rPr>
                <w:rFonts w:cstheme="minorHAnsi"/>
                <w:highlight w:val="yellow"/>
              </w:rPr>
              <w:t xml:space="preserve"> Certification Discussion</w:t>
            </w:r>
            <w:r w:rsidR="000F1FD1">
              <w:rPr>
                <w:rFonts w:cstheme="minorHAnsi"/>
                <w:highlight w:val="yellow"/>
              </w:rPr>
              <w:t xml:space="preserve"> on the increases and decreases.</w:t>
            </w:r>
            <w:r w:rsidRPr="001F2566">
              <w:rPr>
                <w:rFonts w:cstheme="minorHAnsi"/>
                <w:highlight w:val="yellow"/>
              </w:rPr>
              <w:t>]</w:t>
            </w:r>
          </w:p>
          <w:p w14:paraId="2BFC08BA" w14:textId="77777777" w:rsidR="00A63FB7" w:rsidRDefault="00A63FB7" w:rsidP="00571474">
            <w:pPr>
              <w:rPr>
                <w:rFonts w:cstheme="minorHAnsi"/>
              </w:rPr>
            </w:pPr>
          </w:p>
          <w:p w14:paraId="71DF733F" w14:textId="57C14189" w:rsidR="00A63FB7" w:rsidRDefault="00A63FB7" w:rsidP="00571474">
            <w:pPr>
              <w:rPr>
                <w:rFonts w:cstheme="minorHAnsi"/>
              </w:rPr>
            </w:pPr>
          </w:p>
        </w:tc>
      </w:tr>
    </w:tbl>
    <w:p w14:paraId="1DAB123C" w14:textId="77777777" w:rsidR="00E075A0" w:rsidRDefault="00E075A0" w:rsidP="00D921B3">
      <w:pPr>
        <w:jc w:val="left"/>
        <w:rPr>
          <w:rFonts w:cstheme="minorHAnsi"/>
          <w:b/>
          <w:u w:val="single"/>
        </w:rPr>
      </w:pPr>
    </w:p>
    <w:p w14:paraId="667E893B" w14:textId="51D2C3B7" w:rsidR="00521806" w:rsidRPr="00D921B3" w:rsidRDefault="00521806" w:rsidP="00D921B3">
      <w:pPr>
        <w:jc w:val="left"/>
        <w:rPr>
          <w:rFonts w:cstheme="minorHAnsi"/>
          <w:b/>
          <w:u w:val="single"/>
        </w:rPr>
      </w:pPr>
      <w:r w:rsidRPr="00D921B3">
        <w:rPr>
          <w:rFonts w:cstheme="minorHAnsi"/>
          <w:b/>
          <w:u w:val="single"/>
        </w:rPr>
        <w:t>Engagement</w:t>
      </w:r>
    </w:p>
    <w:p w14:paraId="1F6398D1" w14:textId="7D46DB8B" w:rsidR="00521806" w:rsidRPr="00D921B3" w:rsidRDefault="00D90F1F" w:rsidP="08DAF868">
      <w:pPr>
        <w:jc w:val="left"/>
      </w:pPr>
      <w:r w:rsidRPr="08DAF868">
        <w:t xml:space="preserve">How has your department </w:t>
      </w:r>
      <w:r w:rsidR="3D76F67C" w:rsidRPr="08DAF868">
        <w:t>participated</w:t>
      </w:r>
      <w:r w:rsidRPr="08DAF868">
        <w:t xml:space="preserve"> in college wide</w:t>
      </w:r>
      <w:r w:rsidR="00521806" w:rsidRPr="08DAF868">
        <w:t xml:space="preserve"> efforts such as committees, presentations, and departmental activities</w:t>
      </w:r>
      <w:r w:rsidRPr="08DAF868">
        <w:t>?</w:t>
      </w:r>
    </w:p>
    <w:tbl>
      <w:tblPr>
        <w:tblStyle w:val="TableGrid"/>
        <w:tblW w:w="9295" w:type="dxa"/>
        <w:tblLook w:val="04A0" w:firstRow="1" w:lastRow="0" w:firstColumn="1" w:lastColumn="0" w:noHBand="0" w:noVBand="1"/>
      </w:tblPr>
      <w:tblGrid>
        <w:gridCol w:w="9295"/>
      </w:tblGrid>
      <w:tr w:rsidR="00910D26" w:rsidRPr="00D921B3" w14:paraId="1A44C76F" w14:textId="77777777" w:rsidTr="002D51E0">
        <w:trPr>
          <w:trHeight w:val="758"/>
        </w:trPr>
        <w:tc>
          <w:tcPr>
            <w:tcW w:w="9295" w:type="dxa"/>
          </w:tcPr>
          <w:p w14:paraId="6A98D81A" w14:textId="15BA0DFA" w:rsidR="001F2566" w:rsidRDefault="001F2566" w:rsidP="001F2566">
            <w:pPr>
              <w:rPr>
                <w:rFonts w:cstheme="minorHAnsi"/>
              </w:rPr>
            </w:pPr>
            <w:r w:rsidRPr="001F2566">
              <w:rPr>
                <w:rFonts w:cstheme="minorHAnsi"/>
                <w:highlight w:val="yellow"/>
              </w:rPr>
              <w:t>[</w:t>
            </w:r>
            <w:r>
              <w:rPr>
                <w:rFonts w:cstheme="minorHAnsi"/>
                <w:highlight w:val="yellow"/>
              </w:rPr>
              <w:t>Engagement</w:t>
            </w:r>
            <w:r w:rsidRPr="001F2566">
              <w:rPr>
                <w:rFonts w:cstheme="minorHAnsi"/>
                <w:highlight w:val="yellow"/>
              </w:rPr>
              <w:t xml:space="preserve"> Discussion]</w:t>
            </w:r>
          </w:p>
          <w:p w14:paraId="265283E5" w14:textId="77777777" w:rsidR="000B76D1" w:rsidRPr="000B76D1" w:rsidRDefault="000B76D1" w:rsidP="000B76D1">
            <w:pPr>
              <w:jc w:val="left"/>
              <w:rPr>
                <w:rFonts w:cstheme="minorHAnsi"/>
              </w:rPr>
            </w:pPr>
            <w:r w:rsidRPr="000B76D1">
              <w:rPr>
                <w:rFonts w:cstheme="minorHAnsi"/>
              </w:rPr>
              <w:t xml:space="preserve">The Transfer Center promotes transfer through the annual College Transfer Fair and end of year transfer celebration. The Transfer Center acts as a liaison between college and university undergraduate admissions representatives. </w:t>
            </w:r>
          </w:p>
          <w:p w14:paraId="4AEA517B" w14:textId="26218F5B" w:rsidR="00751AB6" w:rsidRPr="00D921B3" w:rsidRDefault="00751AB6" w:rsidP="001F2566">
            <w:pPr>
              <w:jc w:val="left"/>
              <w:rPr>
                <w:rFonts w:cstheme="minorHAnsi"/>
              </w:rPr>
            </w:pPr>
          </w:p>
        </w:tc>
      </w:tr>
    </w:tbl>
    <w:p w14:paraId="18C27853" w14:textId="77777777" w:rsidR="00571474" w:rsidRDefault="00571474" w:rsidP="00D921B3">
      <w:pPr>
        <w:jc w:val="left"/>
        <w:rPr>
          <w:rFonts w:cstheme="minorHAnsi"/>
        </w:rPr>
      </w:pPr>
    </w:p>
    <w:p w14:paraId="3081DCF4" w14:textId="61821FD7" w:rsidR="00521806" w:rsidRPr="00D921B3" w:rsidRDefault="00D90F1F" w:rsidP="08DAF868">
      <w:pPr>
        <w:jc w:val="left"/>
      </w:pPr>
      <w:r w:rsidRPr="08DAF868">
        <w:t>How has</w:t>
      </w:r>
      <w:r w:rsidR="00521806" w:rsidRPr="08DAF868">
        <w:t xml:space="preserve"> </w:t>
      </w:r>
      <w:r w:rsidRPr="08DAF868">
        <w:t xml:space="preserve">your department </w:t>
      </w:r>
      <w:r w:rsidR="45D355D2" w:rsidRPr="08DAF868">
        <w:t>engaged</w:t>
      </w:r>
      <w:r w:rsidR="00521806" w:rsidRPr="08DAF868">
        <w:t xml:space="preserve"> in community activities, partnerships and/or collaboration</w:t>
      </w:r>
      <w:r w:rsidRPr="08DAF868">
        <w:t xml:space="preserve">s? </w:t>
      </w:r>
    </w:p>
    <w:tbl>
      <w:tblPr>
        <w:tblStyle w:val="TableGrid"/>
        <w:tblW w:w="0" w:type="auto"/>
        <w:tblLook w:val="04A0" w:firstRow="1" w:lastRow="0" w:firstColumn="1" w:lastColumn="0" w:noHBand="0" w:noVBand="1"/>
      </w:tblPr>
      <w:tblGrid>
        <w:gridCol w:w="9334"/>
      </w:tblGrid>
      <w:tr w:rsidR="00910D26" w:rsidRPr="00D921B3" w14:paraId="6B5E7C49" w14:textId="77777777" w:rsidTr="00571474">
        <w:trPr>
          <w:trHeight w:val="317"/>
        </w:trPr>
        <w:tc>
          <w:tcPr>
            <w:tcW w:w="9334" w:type="dxa"/>
          </w:tcPr>
          <w:p w14:paraId="1DB6DB48" w14:textId="4D8BFD41" w:rsidR="001F2566" w:rsidRDefault="001F2566" w:rsidP="001F2566">
            <w:pPr>
              <w:rPr>
                <w:rFonts w:cstheme="minorHAnsi"/>
              </w:rPr>
            </w:pPr>
            <w:r w:rsidRPr="001F2566">
              <w:rPr>
                <w:rFonts w:cstheme="minorHAnsi"/>
                <w:highlight w:val="yellow"/>
              </w:rPr>
              <w:t>[</w:t>
            </w:r>
            <w:r>
              <w:rPr>
                <w:rFonts w:cstheme="minorHAnsi"/>
                <w:highlight w:val="yellow"/>
              </w:rPr>
              <w:t>Collaborations</w:t>
            </w:r>
            <w:r w:rsidRPr="001F2566">
              <w:rPr>
                <w:rFonts w:cstheme="minorHAnsi"/>
                <w:highlight w:val="yellow"/>
              </w:rPr>
              <w:t xml:space="preserve"> Discussion]</w:t>
            </w:r>
          </w:p>
          <w:p w14:paraId="7B017CCC" w14:textId="72884B35" w:rsidR="000B76D1" w:rsidRPr="000B76D1" w:rsidRDefault="000B76D1" w:rsidP="000B76D1">
            <w:pPr>
              <w:jc w:val="left"/>
              <w:rPr>
                <w:rFonts w:cstheme="minorHAnsi"/>
              </w:rPr>
            </w:pPr>
            <w:r w:rsidRPr="000B76D1">
              <w:rPr>
                <w:rFonts w:cstheme="minorHAnsi"/>
              </w:rPr>
              <w:t xml:space="preserve">The Transfer Center works with college and university undergraduate admission representatives, inviting representatives to counseling meetings, scheduling one on one student appointments, and promoting transfer programs. </w:t>
            </w:r>
          </w:p>
          <w:p w14:paraId="16069D1D" w14:textId="77777777" w:rsidR="00751AB6" w:rsidRPr="00D921B3" w:rsidRDefault="00751AB6" w:rsidP="00D921B3">
            <w:pPr>
              <w:jc w:val="left"/>
              <w:rPr>
                <w:rFonts w:cstheme="minorHAnsi"/>
              </w:rPr>
            </w:pPr>
          </w:p>
          <w:p w14:paraId="010657AF" w14:textId="06D4351F" w:rsidR="00751AB6" w:rsidRPr="00D921B3" w:rsidRDefault="00751AB6" w:rsidP="00D921B3">
            <w:pPr>
              <w:jc w:val="left"/>
              <w:rPr>
                <w:rFonts w:cstheme="minorHAnsi"/>
              </w:rPr>
            </w:pPr>
          </w:p>
        </w:tc>
      </w:tr>
    </w:tbl>
    <w:p w14:paraId="095397F9" w14:textId="77777777" w:rsidR="00571474" w:rsidRDefault="00571474" w:rsidP="00D921B3">
      <w:pPr>
        <w:jc w:val="left"/>
        <w:rPr>
          <w:rFonts w:cstheme="minorHAnsi"/>
          <w:b/>
          <w:u w:val="single"/>
        </w:rPr>
      </w:pPr>
      <w:bookmarkStart w:id="1" w:name="_Hlk115161478"/>
    </w:p>
    <w:p w14:paraId="290DF035" w14:textId="77777777" w:rsidR="00FC7276" w:rsidRDefault="00FC7276" w:rsidP="00D921B3">
      <w:pPr>
        <w:jc w:val="left"/>
        <w:rPr>
          <w:rFonts w:cstheme="minorHAnsi"/>
          <w:b/>
          <w:u w:val="single"/>
        </w:rPr>
      </w:pPr>
    </w:p>
    <w:p w14:paraId="5CF91402" w14:textId="48CAD9AF" w:rsidR="00B35349" w:rsidRPr="00D921B3" w:rsidRDefault="00B35349" w:rsidP="00D921B3">
      <w:pPr>
        <w:jc w:val="left"/>
        <w:rPr>
          <w:rFonts w:cstheme="minorHAnsi"/>
          <w:b/>
          <w:u w:val="single"/>
        </w:rPr>
      </w:pPr>
      <w:r w:rsidRPr="00D921B3">
        <w:rPr>
          <w:rFonts w:cstheme="minorHAnsi"/>
          <w:b/>
          <w:u w:val="single"/>
        </w:rPr>
        <w:t>Prioritized Resource Requests Summary</w:t>
      </w:r>
    </w:p>
    <w:p w14:paraId="5A8182B1" w14:textId="0B41F703" w:rsidR="00B35349" w:rsidRPr="00D921B3" w:rsidRDefault="00B35349" w:rsidP="08DAF868">
      <w:pPr>
        <w:jc w:val="left"/>
      </w:pPr>
      <w:r w:rsidRPr="08DAF868">
        <w:t xml:space="preserve">In the boxes below, please add resource requests for your program. If there are no </w:t>
      </w:r>
      <w:r w:rsidR="4AC5D9DC" w:rsidRPr="08DAF868">
        <w:t>resources</w:t>
      </w:r>
      <w:r w:rsidRPr="08DAF868">
        <w:t xml:space="preserve"> requested, leave the boxes blank. </w:t>
      </w:r>
    </w:p>
    <w:tbl>
      <w:tblPr>
        <w:tblStyle w:val="TableGrid1"/>
        <w:tblW w:w="9366" w:type="dxa"/>
        <w:tblInd w:w="-5" w:type="dxa"/>
        <w:tblLook w:val="04A0" w:firstRow="1" w:lastRow="0" w:firstColumn="1" w:lastColumn="0" w:noHBand="0" w:noVBand="1"/>
      </w:tblPr>
      <w:tblGrid>
        <w:gridCol w:w="3389"/>
        <w:gridCol w:w="4711"/>
        <w:gridCol w:w="1266"/>
      </w:tblGrid>
      <w:tr w:rsidR="00B35349" w:rsidRPr="00D921B3" w14:paraId="1ECB8B0C" w14:textId="77777777" w:rsidTr="00571474">
        <w:trPr>
          <w:trHeight w:val="410"/>
        </w:trPr>
        <w:tc>
          <w:tcPr>
            <w:tcW w:w="3389" w:type="dxa"/>
            <w:vAlign w:val="center"/>
          </w:tcPr>
          <w:p w14:paraId="357FA4B5" w14:textId="77777777" w:rsidR="00B35349" w:rsidRPr="00D921B3" w:rsidRDefault="00B35349" w:rsidP="00D921B3">
            <w:pPr>
              <w:jc w:val="left"/>
              <w:rPr>
                <w:rFonts w:eastAsia="Times New Roman" w:cstheme="minorHAnsi"/>
                <w:b/>
              </w:rPr>
            </w:pPr>
            <w:r w:rsidRPr="00D921B3">
              <w:rPr>
                <w:rFonts w:eastAsia="Times New Roman" w:cstheme="minorHAnsi"/>
                <w:b/>
              </w:rPr>
              <w:lastRenderedPageBreak/>
              <w:t>Resource Category</w:t>
            </w:r>
          </w:p>
        </w:tc>
        <w:tc>
          <w:tcPr>
            <w:tcW w:w="4711" w:type="dxa"/>
            <w:vAlign w:val="center"/>
          </w:tcPr>
          <w:p w14:paraId="7CDE7683"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66" w:type="dxa"/>
            <w:vAlign w:val="center"/>
          </w:tcPr>
          <w:p w14:paraId="7D7579B8"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ED5E13" w:rsidRPr="00D921B3" w14:paraId="5C2936EB" w14:textId="77777777" w:rsidTr="00571474">
        <w:trPr>
          <w:trHeight w:val="204"/>
        </w:trPr>
        <w:tc>
          <w:tcPr>
            <w:tcW w:w="3389" w:type="dxa"/>
          </w:tcPr>
          <w:p w14:paraId="01A200F0" w14:textId="77777777" w:rsidR="00ED5E13" w:rsidRPr="00D921B3" w:rsidRDefault="00ED5E13" w:rsidP="00ED5E13">
            <w:pPr>
              <w:jc w:val="left"/>
              <w:rPr>
                <w:rFonts w:eastAsia="Times New Roman" w:cstheme="minorHAnsi"/>
                <w:bCs/>
              </w:rPr>
            </w:pPr>
            <w:r w:rsidRPr="00D921B3">
              <w:rPr>
                <w:rFonts w:eastAsia="Times New Roman" w:cstheme="minorHAnsi"/>
                <w:bCs/>
              </w:rPr>
              <w:t>Personnel: Classified Staff</w:t>
            </w:r>
          </w:p>
        </w:tc>
        <w:tc>
          <w:tcPr>
            <w:tcW w:w="4711" w:type="dxa"/>
          </w:tcPr>
          <w:p w14:paraId="3F0AA5CB" w14:textId="1E885801" w:rsidR="00ED5E13" w:rsidRPr="00D921B3" w:rsidRDefault="00ED5E13" w:rsidP="001F2566">
            <w:pPr>
              <w:rPr>
                <w:rFonts w:eastAsia="Times New Roman" w:cstheme="minorHAnsi"/>
              </w:rPr>
            </w:pPr>
          </w:p>
        </w:tc>
        <w:tc>
          <w:tcPr>
            <w:tcW w:w="1266" w:type="dxa"/>
          </w:tcPr>
          <w:p w14:paraId="168735D7" w14:textId="4CF6D933" w:rsidR="00ED5E13" w:rsidRPr="00D921B3" w:rsidRDefault="00ED5E13" w:rsidP="00ED5E13">
            <w:pPr>
              <w:jc w:val="left"/>
              <w:rPr>
                <w:rFonts w:eastAsia="Times New Roman" w:cstheme="minorHAnsi"/>
              </w:rPr>
            </w:pPr>
          </w:p>
        </w:tc>
      </w:tr>
      <w:tr w:rsidR="00ED5E13" w:rsidRPr="00D921B3" w14:paraId="56B5C043" w14:textId="77777777" w:rsidTr="00571474">
        <w:trPr>
          <w:trHeight w:val="204"/>
        </w:trPr>
        <w:tc>
          <w:tcPr>
            <w:tcW w:w="3389" w:type="dxa"/>
          </w:tcPr>
          <w:p w14:paraId="342CCFF4" w14:textId="77777777" w:rsidR="00ED5E13" w:rsidRPr="00D921B3" w:rsidRDefault="00ED5E13" w:rsidP="00ED5E13">
            <w:pPr>
              <w:jc w:val="left"/>
              <w:rPr>
                <w:rFonts w:eastAsia="Times New Roman" w:cstheme="minorHAnsi"/>
                <w:bCs/>
              </w:rPr>
            </w:pPr>
            <w:r w:rsidRPr="00D921B3">
              <w:rPr>
                <w:rFonts w:eastAsia="Times New Roman" w:cstheme="minorHAnsi"/>
                <w:bCs/>
              </w:rPr>
              <w:t>Personnel: Student Worker</w:t>
            </w:r>
          </w:p>
        </w:tc>
        <w:tc>
          <w:tcPr>
            <w:tcW w:w="4711" w:type="dxa"/>
          </w:tcPr>
          <w:p w14:paraId="3632A3C6" w14:textId="34F74907" w:rsidR="00ED5E13" w:rsidRPr="00D921B3" w:rsidRDefault="00ED5E13" w:rsidP="00ED5E13">
            <w:pPr>
              <w:jc w:val="left"/>
              <w:rPr>
                <w:rFonts w:eastAsia="Times New Roman" w:cstheme="minorHAnsi"/>
              </w:rPr>
            </w:pPr>
          </w:p>
        </w:tc>
        <w:tc>
          <w:tcPr>
            <w:tcW w:w="1266" w:type="dxa"/>
          </w:tcPr>
          <w:p w14:paraId="4FC1BE7E" w14:textId="0DB960AC" w:rsidR="00ED5E13" w:rsidRPr="00D921B3" w:rsidRDefault="00ED5E13" w:rsidP="00ED5E13">
            <w:pPr>
              <w:jc w:val="left"/>
              <w:rPr>
                <w:rFonts w:eastAsia="Times New Roman" w:cstheme="minorHAnsi"/>
              </w:rPr>
            </w:pPr>
          </w:p>
        </w:tc>
      </w:tr>
      <w:tr w:rsidR="00ED5E13" w:rsidRPr="00D921B3" w14:paraId="4E6E663B" w14:textId="77777777" w:rsidTr="00571474">
        <w:trPr>
          <w:trHeight w:val="242"/>
        </w:trPr>
        <w:tc>
          <w:tcPr>
            <w:tcW w:w="3389" w:type="dxa"/>
          </w:tcPr>
          <w:p w14:paraId="159DB80A" w14:textId="77777777" w:rsidR="00ED5E13" w:rsidRPr="00D921B3" w:rsidRDefault="00ED5E13" w:rsidP="00ED5E13">
            <w:pPr>
              <w:jc w:val="left"/>
              <w:rPr>
                <w:rFonts w:eastAsia="Times New Roman" w:cstheme="minorHAnsi"/>
                <w:bCs/>
              </w:rPr>
            </w:pPr>
            <w:r w:rsidRPr="00D921B3">
              <w:rPr>
                <w:rFonts w:eastAsia="Times New Roman" w:cstheme="minorHAnsi"/>
                <w:bCs/>
              </w:rPr>
              <w:t>Personnel: Part Time Faculty</w:t>
            </w:r>
          </w:p>
        </w:tc>
        <w:tc>
          <w:tcPr>
            <w:tcW w:w="4711" w:type="dxa"/>
          </w:tcPr>
          <w:p w14:paraId="5EAA081C" w14:textId="77777777" w:rsidR="00ED5E13" w:rsidRPr="00D921B3" w:rsidRDefault="00ED5E13" w:rsidP="00ED5E13">
            <w:pPr>
              <w:jc w:val="left"/>
              <w:rPr>
                <w:rFonts w:eastAsia="Times New Roman" w:cstheme="minorHAnsi"/>
              </w:rPr>
            </w:pPr>
          </w:p>
        </w:tc>
        <w:tc>
          <w:tcPr>
            <w:tcW w:w="1266" w:type="dxa"/>
          </w:tcPr>
          <w:p w14:paraId="3C060804" w14:textId="77777777" w:rsidR="00ED5E13" w:rsidRPr="00D921B3" w:rsidRDefault="00ED5E13" w:rsidP="00ED5E13">
            <w:pPr>
              <w:jc w:val="left"/>
              <w:rPr>
                <w:rFonts w:eastAsia="Times New Roman" w:cstheme="minorHAnsi"/>
              </w:rPr>
            </w:pPr>
          </w:p>
        </w:tc>
      </w:tr>
      <w:tr w:rsidR="00ED5E13" w:rsidRPr="00D921B3" w14:paraId="6DC5B7AB" w14:textId="77777777" w:rsidTr="00571474">
        <w:trPr>
          <w:trHeight w:val="204"/>
        </w:trPr>
        <w:tc>
          <w:tcPr>
            <w:tcW w:w="3389" w:type="dxa"/>
          </w:tcPr>
          <w:p w14:paraId="7C54CB08" w14:textId="77777777" w:rsidR="00ED5E13" w:rsidRPr="00D921B3" w:rsidRDefault="00ED5E13" w:rsidP="00ED5E13">
            <w:pPr>
              <w:jc w:val="left"/>
              <w:rPr>
                <w:rFonts w:eastAsia="Times New Roman" w:cstheme="minorHAnsi"/>
                <w:bCs/>
              </w:rPr>
            </w:pPr>
            <w:r w:rsidRPr="00D921B3">
              <w:rPr>
                <w:rFonts w:eastAsia="Times New Roman" w:cstheme="minorHAnsi"/>
                <w:bCs/>
              </w:rPr>
              <w:t xml:space="preserve">Personnel: Full Time Faculty </w:t>
            </w:r>
          </w:p>
        </w:tc>
        <w:tc>
          <w:tcPr>
            <w:tcW w:w="4711" w:type="dxa"/>
          </w:tcPr>
          <w:p w14:paraId="5BFDFDCC" w14:textId="77777777" w:rsidR="00ED5E13" w:rsidRPr="00D921B3" w:rsidRDefault="00ED5E13" w:rsidP="00ED5E13">
            <w:pPr>
              <w:jc w:val="left"/>
              <w:rPr>
                <w:rFonts w:eastAsia="Times New Roman" w:cstheme="minorHAnsi"/>
              </w:rPr>
            </w:pPr>
          </w:p>
        </w:tc>
        <w:tc>
          <w:tcPr>
            <w:tcW w:w="1266" w:type="dxa"/>
          </w:tcPr>
          <w:p w14:paraId="39FE59BF" w14:textId="77777777" w:rsidR="00ED5E13" w:rsidRPr="00D921B3" w:rsidRDefault="00ED5E13" w:rsidP="00ED5E13">
            <w:pPr>
              <w:jc w:val="left"/>
              <w:rPr>
                <w:rFonts w:eastAsia="Times New Roman" w:cstheme="minorHAnsi"/>
              </w:rPr>
            </w:pPr>
          </w:p>
        </w:tc>
      </w:tr>
    </w:tbl>
    <w:p w14:paraId="55241FAB" w14:textId="77777777" w:rsidR="00B35349" w:rsidRPr="00D921B3" w:rsidRDefault="00B35349" w:rsidP="00D921B3">
      <w:pPr>
        <w:jc w:val="left"/>
        <w:rPr>
          <w:rFonts w:cstheme="minorHAnsi"/>
        </w:rPr>
      </w:pPr>
    </w:p>
    <w:tbl>
      <w:tblPr>
        <w:tblStyle w:val="TableGrid1"/>
        <w:tblW w:w="9322" w:type="dxa"/>
        <w:jc w:val="center"/>
        <w:tblLook w:val="04A0" w:firstRow="1" w:lastRow="0" w:firstColumn="1" w:lastColumn="0" w:noHBand="0" w:noVBand="1"/>
      </w:tblPr>
      <w:tblGrid>
        <w:gridCol w:w="3415"/>
        <w:gridCol w:w="4699"/>
        <w:gridCol w:w="1208"/>
      </w:tblGrid>
      <w:tr w:rsidR="00B35349" w:rsidRPr="00D921B3" w14:paraId="096A1E11" w14:textId="77777777" w:rsidTr="08DAF868">
        <w:trPr>
          <w:trHeight w:val="537"/>
          <w:jc w:val="center"/>
        </w:trPr>
        <w:tc>
          <w:tcPr>
            <w:tcW w:w="3415" w:type="dxa"/>
            <w:vAlign w:val="center"/>
          </w:tcPr>
          <w:p w14:paraId="65DFC965" w14:textId="77777777" w:rsidR="00B35349" w:rsidRPr="00D921B3" w:rsidRDefault="00B35349" w:rsidP="00D921B3">
            <w:pPr>
              <w:jc w:val="left"/>
              <w:rPr>
                <w:rFonts w:eastAsia="Times New Roman" w:cstheme="minorHAnsi"/>
                <w:b/>
              </w:rPr>
            </w:pPr>
            <w:r w:rsidRPr="00D921B3">
              <w:rPr>
                <w:rFonts w:eastAsia="Times New Roman" w:cstheme="minorHAnsi"/>
                <w:b/>
              </w:rPr>
              <w:t>Resource Category</w:t>
            </w:r>
          </w:p>
        </w:tc>
        <w:tc>
          <w:tcPr>
            <w:tcW w:w="4699" w:type="dxa"/>
            <w:vAlign w:val="center"/>
          </w:tcPr>
          <w:p w14:paraId="553E2592"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08" w:type="dxa"/>
            <w:vAlign w:val="center"/>
          </w:tcPr>
          <w:p w14:paraId="4C3431DF"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B35349" w:rsidRPr="00D921B3" w14:paraId="0EF32DBA" w14:textId="77777777" w:rsidTr="08DAF868">
        <w:trPr>
          <w:trHeight w:val="267"/>
          <w:jc w:val="center"/>
        </w:trPr>
        <w:tc>
          <w:tcPr>
            <w:tcW w:w="3415" w:type="dxa"/>
          </w:tcPr>
          <w:p w14:paraId="471034C9" w14:textId="5020A63E" w:rsidR="00B35349" w:rsidRPr="00D921B3" w:rsidRDefault="00B35349" w:rsidP="08DAF868">
            <w:pPr>
              <w:jc w:val="left"/>
              <w:rPr>
                <w:rFonts w:eastAsia="Times New Roman"/>
              </w:rPr>
            </w:pPr>
            <w:r w:rsidRPr="08DAF868">
              <w:rPr>
                <w:rFonts w:eastAsia="Times New Roman"/>
              </w:rPr>
              <w:t xml:space="preserve">Professional Development: Department wide </w:t>
            </w:r>
            <w:r w:rsidR="6F1AECAA" w:rsidRPr="08DAF868">
              <w:rPr>
                <w:rFonts w:eastAsia="Times New Roman"/>
              </w:rPr>
              <w:t>PD (Professional Development)</w:t>
            </w:r>
            <w:r w:rsidRPr="08DAF868">
              <w:rPr>
                <w:rFonts w:eastAsia="Times New Roman"/>
              </w:rPr>
              <w:t xml:space="preserve"> needed</w:t>
            </w:r>
          </w:p>
        </w:tc>
        <w:tc>
          <w:tcPr>
            <w:tcW w:w="4699" w:type="dxa"/>
          </w:tcPr>
          <w:p w14:paraId="53C5EF37" w14:textId="77777777" w:rsidR="00B35349" w:rsidRPr="00D921B3" w:rsidRDefault="00B35349" w:rsidP="00D921B3">
            <w:pPr>
              <w:jc w:val="left"/>
              <w:rPr>
                <w:rFonts w:eastAsia="Times New Roman" w:cstheme="minorHAnsi"/>
              </w:rPr>
            </w:pPr>
          </w:p>
          <w:p w14:paraId="6B76F5E8" w14:textId="77777777" w:rsidR="00B35349" w:rsidRPr="00D921B3" w:rsidRDefault="00B35349" w:rsidP="00D921B3">
            <w:pPr>
              <w:jc w:val="left"/>
              <w:rPr>
                <w:rFonts w:eastAsia="Times New Roman" w:cstheme="minorHAnsi"/>
              </w:rPr>
            </w:pPr>
          </w:p>
        </w:tc>
        <w:tc>
          <w:tcPr>
            <w:tcW w:w="1208" w:type="dxa"/>
          </w:tcPr>
          <w:p w14:paraId="4DC4B8D2" w14:textId="1BBE52C5" w:rsidR="00B35349" w:rsidRPr="00D921B3" w:rsidRDefault="00B35349" w:rsidP="00D921B3">
            <w:pPr>
              <w:jc w:val="left"/>
              <w:rPr>
                <w:rFonts w:eastAsia="Times New Roman" w:cstheme="minorHAnsi"/>
              </w:rPr>
            </w:pPr>
          </w:p>
        </w:tc>
      </w:tr>
      <w:tr w:rsidR="00B35349" w:rsidRPr="00D921B3" w14:paraId="55955C5A" w14:textId="77777777" w:rsidTr="08DAF868">
        <w:trPr>
          <w:trHeight w:val="267"/>
          <w:jc w:val="center"/>
        </w:trPr>
        <w:tc>
          <w:tcPr>
            <w:tcW w:w="3415" w:type="dxa"/>
          </w:tcPr>
          <w:p w14:paraId="222DFF74" w14:textId="77777777" w:rsidR="00B35349" w:rsidRPr="00D921B3" w:rsidRDefault="00B35349" w:rsidP="00D921B3">
            <w:pPr>
              <w:jc w:val="left"/>
              <w:rPr>
                <w:rFonts w:eastAsia="Times New Roman" w:cstheme="minorHAnsi"/>
                <w:bCs/>
              </w:rPr>
            </w:pPr>
            <w:r w:rsidRPr="00D921B3">
              <w:rPr>
                <w:rFonts w:eastAsia="Times New Roman" w:cstheme="minorHAnsi"/>
                <w:bCs/>
              </w:rPr>
              <w:t>Professional Development: Personal/Individual PD needed</w:t>
            </w:r>
          </w:p>
        </w:tc>
        <w:tc>
          <w:tcPr>
            <w:tcW w:w="4699" w:type="dxa"/>
          </w:tcPr>
          <w:p w14:paraId="59ADD889" w14:textId="6F7A1074" w:rsidR="00B35349" w:rsidRPr="00D921B3" w:rsidRDefault="00B35349" w:rsidP="00D921B3">
            <w:pPr>
              <w:jc w:val="left"/>
              <w:rPr>
                <w:rFonts w:eastAsia="Times New Roman" w:cstheme="minorHAnsi"/>
              </w:rPr>
            </w:pPr>
          </w:p>
        </w:tc>
        <w:tc>
          <w:tcPr>
            <w:tcW w:w="1208" w:type="dxa"/>
          </w:tcPr>
          <w:p w14:paraId="7D58DFF9" w14:textId="77777777" w:rsidR="00B35349" w:rsidRPr="00D921B3" w:rsidRDefault="00B35349" w:rsidP="00D921B3">
            <w:pPr>
              <w:jc w:val="left"/>
              <w:rPr>
                <w:rFonts w:eastAsia="Times New Roman" w:cstheme="minorHAnsi"/>
              </w:rPr>
            </w:pPr>
          </w:p>
        </w:tc>
      </w:tr>
      <w:tr w:rsidR="00B35349" w:rsidRPr="00D921B3" w14:paraId="39B481C1" w14:textId="77777777" w:rsidTr="08DAF868">
        <w:trPr>
          <w:trHeight w:val="267"/>
          <w:jc w:val="center"/>
        </w:trPr>
        <w:tc>
          <w:tcPr>
            <w:tcW w:w="3415" w:type="dxa"/>
          </w:tcPr>
          <w:p w14:paraId="5E04BD23" w14:textId="77777777" w:rsidR="00B35349" w:rsidRPr="00D921B3" w:rsidRDefault="00B35349" w:rsidP="00D921B3">
            <w:pPr>
              <w:jc w:val="left"/>
              <w:rPr>
                <w:rFonts w:eastAsia="Times New Roman" w:cstheme="minorHAnsi"/>
                <w:bCs/>
              </w:rPr>
            </w:pPr>
            <w:r w:rsidRPr="00D921B3">
              <w:rPr>
                <w:rFonts w:eastAsia="Times New Roman" w:cstheme="minorHAnsi"/>
                <w:bCs/>
              </w:rPr>
              <w:t>Supplies: Software</w:t>
            </w:r>
          </w:p>
        </w:tc>
        <w:tc>
          <w:tcPr>
            <w:tcW w:w="4699" w:type="dxa"/>
          </w:tcPr>
          <w:p w14:paraId="76D8DCC0" w14:textId="38D61785" w:rsidR="00ED5E13" w:rsidRPr="00D921B3" w:rsidRDefault="00ED5E13" w:rsidP="00D921B3">
            <w:pPr>
              <w:jc w:val="left"/>
              <w:rPr>
                <w:rFonts w:eastAsia="Times New Roman" w:cstheme="minorHAnsi"/>
              </w:rPr>
            </w:pPr>
            <w:r>
              <w:rPr>
                <w:rFonts w:ascii="Segoe UI" w:eastAsia="Times New Roman" w:hAnsi="Segoe UI" w:cs="Segoe UI"/>
                <w:sz w:val="20"/>
                <w:szCs w:val="20"/>
              </w:rPr>
              <w:t xml:space="preserve"> </w:t>
            </w:r>
          </w:p>
        </w:tc>
        <w:tc>
          <w:tcPr>
            <w:tcW w:w="1208" w:type="dxa"/>
          </w:tcPr>
          <w:p w14:paraId="7899A74F" w14:textId="08511A05" w:rsidR="00B35349" w:rsidRPr="00D921B3" w:rsidRDefault="00B35349" w:rsidP="00D921B3">
            <w:pPr>
              <w:jc w:val="left"/>
              <w:rPr>
                <w:rFonts w:eastAsia="Times New Roman" w:cstheme="minorHAnsi"/>
              </w:rPr>
            </w:pPr>
          </w:p>
        </w:tc>
      </w:tr>
      <w:tr w:rsidR="00B35349" w:rsidRPr="00D921B3" w14:paraId="2B60EED4" w14:textId="77777777" w:rsidTr="08DAF868">
        <w:trPr>
          <w:trHeight w:val="267"/>
          <w:jc w:val="center"/>
        </w:trPr>
        <w:tc>
          <w:tcPr>
            <w:tcW w:w="3415" w:type="dxa"/>
          </w:tcPr>
          <w:p w14:paraId="5CE28CEC"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w:t>
            </w:r>
            <w:r w:rsidRPr="00B56101">
              <w:rPr>
                <w:rFonts w:eastAsia="Times New Roman" w:cstheme="minorHAnsi"/>
                <w:bCs/>
              </w:rPr>
              <w:t>Books, Magazines, and/or Periodicals</w:t>
            </w:r>
          </w:p>
        </w:tc>
        <w:tc>
          <w:tcPr>
            <w:tcW w:w="4699" w:type="dxa"/>
          </w:tcPr>
          <w:p w14:paraId="7A452255" w14:textId="77777777" w:rsidR="00B35349" w:rsidRPr="00D921B3" w:rsidRDefault="00B35349" w:rsidP="001F2566">
            <w:pPr>
              <w:rPr>
                <w:rFonts w:eastAsia="Times New Roman" w:cstheme="minorHAnsi"/>
              </w:rPr>
            </w:pPr>
          </w:p>
        </w:tc>
        <w:tc>
          <w:tcPr>
            <w:tcW w:w="1208" w:type="dxa"/>
          </w:tcPr>
          <w:p w14:paraId="49430699" w14:textId="2A5FD6FC" w:rsidR="00B35349" w:rsidRPr="00D921B3" w:rsidRDefault="00B35349" w:rsidP="00D921B3">
            <w:pPr>
              <w:jc w:val="left"/>
              <w:rPr>
                <w:rFonts w:eastAsia="Times New Roman" w:cstheme="minorHAnsi"/>
              </w:rPr>
            </w:pPr>
          </w:p>
        </w:tc>
      </w:tr>
      <w:tr w:rsidR="00B35349" w:rsidRPr="00D921B3" w14:paraId="49711766" w14:textId="77777777" w:rsidTr="08DAF868">
        <w:trPr>
          <w:trHeight w:val="267"/>
          <w:jc w:val="center"/>
        </w:trPr>
        <w:tc>
          <w:tcPr>
            <w:tcW w:w="3415" w:type="dxa"/>
          </w:tcPr>
          <w:p w14:paraId="40B70D4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Instructional </w:t>
            </w:r>
          </w:p>
        </w:tc>
        <w:tc>
          <w:tcPr>
            <w:tcW w:w="4699" w:type="dxa"/>
          </w:tcPr>
          <w:p w14:paraId="4985944B" w14:textId="77777777" w:rsidR="00B35349" w:rsidRPr="00D921B3" w:rsidRDefault="00B35349" w:rsidP="00D921B3">
            <w:pPr>
              <w:jc w:val="left"/>
              <w:rPr>
                <w:rFonts w:eastAsia="Times New Roman" w:cstheme="minorHAnsi"/>
              </w:rPr>
            </w:pPr>
          </w:p>
        </w:tc>
        <w:tc>
          <w:tcPr>
            <w:tcW w:w="1208" w:type="dxa"/>
          </w:tcPr>
          <w:p w14:paraId="2496D4DE" w14:textId="77777777" w:rsidR="00B35349" w:rsidRPr="00D921B3" w:rsidRDefault="00B35349" w:rsidP="00D921B3">
            <w:pPr>
              <w:jc w:val="left"/>
              <w:rPr>
                <w:rFonts w:eastAsia="Times New Roman" w:cstheme="minorHAnsi"/>
              </w:rPr>
            </w:pPr>
          </w:p>
        </w:tc>
      </w:tr>
      <w:tr w:rsidR="00B35349" w:rsidRPr="00D921B3" w14:paraId="0BB53F24" w14:textId="77777777" w:rsidTr="08DAF868">
        <w:trPr>
          <w:trHeight w:val="267"/>
          <w:jc w:val="center"/>
        </w:trPr>
        <w:tc>
          <w:tcPr>
            <w:tcW w:w="3415" w:type="dxa"/>
          </w:tcPr>
          <w:p w14:paraId="129B7A3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Non-Instructional </w:t>
            </w:r>
          </w:p>
        </w:tc>
        <w:tc>
          <w:tcPr>
            <w:tcW w:w="4699" w:type="dxa"/>
          </w:tcPr>
          <w:p w14:paraId="71ACB233" w14:textId="39C7389F" w:rsidR="00B35349" w:rsidRPr="00D921B3" w:rsidRDefault="00B35349" w:rsidP="00D921B3">
            <w:pPr>
              <w:jc w:val="left"/>
              <w:rPr>
                <w:rFonts w:eastAsia="Times New Roman" w:cstheme="minorHAnsi"/>
              </w:rPr>
            </w:pPr>
          </w:p>
        </w:tc>
        <w:tc>
          <w:tcPr>
            <w:tcW w:w="1208" w:type="dxa"/>
          </w:tcPr>
          <w:p w14:paraId="093D3209" w14:textId="2AD3F2A5" w:rsidR="00B35349" w:rsidRPr="00D921B3" w:rsidRDefault="00B35349" w:rsidP="00D921B3">
            <w:pPr>
              <w:jc w:val="left"/>
              <w:rPr>
                <w:rFonts w:eastAsia="Times New Roman" w:cstheme="minorHAnsi"/>
              </w:rPr>
            </w:pPr>
          </w:p>
        </w:tc>
      </w:tr>
      <w:tr w:rsidR="00B35349" w:rsidRPr="00D921B3" w14:paraId="1E0B12F6" w14:textId="77777777" w:rsidTr="08DAF868">
        <w:trPr>
          <w:trHeight w:val="267"/>
          <w:jc w:val="center"/>
        </w:trPr>
        <w:tc>
          <w:tcPr>
            <w:tcW w:w="3415" w:type="dxa"/>
          </w:tcPr>
          <w:p w14:paraId="43440093" w14:textId="77777777" w:rsidR="00B35349" w:rsidRPr="00D921B3" w:rsidRDefault="00B35349" w:rsidP="00D921B3">
            <w:pPr>
              <w:jc w:val="left"/>
              <w:rPr>
                <w:rFonts w:eastAsia="Times New Roman" w:cstheme="minorHAnsi"/>
                <w:bCs/>
              </w:rPr>
            </w:pPr>
            <w:r w:rsidRPr="00D921B3">
              <w:rPr>
                <w:rFonts w:eastAsia="Times New Roman" w:cstheme="minorHAnsi"/>
                <w:bCs/>
              </w:rPr>
              <w:t>Supplies: Library Collections</w:t>
            </w:r>
          </w:p>
        </w:tc>
        <w:tc>
          <w:tcPr>
            <w:tcW w:w="4699" w:type="dxa"/>
          </w:tcPr>
          <w:p w14:paraId="22D6DF98" w14:textId="77777777" w:rsidR="00B35349" w:rsidRPr="00D921B3" w:rsidRDefault="00B35349" w:rsidP="00D921B3">
            <w:pPr>
              <w:jc w:val="left"/>
              <w:rPr>
                <w:rFonts w:eastAsia="Times New Roman" w:cstheme="minorHAnsi"/>
              </w:rPr>
            </w:pPr>
          </w:p>
        </w:tc>
        <w:tc>
          <w:tcPr>
            <w:tcW w:w="1208" w:type="dxa"/>
          </w:tcPr>
          <w:p w14:paraId="284C9C0B" w14:textId="77777777" w:rsidR="00B35349" w:rsidRPr="00D921B3" w:rsidRDefault="00B35349" w:rsidP="00D921B3">
            <w:pPr>
              <w:jc w:val="left"/>
              <w:rPr>
                <w:rFonts w:eastAsia="Times New Roman" w:cstheme="minorHAnsi"/>
              </w:rPr>
            </w:pPr>
          </w:p>
        </w:tc>
      </w:tr>
      <w:tr w:rsidR="00B35349" w:rsidRPr="00D921B3" w14:paraId="033EE3E8" w14:textId="77777777" w:rsidTr="08DAF868">
        <w:trPr>
          <w:trHeight w:val="267"/>
          <w:jc w:val="center"/>
        </w:trPr>
        <w:tc>
          <w:tcPr>
            <w:tcW w:w="3415" w:type="dxa"/>
          </w:tcPr>
          <w:p w14:paraId="29E32D5A" w14:textId="77777777" w:rsidR="00B35349" w:rsidRPr="00D921B3" w:rsidRDefault="00B35349" w:rsidP="00D921B3">
            <w:pPr>
              <w:jc w:val="left"/>
              <w:rPr>
                <w:rFonts w:eastAsia="Times New Roman" w:cstheme="minorHAnsi"/>
                <w:bCs/>
              </w:rPr>
            </w:pPr>
            <w:r w:rsidRPr="00D921B3">
              <w:rPr>
                <w:rFonts w:eastAsia="Times New Roman" w:cstheme="minorHAnsi"/>
                <w:bCs/>
              </w:rPr>
              <w:t>Technology &amp; Equipment</w:t>
            </w:r>
          </w:p>
        </w:tc>
        <w:tc>
          <w:tcPr>
            <w:tcW w:w="4699" w:type="dxa"/>
          </w:tcPr>
          <w:p w14:paraId="0B4FA233" w14:textId="20107757" w:rsidR="00B35349" w:rsidRPr="00D921B3" w:rsidRDefault="00B35349" w:rsidP="00D921B3">
            <w:pPr>
              <w:jc w:val="left"/>
              <w:rPr>
                <w:rFonts w:eastAsia="Times New Roman" w:cstheme="minorHAnsi"/>
              </w:rPr>
            </w:pPr>
          </w:p>
        </w:tc>
        <w:tc>
          <w:tcPr>
            <w:tcW w:w="1208" w:type="dxa"/>
          </w:tcPr>
          <w:p w14:paraId="090E4377" w14:textId="32BEFE74" w:rsidR="00B35349" w:rsidRPr="00D921B3" w:rsidRDefault="00B35349" w:rsidP="00D921B3">
            <w:pPr>
              <w:jc w:val="left"/>
              <w:rPr>
                <w:rFonts w:eastAsia="Times New Roman" w:cstheme="minorHAnsi"/>
              </w:rPr>
            </w:pPr>
          </w:p>
        </w:tc>
      </w:tr>
      <w:tr w:rsidR="00B35349" w:rsidRPr="00D921B3" w14:paraId="526C596D" w14:textId="77777777" w:rsidTr="08DAF868">
        <w:trPr>
          <w:trHeight w:val="267"/>
          <w:jc w:val="center"/>
        </w:trPr>
        <w:tc>
          <w:tcPr>
            <w:tcW w:w="3415" w:type="dxa"/>
          </w:tcPr>
          <w:p w14:paraId="1EB9ED30" w14:textId="43702BCB" w:rsidR="00B35349" w:rsidRPr="00D921B3" w:rsidRDefault="00B35349" w:rsidP="00D921B3">
            <w:pPr>
              <w:jc w:val="left"/>
              <w:rPr>
                <w:rFonts w:eastAsia="Times New Roman" w:cstheme="minorHAnsi"/>
                <w:bCs/>
              </w:rPr>
            </w:pPr>
            <w:r w:rsidRPr="00D921B3">
              <w:rPr>
                <w:rFonts w:eastAsia="Times New Roman" w:cstheme="minorHAnsi"/>
                <w:bCs/>
              </w:rPr>
              <w:t>Library</w:t>
            </w:r>
            <w:r w:rsidR="00571474">
              <w:rPr>
                <w:rFonts w:eastAsia="Times New Roman" w:cstheme="minorHAnsi"/>
                <w:bCs/>
              </w:rPr>
              <w:t xml:space="preserve"> </w:t>
            </w:r>
            <w:r w:rsidRPr="00D921B3">
              <w:rPr>
                <w:rFonts w:eastAsia="Times New Roman" w:cstheme="minorHAnsi"/>
                <w:bCs/>
              </w:rPr>
              <w:t>materials/collections</w:t>
            </w:r>
          </w:p>
        </w:tc>
        <w:tc>
          <w:tcPr>
            <w:tcW w:w="4699" w:type="dxa"/>
          </w:tcPr>
          <w:p w14:paraId="5DCCFCDD" w14:textId="77777777" w:rsidR="00B35349" w:rsidRPr="00D921B3" w:rsidRDefault="00B35349" w:rsidP="00D921B3">
            <w:pPr>
              <w:jc w:val="left"/>
              <w:rPr>
                <w:rFonts w:eastAsia="Times New Roman" w:cstheme="minorHAnsi"/>
              </w:rPr>
            </w:pPr>
          </w:p>
        </w:tc>
        <w:tc>
          <w:tcPr>
            <w:tcW w:w="1208" w:type="dxa"/>
          </w:tcPr>
          <w:p w14:paraId="1C0DA47F" w14:textId="77777777" w:rsidR="00B35349" w:rsidRPr="00D921B3" w:rsidRDefault="00B35349" w:rsidP="00D921B3">
            <w:pPr>
              <w:jc w:val="left"/>
              <w:rPr>
                <w:rFonts w:eastAsia="Times New Roman" w:cstheme="minorHAnsi"/>
              </w:rPr>
            </w:pPr>
          </w:p>
        </w:tc>
      </w:tr>
      <w:tr w:rsidR="00B35349" w:rsidRPr="00D921B3" w14:paraId="5D37AE36" w14:textId="77777777" w:rsidTr="08DAF868">
        <w:trPr>
          <w:trHeight w:val="267"/>
          <w:jc w:val="center"/>
        </w:trPr>
        <w:tc>
          <w:tcPr>
            <w:tcW w:w="3415" w:type="dxa"/>
          </w:tcPr>
          <w:p w14:paraId="21AF9AC4" w14:textId="77777777" w:rsidR="00B35349" w:rsidRPr="00D921B3" w:rsidRDefault="00B35349" w:rsidP="00D921B3">
            <w:pPr>
              <w:jc w:val="left"/>
              <w:rPr>
                <w:rFonts w:eastAsia="Times New Roman" w:cstheme="minorHAnsi"/>
                <w:bCs/>
              </w:rPr>
            </w:pPr>
            <w:r w:rsidRPr="00D921B3">
              <w:rPr>
                <w:rFonts w:eastAsia="Times New Roman" w:cstheme="minorHAnsi"/>
                <w:bCs/>
              </w:rPr>
              <w:t>Facilities: Classrooms/Labs</w:t>
            </w:r>
          </w:p>
        </w:tc>
        <w:tc>
          <w:tcPr>
            <w:tcW w:w="4699" w:type="dxa"/>
          </w:tcPr>
          <w:p w14:paraId="68D127D1" w14:textId="77777777" w:rsidR="00B35349" w:rsidRPr="00D921B3" w:rsidRDefault="00B35349" w:rsidP="00D921B3">
            <w:pPr>
              <w:jc w:val="left"/>
              <w:rPr>
                <w:rFonts w:eastAsia="Times New Roman" w:cstheme="minorHAnsi"/>
              </w:rPr>
            </w:pPr>
          </w:p>
        </w:tc>
        <w:tc>
          <w:tcPr>
            <w:tcW w:w="1208" w:type="dxa"/>
          </w:tcPr>
          <w:p w14:paraId="3AF17C3B" w14:textId="77777777" w:rsidR="00B35349" w:rsidRPr="00D921B3" w:rsidRDefault="00B35349" w:rsidP="00D921B3">
            <w:pPr>
              <w:jc w:val="left"/>
              <w:rPr>
                <w:rFonts w:eastAsia="Times New Roman" w:cstheme="minorHAnsi"/>
              </w:rPr>
            </w:pPr>
          </w:p>
        </w:tc>
      </w:tr>
      <w:tr w:rsidR="00BB51C4" w:rsidRPr="00D921B3" w14:paraId="4F73E5AD" w14:textId="77777777" w:rsidTr="08DAF868">
        <w:trPr>
          <w:trHeight w:val="267"/>
          <w:jc w:val="center"/>
        </w:trPr>
        <w:tc>
          <w:tcPr>
            <w:tcW w:w="3415" w:type="dxa"/>
          </w:tcPr>
          <w:p w14:paraId="3C233219" w14:textId="77777777" w:rsidR="00BB51C4" w:rsidRPr="00D921B3" w:rsidRDefault="00BB51C4" w:rsidP="00BB51C4">
            <w:pPr>
              <w:jc w:val="left"/>
              <w:rPr>
                <w:rFonts w:eastAsia="Times New Roman" w:cstheme="minorHAnsi"/>
                <w:bCs/>
              </w:rPr>
            </w:pPr>
            <w:r w:rsidRPr="00D921B3">
              <w:rPr>
                <w:rFonts w:eastAsia="Times New Roman" w:cstheme="minorHAnsi"/>
                <w:bCs/>
              </w:rPr>
              <w:t>Facilities: Offices</w:t>
            </w:r>
          </w:p>
        </w:tc>
        <w:tc>
          <w:tcPr>
            <w:tcW w:w="4699" w:type="dxa"/>
          </w:tcPr>
          <w:p w14:paraId="2D45B2D0" w14:textId="6434644E" w:rsidR="00BB51C4" w:rsidRPr="00D921B3" w:rsidRDefault="00BB51C4" w:rsidP="00BB51C4">
            <w:pPr>
              <w:jc w:val="left"/>
              <w:rPr>
                <w:rFonts w:eastAsia="Times New Roman" w:cstheme="minorHAnsi"/>
              </w:rPr>
            </w:pPr>
          </w:p>
        </w:tc>
        <w:tc>
          <w:tcPr>
            <w:tcW w:w="1208" w:type="dxa"/>
          </w:tcPr>
          <w:p w14:paraId="65E9A536" w14:textId="48F8FF11" w:rsidR="00BB51C4" w:rsidRPr="00D921B3" w:rsidRDefault="00BB51C4" w:rsidP="00BB51C4">
            <w:pPr>
              <w:jc w:val="left"/>
              <w:rPr>
                <w:rFonts w:eastAsia="Times New Roman" w:cstheme="minorHAnsi"/>
              </w:rPr>
            </w:pPr>
          </w:p>
        </w:tc>
      </w:tr>
      <w:tr w:rsidR="00BB51C4" w:rsidRPr="00D921B3" w14:paraId="3C317016" w14:textId="77777777" w:rsidTr="08DAF868">
        <w:trPr>
          <w:trHeight w:val="267"/>
          <w:jc w:val="center"/>
        </w:trPr>
        <w:tc>
          <w:tcPr>
            <w:tcW w:w="3415" w:type="dxa"/>
          </w:tcPr>
          <w:p w14:paraId="2C3F0E9E" w14:textId="77777777" w:rsidR="00BB51C4" w:rsidRPr="00D921B3" w:rsidRDefault="00BB51C4" w:rsidP="00BB51C4">
            <w:pPr>
              <w:jc w:val="left"/>
              <w:rPr>
                <w:rFonts w:eastAsia="Times New Roman" w:cstheme="minorHAnsi"/>
                <w:bCs/>
              </w:rPr>
            </w:pPr>
            <w:r w:rsidRPr="00D921B3">
              <w:rPr>
                <w:rFonts w:eastAsia="Times New Roman" w:cstheme="minorHAnsi"/>
                <w:bCs/>
              </w:rPr>
              <w:t>Other</w:t>
            </w:r>
          </w:p>
        </w:tc>
        <w:tc>
          <w:tcPr>
            <w:tcW w:w="4699" w:type="dxa"/>
          </w:tcPr>
          <w:p w14:paraId="0A20850A" w14:textId="77777777" w:rsidR="00BB51C4" w:rsidRPr="00D921B3" w:rsidRDefault="00BB51C4" w:rsidP="00BB51C4">
            <w:pPr>
              <w:jc w:val="left"/>
              <w:rPr>
                <w:rFonts w:eastAsia="Times New Roman" w:cstheme="minorHAnsi"/>
              </w:rPr>
            </w:pPr>
          </w:p>
        </w:tc>
        <w:tc>
          <w:tcPr>
            <w:tcW w:w="1208" w:type="dxa"/>
          </w:tcPr>
          <w:p w14:paraId="1C9C889B" w14:textId="77777777" w:rsidR="00BB51C4" w:rsidRPr="00D921B3" w:rsidRDefault="00BB51C4" w:rsidP="00BB51C4">
            <w:pPr>
              <w:jc w:val="left"/>
              <w:rPr>
                <w:rFonts w:eastAsia="Times New Roman" w:cstheme="minorHAnsi"/>
              </w:rPr>
            </w:pPr>
          </w:p>
        </w:tc>
      </w:tr>
      <w:bookmarkEnd w:id="1"/>
    </w:tbl>
    <w:p w14:paraId="4F8133FC" w14:textId="77777777" w:rsidR="002D51E0" w:rsidRDefault="002D51E0" w:rsidP="007158B5">
      <w:pPr>
        <w:rPr>
          <w:rFonts w:ascii="Segoe UI" w:hAnsi="Segoe UI" w:cs="Segoe UI"/>
          <w:b/>
          <w:u w:val="single"/>
        </w:rPr>
      </w:pPr>
    </w:p>
    <w:sectPr w:rsidR="002D51E0">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F7DA" w14:textId="77777777" w:rsidR="00805047" w:rsidRDefault="00805047" w:rsidP="000A0E4A">
      <w:pPr>
        <w:spacing w:after="0" w:line="240" w:lineRule="auto"/>
      </w:pPr>
      <w:r>
        <w:separator/>
      </w:r>
    </w:p>
  </w:endnote>
  <w:endnote w:type="continuationSeparator" w:id="0">
    <w:p w14:paraId="25BAE152" w14:textId="77777777" w:rsidR="00805047" w:rsidRDefault="00805047"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9431" w14:textId="59C428B4" w:rsidR="000A0E4A" w:rsidRPr="003A4FE9" w:rsidRDefault="00AD4F79" w:rsidP="007B4F27">
    <w:pPr>
      <w:pStyle w:val="Footer"/>
      <w:jc w:val="right"/>
      <w:rPr>
        <w:i/>
        <w:sz w:val="20"/>
        <w:szCs w:val="20"/>
      </w:rPr>
    </w:pPr>
    <w:r>
      <w:rPr>
        <w:i/>
        <w:sz w:val="20"/>
        <w:szCs w:val="20"/>
      </w:rPr>
      <w:t>20</w:t>
    </w:r>
    <w:r w:rsidR="00B13202">
      <w:rPr>
        <w:i/>
        <w:sz w:val="20"/>
        <w:szCs w:val="20"/>
      </w:rPr>
      <w:t>2</w:t>
    </w:r>
    <w:r w:rsidR="00055639">
      <w:rPr>
        <w:i/>
        <w:sz w:val="20"/>
        <w:szCs w:val="20"/>
      </w:rPr>
      <w:t>4</w:t>
    </w:r>
    <w:r>
      <w:rPr>
        <w:i/>
        <w:sz w:val="20"/>
        <w:szCs w:val="20"/>
      </w:rPr>
      <w:t>-</w:t>
    </w:r>
    <w:r w:rsidR="00B13202">
      <w:rPr>
        <w:i/>
        <w:sz w:val="20"/>
        <w:szCs w:val="20"/>
      </w:rPr>
      <w:t>2</w:t>
    </w:r>
    <w:r w:rsidR="00055639">
      <w:rPr>
        <w:i/>
        <w:sz w:val="20"/>
        <w:szCs w:val="20"/>
      </w:rPr>
      <w:t>5</w:t>
    </w:r>
    <w:r>
      <w:rPr>
        <w:i/>
        <w:sz w:val="20"/>
        <w:szCs w:val="20"/>
      </w:rPr>
      <w:t xml:space="preserve"> </w:t>
    </w:r>
    <w:r w:rsidR="007B4F27" w:rsidRPr="00C96DC7">
      <w:rPr>
        <w:i/>
        <w:sz w:val="20"/>
        <w:szCs w:val="20"/>
      </w:rPr>
      <w:t xml:space="preserve">Program Review </w:t>
    </w:r>
    <w:r w:rsidR="00935853">
      <w:rPr>
        <w:i/>
        <w:sz w:val="20"/>
        <w:szCs w:val="20"/>
      </w:rPr>
      <w:t>–</w:t>
    </w:r>
    <w:r w:rsidR="007B4F27" w:rsidRPr="00C96DC7">
      <w:rPr>
        <w:i/>
        <w:sz w:val="20"/>
        <w:szCs w:val="20"/>
      </w:rPr>
      <w:t xml:space="preserve"> </w:t>
    </w:r>
    <w:r w:rsidR="00935853">
      <w:rPr>
        <w:i/>
        <w:sz w:val="20"/>
        <w:szCs w:val="20"/>
      </w:rPr>
      <w:t>Student Services</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A266D0">
          <w:rPr>
            <w:i/>
            <w:noProof/>
            <w:sz w:val="20"/>
            <w:szCs w:val="20"/>
          </w:rPr>
          <w:t>1</w:t>
        </w:r>
        <w:r w:rsidR="007B4F27" w:rsidRPr="00C96DC7">
          <w:rPr>
            <w: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0206" w14:textId="77777777" w:rsidR="00805047" w:rsidRDefault="00805047" w:rsidP="000A0E4A">
      <w:pPr>
        <w:spacing w:after="0" w:line="240" w:lineRule="auto"/>
      </w:pPr>
      <w:r>
        <w:separator/>
      </w:r>
    </w:p>
  </w:footnote>
  <w:footnote w:type="continuationSeparator" w:id="0">
    <w:p w14:paraId="3C0B2AEF" w14:textId="77777777" w:rsidR="00805047" w:rsidRDefault="00805047" w:rsidP="000A0E4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CAE"/>
    <w:multiLevelType w:val="hybridMultilevel"/>
    <w:tmpl w:val="2E7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D1C"/>
    <w:multiLevelType w:val="hybridMultilevel"/>
    <w:tmpl w:val="4CE8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5BE"/>
    <w:multiLevelType w:val="multilevel"/>
    <w:tmpl w:val="B998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3F8E"/>
    <w:multiLevelType w:val="hybridMultilevel"/>
    <w:tmpl w:val="C904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C7FA8"/>
    <w:multiLevelType w:val="hybridMultilevel"/>
    <w:tmpl w:val="6CF0A16A"/>
    <w:lvl w:ilvl="0" w:tplc="0188FED6">
      <w:start w:val="1"/>
      <w:numFmt w:val="bullet"/>
      <w:lvlText w:val=""/>
      <w:lvlJc w:val="left"/>
      <w:pPr>
        <w:ind w:left="720" w:hanging="360"/>
      </w:pPr>
      <w:rPr>
        <w:rFonts w:ascii="Symbol" w:hAnsi="Symbol" w:hint="default"/>
      </w:rPr>
    </w:lvl>
    <w:lvl w:ilvl="1" w:tplc="0910F9DA">
      <w:start w:val="1"/>
      <w:numFmt w:val="bullet"/>
      <w:lvlText w:val="o"/>
      <w:lvlJc w:val="left"/>
      <w:pPr>
        <w:ind w:left="1440" w:hanging="360"/>
      </w:pPr>
      <w:rPr>
        <w:rFonts w:ascii="Courier New" w:hAnsi="Courier New" w:cs="Times New Roman" w:hint="default"/>
      </w:rPr>
    </w:lvl>
    <w:lvl w:ilvl="2" w:tplc="CF06B0B4">
      <w:start w:val="1"/>
      <w:numFmt w:val="bullet"/>
      <w:lvlText w:val=""/>
      <w:lvlJc w:val="left"/>
      <w:pPr>
        <w:ind w:left="2160" w:hanging="360"/>
      </w:pPr>
      <w:rPr>
        <w:rFonts w:ascii="Wingdings" w:hAnsi="Wingdings" w:hint="default"/>
      </w:rPr>
    </w:lvl>
    <w:lvl w:ilvl="3" w:tplc="6B7C0968">
      <w:start w:val="1"/>
      <w:numFmt w:val="bullet"/>
      <w:lvlText w:val=""/>
      <w:lvlJc w:val="left"/>
      <w:pPr>
        <w:ind w:left="2880" w:hanging="360"/>
      </w:pPr>
      <w:rPr>
        <w:rFonts w:ascii="Symbol" w:hAnsi="Symbol" w:hint="default"/>
      </w:rPr>
    </w:lvl>
    <w:lvl w:ilvl="4" w:tplc="5136D5F0">
      <w:start w:val="1"/>
      <w:numFmt w:val="bullet"/>
      <w:lvlText w:val="o"/>
      <w:lvlJc w:val="left"/>
      <w:pPr>
        <w:ind w:left="3600" w:hanging="360"/>
      </w:pPr>
      <w:rPr>
        <w:rFonts w:ascii="Courier New" w:hAnsi="Courier New" w:cs="Times New Roman" w:hint="default"/>
      </w:rPr>
    </w:lvl>
    <w:lvl w:ilvl="5" w:tplc="DD4EA006">
      <w:start w:val="1"/>
      <w:numFmt w:val="bullet"/>
      <w:lvlText w:val=""/>
      <w:lvlJc w:val="left"/>
      <w:pPr>
        <w:ind w:left="4320" w:hanging="360"/>
      </w:pPr>
      <w:rPr>
        <w:rFonts w:ascii="Wingdings" w:hAnsi="Wingdings" w:hint="default"/>
      </w:rPr>
    </w:lvl>
    <w:lvl w:ilvl="6" w:tplc="8828F012">
      <w:start w:val="1"/>
      <w:numFmt w:val="bullet"/>
      <w:lvlText w:val=""/>
      <w:lvlJc w:val="left"/>
      <w:pPr>
        <w:ind w:left="5040" w:hanging="360"/>
      </w:pPr>
      <w:rPr>
        <w:rFonts w:ascii="Symbol" w:hAnsi="Symbol" w:hint="default"/>
      </w:rPr>
    </w:lvl>
    <w:lvl w:ilvl="7" w:tplc="A80A27C2">
      <w:start w:val="1"/>
      <w:numFmt w:val="bullet"/>
      <w:lvlText w:val="o"/>
      <w:lvlJc w:val="left"/>
      <w:pPr>
        <w:ind w:left="5760" w:hanging="360"/>
      </w:pPr>
      <w:rPr>
        <w:rFonts w:ascii="Courier New" w:hAnsi="Courier New" w:cs="Times New Roman" w:hint="default"/>
      </w:rPr>
    </w:lvl>
    <w:lvl w:ilvl="8" w:tplc="8D3477AA">
      <w:start w:val="1"/>
      <w:numFmt w:val="bullet"/>
      <w:lvlText w:val=""/>
      <w:lvlJc w:val="left"/>
      <w:pPr>
        <w:ind w:left="6480" w:hanging="360"/>
      </w:pPr>
      <w:rPr>
        <w:rFonts w:ascii="Wingdings" w:hAnsi="Wingdings" w:hint="default"/>
      </w:rPr>
    </w:lvl>
  </w:abstractNum>
  <w:abstractNum w:abstractNumId="6" w15:restartNumberingAfterBreak="0">
    <w:nsid w:val="1A4756DE"/>
    <w:multiLevelType w:val="hybridMultilevel"/>
    <w:tmpl w:val="44AE1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6729A"/>
    <w:multiLevelType w:val="hybridMultilevel"/>
    <w:tmpl w:val="B672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C3D9E"/>
    <w:multiLevelType w:val="hybridMultilevel"/>
    <w:tmpl w:val="D3588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5104BB"/>
    <w:multiLevelType w:val="hybridMultilevel"/>
    <w:tmpl w:val="6686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FA3F05"/>
    <w:multiLevelType w:val="hybridMultilevel"/>
    <w:tmpl w:val="CBB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4776A"/>
    <w:multiLevelType w:val="hybridMultilevel"/>
    <w:tmpl w:val="ACE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D5E66"/>
    <w:multiLevelType w:val="hybridMultilevel"/>
    <w:tmpl w:val="8B2EC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932F62"/>
    <w:multiLevelType w:val="hybridMultilevel"/>
    <w:tmpl w:val="F0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B5D1B"/>
    <w:multiLevelType w:val="hybridMultilevel"/>
    <w:tmpl w:val="43F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2407"/>
    <w:multiLevelType w:val="hybridMultilevel"/>
    <w:tmpl w:val="D39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54910"/>
    <w:multiLevelType w:val="hybridMultilevel"/>
    <w:tmpl w:val="82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12D85"/>
    <w:multiLevelType w:val="hybridMultilevel"/>
    <w:tmpl w:val="02B059AE"/>
    <w:lvl w:ilvl="0" w:tplc="B4E8BDD4">
      <w:start w:val="2020"/>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A4743"/>
    <w:multiLevelType w:val="multilevel"/>
    <w:tmpl w:val="499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9839455">
    <w:abstractNumId w:val="17"/>
  </w:num>
  <w:num w:numId="2" w16cid:durableId="1469127810">
    <w:abstractNumId w:val="11"/>
  </w:num>
  <w:num w:numId="3" w16cid:durableId="1985548682">
    <w:abstractNumId w:val="16"/>
  </w:num>
  <w:num w:numId="4" w16cid:durableId="446240347">
    <w:abstractNumId w:val="3"/>
  </w:num>
  <w:num w:numId="5" w16cid:durableId="1138304245">
    <w:abstractNumId w:val="12"/>
  </w:num>
  <w:num w:numId="6" w16cid:durableId="1515800759">
    <w:abstractNumId w:val="13"/>
  </w:num>
  <w:num w:numId="7" w16cid:durableId="1076829116">
    <w:abstractNumId w:val="0"/>
  </w:num>
  <w:num w:numId="8" w16cid:durableId="1166893909">
    <w:abstractNumId w:val="18"/>
  </w:num>
  <w:num w:numId="9" w16cid:durableId="1658800497">
    <w:abstractNumId w:val="14"/>
  </w:num>
  <w:num w:numId="10" w16cid:durableId="569928675">
    <w:abstractNumId w:val="9"/>
  </w:num>
  <w:num w:numId="11" w16cid:durableId="1335374808">
    <w:abstractNumId w:val="7"/>
  </w:num>
  <w:num w:numId="12" w16cid:durableId="414666356">
    <w:abstractNumId w:val="4"/>
  </w:num>
  <w:num w:numId="13" w16cid:durableId="458230783">
    <w:abstractNumId w:val="21"/>
  </w:num>
  <w:num w:numId="14" w16cid:durableId="1498376192">
    <w:abstractNumId w:val="10"/>
  </w:num>
  <w:num w:numId="15" w16cid:durableId="1127353094">
    <w:abstractNumId w:val="20"/>
  </w:num>
  <w:num w:numId="16" w16cid:durableId="928152673">
    <w:abstractNumId w:val="1"/>
  </w:num>
  <w:num w:numId="17" w16cid:durableId="1186405428">
    <w:abstractNumId w:val="19"/>
  </w:num>
  <w:num w:numId="18" w16cid:durableId="531960280">
    <w:abstractNumId w:val="6"/>
  </w:num>
  <w:num w:numId="19" w16cid:durableId="1780099241">
    <w:abstractNumId w:val="15"/>
  </w:num>
  <w:num w:numId="20" w16cid:durableId="1249074390">
    <w:abstractNumId w:val="8"/>
  </w:num>
  <w:num w:numId="21" w16cid:durableId="92552023">
    <w:abstractNumId w:val="2"/>
  </w:num>
  <w:num w:numId="22" w16cid:durableId="240480944">
    <w:abstractNumId w:val="5"/>
  </w:num>
  <w:num w:numId="23" w16cid:durableId="603654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69B5"/>
    <w:rsid w:val="000552C0"/>
    <w:rsid w:val="00055639"/>
    <w:rsid w:val="00074812"/>
    <w:rsid w:val="00092BE2"/>
    <w:rsid w:val="000A0E4A"/>
    <w:rsid w:val="000A1D14"/>
    <w:rsid w:val="000A5063"/>
    <w:rsid w:val="000B4161"/>
    <w:rsid w:val="000B76D1"/>
    <w:rsid w:val="000E4EBC"/>
    <w:rsid w:val="000E7A92"/>
    <w:rsid w:val="000F1FD1"/>
    <w:rsid w:val="000F3659"/>
    <w:rsid w:val="000F54FC"/>
    <w:rsid w:val="0010109D"/>
    <w:rsid w:val="00116659"/>
    <w:rsid w:val="0013741D"/>
    <w:rsid w:val="001408D7"/>
    <w:rsid w:val="001475F9"/>
    <w:rsid w:val="001524C7"/>
    <w:rsid w:val="00155788"/>
    <w:rsid w:val="00166169"/>
    <w:rsid w:val="001775E3"/>
    <w:rsid w:val="00181CD1"/>
    <w:rsid w:val="00191575"/>
    <w:rsid w:val="001C6A52"/>
    <w:rsid w:val="001C7F8C"/>
    <w:rsid w:val="001D1B0C"/>
    <w:rsid w:val="001E3FBD"/>
    <w:rsid w:val="001F2566"/>
    <w:rsid w:val="001F56EE"/>
    <w:rsid w:val="00201707"/>
    <w:rsid w:val="00207680"/>
    <w:rsid w:val="00247D76"/>
    <w:rsid w:val="00250933"/>
    <w:rsid w:val="0025722D"/>
    <w:rsid w:val="002723D7"/>
    <w:rsid w:val="00273A79"/>
    <w:rsid w:val="00274296"/>
    <w:rsid w:val="0028543B"/>
    <w:rsid w:val="00286EDB"/>
    <w:rsid w:val="00287F6C"/>
    <w:rsid w:val="002A0141"/>
    <w:rsid w:val="002C0B40"/>
    <w:rsid w:val="002C2261"/>
    <w:rsid w:val="002C3A82"/>
    <w:rsid w:val="002C47A2"/>
    <w:rsid w:val="002D51E0"/>
    <w:rsid w:val="002E0947"/>
    <w:rsid w:val="002E4D0E"/>
    <w:rsid w:val="00310968"/>
    <w:rsid w:val="00311E8A"/>
    <w:rsid w:val="00312A82"/>
    <w:rsid w:val="003447B4"/>
    <w:rsid w:val="00366642"/>
    <w:rsid w:val="003705DE"/>
    <w:rsid w:val="00370EAC"/>
    <w:rsid w:val="003728BC"/>
    <w:rsid w:val="00391A4F"/>
    <w:rsid w:val="003928FD"/>
    <w:rsid w:val="00396E23"/>
    <w:rsid w:val="003A4FE9"/>
    <w:rsid w:val="003C5F3E"/>
    <w:rsid w:val="003C7A1D"/>
    <w:rsid w:val="003E156D"/>
    <w:rsid w:val="00425484"/>
    <w:rsid w:val="00436AE9"/>
    <w:rsid w:val="0044492C"/>
    <w:rsid w:val="004456AF"/>
    <w:rsid w:val="00450B8C"/>
    <w:rsid w:val="004547D3"/>
    <w:rsid w:val="00455322"/>
    <w:rsid w:val="0045653B"/>
    <w:rsid w:val="00460927"/>
    <w:rsid w:val="00475AB4"/>
    <w:rsid w:val="00476627"/>
    <w:rsid w:val="004800F5"/>
    <w:rsid w:val="004A25AB"/>
    <w:rsid w:val="004A72B7"/>
    <w:rsid w:val="004C00D7"/>
    <w:rsid w:val="004C7A75"/>
    <w:rsid w:val="004F1F99"/>
    <w:rsid w:val="00507EDE"/>
    <w:rsid w:val="00510036"/>
    <w:rsid w:val="005125FF"/>
    <w:rsid w:val="00517630"/>
    <w:rsid w:val="00521806"/>
    <w:rsid w:val="0052598B"/>
    <w:rsid w:val="00540064"/>
    <w:rsid w:val="00552E3B"/>
    <w:rsid w:val="00553F17"/>
    <w:rsid w:val="00562C99"/>
    <w:rsid w:val="00571474"/>
    <w:rsid w:val="00574998"/>
    <w:rsid w:val="00582800"/>
    <w:rsid w:val="0058401D"/>
    <w:rsid w:val="00585977"/>
    <w:rsid w:val="005A485E"/>
    <w:rsid w:val="005A4E46"/>
    <w:rsid w:val="005C3012"/>
    <w:rsid w:val="005C5524"/>
    <w:rsid w:val="005D4871"/>
    <w:rsid w:val="005D54BA"/>
    <w:rsid w:val="00600683"/>
    <w:rsid w:val="00637441"/>
    <w:rsid w:val="00641081"/>
    <w:rsid w:val="006413B4"/>
    <w:rsid w:val="00641757"/>
    <w:rsid w:val="00653686"/>
    <w:rsid w:val="00692A9E"/>
    <w:rsid w:val="006B11C1"/>
    <w:rsid w:val="006D38DE"/>
    <w:rsid w:val="006D5049"/>
    <w:rsid w:val="006D52AC"/>
    <w:rsid w:val="00707472"/>
    <w:rsid w:val="007158B5"/>
    <w:rsid w:val="00716F76"/>
    <w:rsid w:val="00733CC4"/>
    <w:rsid w:val="00751AB6"/>
    <w:rsid w:val="00763381"/>
    <w:rsid w:val="00792684"/>
    <w:rsid w:val="00792E7B"/>
    <w:rsid w:val="0079567C"/>
    <w:rsid w:val="007A46E8"/>
    <w:rsid w:val="007A7232"/>
    <w:rsid w:val="007B0D49"/>
    <w:rsid w:val="007B28D8"/>
    <w:rsid w:val="007B4F27"/>
    <w:rsid w:val="007B56A6"/>
    <w:rsid w:val="007D0A19"/>
    <w:rsid w:val="007D180A"/>
    <w:rsid w:val="007E4EA2"/>
    <w:rsid w:val="007F0672"/>
    <w:rsid w:val="007F264F"/>
    <w:rsid w:val="00805047"/>
    <w:rsid w:val="0080633A"/>
    <w:rsid w:val="008102AB"/>
    <w:rsid w:val="0081324D"/>
    <w:rsid w:val="008139AF"/>
    <w:rsid w:val="0082677E"/>
    <w:rsid w:val="00836F7D"/>
    <w:rsid w:val="00843E75"/>
    <w:rsid w:val="00856162"/>
    <w:rsid w:val="00860EE3"/>
    <w:rsid w:val="00870AEE"/>
    <w:rsid w:val="008B277A"/>
    <w:rsid w:val="008F5BB3"/>
    <w:rsid w:val="00904DC1"/>
    <w:rsid w:val="00910AE7"/>
    <w:rsid w:val="00910D26"/>
    <w:rsid w:val="00935853"/>
    <w:rsid w:val="009433D4"/>
    <w:rsid w:val="009449B8"/>
    <w:rsid w:val="0095044E"/>
    <w:rsid w:val="009531E5"/>
    <w:rsid w:val="00977DF7"/>
    <w:rsid w:val="00996225"/>
    <w:rsid w:val="009A5603"/>
    <w:rsid w:val="009B1E40"/>
    <w:rsid w:val="009B58C9"/>
    <w:rsid w:val="009C5DF1"/>
    <w:rsid w:val="009C6BFE"/>
    <w:rsid w:val="009E7CA3"/>
    <w:rsid w:val="00A266D0"/>
    <w:rsid w:val="00A365B2"/>
    <w:rsid w:val="00A603DE"/>
    <w:rsid w:val="00A63FB7"/>
    <w:rsid w:val="00A74FA1"/>
    <w:rsid w:val="00A7555A"/>
    <w:rsid w:val="00A75707"/>
    <w:rsid w:val="00A85AB0"/>
    <w:rsid w:val="00A927CB"/>
    <w:rsid w:val="00AB53FB"/>
    <w:rsid w:val="00AB5573"/>
    <w:rsid w:val="00AB7D49"/>
    <w:rsid w:val="00AC6D15"/>
    <w:rsid w:val="00AD4F79"/>
    <w:rsid w:val="00AD6B84"/>
    <w:rsid w:val="00AE3E2F"/>
    <w:rsid w:val="00AF16BF"/>
    <w:rsid w:val="00B0315A"/>
    <w:rsid w:val="00B06344"/>
    <w:rsid w:val="00B11478"/>
    <w:rsid w:val="00B13202"/>
    <w:rsid w:val="00B13A99"/>
    <w:rsid w:val="00B145A3"/>
    <w:rsid w:val="00B27D87"/>
    <w:rsid w:val="00B310BC"/>
    <w:rsid w:val="00B35349"/>
    <w:rsid w:val="00B45F42"/>
    <w:rsid w:val="00B54F62"/>
    <w:rsid w:val="00B56101"/>
    <w:rsid w:val="00B67DA4"/>
    <w:rsid w:val="00B7597B"/>
    <w:rsid w:val="00B82FB3"/>
    <w:rsid w:val="00B84D78"/>
    <w:rsid w:val="00B976A4"/>
    <w:rsid w:val="00BB245F"/>
    <w:rsid w:val="00BB51C4"/>
    <w:rsid w:val="00BF0214"/>
    <w:rsid w:val="00C06D7D"/>
    <w:rsid w:val="00C20724"/>
    <w:rsid w:val="00C30AD5"/>
    <w:rsid w:val="00C61194"/>
    <w:rsid w:val="00C7058C"/>
    <w:rsid w:val="00C73589"/>
    <w:rsid w:val="00C826B8"/>
    <w:rsid w:val="00C849C8"/>
    <w:rsid w:val="00C9042E"/>
    <w:rsid w:val="00CA17E0"/>
    <w:rsid w:val="00CA7CD3"/>
    <w:rsid w:val="00CC2308"/>
    <w:rsid w:val="00CC4234"/>
    <w:rsid w:val="00CD4A21"/>
    <w:rsid w:val="00CE0F7E"/>
    <w:rsid w:val="00CE3BB6"/>
    <w:rsid w:val="00CF13E1"/>
    <w:rsid w:val="00D00948"/>
    <w:rsid w:val="00D05CEA"/>
    <w:rsid w:val="00D117C4"/>
    <w:rsid w:val="00D13015"/>
    <w:rsid w:val="00D135E4"/>
    <w:rsid w:val="00D161B4"/>
    <w:rsid w:val="00D2146E"/>
    <w:rsid w:val="00D433F8"/>
    <w:rsid w:val="00D60C5F"/>
    <w:rsid w:val="00D801A5"/>
    <w:rsid w:val="00D83452"/>
    <w:rsid w:val="00D8373E"/>
    <w:rsid w:val="00D90F1F"/>
    <w:rsid w:val="00D921B3"/>
    <w:rsid w:val="00DA2C1C"/>
    <w:rsid w:val="00DA72DE"/>
    <w:rsid w:val="00DC024E"/>
    <w:rsid w:val="00DC353A"/>
    <w:rsid w:val="00DC6159"/>
    <w:rsid w:val="00DE33D4"/>
    <w:rsid w:val="00DE644A"/>
    <w:rsid w:val="00DF74D5"/>
    <w:rsid w:val="00E075A0"/>
    <w:rsid w:val="00E23766"/>
    <w:rsid w:val="00E34E09"/>
    <w:rsid w:val="00E476A7"/>
    <w:rsid w:val="00E52761"/>
    <w:rsid w:val="00E52FF8"/>
    <w:rsid w:val="00E57BD1"/>
    <w:rsid w:val="00E70E50"/>
    <w:rsid w:val="00E7260C"/>
    <w:rsid w:val="00E870D8"/>
    <w:rsid w:val="00ED2FE7"/>
    <w:rsid w:val="00ED5E13"/>
    <w:rsid w:val="00ED7FB9"/>
    <w:rsid w:val="00EE736D"/>
    <w:rsid w:val="00EF3F13"/>
    <w:rsid w:val="00F255A2"/>
    <w:rsid w:val="00F35F07"/>
    <w:rsid w:val="00F40124"/>
    <w:rsid w:val="00F564B0"/>
    <w:rsid w:val="00F630E5"/>
    <w:rsid w:val="00F65EAA"/>
    <w:rsid w:val="00F66278"/>
    <w:rsid w:val="00F67A00"/>
    <w:rsid w:val="00F73F84"/>
    <w:rsid w:val="00F75149"/>
    <w:rsid w:val="00F907BC"/>
    <w:rsid w:val="00F921EC"/>
    <w:rsid w:val="00FA5C78"/>
    <w:rsid w:val="00FA5C7D"/>
    <w:rsid w:val="00FA62AB"/>
    <w:rsid w:val="00FB3656"/>
    <w:rsid w:val="00FB6E15"/>
    <w:rsid w:val="00FC24D5"/>
    <w:rsid w:val="00FC2AC1"/>
    <w:rsid w:val="00FC7276"/>
    <w:rsid w:val="00FD522B"/>
    <w:rsid w:val="00FE2589"/>
    <w:rsid w:val="00FF06C3"/>
    <w:rsid w:val="01806BAA"/>
    <w:rsid w:val="08DAF868"/>
    <w:rsid w:val="09A7199B"/>
    <w:rsid w:val="09D28B81"/>
    <w:rsid w:val="0AA45DC3"/>
    <w:rsid w:val="32B15408"/>
    <w:rsid w:val="36F5E01A"/>
    <w:rsid w:val="3D76F67C"/>
    <w:rsid w:val="45D355D2"/>
    <w:rsid w:val="4AC5D9DC"/>
    <w:rsid w:val="56D60179"/>
    <w:rsid w:val="597AF3FB"/>
    <w:rsid w:val="5ED6AE84"/>
    <w:rsid w:val="62FAB0B4"/>
    <w:rsid w:val="695D3F07"/>
    <w:rsid w:val="6F1AECAA"/>
    <w:rsid w:val="6FC3D56B"/>
    <w:rsid w:val="712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BF57"/>
  <w15:chartTrackingRefBased/>
  <w15:docId w15:val="{44B14109-41E0-4F4F-8230-BCEB2F20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DE"/>
  </w:style>
  <w:style w:type="paragraph" w:styleId="Heading1">
    <w:name w:val="heading 1"/>
    <w:basedOn w:val="Normal"/>
    <w:next w:val="Normal"/>
    <w:link w:val="Heading1Char"/>
    <w:uiPriority w:val="9"/>
    <w:qFormat/>
    <w:rsid w:val="005A4E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A4E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A4E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A4E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A4E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4E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4E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4E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4E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2998E3"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8C8C8C"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E46"/>
    <w:pPr>
      <w:spacing w:after="0" w:line="240" w:lineRule="auto"/>
    </w:pPr>
  </w:style>
  <w:style w:type="character" w:customStyle="1" w:styleId="Heading1Char">
    <w:name w:val="Heading 1 Char"/>
    <w:basedOn w:val="DefaultParagraphFont"/>
    <w:link w:val="Heading1"/>
    <w:uiPriority w:val="9"/>
    <w:rsid w:val="005A4E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A4E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A4E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A4E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A4E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4E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4E46"/>
    <w:rPr>
      <w:i/>
      <w:iCs/>
    </w:rPr>
  </w:style>
  <w:style w:type="character" w:customStyle="1" w:styleId="Heading8Char">
    <w:name w:val="Heading 8 Char"/>
    <w:basedOn w:val="DefaultParagraphFont"/>
    <w:link w:val="Heading8"/>
    <w:uiPriority w:val="9"/>
    <w:semiHidden/>
    <w:rsid w:val="005A4E46"/>
    <w:rPr>
      <w:b/>
      <w:bCs/>
    </w:rPr>
  </w:style>
  <w:style w:type="character" w:customStyle="1" w:styleId="Heading9Char">
    <w:name w:val="Heading 9 Char"/>
    <w:basedOn w:val="DefaultParagraphFont"/>
    <w:link w:val="Heading9"/>
    <w:uiPriority w:val="9"/>
    <w:semiHidden/>
    <w:rsid w:val="005A4E46"/>
    <w:rPr>
      <w:i/>
      <w:iCs/>
    </w:rPr>
  </w:style>
  <w:style w:type="paragraph" w:styleId="Caption">
    <w:name w:val="caption"/>
    <w:basedOn w:val="Normal"/>
    <w:next w:val="Normal"/>
    <w:uiPriority w:val="35"/>
    <w:semiHidden/>
    <w:unhideWhenUsed/>
    <w:qFormat/>
    <w:rsid w:val="005A4E46"/>
    <w:rPr>
      <w:b/>
      <w:bCs/>
      <w:sz w:val="18"/>
      <w:szCs w:val="18"/>
    </w:rPr>
  </w:style>
  <w:style w:type="paragraph" w:styleId="Title">
    <w:name w:val="Title"/>
    <w:basedOn w:val="Normal"/>
    <w:next w:val="Normal"/>
    <w:link w:val="TitleChar"/>
    <w:uiPriority w:val="10"/>
    <w:qFormat/>
    <w:rsid w:val="005A4E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4E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4E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4E46"/>
    <w:rPr>
      <w:rFonts w:asciiTheme="majorHAnsi" w:eastAsiaTheme="majorEastAsia" w:hAnsiTheme="majorHAnsi" w:cstheme="majorBidi"/>
      <w:sz w:val="24"/>
      <w:szCs w:val="24"/>
    </w:rPr>
  </w:style>
  <w:style w:type="character" w:styleId="Strong">
    <w:name w:val="Strong"/>
    <w:basedOn w:val="DefaultParagraphFont"/>
    <w:uiPriority w:val="22"/>
    <w:qFormat/>
    <w:rsid w:val="005A4E46"/>
    <w:rPr>
      <w:b/>
      <w:bCs/>
      <w:color w:val="auto"/>
    </w:rPr>
  </w:style>
  <w:style w:type="character" w:styleId="Emphasis">
    <w:name w:val="Emphasis"/>
    <w:basedOn w:val="DefaultParagraphFont"/>
    <w:uiPriority w:val="20"/>
    <w:qFormat/>
    <w:rsid w:val="005A4E46"/>
    <w:rPr>
      <w:i/>
      <w:iCs/>
      <w:color w:val="auto"/>
    </w:rPr>
  </w:style>
  <w:style w:type="paragraph" w:styleId="Quote">
    <w:name w:val="Quote"/>
    <w:basedOn w:val="Normal"/>
    <w:next w:val="Normal"/>
    <w:link w:val="QuoteChar"/>
    <w:uiPriority w:val="29"/>
    <w:qFormat/>
    <w:rsid w:val="005A4E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4E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4E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4E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4E46"/>
    <w:rPr>
      <w:i/>
      <w:iCs/>
      <w:color w:val="auto"/>
    </w:rPr>
  </w:style>
  <w:style w:type="character" w:styleId="IntenseEmphasis">
    <w:name w:val="Intense Emphasis"/>
    <w:basedOn w:val="DefaultParagraphFont"/>
    <w:uiPriority w:val="21"/>
    <w:qFormat/>
    <w:rsid w:val="005A4E46"/>
    <w:rPr>
      <w:b/>
      <w:bCs/>
      <w:i/>
      <w:iCs/>
      <w:color w:val="auto"/>
    </w:rPr>
  </w:style>
  <w:style w:type="character" w:styleId="SubtleReference">
    <w:name w:val="Subtle Reference"/>
    <w:basedOn w:val="DefaultParagraphFont"/>
    <w:uiPriority w:val="31"/>
    <w:qFormat/>
    <w:rsid w:val="005A4E46"/>
    <w:rPr>
      <w:smallCaps/>
      <w:color w:val="auto"/>
      <w:u w:val="single" w:color="7F7F7F" w:themeColor="text1" w:themeTint="80"/>
    </w:rPr>
  </w:style>
  <w:style w:type="character" w:styleId="IntenseReference">
    <w:name w:val="Intense Reference"/>
    <w:basedOn w:val="DefaultParagraphFont"/>
    <w:uiPriority w:val="32"/>
    <w:qFormat/>
    <w:rsid w:val="005A4E46"/>
    <w:rPr>
      <w:b/>
      <w:bCs/>
      <w:smallCaps/>
      <w:color w:val="auto"/>
      <w:u w:val="single"/>
    </w:rPr>
  </w:style>
  <w:style w:type="character" w:styleId="BookTitle">
    <w:name w:val="Book Title"/>
    <w:basedOn w:val="DefaultParagraphFont"/>
    <w:uiPriority w:val="33"/>
    <w:qFormat/>
    <w:rsid w:val="005A4E46"/>
    <w:rPr>
      <w:b/>
      <w:bCs/>
      <w:smallCaps/>
      <w:color w:val="auto"/>
    </w:rPr>
  </w:style>
  <w:style w:type="paragraph" w:styleId="TOCHeading">
    <w:name w:val="TOC Heading"/>
    <w:basedOn w:val="Heading1"/>
    <w:next w:val="Normal"/>
    <w:uiPriority w:val="39"/>
    <w:semiHidden/>
    <w:unhideWhenUsed/>
    <w:qFormat/>
    <w:rsid w:val="005A4E46"/>
    <w:pPr>
      <w:outlineLvl w:val="9"/>
    </w:pPr>
  </w:style>
  <w:style w:type="character" w:customStyle="1" w:styleId="UnresolvedMention1">
    <w:name w:val="Unresolved Mention1"/>
    <w:basedOn w:val="DefaultParagraphFont"/>
    <w:uiPriority w:val="99"/>
    <w:rsid w:val="00FC2AC1"/>
    <w:rPr>
      <w:color w:val="605E5C"/>
      <w:shd w:val="clear" w:color="auto" w:fill="E1DFDD"/>
    </w:rPr>
  </w:style>
  <w:style w:type="table" w:customStyle="1" w:styleId="TableGrid2">
    <w:name w:val="Table Grid2"/>
    <w:basedOn w:val="TableNormal"/>
    <w:next w:val="TableGrid"/>
    <w:uiPriority w:val="39"/>
    <w:rsid w:val="0015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245F"/>
    <w:rPr>
      <w:color w:val="605E5C"/>
      <w:shd w:val="clear" w:color="auto" w:fill="E1DFDD"/>
    </w:rPr>
  </w:style>
  <w:style w:type="paragraph" w:styleId="BodyText">
    <w:name w:val="Body Text"/>
    <w:basedOn w:val="Normal"/>
    <w:link w:val="BodyTextChar"/>
    <w:uiPriority w:val="99"/>
    <w:unhideWhenUsed/>
    <w:rsid w:val="002D51E0"/>
    <w:pPr>
      <w:jc w:val="left"/>
    </w:pPr>
    <w:rPr>
      <w:rFonts w:ascii="Segoe UI" w:hAnsi="Segoe UI" w:cs="Segoe UI"/>
    </w:rPr>
  </w:style>
  <w:style w:type="character" w:customStyle="1" w:styleId="BodyTextChar">
    <w:name w:val="Body Text Char"/>
    <w:basedOn w:val="DefaultParagraphFont"/>
    <w:link w:val="BodyText"/>
    <w:uiPriority w:val="99"/>
    <w:rsid w:val="002D51E0"/>
    <w:rPr>
      <w:rFonts w:ascii="Segoe UI" w:hAnsi="Segoe UI" w:cs="Segoe UI"/>
    </w:rPr>
  </w:style>
  <w:style w:type="paragraph" w:styleId="BodyText2">
    <w:name w:val="Body Text 2"/>
    <w:basedOn w:val="Normal"/>
    <w:link w:val="BodyText2Char"/>
    <w:uiPriority w:val="99"/>
    <w:unhideWhenUsed/>
    <w:rsid w:val="002D51E0"/>
    <w:pPr>
      <w:spacing w:after="120" w:line="480" w:lineRule="auto"/>
    </w:pPr>
  </w:style>
  <w:style w:type="character" w:customStyle="1" w:styleId="BodyText2Char">
    <w:name w:val="Body Text 2 Char"/>
    <w:basedOn w:val="DefaultParagraphFont"/>
    <w:link w:val="BodyText2"/>
    <w:uiPriority w:val="99"/>
    <w:rsid w:val="002D51E0"/>
  </w:style>
  <w:style w:type="paragraph" w:customStyle="1" w:styleId="Default">
    <w:name w:val="Default"/>
    <w:rsid w:val="007B56A6"/>
    <w:pPr>
      <w:autoSpaceDE w:val="0"/>
      <w:autoSpaceDN w:val="0"/>
      <w:adjustRightInd w:val="0"/>
      <w:spacing w:after="0" w:line="240" w:lineRule="auto"/>
      <w:jc w:val="left"/>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9B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762">
      <w:bodyDiv w:val="1"/>
      <w:marLeft w:val="0"/>
      <w:marRight w:val="0"/>
      <w:marTop w:val="0"/>
      <w:marBottom w:val="0"/>
      <w:divBdr>
        <w:top w:val="none" w:sz="0" w:space="0" w:color="auto"/>
        <w:left w:val="none" w:sz="0" w:space="0" w:color="auto"/>
        <w:bottom w:val="none" w:sz="0" w:space="0" w:color="auto"/>
        <w:right w:val="none" w:sz="0" w:space="0" w:color="auto"/>
      </w:divBdr>
      <w:divsChild>
        <w:div w:id="1671986432">
          <w:marLeft w:val="0"/>
          <w:marRight w:val="0"/>
          <w:marTop w:val="0"/>
          <w:marBottom w:val="0"/>
          <w:divBdr>
            <w:top w:val="none" w:sz="0" w:space="0" w:color="auto"/>
            <w:left w:val="none" w:sz="0" w:space="0" w:color="auto"/>
            <w:bottom w:val="none" w:sz="0" w:space="0" w:color="auto"/>
            <w:right w:val="none" w:sz="0" w:space="0" w:color="auto"/>
          </w:divBdr>
        </w:div>
        <w:div w:id="457065870">
          <w:marLeft w:val="0"/>
          <w:marRight w:val="0"/>
          <w:marTop w:val="0"/>
          <w:marBottom w:val="0"/>
          <w:divBdr>
            <w:top w:val="none" w:sz="0" w:space="0" w:color="auto"/>
            <w:left w:val="none" w:sz="0" w:space="0" w:color="auto"/>
            <w:bottom w:val="none" w:sz="0" w:space="0" w:color="auto"/>
            <w:right w:val="none" w:sz="0" w:space="0" w:color="auto"/>
          </w:divBdr>
        </w:div>
      </w:divsChild>
    </w:div>
    <w:div w:id="29842134">
      <w:bodyDiv w:val="1"/>
      <w:marLeft w:val="0"/>
      <w:marRight w:val="0"/>
      <w:marTop w:val="0"/>
      <w:marBottom w:val="0"/>
      <w:divBdr>
        <w:top w:val="none" w:sz="0" w:space="0" w:color="auto"/>
        <w:left w:val="none" w:sz="0" w:space="0" w:color="auto"/>
        <w:bottom w:val="none" w:sz="0" w:space="0" w:color="auto"/>
        <w:right w:val="none" w:sz="0" w:space="0" w:color="auto"/>
      </w:divBdr>
    </w:div>
    <w:div w:id="33122484">
      <w:bodyDiv w:val="1"/>
      <w:marLeft w:val="0"/>
      <w:marRight w:val="0"/>
      <w:marTop w:val="0"/>
      <w:marBottom w:val="0"/>
      <w:divBdr>
        <w:top w:val="none" w:sz="0" w:space="0" w:color="auto"/>
        <w:left w:val="none" w:sz="0" w:space="0" w:color="auto"/>
        <w:bottom w:val="none" w:sz="0" w:space="0" w:color="auto"/>
        <w:right w:val="none" w:sz="0" w:space="0" w:color="auto"/>
      </w:divBdr>
      <w:divsChild>
        <w:div w:id="684676468">
          <w:marLeft w:val="0"/>
          <w:marRight w:val="0"/>
          <w:marTop w:val="0"/>
          <w:marBottom w:val="0"/>
          <w:divBdr>
            <w:top w:val="none" w:sz="0" w:space="0" w:color="auto"/>
            <w:left w:val="none" w:sz="0" w:space="0" w:color="auto"/>
            <w:bottom w:val="none" w:sz="0" w:space="0" w:color="auto"/>
            <w:right w:val="none" w:sz="0" w:space="0" w:color="auto"/>
          </w:divBdr>
          <w:divsChild>
            <w:div w:id="1822236728">
              <w:marLeft w:val="0"/>
              <w:marRight w:val="0"/>
              <w:marTop w:val="0"/>
              <w:marBottom w:val="0"/>
              <w:divBdr>
                <w:top w:val="none" w:sz="0" w:space="0" w:color="auto"/>
                <w:left w:val="none" w:sz="0" w:space="0" w:color="auto"/>
                <w:bottom w:val="none" w:sz="0" w:space="0" w:color="auto"/>
                <w:right w:val="none" w:sz="0" w:space="0" w:color="auto"/>
              </w:divBdr>
            </w:div>
          </w:divsChild>
        </w:div>
        <w:div w:id="1518428091">
          <w:marLeft w:val="0"/>
          <w:marRight w:val="0"/>
          <w:marTop w:val="0"/>
          <w:marBottom w:val="0"/>
          <w:divBdr>
            <w:top w:val="none" w:sz="0" w:space="0" w:color="auto"/>
            <w:left w:val="none" w:sz="0" w:space="0" w:color="auto"/>
            <w:bottom w:val="none" w:sz="0" w:space="0" w:color="auto"/>
            <w:right w:val="none" w:sz="0" w:space="0" w:color="auto"/>
          </w:divBdr>
          <w:divsChild>
            <w:div w:id="1696342784">
              <w:marLeft w:val="0"/>
              <w:marRight w:val="0"/>
              <w:marTop w:val="0"/>
              <w:marBottom w:val="0"/>
              <w:divBdr>
                <w:top w:val="none" w:sz="0" w:space="0" w:color="auto"/>
                <w:left w:val="none" w:sz="0" w:space="0" w:color="auto"/>
                <w:bottom w:val="none" w:sz="0" w:space="0" w:color="auto"/>
                <w:right w:val="none" w:sz="0" w:space="0" w:color="auto"/>
              </w:divBdr>
            </w:div>
          </w:divsChild>
        </w:div>
        <w:div w:id="116922895">
          <w:marLeft w:val="0"/>
          <w:marRight w:val="0"/>
          <w:marTop w:val="0"/>
          <w:marBottom w:val="0"/>
          <w:divBdr>
            <w:top w:val="none" w:sz="0" w:space="0" w:color="auto"/>
            <w:left w:val="none" w:sz="0" w:space="0" w:color="auto"/>
            <w:bottom w:val="none" w:sz="0" w:space="0" w:color="auto"/>
            <w:right w:val="none" w:sz="0" w:space="0" w:color="auto"/>
          </w:divBdr>
          <w:divsChild>
            <w:div w:id="943346227">
              <w:marLeft w:val="0"/>
              <w:marRight w:val="0"/>
              <w:marTop w:val="0"/>
              <w:marBottom w:val="0"/>
              <w:divBdr>
                <w:top w:val="none" w:sz="0" w:space="0" w:color="auto"/>
                <w:left w:val="none" w:sz="0" w:space="0" w:color="auto"/>
                <w:bottom w:val="none" w:sz="0" w:space="0" w:color="auto"/>
                <w:right w:val="none" w:sz="0" w:space="0" w:color="auto"/>
              </w:divBdr>
            </w:div>
          </w:divsChild>
        </w:div>
        <w:div w:id="1142037335">
          <w:marLeft w:val="0"/>
          <w:marRight w:val="0"/>
          <w:marTop w:val="0"/>
          <w:marBottom w:val="0"/>
          <w:divBdr>
            <w:top w:val="none" w:sz="0" w:space="0" w:color="auto"/>
            <w:left w:val="none" w:sz="0" w:space="0" w:color="auto"/>
            <w:bottom w:val="none" w:sz="0" w:space="0" w:color="auto"/>
            <w:right w:val="none" w:sz="0" w:space="0" w:color="auto"/>
          </w:divBdr>
          <w:divsChild>
            <w:div w:id="45571140">
              <w:marLeft w:val="0"/>
              <w:marRight w:val="0"/>
              <w:marTop w:val="0"/>
              <w:marBottom w:val="0"/>
              <w:divBdr>
                <w:top w:val="none" w:sz="0" w:space="0" w:color="auto"/>
                <w:left w:val="none" w:sz="0" w:space="0" w:color="auto"/>
                <w:bottom w:val="none" w:sz="0" w:space="0" w:color="auto"/>
                <w:right w:val="none" w:sz="0" w:space="0" w:color="auto"/>
              </w:divBdr>
            </w:div>
            <w:div w:id="865796425">
              <w:marLeft w:val="0"/>
              <w:marRight w:val="0"/>
              <w:marTop w:val="0"/>
              <w:marBottom w:val="0"/>
              <w:divBdr>
                <w:top w:val="none" w:sz="0" w:space="0" w:color="auto"/>
                <w:left w:val="none" w:sz="0" w:space="0" w:color="auto"/>
                <w:bottom w:val="none" w:sz="0" w:space="0" w:color="auto"/>
                <w:right w:val="none" w:sz="0" w:space="0" w:color="auto"/>
              </w:divBdr>
            </w:div>
          </w:divsChild>
        </w:div>
        <w:div w:id="565140435">
          <w:marLeft w:val="0"/>
          <w:marRight w:val="0"/>
          <w:marTop w:val="0"/>
          <w:marBottom w:val="0"/>
          <w:divBdr>
            <w:top w:val="none" w:sz="0" w:space="0" w:color="auto"/>
            <w:left w:val="none" w:sz="0" w:space="0" w:color="auto"/>
            <w:bottom w:val="none" w:sz="0" w:space="0" w:color="auto"/>
            <w:right w:val="none" w:sz="0" w:space="0" w:color="auto"/>
          </w:divBdr>
          <w:divsChild>
            <w:div w:id="1959339230">
              <w:marLeft w:val="0"/>
              <w:marRight w:val="0"/>
              <w:marTop w:val="0"/>
              <w:marBottom w:val="0"/>
              <w:divBdr>
                <w:top w:val="none" w:sz="0" w:space="0" w:color="auto"/>
                <w:left w:val="none" w:sz="0" w:space="0" w:color="auto"/>
                <w:bottom w:val="none" w:sz="0" w:space="0" w:color="auto"/>
                <w:right w:val="none" w:sz="0" w:space="0" w:color="auto"/>
              </w:divBdr>
            </w:div>
            <w:div w:id="2015067205">
              <w:marLeft w:val="0"/>
              <w:marRight w:val="0"/>
              <w:marTop w:val="0"/>
              <w:marBottom w:val="0"/>
              <w:divBdr>
                <w:top w:val="none" w:sz="0" w:space="0" w:color="auto"/>
                <w:left w:val="none" w:sz="0" w:space="0" w:color="auto"/>
                <w:bottom w:val="none" w:sz="0" w:space="0" w:color="auto"/>
                <w:right w:val="none" w:sz="0" w:space="0" w:color="auto"/>
              </w:divBdr>
            </w:div>
          </w:divsChild>
        </w:div>
        <w:div w:id="921525726">
          <w:marLeft w:val="0"/>
          <w:marRight w:val="0"/>
          <w:marTop w:val="0"/>
          <w:marBottom w:val="0"/>
          <w:divBdr>
            <w:top w:val="none" w:sz="0" w:space="0" w:color="auto"/>
            <w:left w:val="none" w:sz="0" w:space="0" w:color="auto"/>
            <w:bottom w:val="none" w:sz="0" w:space="0" w:color="auto"/>
            <w:right w:val="none" w:sz="0" w:space="0" w:color="auto"/>
          </w:divBdr>
          <w:divsChild>
            <w:div w:id="1520196873">
              <w:marLeft w:val="0"/>
              <w:marRight w:val="0"/>
              <w:marTop w:val="0"/>
              <w:marBottom w:val="0"/>
              <w:divBdr>
                <w:top w:val="none" w:sz="0" w:space="0" w:color="auto"/>
                <w:left w:val="none" w:sz="0" w:space="0" w:color="auto"/>
                <w:bottom w:val="none" w:sz="0" w:space="0" w:color="auto"/>
                <w:right w:val="none" w:sz="0" w:space="0" w:color="auto"/>
              </w:divBdr>
            </w:div>
            <w:div w:id="1123187134">
              <w:marLeft w:val="0"/>
              <w:marRight w:val="0"/>
              <w:marTop w:val="0"/>
              <w:marBottom w:val="0"/>
              <w:divBdr>
                <w:top w:val="none" w:sz="0" w:space="0" w:color="auto"/>
                <w:left w:val="none" w:sz="0" w:space="0" w:color="auto"/>
                <w:bottom w:val="none" w:sz="0" w:space="0" w:color="auto"/>
                <w:right w:val="none" w:sz="0" w:space="0" w:color="auto"/>
              </w:divBdr>
            </w:div>
            <w:div w:id="203710928">
              <w:marLeft w:val="0"/>
              <w:marRight w:val="0"/>
              <w:marTop w:val="0"/>
              <w:marBottom w:val="0"/>
              <w:divBdr>
                <w:top w:val="none" w:sz="0" w:space="0" w:color="auto"/>
                <w:left w:val="none" w:sz="0" w:space="0" w:color="auto"/>
                <w:bottom w:val="none" w:sz="0" w:space="0" w:color="auto"/>
                <w:right w:val="none" w:sz="0" w:space="0" w:color="auto"/>
              </w:divBdr>
            </w:div>
            <w:div w:id="4315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71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797602201">
                                                  <w:marLeft w:val="0"/>
                                                  <w:marRight w:val="0"/>
                                                  <w:marTop w:val="0"/>
                                                  <w:marBottom w:val="0"/>
                                                  <w:divBdr>
                                                    <w:top w:val="none" w:sz="0" w:space="0" w:color="auto"/>
                                                    <w:left w:val="none" w:sz="0" w:space="0" w:color="auto"/>
                                                    <w:bottom w:val="none" w:sz="0" w:space="0" w:color="auto"/>
                                                    <w:right w:val="none" w:sz="0" w:space="0" w:color="auto"/>
                                                  </w:divBdr>
                                                </w:div>
                                                <w:div w:id="16155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214514529">
                                                  <w:marLeft w:val="0"/>
                                                  <w:marRight w:val="0"/>
                                                  <w:marTop w:val="0"/>
                                                  <w:marBottom w:val="0"/>
                                                  <w:divBdr>
                                                    <w:top w:val="none" w:sz="0" w:space="0" w:color="auto"/>
                                                    <w:left w:val="none" w:sz="0" w:space="0" w:color="auto"/>
                                                    <w:bottom w:val="none" w:sz="0" w:space="0" w:color="auto"/>
                                                    <w:right w:val="none" w:sz="0" w:space="0" w:color="auto"/>
                                                  </w:divBdr>
                                                </w:div>
                                                <w:div w:id="10205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
                                                <w:div w:id="9812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6900004">
      <w:bodyDiv w:val="1"/>
      <w:marLeft w:val="0"/>
      <w:marRight w:val="0"/>
      <w:marTop w:val="0"/>
      <w:marBottom w:val="0"/>
      <w:divBdr>
        <w:top w:val="none" w:sz="0" w:space="0" w:color="auto"/>
        <w:left w:val="none" w:sz="0" w:space="0" w:color="auto"/>
        <w:bottom w:val="none" w:sz="0" w:space="0" w:color="auto"/>
        <w:right w:val="none" w:sz="0" w:space="0" w:color="auto"/>
      </w:divBdr>
    </w:div>
    <w:div w:id="107356946">
      <w:bodyDiv w:val="1"/>
      <w:marLeft w:val="0"/>
      <w:marRight w:val="0"/>
      <w:marTop w:val="0"/>
      <w:marBottom w:val="0"/>
      <w:divBdr>
        <w:top w:val="none" w:sz="0" w:space="0" w:color="auto"/>
        <w:left w:val="none" w:sz="0" w:space="0" w:color="auto"/>
        <w:bottom w:val="none" w:sz="0" w:space="0" w:color="auto"/>
        <w:right w:val="none" w:sz="0" w:space="0" w:color="auto"/>
      </w:divBdr>
    </w:div>
    <w:div w:id="165167951">
      <w:bodyDiv w:val="1"/>
      <w:marLeft w:val="0"/>
      <w:marRight w:val="0"/>
      <w:marTop w:val="0"/>
      <w:marBottom w:val="0"/>
      <w:divBdr>
        <w:top w:val="none" w:sz="0" w:space="0" w:color="auto"/>
        <w:left w:val="none" w:sz="0" w:space="0" w:color="auto"/>
        <w:bottom w:val="none" w:sz="0" w:space="0" w:color="auto"/>
        <w:right w:val="none" w:sz="0" w:space="0" w:color="auto"/>
      </w:divBdr>
    </w:div>
    <w:div w:id="208151726">
      <w:bodyDiv w:val="1"/>
      <w:marLeft w:val="0"/>
      <w:marRight w:val="0"/>
      <w:marTop w:val="0"/>
      <w:marBottom w:val="0"/>
      <w:divBdr>
        <w:top w:val="none" w:sz="0" w:space="0" w:color="auto"/>
        <w:left w:val="none" w:sz="0" w:space="0" w:color="auto"/>
        <w:bottom w:val="none" w:sz="0" w:space="0" w:color="auto"/>
        <w:right w:val="none" w:sz="0" w:space="0" w:color="auto"/>
      </w:divBdr>
    </w:div>
    <w:div w:id="241380974">
      <w:bodyDiv w:val="1"/>
      <w:marLeft w:val="0"/>
      <w:marRight w:val="0"/>
      <w:marTop w:val="0"/>
      <w:marBottom w:val="0"/>
      <w:divBdr>
        <w:top w:val="none" w:sz="0" w:space="0" w:color="auto"/>
        <w:left w:val="none" w:sz="0" w:space="0" w:color="auto"/>
        <w:bottom w:val="none" w:sz="0" w:space="0" w:color="auto"/>
        <w:right w:val="none" w:sz="0" w:space="0" w:color="auto"/>
      </w:divBdr>
    </w:div>
    <w:div w:id="286591134">
      <w:bodyDiv w:val="1"/>
      <w:marLeft w:val="0"/>
      <w:marRight w:val="0"/>
      <w:marTop w:val="0"/>
      <w:marBottom w:val="0"/>
      <w:divBdr>
        <w:top w:val="none" w:sz="0" w:space="0" w:color="auto"/>
        <w:left w:val="none" w:sz="0" w:space="0" w:color="auto"/>
        <w:bottom w:val="none" w:sz="0" w:space="0" w:color="auto"/>
        <w:right w:val="none" w:sz="0" w:space="0" w:color="auto"/>
      </w:divBdr>
    </w:div>
    <w:div w:id="299651089">
      <w:bodyDiv w:val="1"/>
      <w:marLeft w:val="0"/>
      <w:marRight w:val="0"/>
      <w:marTop w:val="0"/>
      <w:marBottom w:val="0"/>
      <w:divBdr>
        <w:top w:val="none" w:sz="0" w:space="0" w:color="auto"/>
        <w:left w:val="none" w:sz="0" w:space="0" w:color="auto"/>
        <w:bottom w:val="none" w:sz="0" w:space="0" w:color="auto"/>
        <w:right w:val="none" w:sz="0" w:space="0" w:color="auto"/>
      </w:divBdr>
    </w:div>
    <w:div w:id="369650937">
      <w:bodyDiv w:val="1"/>
      <w:marLeft w:val="0"/>
      <w:marRight w:val="0"/>
      <w:marTop w:val="0"/>
      <w:marBottom w:val="0"/>
      <w:divBdr>
        <w:top w:val="none" w:sz="0" w:space="0" w:color="auto"/>
        <w:left w:val="none" w:sz="0" w:space="0" w:color="auto"/>
        <w:bottom w:val="none" w:sz="0" w:space="0" w:color="auto"/>
        <w:right w:val="none" w:sz="0" w:space="0" w:color="auto"/>
      </w:divBdr>
    </w:div>
    <w:div w:id="390428152">
      <w:bodyDiv w:val="1"/>
      <w:marLeft w:val="0"/>
      <w:marRight w:val="0"/>
      <w:marTop w:val="0"/>
      <w:marBottom w:val="0"/>
      <w:divBdr>
        <w:top w:val="none" w:sz="0" w:space="0" w:color="auto"/>
        <w:left w:val="none" w:sz="0" w:space="0" w:color="auto"/>
        <w:bottom w:val="none" w:sz="0" w:space="0" w:color="auto"/>
        <w:right w:val="none" w:sz="0" w:space="0" w:color="auto"/>
      </w:divBdr>
      <w:divsChild>
        <w:div w:id="113444497">
          <w:marLeft w:val="0"/>
          <w:marRight w:val="0"/>
          <w:marTop w:val="0"/>
          <w:marBottom w:val="0"/>
          <w:divBdr>
            <w:top w:val="none" w:sz="0" w:space="0" w:color="auto"/>
            <w:left w:val="none" w:sz="0" w:space="0" w:color="auto"/>
            <w:bottom w:val="none" w:sz="0" w:space="0" w:color="auto"/>
            <w:right w:val="none" w:sz="0" w:space="0" w:color="auto"/>
          </w:divBdr>
        </w:div>
        <w:div w:id="1771390208">
          <w:marLeft w:val="0"/>
          <w:marRight w:val="0"/>
          <w:marTop w:val="0"/>
          <w:marBottom w:val="0"/>
          <w:divBdr>
            <w:top w:val="none" w:sz="0" w:space="0" w:color="auto"/>
            <w:left w:val="none" w:sz="0" w:space="0" w:color="auto"/>
            <w:bottom w:val="none" w:sz="0" w:space="0" w:color="auto"/>
            <w:right w:val="none" w:sz="0" w:space="0" w:color="auto"/>
          </w:divBdr>
        </w:div>
        <w:div w:id="499663784">
          <w:marLeft w:val="0"/>
          <w:marRight w:val="0"/>
          <w:marTop w:val="0"/>
          <w:marBottom w:val="0"/>
          <w:divBdr>
            <w:top w:val="none" w:sz="0" w:space="0" w:color="auto"/>
            <w:left w:val="none" w:sz="0" w:space="0" w:color="auto"/>
            <w:bottom w:val="none" w:sz="0" w:space="0" w:color="auto"/>
            <w:right w:val="none" w:sz="0" w:space="0" w:color="auto"/>
          </w:divBdr>
        </w:div>
      </w:divsChild>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45538113">
      <w:bodyDiv w:val="1"/>
      <w:marLeft w:val="0"/>
      <w:marRight w:val="0"/>
      <w:marTop w:val="0"/>
      <w:marBottom w:val="0"/>
      <w:divBdr>
        <w:top w:val="none" w:sz="0" w:space="0" w:color="auto"/>
        <w:left w:val="none" w:sz="0" w:space="0" w:color="auto"/>
        <w:bottom w:val="none" w:sz="0" w:space="0" w:color="auto"/>
        <w:right w:val="none" w:sz="0" w:space="0" w:color="auto"/>
      </w:divBdr>
      <w:divsChild>
        <w:div w:id="997462338">
          <w:marLeft w:val="0"/>
          <w:marRight w:val="0"/>
          <w:marTop w:val="0"/>
          <w:marBottom w:val="0"/>
          <w:divBdr>
            <w:top w:val="none" w:sz="0" w:space="0" w:color="auto"/>
            <w:left w:val="none" w:sz="0" w:space="0" w:color="auto"/>
            <w:bottom w:val="none" w:sz="0" w:space="0" w:color="auto"/>
            <w:right w:val="none" w:sz="0" w:space="0" w:color="auto"/>
          </w:divBdr>
          <w:divsChild>
            <w:div w:id="1786733883">
              <w:marLeft w:val="0"/>
              <w:marRight w:val="0"/>
              <w:marTop w:val="0"/>
              <w:marBottom w:val="0"/>
              <w:divBdr>
                <w:top w:val="none" w:sz="0" w:space="0" w:color="auto"/>
                <w:left w:val="none" w:sz="0" w:space="0" w:color="auto"/>
                <w:bottom w:val="none" w:sz="0" w:space="0" w:color="auto"/>
                <w:right w:val="none" w:sz="0" w:space="0" w:color="auto"/>
              </w:divBdr>
            </w:div>
          </w:divsChild>
        </w:div>
        <w:div w:id="502546958">
          <w:marLeft w:val="0"/>
          <w:marRight w:val="0"/>
          <w:marTop w:val="0"/>
          <w:marBottom w:val="0"/>
          <w:divBdr>
            <w:top w:val="none" w:sz="0" w:space="0" w:color="auto"/>
            <w:left w:val="none" w:sz="0" w:space="0" w:color="auto"/>
            <w:bottom w:val="none" w:sz="0" w:space="0" w:color="auto"/>
            <w:right w:val="none" w:sz="0" w:space="0" w:color="auto"/>
          </w:divBdr>
          <w:divsChild>
            <w:div w:id="409155695">
              <w:marLeft w:val="0"/>
              <w:marRight w:val="0"/>
              <w:marTop w:val="0"/>
              <w:marBottom w:val="0"/>
              <w:divBdr>
                <w:top w:val="none" w:sz="0" w:space="0" w:color="auto"/>
                <w:left w:val="none" w:sz="0" w:space="0" w:color="auto"/>
                <w:bottom w:val="none" w:sz="0" w:space="0" w:color="auto"/>
                <w:right w:val="none" w:sz="0" w:space="0" w:color="auto"/>
              </w:divBdr>
            </w:div>
          </w:divsChild>
        </w:div>
        <w:div w:id="1859616620">
          <w:marLeft w:val="0"/>
          <w:marRight w:val="0"/>
          <w:marTop w:val="0"/>
          <w:marBottom w:val="0"/>
          <w:divBdr>
            <w:top w:val="none" w:sz="0" w:space="0" w:color="auto"/>
            <w:left w:val="none" w:sz="0" w:space="0" w:color="auto"/>
            <w:bottom w:val="none" w:sz="0" w:space="0" w:color="auto"/>
            <w:right w:val="none" w:sz="0" w:space="0" w:color="auto"/>
          </w:divBdr>
          <w:divsChild>
            <w:div w:id="1080323062">
              <w:marLeft w:val="0"/>
              <w:marRight w:val="0"/>
              <w:marTop w:val="0"/>
              <w:marBottom w:val="0"/>
              <w:divBdr>
                <w:top w:val="none" w:sz="0" w:space="0" w:color="auto"/>
                <w:left w:val="none" w:sz="0" w:space="0" w:color="auto"/>
                <w:bottom w:val="none" w:sz="0" w:space="0" w:color="auto"/>
                <w:right w:val="none" w:sz="0" w:space="0" w:color="auto"/>
              </w:divBdr>
            </w:div>
          </w:divsChild>
        </w:div>
        <w:div w:id="1392579253">
          <w:marLeft w:val="0"/>
          <w:marRight w:val="0"/>
          <w:marTop w:val="0"/>
          <w:marBottom w:val="0"/>
          <w:divBdr>
            <w:top w:val="none" w:sz="0" w:space="0" w:color="auto"/>
            <w:left w:val="none" w:sz="0" w:space="0" w:color="auto"/>
            <w:bottom w:val="none" w:sz="0" w:space="0" w:color="auto"/>
            <w:right w:val="none" w:sz="0" w:space="0" w:color="auto"/>
          </w:divBdr>
          <w:divsChild>
            <w:div w:id="979069378">
              <w:marLeft w:val="0"/>
              <w:marRight w:val="0"/>
              <w:marTop w:val="0"/>
              <w:marBottom w:val="0"/>
              <w:divBdr>
                <w:top w:val="none" w:sz="0" w:space="0" w:color="auto"/>
                <w:left w:val="none" w:sz="0" w:space="0" w:color="auto"/>
                <w:bottom w:val="none" w:sz="0" w:space="0" w:color="auto"/>
                <w:right w:val="none" w:sz="0" w:space="0" w:color="auto"/>
              </w:divBdr>
            </w:div>
            <w:div w:id="1304969009">
              <w:marLeft w:val="0"/>
              <w:marRight w:val="0"/>
              <w:marTop w:val="0"/>
              <w:marBottom w:val="0"/>
              <w:divBdr>
                <w:top w:val="none" w:sz="0" w:space="0" w:color="auto"/>
                <w:left w:val="none" w:sz="0" w:space="0" w:color="auto"/>
                <w:bottom w:val="none" w:sz="0" w:space="0" w:color="auto"/>
                <w:right w:val="none" w:sz="0" w:space="0" w:color="auto"/>
              </w:divBdr>
            </w:div>
          </w:divsChild>
        </w:div>
        <w:div w:id="1265770965">
          <w:marLeft w:val="0"/>
          <w:marRight w:val="0"/>
          <w:marTop w:val="0"/>
          <w:marBottom w:val="0"/>
          <w:divBdr>
            <w:top w:val="none" w:sz="0" w:space="0" w:color="auto"/>
            <w:left w:val="none" w:sz="0" w:space="0" w:color="auto"/>
            <w:bottom w:val="none" w:sz="0" w:space="0" w:color="auto"/>
            <w:right w:val="none" w:sz="0" w:space="0" w:color="auto"/>
          </w:divBdr>
          <w:divsChild>
            <w:div w:id="646395706">
              <w:marLeft w:val="0"/>
              <w:marRight w:val="0"/>
              <w:marTop w:val="0"/>
              <w:marBottom w:val="0"/>
              <w:divBdr>
                <w:top w:val="none" w:sz="0" w:space="0" w:color="auto"/>
                <w:left w:val="none" w:sz="0" w:space="0" w:color="auto"/>
                <w:bottom w:val="none" w:sz="0" w:space="0" w:color="auto"/>
                <w:right w:val="none" w:sz="0" w:space="0" w:color="auto"/>
              </w:divBdr>
            </w:div>
            <w:div w:id="1155687263">
              <w:marLeft w:val="0"/>
              <w:marRight w:val="0"/>
              <w:marTop w:val="0"/>
              <w:marBottom w:val="0"/>
              <w:divBdr>
                <w:top w:val="none" w:sz="0" w:space="0" w:color="auto"/>
                <w:left w:val="none" w:sz="0" w:space="0" w:color="auto"/>
                <w:bottom w:val="none" w:sz="0" w:space="0" w:color="auto"/>
                <w:right w:val="none" w:sz="0" w:space="0" w:color="auto"/>
              </w:divBdr>
            </w:div>
          </w:divsChild>
        </w:div>
        <w:div w:id="433094396">
          <w:marLeft w:val="0"/>
          <w:marRight w:val="0"/>
          <w:marTop w:val="0"/>
          <w:marBottom w:val="0"/>
          <w:divBdr>
            <w:top w:val="none" w:sz="0" w:space="0" w:color="auto"/>
            <w:left w:val="none" w:sz="0" w:space="0" w:color="auto"/>
            <w:bottom w:val="none" w:sz="0" w:space="0" w:color="auto"/>
            <w:right w:val="none" w:sz="0" w:space="0" w:color="auto"/>
          </w:divBdr>
          <w:divsChild>
            <w:div w:id="180510672">
              <w:marLeft w:val="0"/>
              <w:marRight w:val="0"/>
              <w:marTop w:val="0"/>
              <w:marBottom w:val="0"/>
              <w:divBdr>
                <w:top w:val="none" w:sz="0" w:space="0" w:color="auto"/>
                <w:left w:val="none" w:sz="0" w:space="0" w:color="auto"/>
                <w:bottom w:val="none" w:sz="0" w:space="0" w:color="auto"/>
                <w:right w:val="none" w:sz="0" w:space="0" w:color="auto"/>
              </w:divBdr>
            </w:div>
            <w:div w:id="1339818177">
              <w:marLeft w:val="0"/>
              <w:marRight w:val="0"/>
              <w:marTop w:val="0"/>
              <w:marBottom w:val="0"/>
              <w:divBdr>
                <w:top w:val="none" w:sz="0" w:space="0" w:color="auto"/>
                <w:left w:val="none" w:sz="0" w:space="0" w:color="auto"/>
                <w:bottom w:val="none" w:sz="0" w:space="0" w:color="auto"/>
                <w:right w:val="none" w:sz="0" w:space="0" w:color="auto"/>
              </w:divBdr>
            </w:div>
            <w:div w:id="1689597330">
              <w:marLeft w:val="0"/>
              <w:marRight w:val="0"/>
              <w:marTop w:val="0"/>
              <w:marBottom w:val="0"/>
              <w:divBdr>
                <w:top w:val="none" w:sz="0" w:space="0" w:color="auto"/>
                <w:left w:val="none" w:sz="0" w:space="0" w:color="auto"/>
                <w:bottom w:val="none" w:sz="0" w:space="0" w:color="auto"/>
                <w:right w:val="none" w:sz="0" w:space="0" w:color="auto"/>
              </w:divBdr>
            </w:div>
            <w:div w:id="782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81930">
      <w:bodyDiv w:val="1"/>
      <w:marLeft w:val="0"/>
      <w:marRight w:val="0"/>
      <w:marTop w:val="0"/>
      <w:marBottom w:val="0"/>
      <w:divBdr>
        <w:top w:val="none" w:sz="0" w:space="0" w:color="auto"/>
        <w:left w:val="none" w:sz="0" w:space="0" w:color="auto"/>
        <w:bottom w:val="none" w:sz="0" w:space="0" w:color="auto"/>
        <w:right w:val="none" w:sz="0" w:space="0" w:color="auto"/>
      </w:divBdr>
    </w:div>
    <w:div w:id="594363912">
      <w:bodyDiv w:val="1"/>
      <w:marLeft w:val="0"/>
      <w:marRight w:val="0"/>
      <w:marTop w:val="0"/>
      <w:marBottom w:val="0"/>
      <w:divBdr>
        <w:top w:val="none" w:sz="0" w:space="0" w:color="auto"/>
        <w:left w:val="none" w:sz="0" w:space="0" w:color="auto"/>
        <w:bottom w:val="none" w:sz="0" w:space="0" w:color="auto"/>
        <w:right w:val="none" w:sz="0" w:space="0" w:color="auto"/>
      </w:divBdr>
    </w:div>
    <w:div w:id="600841974">
      <w:bodyDiv w:val="1"/>
      <w:marLeft w:val="0"/>
      <w:marRight w:val="0"/>
      <w:marTop w:val="0"/>
      <w:marBottom w:val="0"/>
      <w:divBdr>
        <w:top w:val="none" w:sz="0" w:space="0" w:color="auto"/>
        <w:left w:val="none" w:sz="0" w:space="0" w:color="auto"/>
        <w:bottom w:val="none" w:sz="0" w:space="0" w:color="auto"/>
        <w:right w:val="none" w:sz="0" w:space="0" w:color="auto"/>
      </w:divBdr>
    </w:div>
    <w:div w:id="634525688">
      <w:bodyDiv w:val="1"/>
      <w:marLeft w:val="0"/>
      <w:marRight w:val="0"/>
      <w:marTop w:val="0"/>
      <w:marBottom w:val="0"/>
      <w:divBdr>
        <w:top w:val="none" w:sz="0" w:space="0" w:color="auto"/>
        <w:left w:val="none" w:sz="0" w:space="0" w:color="auto"/>
        <w:bottom w:val="none" w:sz="0" w:space="0" w:color="auto"/>
        <w:right w:val="none" w:sz="0" w:space="0" w:color="auto"/>
      </w:divBdr>
    </w:div>
    <w:div w:id="654604351">
      <w:bodyDiv w:val="1"/>
      <w:marLeft w:val="0"/>
      <w:marRight w:val="0"/>
      <w:marTop w:val="0"/>
      <w:marBottom w:val="0"/>
      <w:divBdr>
        <w:top w:val="none" w:sz="0" w:space="0" w:color="auto"/>
        <w:left w:val="none" w:sz="0" w:space="0" w:color="auto"/>
        <w:bottom w:val="none" w:sz="0" w:space="0" w:color="auto"/>
        <w:right w:val="none" w:sz="0" w:space="0" w:color="auto"/>
      </w:divBdr>
      <w:divsChild>
        <w:div w:id="402333402">
          <w:marLeft w:val="0"/>
          <w:marRight w:val="0"/>
          <w:marTop w:val="0"/>
          <w:marBottom w:val="0"/>
          <w:divBdr>
            <w:top w:val="none" w:sz="0" w:space="0" w:color="auto"/>
            <w:left w:val="none" w:sz="0" w:space="0" w:color="auto"/>
            <w:bottom w:val="none" w:sz="0" w:space="0" w:color="auto"/>
            <w:right w:val="none" w:sz="0" w:space="0" w:color="auto"/>
          </w:divBdr>
        </w:div>
        <w:div w:id="504561895">
          <w:marLeft w:val="0"/>
          <w:marRight w:val="0"/>
          <w:marTop w:val="0"/>
          <w:marBottom w:val="0"/>
          <w:divBdr>
            <w:top w:val="none" w:sz="0" w:space="0" w:color="auto"/>
            <w:left w:val="none" w:sz="0" w:space="0" w:color="auto"/>
            <w:bottom w:val="none" w:sz="0" w:space="0" w:color="auto"/>
            <w:right w:val="none" w:sz="0" w:space="0" w:color="auto"/>
          </w:divBdr>
        </w:div>
        <w:div w:id="808743438">
          <w:marLeft w:val="0"/>
          <w:marRight w:val="0"/>
          <w:marTop w:val="0"/>
          <w:marBottom w:val="0"/>
          <w:divBdr>
            <w:top w:val="none" w:sz="0" w:space="0" w:color="auto"/>
            <w:left w:val="none" w:sz="0" w:space="0" w:color="auto"/>
            <w:bottom w:val="none" w:sz="0" w:space="0" w:color="auto"/>
            <w:right w:val="none" w:sz="0" w:space="0" w:color="auto"/>
          </w:divBdr>
        </w:div>
      </w:divsChild>
    </w:div>
    <w:div w:id="695934671">
      <w:bodyDiv w:val="1"/>
      <w:marLeft w:val="0"/>
      <w:marRight w:val="0"/>
      <w:marTop w:val="0"/>
      <w:marBottom w:val="0"/>
      <w:divBdr>
        <w:top w:val="none" w:sz="0" w:space="0" w:color="auto"/>
        <w:left w:val="none" w:sz="0" w:space="0" w:color="auto"/>
        <w:bottom w:val="none" w:sz="0" w:space="0" w:color="auto"/>
        <w:right w:val="none" w:sz="0" w:space="0" w:color="auto"/>
      </w:divBdr>
    </w:div>
    <w:div w:id="742332065">
      <w:bodyDiv w:val="1"/>
      <w:marLeft w:val="0"/>
      <w:marRight w:val="0"/>
      <w:marTop w:val="0"/>
      <w:marBottom w:val="0"/>
      <w:divBdr>
        <w:top w:val="none" w:sz="0" w:space="0" w:color="auto"/>
        <w:left w:val="none" w:sz="0" w:space="0" w:color="auto"/>
        <w:bottom w:val="none" w:sz="0" w:space="0" w:color="auto"/>
        <w:right w:val="none" w:sz="0" w:space="0" w:color="auto"/>
      </w:divBdr>
    </w:div>
    <w:div w:id="793447792">
      <w:bodyDiv w:val="1"/>
      <w:marLeft w:val="0"/>
      <w:marRight w:val="0"/>
      <w:marTop w:val="0"/>
      <w:marBottom w:val="0"/>
      <w:divBdr>
        <w:top w:val="none" w:sz="0" w:space="0" w:color="auto"/>
        <w:left w:val="none" w:sz="0" w:space="0" w:color="auto"/>
        <w:bottom w:val="none" w:sz="0" w:space="0" w:color="auto"/>
        <w:right w:val="none" w:sz="0" w:space="0" w:color="auto"/>
      </w:divBdr>
    </w:div>
    <w:div w:id="808714850">
      <w:bodyDiv w:val="1"/>
      <w:marLeft w:val="0"/>
      <w:marRight w:val="0"/>
      <w:marTop w:val="0"/>
      <w:marBottom w:val="0"/>
      <w:divBdr>
        <w:top w:val="none" w:sz="0" w:space="0" w:color="auto"/>
        <w:left w:val="none" w:sz="0" w:space="0" w:color="auto"/>
        <w:bottom w:val="none" w:sz="0" w:space="0" w:color="auto"/>
        <w:right w:val="none" w:sz="0" w:space="0" w:color="auto"/>
      </w:divBdr>
      <w:divsChild>
        <w:div w:id="776679065">
          <w:marLeft w:val="0"/>
          <w:marRight w:val="0"/>
          <w:marTop w:val="0"/>
          <w:marBottom w:val="0"/>
          <w:divBdr>
            <w:top w:val="none" w:sz="0" w:space="0" w:color="auto"/>
            <w:left w:val="none" w:sz="0" w:space="0" w:color="auto"/>
            <w:bottom w:val="none" w:sz="0" w:space="0" w:color="auto"/>
            <w:right w:val="none" w:sz="0" w:space="0" w:color="auto"/>
          </w:divBdr>
        </w:div>
        <w:div w:id="1237546672">
          <w:marLeft w:val="0"/>
          <w:marRight w:val="0"/>
          <w:marTop w:val="0"/>
          <w:marBottom w:val="0"/>
          <w:divBdr>
            <w:top w:val="none" w:sz="0" w:space="0" w:color="auto"/>
            <w:left w:val="none" w:sz="0" w:space="0" w:color="auto"/>
            <w:bottom w:val="none" w:sz="0" w:space="0" w:color="auto"/>
            <w:right w:val="none" w:sz="0" w:space="0" w:color="auto"/>
          </w:divBdr>
        </w:div>
        <w:div w:id="1637176155">
          <w:marLeft w:val="0"/>
          <w:marRight w:val="0"/>
          <w:marTop w:val="0"/>
          <w:marBottom w:val="0"/>
          <w:divBdr>
            <w:top w:val="none" w:sz="0" w:space="0" w:color="auto"/>
            <w:left w:val="none" w:sz="0" w:space="0" w:color="auto"/>
            <w:bottom w:val="none" w:sz="0" w:space="0" w:color="auto"/>
            <w:right w:val="none" w:sz="0" w:space="0" w:color="auto"/>
          </w:divBdr>
        </w:div>
        <w:div w:id="1558737082">
          <w:marLeft w:val="0"/>
          <w:marRight w:val="0"/>
          <w:marTop w:val="0"/>
          <w:marBottom w:val="0"/>
          <w:divBdr>
            <w:top w:val="none" w:sz="0" w:space="0" w:color="auto"/>
            <w:left w:val="none" w:sz="0" w:space="0" w:color="auto"/>
            <w:bottom w:val="none" w:sz="0" w:space="0" w:color="auto"/>
            <w:right w:val="none" w:sz="0" w:space="0" w:color="auto"/>
          </w:divBdr>
        </w:div>
      </w:divsChild>
    </w:div>
    <w:div w:id="813527672">
      <w:bodyDiv w:val="1"/>
      <w:marLeft w:val="0"/>
      <w:marRight w:val="0"/>
      <w:marTop w:val="0"/>
      <w:marBottom w:val="0"/>
      <w:divBdr>
        <w:top w:val="none" w:sz="0" w:space="0" w:color="auto"/>
        <w:left w:val="none" w:sz="0" w:space="0" w:color="auto"/>
        <w:bottom w:val="none" w:sz="0" w:space="0" w:color="auto"/>
        <w:right w:val="none" w:sz="0" w:space="0" w:color="auto"/>
      </w:divBdr>
    </w:div>
    <w:div w:id="85511416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99778">
      <w:bodyDiv w:val="1"/>
      <w:marLeft w:val="0"/>
      <w:marRight w:val="0"/>
      <w:marTop w:val="0"/>
      <w:marBottom w:val="0"/>
      <w:divBdr>
        <w:top w:val="none" w:sz="0" w:space="0" w:color="auto"/>
        <w:left w:val="none" w:sz="0" w:space="0" w:color="auto"/>
        <w:bottom w:val="none" w:sz="0" w:space="0" w:color="auto"/>
        <w:right w:val="none" w:sz="0" w:space="0" w:color="auto"/>
      </w:divBdr>
    </w:div>
    <w:div w:id="1040668469">
      <w:bodyDiv w:val="1"/>
      <w:marLeft w:val="0"/>
      <w:marRight w:val="0"/>
      <w:marTop w:val="0"/>
      <w:marBottom w:val="0"/>
      <w:divBdr>
        <w:top w:val="none" w:sz="0" w:space="0" w:color="auto"/>
        <w:left w:val="none" w:sz="0" w:space="0" w:color="auto"/>
        <w:bottom w:val="none" w:sz="0" w:space="0" w:color="auto"/>
        <w:right w:val="none" w:sz="0" w:space="0" w:color="auto"/>
      </w:divBdr>
    </w:div>
    <w:div w:id="1120420207">
      <w:bodyDiv w:val="1"/>
      <w:marLeft w:val="0"/>
      <w:marRight w:val="0"/>
      <w:marTop w:val="0"/>
      <w:marBottom w:val="0"/>
      <w:divBdr>
        <w:top w:val="none" w:sz="0" w:space="0" w:color="auto"/>
        <w:left w:val="none" w:sz="0" w:space="0" w:color="auto"/>
        <w:bottom w:val="none" w:sz="0" w:space="0" w:color="auto"/>
        <w:right w:val="none" w:sz="0" w:space="0" w:color="auto"/>
      </w:divBdr>
    </w:div>
    <w:div w:id="1150899340">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376468428">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29">
      <w:bodyDiv w:val="1"/>
      <w:marLeft w:val="0"/>
      <w:marRight w:val="0"/>
      <w:marTop w:val="0"/>
      <w:marBottom w:val="0"/>
      <w:divBdr>
        <w:top w:val="none" w:sz="0" w:space="0" w:color="auto"/>
        <w:left w:val="none" w:sz="0" w:space="0" w:color="auto"/>
        <w:bottom w:val="none" w:sz="0" w:space="0" w:color="auto"/>
        <w:right w:val="none" w:sz="0" w:space="0" w:color="auto"/>
      </w:divBdr>
    </w:div>
    <w:div w:id="1237781159">
      <w:bodyDiv w:val="1"/>
      <w:marLeft w:val="0"/>
      <w:marRight w:val="0"/>
      <w:marTop w:val="0"/>
      <w:marBottom w:val="0"/>
      <w:divBdr>
        <w:top w:val="none" w:sz="0" w:space="0" w:color="auto"/>
        <w:left w:val="none" w:sz="0" w:space="0" w:color="auto"/>
        <w:bottom w:val="none" w:sz="0" w:space="0" w:color="auto"/>
        <w:right w:val="none" w:sz="0" w:space="0" w:color="auto"/>
      </w:divBdr>
    </w:div>
    <w:div w:id="1276211317">
      <w:bodyDiv w:val="1"/>
      <w:marLeft w:val="0"/>
      <w:marRight w:val="0"/>
      <w:marTop w:val="0"/>
      <w:marBottom w:val="0"/>
      <w:divBdr>
        <w:top w:val="none" w:sz="0" w:space="0" w:color="auto"/>
        <w:left w:val="none" w:sz="0" w:space="0" w:color="auto"/>
        <w:bottom w:val="none" w:sz="0" w:space="0" w:color="auto"/>
        <w:right w:val="none" w:sz="0" w:space="0" w:color="auto"/>
      </w:divBdr>
    </w:div>
    <w:div w:id="1276324615">
      <w:bodyDiv w:val="1"/>
      <w:marLeft w:val="0"/>
      <w:marRight w:val="0"/>
      <w:marTop w:val="0"/>
      <w:marBottom w:val="0"/>
      <w:divBdr>
        <w:top w:val="none" w:sz="0" w:space="0" w:color="auto"/>
        <w:left w:val="none" w:sz="0" w:space="0" w:color="auto"/>
        <w:bottom w:val="none" w:sz="0" w:space="0" w:color="auto"/>
        <w:right w:val="none" w:sz="0" w:space="0" w:color="auto"/>
      </w:divBdr>
    </w:div>
    <w:div w:id="1329556161">
      <w:bodyDiv w:val="1"/>
      <w:marLeft w:val="0"/>
      <w:marRight w:val="0"/>
      <w:marTop w:val="0"/>
      <w:marBottom w:val="0"/>
      <w:divBdr>
        <w:top w:val="none" w:sz="0" w:space="0" w:color="auto"/>
        <w:left w:val="none" w:sz="0" w:space="0" w:color="auto"/>
        <w:bottom w:val="none" w:sz="0" w:space="0" w:color="auto"/>
        <w:right w:val="none" w:sz="0" w:space="0" w:color="auto"/>
      </w:divBdr>
    </w:div>
    <w:div w:id="1353797470">
      <w:bodyDiv w:val="1"/>
      <w:marLeft w:val="0"/>
      <w:marRight w:val="0"/>
      <w:marTop w:val="0"/>
      <w:marBottom w:val="0"/>
      <w:divBdr>
        <w:top w:val="none" w:sz="0" w:space="0" w:color="auto"/>
        <w:left w:val="none" w:sz="0" w:space="0" w:color="auto"/>
        <w:bottom w:val="none" w:sz="0" w:space="0" w:color="auto"/>
        <w:right w:val="none" w:sz="0" w:space="0" w:color="auto"/>
      </w:divBdr>
    </w:div>
    <w:div w:id="1380863496">
      <w:bodyDiv w:val="1"/>
      <w:marLeft w:val="0"/>
      <w:marRight w:val="0"/>
      <w:marTop w:val="0"/>
      <w:marBottom w:val="0"/>
      <w:divBdr>
        <w:top w:val="none" w:sz="0" w:space="0" w:color="auto"/>
        <w:left w:val="none" w:sz="0" w:space="0" w:color="auto"/>
        <w:bottom w:val="none" w:sz="0" w:space="0" w:color="auto"/>
        <w:right w:val="none" w:sz="0" w:space="0" w:color="auto"/>
      </w:divBdr>
    </w:div>
    <w:div w:id="142687669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39845">
      <w:bodyDiv w:val="1"/>
      <w:marLeft w:val="0"/>
      <w:marRight w:val="0"/>
      <w:marTop w:val="0"/>
      <w:marBottom w:val="0"/>
      <w:divBdr>
        <w:top w:val="none" w:sz="0" w:space="0" w:color="auto"/>
        <w:left w:val="none" w:sz="0" w:space="0" w:color="auto"/>
        <w:bottom w:val="none" w:sz="0" w:space="0" w:color="auto"/>
        <w:right w:val="none" w:sz="0" w:space="0" w:color="auto"/>
      </w:divBdr>
    </w:div>
    <w:div w:id="1520463630">
      <w:bodyDiv w:val="1"/>
      <w:marLeft w:val="0"/>
      <w:marRight w:val="0"/>
      <w:marTop w:val="0"/>
      <w:marBottom w:val="0"/>
      <w:divBdr>
        <w:top w:val="none" w:sz="0" w:space="0" w:color="auto"/>
        <w:left w:val="none" w:sz="0" w:space="0" w:color="auto"/>
        <w:bottom w:val="none" w:sz="0" w:space="0" w:color="auto"/>
        <w:right w:val="none" w:sz="0" w:space="0" w:color="auto"/>
      </w:divBdr>
    </w:div>
    <w:div w:id="1531651312">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92975863">
                  <w:marLeft w:val="0"/>
                  <w:marRight w:val="0"/>
                  <w:marTop w:val="0"/>
                  <w:marBottom w:val="225"/>
                  <w:divBdr>
                    <w:top w:val="none" w:sz="0" w:space="0" w:color="auto"/>
                    <w:left w:val="none" w:sz="0" w:space="0" w:color="auto"/>
                    <w:bottom w:val="none" w:sz="0" w:space="0" w:color="auto"/>
                    <w:right w:val="none" w:sz="0" w:space="0" w:color="auto"/>
                  </w:divBdr>
                  <w:divsChild>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69065417">
                          <w:marLeft w:val="0"/>
                          <w:marRight w:val="0"/>
                          <w:marTop w:val="0"/>
                          <w:marBottom w:val="0"/>
                          <w:divBdr>
                            <w:top w:val="none" w:sz="0" w:space="0" w:color="auto"/>
                            <w:left w:val="none" w:sz="0" w:space="0" w:color="auto"/>
                            <w:bottom w:val="none" w:sz="0" w:space="0" w:color="auto"/>
                            <w:right w:val="none" w:sz="0" w:space="0" w:color="auto"/>
                          </w:divBdr>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35398183">
                          <w:marLeft w:val="0"/>
                          <w:marRight w:val="0"/>
                          <w:marTop w:val="0"/>
                          <w:marBottom w:val="0"/>
                          <w:divBdr>
                            <w:top w:val="none" w:sz="0" w:space="0" w:color="auto"/>
                            <w:left w:val="none" w:sz="0" w:space="0" w:color="auto"/>
                            <w:bottom w:val="none" w:sz="0" w:space="0" w:color="auto"/>
                            <w:right w:val="none" w:sz="0" w:space="0" w:color="auto"/>
                          </w:divBdr>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85386778">
                          <w:marLeft w:val="0"/>
                          <w:marRight w:val="0"/>
                          <w:marTop w:val="0"/>
                          <w:marBottom w:val="0"/>
                          <w:divBdr>
                            <w:top w:val="none" w:sz="0" w:space="0" w:color="auto"/>
                            <w:left w:val="none" w:sz="0" w:space="0" w:color="auto"/>
                            <w:bottom w:val="none" w:sz="0" w:space="0" w:color="auto"/>
                            <w:right w:val="none" w:sz="0" w:space="0" w:color="auto"/>
                          </w:divBdr>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 w:id="1931549395">
                          <w:marLeft w:val="0"/>
                          <w:marRight w:val="0"/>
                          <w:marTop w:val="0"/>
                          <w:marBottom w:val="0"/>
                          <w:divBdr>
                            <w:top w:val="none" w:sz="0" w:space="0" w:color="auto"/>
                            <w:left w:val="none" w:sz="0" w:space="0" w:color="auto"/>
                            <w:bottom w:val="none" w:sz="0" w:space="0" w:color="auto"/>
                            <w:right w:val="none" w:sz="0" w:space="0" w:color="auto"/>
                          </w:divBdr>
                        </w:div>
                      </w:divsChild>
                    </w:div>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01855779">
                  <w:marLeft w:val="0"/>
                  <w:marRight w:val="0"/>
                  <w:marTop w:val="0"/>
                  <w:marBottom w:val="0"/>
                  <w:divBdr>
                    <w:top w:val="none" w:sz="0" w:space="0" w:color="auto"/>
                    <w:left w:val="none" w:sz="0" w:space="0" w:color="auto"/>
                    <w:bottom w:val="none" w:sz="0" w:space="0" w:color="auto"/>
                    <w:right w:val="none" w:sz="0" w:space="0" w:color="auto"/>
                  </w:divBdr>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3465">
                  <w:marLeft w:val="0"/>
                  <w:marRight w:val="0"/>
                  <w:marTop w:val="0"/>
                  <w:marBottom w:val="0"/>
                  <w:divBdr>
                    <w:top w:val="none" w:sz="0" w:space="0" w:color="auto"/>
                    <w:left w:val="none" w:sz="0" w:space="0" w:color="auto"/>
                    <w:bottom w:val="none" w:sz="0" w:space="0" w:color="auto"/>
                    <w:right w:val="none" w:sz="0" w:space="0" w:color="auto"/>
                  </w:divBdr>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16215">
                  <w:marLeft w:val="0"/>
                  <w:marRight w:val="0"/>
                  <w:marTop w:val="0"/>
                  <w:marBottom w:val="0"/>
                  <w:divBdr>
                    <w:top w:val="none" w:sz="0" w:space="0" w:color="auto"/>
                    <w:left w:val="none" w:sz="0" w:space="0" w:color="auto"/>
                    <w:bottom w:val="none" w:sz="0" w:space="0" w:color="auto"/>
                    <w:right w:val="none" w:sz="0" w:space="0" w:color="auto"/>
                  </w:divBdr>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62212">
                  <w:marLeft w:val="0"/>
                  <w:marRight w:val="0"/>
                  <w:marTop w:val="0"/>
                  <w:marBottom w:val="0"/>
                  <w:divBdr>
                    <w:top w:val="none" w:sz="0" w:space="0" w:color="auto"/>
                    <w:left w:val="none" w:sz="0" w:space="0" w:color="auto"/>
                    <w:bottom w:val="none" w:sz="0" w:space="0" w:color="auto"/>
                    <w:right w:val="none" w:sz="0" w:space="0" w:color="auto"/>
                  </w:divBdr>
                </w:div>
              </w:divsChild>
            </w:div>
            <w:div w:id="2076659749">
              <w:marLeft w:val="-120"/>
              <w:marRight w:val="-120"/>
              <w:marTop w:val="0"/>
              <w:marBottom w:val="0"/>
              <w:divBdr>
                <w:top w:val="none" w:sz="0" w:space="0" w:color="auto"/>
                <w:left w:val="none" w:sz="0" w:space="0" w:color="auto"/>
                <w:bottom w:val="none" w:sz="0" w:space="0" w:color="auto"/>
                <w:right w:val="none" w:sz="0" w:space="0" w:color="auto"/>
              </w:divBdr>
              <w:divsChild>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8561495">
      <w:bodyDiv w:val="1"/>
      <w:marLeft w:val="0"/>
      <w:marRight w:val="0"/>
      <w:marTop w:val="0"/>
      <w:marBottom w:val="0"/>
      <w:divBdr>
        <w:top w:val="none" w:sz="0" w:space="0" w:color="auto"/>
        <w:left w:val="none" w:sz="0" w:space="0" w:color="auto"/>
        <w:bottom w:val="none" w:sz="0" w:space="0" w:color="auto"/>
        <w:right w:val="none" w:sz="0" w:space="0" w:color="auto"/>
      </w:divBdr>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164395569">
              <w:marLeft w:val="-120"/>
              <w:marRight w:val="-120"/>
              <w:marTop w:val="0"/>
              <w:marBottom w:val="75"/>
              <w:divBdr>
                <w:top w:val="none" w:sz="0" w:space="0" w:color="auto"/>
                <w:left w:val="none" w:sz="0" w:space="0" w:color="auto"/>
                <w:bottom w:val="none" w:sz="0" w:space="0" w:color="auto"/>
                <w:right w:val="none" w:sz="0" w:space="0" w:color="auto"/>
              </w:divBdr>
              <w:divsChild>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94775029">
                  <w:marLeft w:val="0"/>
                  <w:marRight w:val="0"/>
                  <w:marTop w:val="0"/>
                  <w:marBottom w:val="0"/>
                  <w:divBdr>
                    <w:top w:val="none" w:sz="0" w:space="0" w:color="auto"/>
                    <w:left w:val="none" w:sz="0" w:space="0" w:color="auto"/>
                    <w:bottom w:val="none" w:sz="0" w:space="0" w:color="auto"/>
                    <w:right w:val="none" w:sz="0" w:space="0" w:color="auto"/>
                  </w:divBdr>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84034606">
                  <w:marLeft w:val="0"/>
                  <w:marRight w:val="0"/>
                  <w:marTop w:val="0"/>
                  <w:marBottom w:val="0"/>
                  <w:divBdr>
                    <w:top w:val="none" w:sz="0" w:space="0" w:color="auto"/>
                    <w:left w:val="none" w:sz="0" w:space="0" w:color="auto"/>
                    <w:bottom w:val="none" w:sz="0" w:space="0" w:color="auto"/>
                    <w:right w:val="none" w:sz="0" w:space="0" w:color="auto"/>
                  </w:divBdr>
                </w:div>
              </w:divsChild>
            </w:div>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1750">
      <w:bodyDiv w:val="1"/>
      <w:marLeft w:val="0"/>
      <w:marRight w:val="0"/>
      <w:marTop w:val="0"/>
      <w:marBottom w:val="0"/>
      <w:divBdr>
        <w:top w:val="none" w:sz="0" w:space="0" w:color="auto"/>
        <w:left w:val="none" w:sz="0" w:space="0" w:color="auto"/>
        <w:bottom w:val="none" w:sz="0" w:space="0" w:color="auto"/>
        <w:right w:val="none" w:sz="0" w:space="0" w:color="auto"/>
      </w:divBdr>
    </w:div>
    <w:div w:id="1697535350">
      <w:bodyDiv w:val="1"/>
      <w:marLeft w:val="0"/>
      <w:marRight w:val="0"/>
      <w:marTop w:val="0"/>
      <w:marBottom w:val="0"/>
      <w:divBdr>
        <w:top w:val="none" w:sz="0" w:space="0" w:color="auto"/>
        <w:left w:val="none" w:sz="0" w:space="0" w:color="auto"/>
        <w:bottom w:val="none" w:sz="0" w:space="0" w:color="auto"/>
        <w:right w:val="none" w:sz="0" w:space="0" w:color="auto"/>
      </w:divBdr>
    </w:div>
    <w:div w:id="1703706364">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1689516">
      <w:bodyDiv w:val="1"/>
      <w:marLeft w:val="0"/>
      <w:marRight w:val="0"/>
      <w:marTop w:val="0"/>
      <w:marBottom w:val="0"/>
      <w:divBdr>
        <w:top w:val="none" w:sz="0" w:space="0" w:color="auto"/>
        <w:left w:val="none" w:sz="0" w:space="0" w:color="auto"/>
        <w:bottom w:val="none" w:sz="0" w:space="0" w:color="auto"/>
        <w:right w:val="none" w:sz="0" w:space="0" w:color="auto"/>
      </w:divBdr>
      <w:divsChild>
        <w:div w:id="472064054">
          <w:marLeft w:val="0"/>
          <w:marRight w:val="0"/>
          <w:marTop w:val="0"/>
          <w:marBottom w:val="0"/>
          <w:divBdr>
            <w:top w:val="none" w:sz="0" w:space="0" w:color="auto"/>
            <w:left w:val="none" w:sz="0" w:space="0" w:color="auto"/>
            <w:bottom w:val="none" w:sz="0" w:space="0" w:color="auto"/>
            <w:right w:val="none" w:sz="0" w:space="0" w:color="auto"/>
          </w:divBdr>
        </w:div>
        <w:div w:id="1136409830">
          <w:marLeft w:val="0"/>
          <w:marRight w:val="0"/>
          <w:marTop w:val="0"/>
          <w:marBottom w:val="0"/>
          <w:divBdr>
            <w:top w:val="none" w:sz="0" w:space="0" w:color="auto"/>
            <w:left w:val="none" w:sz="0" w:space="0" w:color="auto"/>
            <w:bottom w:val="none" w:sz="0" w:space="0" w:color="auto"/>
            <w:right w:val="none" w:sz="0" w:space="0" w:color="auto"/>
          </w:divBdr>
        </w:div>
        <w:div w:id="1486433213">
          <w:marLeft w:val="0"/>
          <w:marRight w:val="0"/>
          <w:marTop w:val="0"/>
          <w:marBottom w:val="0"/>
          <w:divBdr>
            <w:top w:val="none" w:sz="0" w:space="0" w:color="auto"/>
            <w:left w:val="none" w:sz="0" w:space="0" w:color="auto"/>
            <w:bottom w:val="none" w:sz="0" w:space="0" w:color="auto"/>
            <w:right w:val="none" w:sz="0" w:space="0" w:color="auto"/>
          </w:divBdr>
        </w:div>
        <w:div w:id="296423358">
          <w:marLeft w:val="0"/>
          <w:marRight w:val="0"/>
          <w:marTop w:val="0"/>
          <w:marBottom w:val="0"/>
          <w:divBdr>
            <w:top w:val="none" w:sz="0" w:space="0" w:color="auto"/>
            <w:left w:val="none" w:sz="0" w:space="0" w:color="auto"/>
            <w:bottom w:val="none" w:sz="0" w:space="0" w:color="auto"/>
            <w:right w:val="none" w:sz="0" w:space="0" w:color="auto"/>
          </w:divBdr>
        </w:div>
      </w:divsChild>
    </w:div>
    <w:div w:id="1755204368">
      <w:bodyDiv w:val="1"/>
      <w:marLeft w:val="0"/>
      <w:marRight w:val="0"/>
      <w:marTop w:val="0"/>
      <w:marBottom w:val="0"/>
      <w:divBdr>
        <w:top w:val="none" w:sz="0" w:space="0" w:color="auto"/>
        <w:left w:val="none" w:sz="0" w:space="0" w:color="auto"/>
        <w:bottom w:val="none" w:sz="0" w:space="0" w:color="auto"/>
        <w:right w:val="none" w:sz="0" w:space="0" w:color="auto"/>
      </w:divBdr>
    </w:div>
    <w:div w:id="1762143449">
      <w:bodyDiv w:val="1"/>
      <w:marLeft w:val="0"/>
      <w:marRight w:val="0"/>
      <w:marTop w:val="0"/>
      <w:marBottom w:val="0"/>
      <w:divBdr>
        <w:top w:val="none" w:sz="0" w:space="0" w:color="auto"/>
        <w:left w:val="none" w:sz="0" w:space="0" w:color="auto"/>
        <w:bottom w:val="none" w:sz="0" w:space="0" w:color="auto"/>
        <w:right w:val="none" w:sz="0" w:space="0" w:color="auto"/>
      </w:divBdr>
    </w:div>
    <w:div w:id="1847206607">
      <w:bodyDiv w:val="1"/>
      <w:marLeft w:val="0"/>
      <w:marRight w:val="0"/>
      <w:marTop w:val="0"/>
      <w:marBottom w:val="0"/>
      <w:divBdr>
        <w:top w:val="none" w:sz="0" w:space="0" w:color="auto"/>
        <w:left w:val="none" w:sz="0" w:space="0" w:color="auto"/>
        <w:bottom w:val="none" w:sz="0" w:space="0" w:color="auto"/>
        <w:right w:val="none" w:sz="0" w:space="0" w:color="auto"/>
      </w:divBdr>
      <w:divsChild>
        <w:div w:id="2137479099">
          <w:marLeft w:val="0"/>
          <w:marRight w:val="0"/>
          <w:marTop w:val="0"/>
          <w:marBottom w:val="0"/>
          <w:divBdr>
            <w:top w:val="none" w:sz="0" w:space="0" w:color="auto"/>
            <w:left w:val="none" w:sz="0" w:space="0" w:color="auto"/>
            <w:bottom w:val="none" w:sz="0" w:space="0" w:color="auto"/>
            <w:right w:val="none" w:sz="0" w:space="0" w:color="auto"/>
          </w:divBdr>
        </w:div>
        <w:div w:id="894318428">
          <w:marLeft w:val="0"/>
          <w:marRight w:val="0"/>
          <w:marTop w:val="0"/>
          <w:marBottom w:val="0"/>
          <w:divBdr>
            <w:top w:val="none" w:sz="0" w:space="0" w:color="auto"/>
            <w:left w:val="none" w:sz="0" w:space="0" w:color="auto"/>
            <w:bottom w:val="none" w:sz="0" w:space="0" w:color="auto"/>
            <w:right w:val="none" w:sz="0" w:space="0" w:color="auto"/>
          </w:divBdr>
        </w:div>
      </w:divsChild>
    </w:div>
    <w:div w:id="1871796297">
      <w:bodyDiv w:val="1"/>
      <w:marLeft w:val="0"/>
      <w:marRight w:val="0"/>
      <w:marTop w:val="0"/>
      <w:marBottom w:val="0"/>
      <w:divBdr>
        <w:top w:val="none" w:sz="0" w:space="0" w:color="auto"/>
        <w:left w:val="none" w:sz="0" w:space="0" w:color="auto"/>
        <w:bottom w:val="none" w:sz="0" w:space="0" w:color="auto"/>
        <w:right w:val="none" w:sz="0" w:space="0" w:color="auto"/>
      </w:divBdr>
    </w:div>
    <w:div w:id="1959990347">
      <w:bodyDiv w:val="1"/>
      <w:marLeft w:val="0"/>
      <w:marRight w:val="0"/>
      <w:marTop w:val="0"/>
      <w:marBottom w:val="0"/>
      <w:divBdr>
        <w:top w:val="none" w:sz="0" w:space="0" w:color="auto"/>
        <w:left w:val="none" w:sz="0" w:space="0" w:color="auto"/>
        <w:bottom w:val="none" w:sz="0" w:space="0" w:color="auto"/>
        <w:right w:val="none" w:sz="0" w:space="0" w:color="auto"/>
      </w:divBdr>
    </w:div>
    <w:div w:id="1983579519">
      <w:bodyDiv w:val="1"/>
      <w:marLeft w:val="0"/>
      <w:marRight w:val="0"/>
      <w:marTop w:val="0"/>
      <w:marBottom w:val="0"/>
      <w:divBdr>
        <w:top w:val="none" w:sz="0" w:space="0" w:color="auto"/>
        <w:left w:val="none" w:sz="0" w:space="0" w:color="auto"/>
        <w:bottom w:val="none" w:sz="0" w:space="0" w:color="auto"/>
        <w:right w:val="none" w:sz="0" w:space="0" w:color="auto"/>
      </w:divBdr>
    </w:div>
    <w:div w:id="1994868836">
      <w:bodyDiv w:val="1"/>
      <w:marLeft w:val="0"/>
      <w:marRight w:val="0"/>
      <w:marTop w:val="0"/>
      <w:marBottom w:val="0"/>
      <w:divBdr>
        <w:top w:val="none" w:sz="0" w:space="0" w:color="auto"/>
        <w:left w:val="none" w:sz="0" w:space="0" w:color="auto"/>
        <w:bottom w:val="none" w:sz="0" w:space="0" w:color="auto"/>
        <w:right w:val="none" w:sz="0" w:space="0" w:color="auto"/>
      </w:divBdr>
    </w:div>
    <w:div w:id="2011638143">
      <w:bodyDiv w:val="1"/>
      <w:marLeft w:val="0"/>
      <w:marRight w:val="0"/>
      <w:marTop w:val="0"/>
      <w:marBottom w:val="0"/>
      <w:divBdr>
        <w:top w:val="none" w:sz="0" w:space="0" w:color="auto"/>
        <w:left w:val="none" w:sz="0" w:space="0" w:color="auto"/>
        <w:bottom w:val="none" w:sz="0" w:space="0" w:color="auto"/>
        <w:right w:val="none" w:sz="0" w:space="0" w:color="auto"/>
      </w:divBdr>
    </w:div>
    <w:div w:id="2018582015">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66616535">
                  <w:marLeft w:val="-120"/>
                  <w:marRight w:val="-120"/>
                  <w:marTop w:val="0"/>
                  <w:marBottom w:val="75"/>
                  <w:divBdr>
                    <w:top w:val="none" w:sz="0" w:space="0" w:color="auto"/>
                    <w:left w:val="none" w:sz="0" w:space="0" w:color="auto"/>
                    <w:bottom w:val="none" w:sz="0" w:space="0" w:color="auto"/>
                    <w:right w:val="none" w:sz="0" w:space="0" w:color="auto"/>
                  </w:divBdr>
                  <w:divsChild>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8259296">
                      <w:marLeft w:val="0"/>
                      <w:marRight w:val="0"/>
                      <w:marTop w:val="0"/>
                      <w:marBottom w:val="0"/>
                      <w:divBdr>
                        <w:top w:val="none" w:sz="0" w:space="0" w:color="auto"/>
                        <w:left w:val="none" w:sz="0" w:space="0" w:color="auto"/>
                        <w:bottom w:val="none" w:sz="0" w:space="0" w:color="auto"/>
                        <w:right w:val="none" w:sz="0" w:space="0" w:color="auto"/>
                      </w:divBdr>
                    </w:div>
                    <w:div w:id="9990042">
                      <w:marLeft w:val="0"/>
                      <w:marRight w:val="0"/>
                      <w:marTop w:val="0"/>
                      <w:marBottom w:val="0"/>
                      <w:divBdr>
                        <w:top w:val="none" w:sz="0" w:space="0" w:color="auto"/>
                        <w:left w:val="none" w:sz="0" w:space="0" w:color="auto"/>
                        <w:bottom w:val="none" w:sz="0" w:space="0" w:color="auto"/>
                        <w:right w:val="none" w:sz="0" w:space="0" w:color="auto"/>
                      </w:divBdr>
                      <w:divsChild>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05931086">
                      <w:marLeft w:val="0"/>
                      <w:marRight w:val="0"/>
                      <w:marTop w:val="0"/>
                      <w:marBottom w:val="0"/>
                      <w:divBdr>
                        <w:top w:val="none" w:sz="0" w:space="0" w:color="auto"/>
                        <w:left w:val="none" w:sz="0" w:space="0" w:color="auto"/>
                        <w:bottom w:val="none" w:sz="0" w:space="0" w:color="auto"/>
                        <w:right w:val="none" w:sz="0" w:space="0" w:color="auto"/>
                      </w:divBdr>
                      <w:divsChild>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175121426">
                      <w:marLeft w:val="0"/>
                      <w:marRight w:val="0"/>
                      <w:marTop w:val="0"/>
                      <w:marBottom w:val="0"/>
                      <w:divBdr>
                        <w:top w:val="none" w:sz="0" w:space="0" w:color="auto"/>
                        <w:left w:val="none" w:sz="0" w:space="0" w:color="auto"/>
                        <w:bottom w:val="none" w:sz="0" w:space="0" w:color="auto"/>
                        <w:right w:val="none" w:sz="0" w:space="0" w:color="auto"/>
                      </w:divBdr>
                      <w:divsChild>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0566417">
                  <w:marLeft w:val="-120"/>
                  <w:marRight w:val="-120"/>
                  <w:marTop w:val="0"/>
                  <w:marBottom w:val="75"/>
                  <w:divBdr>
                    <w:top w:val="none" w:sz="0" w:space="0" w:color="auto"/>
                    <w:left w:val="none" w:sz="0" w:space="0" w:color="auto"/>
                    <w:bottom w:val="none" w:sz="0" w:space="0" w:color="auto"/>
                    <w:right w:val="none" w:sz="0" w:space="0" w:color="auto"/>
                  </w:divBdr>
                  <w:divsChild>
                    <w:div w:id="1830100076">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2075473133">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37242898">
                      <w:marLeft w:val="0"/>
                      <w:marRight w:val="0"/>
                      <w:marTop w:val="0"/>
                      <w:marBottom w:val="0"/>
                      <w:divBdr>
                        <w:top w:val="none" w:sz="0" w:space="0" w:color="auto"/>
                        <w:left w:val="none" w:sz="0" w:space="0" w:color="auto"/>
                        <w:bottom w:val="none" w:sz="0" w:space="0" w:color="auto"/>
                        <w:right w:val="none" w:sz="0" w:space="0" w:color="auto"/>
                      </w:divBdr>
                      <w:divsChild>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77978545">
                      <w:marLeft w:val="0"/>
                      <w:marRight w:val="0"/>
                      <w:marTop w:val="0"/>
                      <w:marBottom w:val="0"/>
                      <w:divBdr>
                        <w:top w:val="none" w:sz="0" w:space="0" w:color="auto"/>
                        <w:left w:val="none" w:sz="0" w:space="0" w:color="auto"/>
                        <w:bottom w:val="none" w:sz="0" w:space="0" w:color="auto"/>
                        <w:right w:val="none" w:sz="0" w:space="0" w:color="auto"/>
                      </w:divBdr>
                      <w:divsChild>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694117221">
                      <w:marLeft w:val="0"/>
                      <w:marRight w:val="0"/>
                      <w:marTop w:val="0"/>
                      <w:marBottom w:val="0"/>
                      <w:divBdr>
                        <w:top w:val="none" w:sz="0" w:space="0" w:color="auto"/>
                        <w:left w:val="none" w:sz="0" w:space="0" w:color="auto"/>
                        <w:bottom w:val="none" w:sz="0" w:space="0" w:color="auto"/>
                        <w:right w:val="none" w:sz="0" w:space="0" w:color="auto"/>
                      </w:divBdr>
                      <w:divsChild>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765613370">
                      <w:marLeft w:val="0"/>
                      <w:marRight w:val="0"/>
                      <w:marTop w:val="0"/>
                      <w:marBottom w:val="0"/>
                      <w:divBdr>
                        <w:top w:val="none" w:sz="0" w:space="0" w:color="auto"/>
                        <w:left w:val="none" w:sz="0" w:space="0" w:color="auto"/>
                        <w:bottom w:val="none" w:sz="0" w:space="0" w:color="auto"/>
                        <w:right w:val="none" w:sz="0" w:space="0" w:color="auto"/>
                      </w:divBdr>
                      <w:divsChild>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876116235">
                      <w:marLeft w:val="0"/>
                      <w:marRight w:val="0"/>
                      <w:marTop w:val="0"/>
                      <w:marBottom w:val="0"/>
                      <w:divBdr>
                        <w:top w:val="none" w:sz="0" w:space="0" w:color="auto"/>
                        <w:left w:val="none" w:sz="0" w:space="0" w:color="auto"/>
                        <w:bottom w:val="none" w:sz="0" w:space="0" w:color="auto"/>
                        <w:right w:val="none" w:sz="0" w:space="0" w:color="auto"/>
                      </w:divBdr>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76102553">
                      <w:marLeft w:val="0"/>
                      <w:marRight w:val="0"/>
                      <w:marTop w:val="0"/>
                      <w:marBottom w:val="0"/>
                      <w:divBdr>
                        <w:top w:val="none" w:sz="0" w:space="0" w:color="auto"/>
                        <w:left w:val="none" w:sz="0" w:space="0" w:color="auto"/>
                        <w:bottom w:val="none" w:sz="0" w:space="0" w:color="auto"/>
                        <w:right w:val="none" w:sz="0" w:space="0" w:color="auto"/>
                      </w:divBdr>
                      <w:divsChild>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9E0D1668-29A4-44E2-9CB1-4E8EC5724084}">
  <ds:schemaRefs>
    <ds:schemaRef ds:uri="http://schemas.openxmlformats.org/officeDocument/2006/bibliography"/>
  </ds:schemaRefs>
</ds:datastoreItem>
</file>

<file path=customXml/itemProps2.xml><?xml version="1.0" encoding="utf-8"?>
<ds:datastoreItem xmlns:ds="http://schemas.openxmlformats.org/officeDocument/2006/customXml" ds:itemID="{809A9F73-82BA-4EBF-AEDC-0AA40735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7F33C-2BB6-4BAE-B91C-111840EC7A7A}">
  <ds:schemaRefs>
    <ds:schemaRef ds:uri="http://schemas.microsoft.com/sharepoint/v3/contenttype/forms"/>
  </ds:schemaRefs>
</ds:datastoreItem>
</file>

<file path=customXml/itemProps4.xml><?xml version="1.0" encoding="utf-8"?>
<ds:datastoreItem xmlns:ds="http://schemas.openxmlformats.org/officeDocument/2006/customXml" ds:itemID="{9AC29409-8BA6-4F2F-93CC-8B04E08BEC5A}">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11</cp:revision>
  <dcterms:created xsi:type="dcterms:W3CDTF">2025-08-04T18:30:00Z</dcterms:created>
  <dcterms:modified xsi:type="dcterms:W3CDTF">2025-08-04T22:46:00Z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