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DAB6" w14:textId="77777777" w:rsidR="0035134C" w:rsidRDefault="0035134C" w:rsidP="0035134C">
      <w:pPr>
        <w:pBdr>
          <w:bottom w:val="single" w:sz="12" w:space="1" w:color="auto"/>
        </w:pBdr>
        <w:jc w:val="center"/>
      </w:pPr>
      <w:r>
        <w:t>Peralta Community College District</w:t>
      </w:r>
    </w:p>
    <w:p w14:paraId="672A6659" w14:textId="77777777" w:rsidR="0035134C" w:rsidRDefault="0035134C" w:rsidP="0035134C">
      <w:pPr>
        <w:jc w:val="center"/>
        <w:rPr>
          <w:u w:val="single"/>
        </w:rPr>
      </w:pPr>
    </w:p>
    <w:p w14:paraId="657039F4" w14:textId="07444D04" w:rsidR="0035134C" w:rsidRDefault="0050414D" w:rsidP="0035134C">
      <w:pPr>
        <w:jc w:val="center"/>
        <w:rPr>
          <w:u w:val="single"/>
        </w:rPr>
      </w:pPr>
      <w:r>
        <w:rPr>
          <w:u w:val="single"/>
        </w:rPr>
        <w:t xml:space="preserve">                                   Health &amp; Safety Meeting</w:t>
      </w:r>
      <w:r w:rsidR="07E6ED5B" w:rsidRPr="07E6ED5B">
        <w:rPr>
          <w:u w:val="single"/>
        </w:rPr>
        <w:t>___________________</w:t>
      </w:r>
    </w:p>
    <w:p w14:paraId="0A37501D" w14:textId="77777777" w:rsidR="0035134C" w:rsidRDefault="0035134C" w:rsidP="0035134C">
      <w:pPr>
        <w:pBdr>
          <w:bottom w:val="single" w:sz="12" w:space="1" w:color="auto"/>
        </w:pBdr>
        <w:jc w:val="center"/>
        <w:rPr>
          <w:u w:val="single"/>
        </w:rPr>
      </w:pPr>
    </w:p>
    <w:p w14:paraId="612C2BB1" w14:textId="5937EEF2" w:rsidR="0035134C" w:rsidRDefault="0035134C" w:rsidP="0035134C">
      <w:pPr>
        <w:jc w:val="center"/>
        <w:rPr>
          <w:b/>
          <w:sz w:val="32"/>
          <w:szCs w:val="32"/>
        </w:rPr>
      </w:pPr>
      <w:r w:rsidRPr="00113FC9">
        <w:rPr>
          <w:b/>
          <w:sz w:val="32"/>
          <w:szCs w:val="32"/>
        </w:rPr>
        <w:t xml:space="preserve">Meeting Minutes </w:t>
      </w:r>
    </w:p>
    <w:p w14:paraId="5DAB6C7B" w14:textId="77777777" w:rsidR="0035134C" w:rsidRDefault="0035134C" w:rsidP="0035134C">
      <w:pPr>
        <w:jc w:val="center"/>
        <w:rPr>
          <w:b/>
          <w:sz w:val="32"/>
          <w:szCs w:val="32"/>
        </w:rPr>
      </w:pPr>
    </w:p>
    <w:p w14:paraId="387D8378" w14:textId="19F81267" w:rsidR="0035134C" w:rsidRDefault="07E6ED5B" w:rsidP="07E6ED5B">
      <w:pPr>
        <w:ind w:left="2160" w:hanging="2160"/>
        <w:rPr>
          <w:b/>
          <w:bCs/>
        </w:rPr>
      </w:pPr>
      <w:r w:rsidRPr="07E6ED5B">
        <w:rPr>
          <w:b/>
          <w:bCs/>
        </w:rPr>
        <w:t xml:space="preserve">Date of Meeting: </w:t>
      </w:r>
      <w:r w:rsidR="00C61426">
        <w:rPr>
          <w:b/>
          <w:bCs/>
        </w:rPr>
        <w:tab/>
      </w:r>
      <w:r w:rsidRPr="07E6ED5B">
        <w:rPr>
          <w:b/>
          <w:bCs/>
        </w:rPr>
        <w:t>April 22, 2021</w:t>
      </w:r>
    </w:p>
    <w:p w14:paraId="4B7E5A7A" w14:textId="17CFCCFF" w:rsidR="0035134C" w:rsidRPr="0035134C" w:rsidRDefault="07E6ED5B" w:rsidP="07E6ED5B">
      <w:pPr>
        <w:ind w:left="2160" w:hanging="2160"/>
        <w:rPr>
          <w:b/>
          <w:bCs/>
        </w:rPr>
      </w:pPr>
      <w:r w:rsidRPr="07E6ED5B">
        <w:rPr>
          <w:b/>
          <w:bCs/>
        </w:rPr>
        <w:t xml:space="preserve">Present: </w:t>
      </w:r>
      <w:r w:rsidR="00C61426">
        <w:rPr>
          <w:b/>
          <w:bCs/>
        </w:rPr>
        <w:tab/>
      </w:r>
      <w:r w:rsidRPr="07E6ED5B">
        <w:rPr>
          <w:b/>
          <w:bCs/>
        </w:rPr>
        <w:t>Curtis Tod, Rachel Goodwin, Natalie Rodriguez, Lauren Wallace (ASCOA), Sabeen Sandhu, Caitlin Gilbert, Donna Jones, Selwyn Montgomery</w:t>
      </w:r>
    </w:p>
    <w:p w14:paraId="032D40EF" w14:textId="0C7C4E2D" w:rsidR="0035134C" w:rsidRPr="0035134C" w:rsidRDefault="0035134C" w:rsidP="0035134C">
      <w:pPr>
        <w:ind w:left="1440" w:hanging="1440"/>
        <w:rPr>
          <w:b/>
        </w:rPr>
      </w:pPr>
      <w:r w:rsidRPr="0035134C">
        <w:rPr>
          <w:b/>
        </w:rPr>
        <w:t xml:space="preserve">Chair/Co-Chair: </w:t>
      </w:r>
      <w:r w:rsidRPr="0035134C">
        <w:rPr>
          <w:b/>
        </w:rPr>
        <w:tab/>
      </w:r>
      <w:r w:rsidR="00C61426">
        <w:rPr>
          <w:b/>
        </w:rPr>
        <w:t>Rachel Goodwin, Co-Chair</w:t>
      </w:r>
    </w:p>
    <w:p w14:paraId="59B959F4" w14:textId="5CE6C2FF" w:rsidR="0035134C" w:rsidRPr="0035134C" w:rsidRDefault="07E6ED5B" w:rsidP="07E6ED5B">
      <w:pPr>
        <w:ind w:left="2160" w:hanging="2160"/>
        <w:rPr>
          <w:b/>
          <w:bCs/>
        </w:rPr>
      </w:pPr>
      <w:r w:rsidRPr="07E6ED5B">
        <w:rPr>
          <w:b/>
          <w:bCs/>
        </w:rPr>
        <w:t xml:space="preserve">Guests: </w:t>
      </w:r>
      <w:r w:rsidR="00C61426">
        <w:rPr>
          <w:b/>
          <w:bCs/>
        </w:rPr>
        <w:tab/>
      </w:r>
      <w:r w:rsidRPr="07E6ED5B">
        <w:rPr>
          <w:b/>
          <w:bCs/>
        </w:rPr>
        <w:t>Jayne Smithson (Anthropology Instructor\Co-Chair Physical Science)</w:t>
      </w:r>
      <w:r w:rsidR="0035134C">
        <w:tab/>
      </w:r>
    </w:p>
    <w:p w14:paraId="22C10F72" w14:textId="6E33ED34" w:rsidR="0035134C" w:rsidRPr="0035134C" w:rsidRDefault="0035134C" w:rsidP="0035134C">
      <w:pPr>
        <w:tabs>
          <w:tab w:val="left" w:pos="5235"/>
        </w:tabs>
        <w:rPr>
          <w:b/>
        </w:rPr>
      </w:pPr>
      <w:r w:rsidRPr="0035134C">
        <w:rPr>
          <w:b/>
        </w:rPr>
        <w:t xml:space="preserve">Facilitator/Recorder:  </w:t>
      </w:r>
      <w:proofErr w:type="spellStart"/>
      <w:r w:rsidR="00C61426">
        <w:rPr>
          <w:b/>
        </w:rPr>
        <w:t>Shuntel</w:t>
      </w:r>
      <w:proofErr w:type="spellEnd"/>
      <w:r w:rsidR="00C61426">
        <w:rPr>
          <w:b/>
        </w:rPr>
        <w:t xml:space="preserve"> Nathaniel</w:t>
      </w:r>
      <w:bookmarkStart w:id="0" w:name="_GoBack"/>
      <w:bookmarkEnd w:id="0"/>
      <w:r w:rsidRPr="0035134C">
        <w:rPr>
          <w:b/>
        </w:rPr>
        <w:tab/>
      </w:r>
    </w:p>
    <w:p w14:paraId="05DE7AC1" w14:textId="77777777" w:rsidR="0035134C" w:rsidRDefault="0035134C" w:rsidP="0035134C">
      <w:r w:rsidRPr="0035134C">
        <w:rPr>
          <w:b/>
        </w:rPr>
        <w:t>Absent</w:t>
      </w:r>
      <w:r w:rsidRPr="00B53532">
        <w:t xml:space="preserve">: </w:t>
      </w:r>
      <w:r w:rsidRPr="00B53532">
        <w:tab/>
      </w:r>
      <w:r>
        <w:tab/>
      </w:r>
    </w:p>
    <w:p w14:paraId="02EB378F" w14:textId="77777777" w:rsidR="0035134C" w:rsidRPr="00B53532" w:rsidRDefault="0035134C" w:rsidP="0035134C"/>
    <w:p w14:paraId="6A05A809" w14:textId="77777777" w:rsidR="0035134C" w:rsidRPr="00113FC9" w:rsidRDefault="0035134C" w:rsidP="0035134C">
      <w:pPr>
        <w:rPr>
          <w:b/>
          <w:sz w:val="32"/>
          <w:szCs w:val="32"/>
        </w:rPr>
      </w:pPr>
    </w:p>
    <w:p w14:paraId="5A39BBE3" w14:textId="77777777" w:rsidR="0035134C" w:rsidRPr="00B53532" w:rsidRDefault="0035134C" w:rsidP="0035134C"/>
    <w:p w14:paraId="41C8F396" w14:textId="77777777" w:rsidR="00FD3F4D" w:rsidRDefault="00FD3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255"/>
        <w:gridCol w:w="1690"/>
        <w:gridCol w:w="4757"/>
        <w:gridCol w:w="1732"/>
        <w:gridCol w:w="2846"/>
      </w:tblGrid>
      <w:tr w:rsidR="0050414D" w14:paraId="7CCFBFDF" w14:textId="77777777" w:rsidTr="00E63A0E">
        <w:tc>
          <w:tcPr>
            <w:tcW w:w="0" w:type="auto"/>
          </w:tcPr>
          <w:p w14:paraId="53A8696D" w14:textId="77777777" w:rsidR="0035134C" w:rsidRPr="00E63A0E" w:rsidRDefault="0035134C">
            <w:pPr>
              <w:rPr>
                <w:b/>
                <w:sz w:val="22"/>
                <w:szCs w:val="22"/>
              </w:rPr>
            </w:pPr>
            <w:r w:rsidRPr="00E63A0E">
              <w:rPr>
                <w:b/>
                <w:sz w:val="22"/>
                <w:szCs w:val="22"/>
              </w:rPr>
              <w:t>Agenda Item</w:t>
            </w:r>
          </w:p>
        </w:tc>
        <w:tc>
          <w:tcPr>
            <w:tcW w:w="0" w:type="auto"/>
          </w:tcPr>
          <w:p w14:paraId="70110360" w14:textId="77777777" w:rsidR="0035134C" w:rsidRPr="00E63A0E" w:rsidRDefault="0035134C">
            <w:pPr>
              <w:rPr>
                <w:b/>
                <w:sz w:val="22"/>
                <w:szCs w:val="22"/>
              </w:rPr>
            </w:pPr>
            <w:r w:rsidRPr="00E63A0E">
              <w:rPr>
                <w:b/>
                <w:sz w:val="22"/>
                <w:szCs w:val="22"/>
              </w:rPr>
              <w:t>Committee</w:t>
            </w:r>
          </w:p>
          <w:p w14:paraId="7996A6EA" w14:textId="77777777" w:rsidR="0035134C" w:rsidRPr="00E63A0E" w:rsidRDefault="0035134C">
            <w:pPr>
              <w:rPr>
                <w:b/>
                <w:sz w:val="22"/>
                <w:szCs w:val="22"/>
              </w:rPr>
            </w:pPr>
            <w:r w:rsidRPr="00E63A0E">
              <w:rPr>
                <w:b/>
                <w:sz w:val="22"/>
                <w:szCs w:val="22"/>
              </w:rPr>
              <w:t>Goal</w:t>
            </w:r>
          </w:p>
        </w:tc>
        <w:tc>
          <w:tcPr>
            <w:tcW w:w="1716" w:type="dxa"/>
          </w:tcPr>
          <w:p w14:paraId="4F8B4991" w14:textId="77777777" w:rsidR="0035134C" w:rsidRPr="00E63A0E" w:rsidRDefault="0035134C">
            <w:pPr>
              <w:rPr>
                <w:b/>
                <w:sz w:val="22"/>
                <w:szCs w:val="22"/>
              </w:rPr>
            </w:pPr>
            <w:r w:rsidRPr="00E63A0E">
              <w:rPr>
                <w:b/>
                <w:sz w:val="22"/>
                <w:szCs w:val="22"/>
              </w:rPr>
              <w:t>Strategic Planning Goal and/or Institutional Objective</w:t>
            </w:r>
          </w:p>
        </w:tc>
        <w:tc>
          <w:tcPr>
            <w:tcW w:w="5040" w:type="dxa"/>
          </w:tcPr>
          <w:p w14:paraId="37B9FBA9" w14:textId="77777777" w:rsidR="0035134C" w:rsidRPr="00E63A0E" w:rsidRDefault="0035134C">
            <w:pPr>
              <w:rPr>
                <w:b/>
                <w:sz w:val="22"/>
                <w:szCs w:val="22"/>
              </w:rPr>
            </w:pPr>
            <w:r w:rsidRPr="00E63A0E">
              <w:rPr>
                <w:b/>
                <w:sz w:val="22"/>
                <w:szCs w:val="22"/>
              </w:rPr>
              <w:t xml:space="preserve">Discussion     </w:t>
            </w:r>
          </w:p>
        </w:tc>
        <w:tc>
          <w:tcPr>
            <w:tcW w:w="1800" w:type="dxa"/>
          </w:tcPr>
          <w:p w14:paraId="3BFB1152" w14:textId="77777777" w:rsidR="0035134C" w:rsidRPr="00E63A0E" w:rsidRDefault="0035134C">
            <w:pPr>
              <w:rPr>
                <w:b/>
                <w:sz w:val="22"/>
                <w:szCs w:val="22"/>
              </w:rPr>
            </w:pPr>
            <w:r w:rsidRPr="00E63A0E">
              <w:rPr>
                <w:b/>
                <w:sz w:val="22"/>
                <w:szCs w:val="22"/>
              </w:rPr>
              <w:t>Follow-up</w:t>
            </w:r>
          </w:p>
          <w:p w14:paraId="5CE446E2" w14:textId="77777777" w:rsidR="0035134C" w:rsidRPr="00E63A0E" w:rsidRDefault="0035134C">
            <w:pPr>
              <w:rPr>
                <w:b/>
                <w:sz w:val="22"/>
                <w:szCs w:val="22"/>
              </w:rPr>
            </w:pPr>
            <w:r w:rsidRPr="00E63A0E">
              <w:rPr>
                <w:b/>
                <w:sz w:val="22"/>
                <w:szCs w:val="22"/>
              </w:rPr>
              <w:t>Action</w:t>
            </w:r>
          </w:p>
        </w:tc>
        <w:tc>
          <w:tcPr>
            <w:tcW w:w="2970" w:type="dxa"/>
          </w:tcPr>
          <w:p w14:paraId="0868CAA7" w14:textId="77777777" w:rsidR="0035134C" w:rsidRPr="00E63A0E" w:rsidRDefault="0035134C">
            <w:pPr>
              <w:rPr>
                <w:b/>
                <w:sz w:val="22"/>
                <w:szCs w:val="22"/>
              </w:rPr>
            </w:pPr>
            <w:r w:rsidRPr="00E63A0E">
              <w:rPr>
                <w:b/>
                <w:sz w:val="22"/>
                <w:szCs w:val="22"/>
              </w:rPr>
              <w:t xml:space="preserve">Decisions </w:t>
            </w:r>
          </w:p>
          <w:p w14:paraId="2BC053C1" w14:textId="77777777" w:rsidR="0035134C" w:rsidRPr="00E63A0E" w:rsidRDefault="0035134C">
            <w:pPr>
              <w:rPr>
                <w:b/>
                <w:sz w:val="22"/>
                <w:szCs w:val="22"/>
              </w:rPr>
            </w:pPr>
            <w:r w:rsidRPr="00E63A0E">
              <w:rPr>
                <w:b/>
                <w:sz w:val="22"/>
                <w:szCs w:val="22"/>
              </w:rPr>
              <w:t>(Shared Agreement/</w:t>
            </w:r>
          </w:p>
          <w:p w14:paraId="7CE7A1FB" w14:textId="77777777" w:rsidR="0035134C" w:rsidRPr="00E63A0E" w:rsidRDefault="0035134C">
            <w:pPr>
              <w:rPr>
                <w:b/>
                <w:sz w:val="22"/>
                <w:szCs w:val="22"/>
              </w:rPr>
            </w:pPr>
            <w:r w:rsidRPr="00E63A0E">
              <w:rPr>
                <w:b/>
                <w:sz w:val="22"/>
                <w:szCs w:val="22"/>
              </w:rPr>
              <w:t>Resolved or Unresolved}</w:t>
            </w:r>
          </w:p>
        </w:tc>
      </w:tr>
      <w:tr w:rsidR="0050414D" w14:paraId="21CA81B3" w14:textId="77777777" w:rsidTr="00E63A0E">
        <w:tc>
          <w:tcPr>
            <w:tcW w:w="0" w:type="auto"/>
          </w:tcPr>
          <w:p w14:paraId="0716B187" w14:textId="77777777" w:rsidR="0035134C" w:rsidRPr="00E63A0E" w:rsidRDefault="0035134C">
            <w:pPr>
              <w:rPr>
                <w:sz w:val="22"/>
                <w:szCs w:val="22"/>
              </w:rPr>
            </w:pPr>
            <w:r w:rsidRPr="00E63A0E">
              <w:rPr>
                <w:sz w:val="22"/>
                <w:szCs w:val="22"/>
              </w:rPr>
              <w:t xml:space="preserve">Meeting Called </w:t>
            </w:r>
          </w:p>
          <w:p w14:paraId="2EC607B9" w14:textId="77777777" w:rsidR="0035134C" w:rsidRPr="00E63A0E" w:rsidRDefault="0035134C" w:rsidP="0035134C">
            <w:pPr>
              <w:rPr>
                <w:sz w:val="22"/>
                <w:szCs w:val="22"/>
              </w:rPr>
            </w:pPr>
            <w:r w:rsidRPr="00E63A0E">
              <w:rPr>
                <w:sz w:val="22"/>
                <w:szCs w:val="22"/>
              </w:rPr>
              <w:t xml:space="preserve">to Order </w:t>
            </w:r>
          </w:p>
        </w:tc>
        <w:tc>
          <w:tcPr>
            <w:tcW w:w="0" w:type="auto"/>
          </w:tcPr>
          <w:p w14:paraId="72A3D3EC" w14:textId="77777777" w:rsidR="0035134C" w:rsidRPr="00E63A0E" w:rsidRDefault="0035134C">
            <w:pPr>
              <w:rPr>
                <w:sz w:val="22"/>
                <w:szCs w:val="22"/>
              </w:rPr>
            </w:pPr>
          </w:p>
        </w:tc>
        <w:tc>
          <w:tcPr>
            <w:tcW w:w="1716" w:type="dxa"/>
          </w:tcPr>
          <w:p w14:paraId="0D0B940D" w14:textId="77777777" w:rsidR="0035134C" w:rsidRPr="00E63A0E" w:rsidRDefault="0035134C">
            <w:pPr>
              <w:rPr>
                <w:sz w:val="22"/>
                <w:szCs w:val="22"/>
              </w:rPr>
            </w:pPr>
          </w:p>
        </w:tc>
        <w:tc>
          <w:tcPr>
            <w:tcW w:w="5040" w:type="dxa"/>
          </w:tcPr>
          <w:p w14:paraId="4A146726" w14:textId="79236FB7" w:rsidR="0035134C" w:rsidRPr="00E63A0E" w:rsidRDefault="0035134C">
            <w:pPr>
              <w:rPr>
                <w:sz w:val="22"/>
                <w:szCs w:val="22"/>
              </w:rPr>
            </w:pPr>
            <w:r w:rsidRPr="00E63A0E">
              <w:rPr>
                <w:sz w:val="22"/>
                <w:szCs w:val="22"/>
              </w:rPr>
              <w:t>Time</w:t>
            </w:r>
            <w:r w:rsidR="0050414D">
              <w:rPr>
                <w:sz w:val="22"/>
                <w:szCs w:val="22"/>
              </w:rPr>
              <w:t xml:space="preserve"> 1:00 pm</w:t>
            </w:r>
          </w:p>
        </w:tc>
        <w:tc>
          <w:tcPr>
            <w:tcW w:w="1800" w:type="dxa"/>
          </w:tcPr>
          <w:p w14:paraId="0E27B00A" w14:textId="77777777" w:rsidR="0035134C" w:rsidRPr="00E63A0E" w:rsidRDefault="0035134C">
            <w:pPr>
              <w:rPr>
                <w:sz w:val="22"/>
                <w:szCs w:val="22"/>
              </w:rPr>
            </w:pPr>
          </w:p>
        </w:tc>
        <w:tc>
          <w:tcPr>
            <w:tcW w:w="2970" w:type="dxa"/>
          </w:tcPr>
          <w:p w14:paraId="60061E4C" w14:textId="77777777" w:rsidR="0035134C" w:rsidRPr="00E63A0E" w:rsidRDefault="0035134C">
            <w:pPr>
              <w:rPr>
                <w:sz w:val="22"/>
                <w:szCs w:val="22"/>
              </w:rPr>
            </w:pPr>
          </w:p>
        </w:tc>
      </w:tr>
      <w:tr w:rsidR="0050414D" w14:paraId="05D24A2F" w14:textId="77777777" w:rsidTr="00E63A0E">
        <w:tc>
          <w:tcPr>
            <w:tcW w:w="0" w:type="auto"/>
          </w:tcPr>
          <w:p w14:paraId="7677D75A" w14:textId="77777777" w:rsidR="0035134C" w:rsidRPr="00E63A0E" w:rsidRDefault="0035134C" w:rsidP="00E63A0E">
            <w:pPr>
              <w:pStyle w:val="ListParagraph"/>
              <w:numPr>
                <w:ilvl w:val="0"/>
                <w:numId w:val="2"/>
              </w:numPr>
              <w:rPr>
                <w:sz w:val="22"/>
                <w:szCs w:val="22"/>
              </w:rPr>
            </w:pPr>
            <w:r w:rsidRPr="00E63A0E">
              <w:rPr>
                <w:sz w:val="22"/>
                <w:szCs w:val="22"/>
              </w:rPr>
              <w:t>Agenda Review</w:t>
            </w:r>
          </w:p>
        </w:tc>
        <w:tc>
          <w:tcPr>
            <w:tcW w:w="0" w:type="auto"/>
          </w:tcPr>
          <w:p w14:paraId="44EAFD9C" w14:textId="77777777" w:rsidR="0035134C" w:rsidRPr="00E63A0E" w:rsidRDefault="0035134C">
            <w:pPr>
              <w:rPr>
                <w:sz w:val="22"/>
                <w:szCs w:val="22"/>
              </w:rPr>
            </w:pPr>
          </w:p>
        </w:tc>
        <w:tc>
          <w:tcPr>
            <w:tcW w:w="1716" w:type="dxa"/>
          </w:tcPr>
          <w:p w14:paraId="4B94D5A5" w14:textId="77777777" w:rsidR="0035134C" w:rsidRPr="00E63A0E" w:rsidRDefault="0035134C">
            <w:pPr>
              <w:rPr>
                <w:sz w:val="22"/>
                <w:szCs w:val="22"/>
              </w:rPr>
            </w:pPr>
          </w:p>
        </w:tc>
        <w:tc>
          <w:tcPr>
            <w:tcW w:w="5040" w:type="dxa"/>
          </w:tcPr>
          <w:p w14:paraId="3DEEC669" w14:textId="668B567B" w:rsidR="0035134C" w:rsidRPr="00E63A0E" w:rsidRDefault="0050414D">
            <w:pPr>
              <w:rPr>
                <w:sz w:val="22"/>
                <w:szCs w:val="22"/>
              </w:rPr>
            </w:pPr>
            <w:r>
              <w:rPr>
                <w:sz w:val="22"/>
                <w:szCs w:val="22"/>
              </w:rPr>
              <w:t>Approved</w:t>
            </w:r>
            <w:r w:rsidR="00C61426">
              <w:rPr>
                <w:sz w:val="22"/>
                <w:szCs w:val="22"/>
              </w:rPr>
              <w:t xml:space="preserve"> </w:t>
            </w:r>
            <w:hyperlink r:id="rId5" w:history="1">
              <w:r w:rsidR="00C61426" w:rsidRPr="00C61426">
                <w:rPr>
                  <w:rStyle w:val="Hyperlink"/>
                  <w:sz w:val="22"/>
                  <w:szCs w:val="22"/>
                </w:rPr>
                <w:t>April 22, 2021 Agenda</w:t>
              </w:r>
            </w:hyperlink>
          </w:p>
        </w:tc>
        <w:tc>
          <w:tcPr>
            <w:tcW w:w="1800" w:type="dxa"/>
          </w:tcPr>
          <w:p w14:paraId="3656B9AB" w14:textId="77777777" w:rsidR="0035134C" w:rsidRPr="00E63A0E" w:rsidRDefault="0035134C">
            <w:pPr>
              <w:rPr>
                <w:sz w:val="22"/>
                <w:szCs w:val="22"/>
              </w:rPr>
            </w:pPr>
          </w:p>
        </w:tc>
        <w:tc>
          <w:tcPr>
            <w:tcW w:w="2970" w:type="dxa"/>
          </w:tcPr>
          <w:p w14:paraId="45FB0818" w14:textId="77777777" w:rsidR="0035134C" w:rsidRPr="00E63A0E" w:rsidRDefault="0035134C">
            <w:pPr>
              <w:rPr>
                <w:sz w:val="22"/>
                <w:szCs w:val="22"/>
              </w:rPr>
            </w:pPr>
          </w:p>
        </w:tc>
      </w:tr>
      <w:tr w:rsidR="0050414D" w14:paraId="78C1C119" w14:textId="77777777" w:rsidTr="00E63A0E">
        <w:tc>
          <w:tcPr>
            <w:tcW w:w="0" w:type="auto"/>
          </w:tcPr>
          <w:p w14:paraId="4C9CE0A8" w14:textId="77777777" w:rsidR="0035134C" w:rsidRPr="00E63A0E" w:rsidRDefault="0035134C" w:rsidP="00E63A0E">
            <w:pPr>
              <w:pStyle w:val="ListParagraph"/>
              <w:numPr>
                <w:ilvl w:val="0"/>
                <w:numId w:val="2"/>
              </w:numPr>
              <w:rPr>
                <w:sz w:val="22"/>
                <w:szCs w:val="22"/>
              </w:rPr>
            </w:pPr>
            <w:r w:rsidRPr="00E63A0E">
              <w:rPr>
                <w:sz w:val="22"/>
                <w:szCs w:val="22"/>
              </w:rPr>
              <w:t>Review of Minutes</w:t>
            </w:r>
          </w:p>
        </w:tc>
        <w:tc>
          <w:tcPr>
            <w:tcW w:w="0" w:type="auto"/>
          </w:tcPr>
          <w:p w14:paraId="049F31CB" w14:textId="77777777" w:rsidR="0035134C" w:rsidRPr="00E63A0E" w:rsidRDefault="0035134C">
            <w:pPr>
              <w:rPr>
                <w:sz w:val="22"/>
                <w:szCs w:val="22"/>
              </w:rPr>
            </w:pPr>
          </w:p>
        </w:tc>
        <w:tc>
          <w:tcPr>
            <w:tcW w:w="1716" w:type="dxa"/>
          </w:tcPr>
          <w:p w14:paraId="53128261" w14:textId="77777777" w:rsidR="0035134C" w:rsidRPr="00E63A0E" w:rsidRDefault="0035134C">
            <w:pPr>
              <w:rPr>
                <w:sz w:val="22"/>
                <w:szCs w:val="22"/>
              </w:rPr>
            </w:pPr>
          </w:p>
        </w:tc>
        <w:tc>
          <w:tcPr>
            <w:tcW w:w="5040" w:type="dxa"/>
          </w:tcPr>
          <w:p w14:paraId="62486C05" w14:textId="0D91FEDA" w:rsidR="0035134C" w:rsidRPr="00E63A0E" w:rsidRDefault="00C61426" w:rsidP="00C61426">
            <w:pPr>
              <w:rPr>
                <w:sz w:val="22"/>
                <w:szCs w:val="22"/>
              </w:rPr>
            </w:pPr>
            <w:hyperlink r:id="rId6" w:history="1">
              <w:r w:rsidR="0050414D" w:rsidRPr="00C61426">
                <w:rPr>
                  <w:rStyle w:val="Hyperlink"/>
                  <w:sz w:val="22"/>
                  <w:szCs w:val="22"/>
                </w:rPr>
                <w:t>Feb</w:t>
              </w:r>
              <w:r w:rsidRPr="00C61426">
                <w:rPr>
                  <w:rStyle w:val="Hyperlink"/>
                  <w:sz w:val="22"/>
                  <w:szCs w:val="22"/>
                </w:rPr>
                <w:t>ruary</w:t>
              </w:r>
            </w:hyperlink>
            <w:r>
              <w:rPr>
                <w:sz w:val="22"/>
                <w:szCs w:val="22"/>
              </w:rPr>
              <w:t xml:space="preserve">  and  </w:t>
            </w:r>
            <w:hyperlink r:id="rId7" w:history="1">
              <w:r w:rsidR="0050414D" w:rsidRPr="00C61426">
                <w:rPr>
                  <w:rStyle w:val="Hyperlink"/>
                  <w:sz w:val="22"/>
                  <w:szCs w:val="22"/>
                </w:rPr>
                <w:t>March</w:t>
              </w:r>
            </w:hyperlink>
            <w:r w:rsidR="0050414D">
              <w:rPr>
                <w:sz w:val="22"/>
                <w:szCs w:val="22"/>
              </w:rPr>
              <w:t xml:space="preserve"> Minutes Approved</w:t>
            </w:r>
          </w:p>
        </w:tc>
        <w:tc>
          <w:tcPr>
            <w:tcW w:w="1800" w:type="dxa"/>
          </w:tcPr>
          <w:p w14:paraId="4101652C" w14:textId="77777777" w:rsidR="0035134C" w:rsidRPr="00E63A0E" w:rsidRDefault="0035134C">
            <w:pPr>
              <w:rPr>
                <w:sz w:val="22"/>
                <w:szCs w:val="22"/>
              </w:rPr>
            </w:pPr>
          </w:p>
        </w:tc>
        <w:tc>
          <w:tcPr>
            <w:tcW w:w="2970" w:type="dxa"/>
          </w:tcPr>
          <w:p w14:paraId="4B99056E" w14:textId="77777777" w:rsidR="0035134C" w:rsidRPr="00E63A0E" w:rsidRDefault="0035134C">
            <w:pPr>
              <w:rPr>
                <w:sz w:val="22"/>
                <w:szCs w:val="22"/>
              </w:rPr>
            </w:pPr>
          </w:p>
        </w:tc>
      </w:tr>
      <w:tr w:rsidR="0050414D" w14:paraId="1299C43A" w14:textId="77777777" w:rsidTr="00E63A0E">
        <w:tc>
          <w:tcPr>
            <w:tcW w:w="0" w:type="auto"/>
          </w:tcPr>
          <w:p w14:paraId="4DDBEF00" w14:textId="0DE2760E" w:rsidR="0035134C" w:rsidRPr="00E63A0E" w:rsidRDefault="0050414D" w:rsidP="00E63A0E">
            <w:pPr>
              <w:pStyle w:val="ListParagraph"/>
              <w:numPr>
                <w:ilvl w:val="0"/>
                <w:numId w:val="2"/>
              </w:numPr>
              <w:rPr>
                <w:sz w:val="22"/>
                <w:szCs w:val="22"/>
              </w:rPr>
            </w:pPr>
            <w:r>
              <w:rPr>
                <w:sz w:val="22"/>
                <w:szCs w:val="22"/>
              </w:rPr>
              <w:t>Campus Task Force</w:t>
            </w:r>
          </w:p>
          <w:p w14:paraId="3461D779" w14:textId="77777777" w:rsidR="0035134C" w:rsidRPr="00E63A0E" w:rsidRDefault="0035134C">
            <w:pPr>
              <w:rPr>
                <w:sz w:val="22"/>
                <w:szCs w:val="22"/>
              </w:rPr>
            </w:pPr>
          </w:p>
        </w:tc>
        <w:tc>
          <w:tcPr>
            <w:tcW w:w="0" w:type="auto"/>
          </w:tcPr>
          <w:p w14:paraId="3CF2D8B6" w14:textId="77777777" w:rsidR="0035134C" w:rsidRPr="00E63A0E" w:rsidRDefault="0035134C">
            <w:pPr>
              <w:rPr>
                <w:sz w:val="22"/>
                <w:szCs w:val="22"/>
              </w:rPr>
            </w:pPr>
          </w:p>
        </w:tc>
        <w:tc>
          <w:tcPr>
            <w:tcW w:w="1716" w:type="dxa"/>
          </w:tcPr>
          <w:p w14:paraId="0FB78278" w14:textId="77777777" w:rsidR="0035134C" w:rsidRPr="00E63A0E" w:rsidRDefault="0035134C">
            <w:pPr>
              <w:rPr>
                <w:sz w:val="22"/>
                <w:szCs w:val="22"/>
              </w:rPr>
            </w:pPr>
          </w:p>
        </w:tc>
        <w:tc>
          <w:tcPr>
            <w:tcW w:w="5040" w:type="dxa"/>
          </w:tcPr>
          <w:p w14:paraId="78B65CAD" w14:textId="77777777" w:rsidR="0035134C" w:rsidRDefault="0050414D">
            <w:pPr>
              <w:rPr>
                <w:sz w:val="22"/>
                <w:szCs w:val="22"/>
              </w:rPr>
            </w:pPr>
            <w:r>
              <w:rPr>
                <w:sz w:val="22"/>
                <w:szCs w:val="22"/>
              </w:rPr>
              <w:t xml:space="preserve">Selwyn- District campus task force report is still pending. </w:t>
            </w:r>
          </w:p>
          <w:p w14:paraId="48846732" w14:textId="77777777" w:rsidR="0050414D" w:rsidRDefault="0050414D">
            <w:pPr>
              <w:rPr>
                <w:sz w:val="22"/>
                <w:szCs w:val="22"/>
              </w:rPr>
            </w:pPr>
          </w:p>
          <w:p w14:paraId="1FC39945" w14:textId="577D3A5D" w:rsidR="0050414D" w:rsidRPr="00E63A0E" w:rsidRDefault="0050414D">
            <w:pPr>
              <w:rPr>
                <w:sz w:val="22"/>
                <w:szCs w:val="22"/>
              </w:rPr>
            </w:pPr>
            <w:r>
              <w:rPr>
                <w:sz w:val="22"/>
                <w:szCs w:val="22"/>
              </w:rPr>
              <w:t xml:space="preserve">Sabeen to facilitate the process on reopening the campus. Will also address potential issues. </w:t>
            </w:r>
            <w:r w:rsidR="009B6D6A">
              <w:rPr>
                <w:sz w:val="22"/>
                <w:szCs w:val="22"/>
              </w:rPr>
              <w:t xml:space="preserve">Sabeen also informed the committee that they are working with Industrial Hygienist to assess. There are plans for air purification systems, ozone sprayers etc. The task force meets every Wed at noon.  </w:t>
            </w:r>
          </w:p>
        </w:tc>
        <w:tc>
          <w:tcPr>
            <w:tcW w:w="1800" w:type="dxa"/>
          </w:tcPr>
          <w:p w14:paraId="0562CB0E" w14:textId="77777777" w:rsidR="0035134C" w:rsidRPr="00E63A0E" w:rsidRDefault="0035134C">
            <w:pPr>
              <w:rPr>
                <w:sz w:val="22"/>
                <w:szCs w:val="22"/>
              </w:rPr>
            </w:pPr>
          </w:p>
        </w:tc>
        <w:tc>
          <w:tcPr>
            <w:tcW w:w="2970" w:type="dxa"/>
          </w:tcPr>
          <w:p w14:paraId="34CE0A41" w14:textId="77777777" w:rsidR="0035134C" w:rsidRPr="00E63A0E" w:rsidRDefault="0035134C">
            <w:pPr>
              <w:rPr>
                <w:sz w:val="22"/>
                <w:szCs w:val="22"/>
              </w:rPr>
            </w:pPr>
          </w:p>
        </w:tc>
      </w:tr>
      <w:tr w:rsidR="0050414D" w14:paraId="62EBF3C5" w14:textId="77777777" w:rsidTr="00E63A0E">
        <w:tc>
          <w:tcPr>
            <w:tcW w:w="0" w:type="auto"/>
          </w:tcPr>
          <w:p w14:paraId="6D98A12B" w14:textId="76D54103" w:rsidR="0035134C" w:rsidRPr="00E63A0E" w:rsidRDefault="0050414D" w:rsidP="00E63A0E">
            <w:pPr>
              <w:pStyle w:val="ListParagraph"/>
              <w:numPr>
                <w:ilvl w:val="0"/>
                <w:numId w:val="2"/>
              </w:numPr>
              <w:rPr>
                <w:sz w:val="22"/>
                <w:szCs w:val="22"/>
              </w:rPr>
            </w:pPr>
            <w:r>
              <w:rPr>
                <w:sz w:val="22"/>
                <w:szCs w:val="22"/>
              </w:rPr>
              <w:lastRenderedPageBreak/>
              <w:t>Covid Screening Update</w:t>
            </w:r>
          </w:p>
        </w:tc>
        <w:tc>
          <w:tcPr>
            <w:tcW w:w="0" w:type="auto"/>
          </w:tcPr>
          <w:p w14:paraId="2946DB82" w14:textId="77777777" w:rsidR="0035134C" w:rsidRPr="00E63A0E" w:rsidRDefault="0035134C">
            <w:pPr>
              <w:rPr>
                <w:sz w:val="22"/>
                <w:szCs w:val="22"/>
              </w:rPr>
            </w:pPr>
          </w:p>
        </w:tc>
        <w:tc>
          <w:tcPr>
            <w:tcW w:w="1716" w:type="dxa"/>
          </w:tcPr>
          <w:p w14:paraId="5997CC1D" w14:textId="77777777" w:rsidR="0035134C" w:rsidRPr="00E63A0E" w:rsidRDefault="0035134C">
            <w:pPr>
              <w:rPr>
                <w:sz w:val="22"/>
                <w:szCs w:val="22"/>
              </w:rPr>
            </w:pPr>
          </w:p>
        </w:tc>
        <w:tc>
          <w:tcPr>
            <w:tcW w:w="5040" w:type="dxa"/>
          </w:tcPr>
          <w:p w14:paraId="110FFD37" w14:textId="20D83557" w:rsidR="0035134C" w:rsidRPr="00E63A0E" w:rsidRDefault="0050414D">
            <w:pPr>
              <w:rPr>
                <w:sz w:val="22"/>
                <w:szCs w:val="22"/>
              </w:rPr>
            </w:pPr>
            <w:r>
              <w:rPr>
                <w:sz w:val="22"/>
                <w:szCs w:val="22"/>
              </w:rPr>
              <w:t xml:space="preserve">Selwyn- The screening has been postponed due to un-organization. </w:t>
            </w:r>
          </w:p>
        </w:tc>
        <w:tc>
          <w:tcPr>
            <w:tcW w:w="1800" w:type="dxa"/>
          </w:tcPr>
          <w:p w14:paraId="6B699379" w14:textId="77777777" w:rsidR="0035134C" w:rsidRPr="00E63A0E" w:rsidRDefault="0035134C">
            <w:pPr>
              <w:rPr>
                <w:sz w:val="22"/>
                <w:szCs w:val="22"/>
              </w:rPr>
            </w:pPr>
          </w:p>
        </w:tc>
        <w:tc>
          <w:tcPr>
            <w:tcW w:w="2970" w:type="dxa"/>
          </w:tcPr>
          <w:p w14:paraId="3FE9F23F" w14:textId="77777777" w:rsidR="0035134C" w:rsidRPr="00E63A0E" w:rsidRDefault="0035134C">
            <w:pPr>
              <w:rPr>
                <w:sz w:val="22"/>
                <w:szCs w:val="22"/>
              </w:rPr>
            </w:pPr>
          </w:p>
        </w:tc>
      </w:tr>
      <w:tr w:rsidR="0050414D" w14:paraId="1F72F646" w14:textId="77777777" w:rsidTr="00E63A0E">
        <w:tc>
          <w:tcPr>
            <w:tcW w:w="0" w:type="auto"/>
          </w:tcPr>
          <w:p w14:paraId="08CE6F91" w14:textId="3CEC542D" w:rsidR="0035134C" w:rsidRPr="00E63A0E" w:rsidRDefault="0050414D" w:rsidP="00E63A0E">
            <w:pPr>
              <w:pStyle w:val="ListParagraph"/>
              <w:numPr>
                <w:ilvl w:val="0"/>
                <w:numId w:val="2"/>
              </w:numPr>
              <w:rPr>
                <w:sz w:val="22"/>
                <w:szCs w:val="22"/>
              </w:rPr>
            </w:pPr>
            <w:r>
              <w:rPr>
                <w:sz w:val="22"/>
                <w:szCs w:val="22"/>
              </w:rPr>
              <w:t>Other</w:t>
            </w:r>
          </w:p>
        </w:tc>
        <w:tc>
          <w:tcPr>
            <w:tcW w:w="0" w:type="auto"/>
          </w:tcPr>
          <w:p w14:paraId="61CDCEAD" w14:textId="77777777" w:rsidR="0035134C" w:rsidRPr="00E63A0E" w:rsidRDefault="0035134C">
            <w:pPr>
              <w:rPr>
                <w:sz w:val="22"/>
                <w:szCs w:val="22"/>
              </w:rPr>
            </w:pPr>
          </w:p>
        </w:tc>
        <w:tc>
          <w:tcPr>
            <w:tcW w:w="1716" w:type="dxa"/>
          </w:tcPr>
          <w:p w14:paraId="6BB9E253" w14:textId="77777777" w:rsidR="0035134C" w:rsidRPr="00E63A0E" w:rsidRDefault="0035134C">
            <w:pPr>
              <w:rPr>
                <w:sz w:val="22"/>
                <w:szCs w:val="22"/>
              </w:rPr>
            </w:pPr>
          </w:p>
        </w:tc>
        <w:tc>
          <w:tcPr>
            <w:tcW w:w="5040" w:type="dxa"/>
          </w:tcPr>
          <w:p w14:paraId="5F81C6B9" w14:textId="017C0392" w:rsidR="0035134C" w:rsidRDefault="0050414D">
            <w:pPr>
              <w:rPr>
                <w:sz w:val="22"/>
                <w:szCs w:val="22"/>
              </w:rPr>
            </w:pPr>
            <w:r>
              <w:rPr>
                <w:sz w:val="22"/>
                <w:szCs w:val="22"/>
              </w:rPr>
              <w:t>Instructor Jayne Smithson brought forth concerns of the non-working sink in the C building</w:t>
            </w:r>
            <w:r w:rsidR="009B6D6A">
              <w:rPr>
                <w:sz w:val="22"/>
                <w:szCs w:val="22"/>
              </w:rPr>
              <w:t xml:space="preserve"> 103</w:t>
            </w:r>
            <w:r>
              <w:rPr>
                <w:sz w:val="22"/>
                <w:szCs w:val="22"/>
              </w:rPr>
              <w:t xml:space="preserve">. The sink has mice dripping, a foul odor, clogging and has not worked in 3 years. </w:t>
            </w:r>
          </w:p>
          <w:p w14:paraId="10B1A22B" w14:textId="77777777" w:rsidR="0050414D" w:rsidRDefault="0050414D">
            <w:pPr>
              <w:rPr>
                <w:sz w:val="22"/>
                <w:szCs w:val="22"/>
              </w:rPr>
            </w:pPr>
          </w:p>
          <w:p w14:paraId="4A4C5F51" w14:textId="77777777" w:rsidR="0050414D" w:rsidRDefault="0050414D">
            <w:pPr>
              <w:rPr>
                <w:sz w:val="22"/>
                <w:szCs w:val="22"/>
              </w:rPr>
            </w:pPr>
            <w:r>
              <w:rPr>
                <w:sz w:val="22"/>
                <w:szCs w:val="22"/>
              </w:rPr>
              <w:t>Natalie has requested Safety Inspection Reports on the cafeteria. Shuntel to check MB files. District should have such information on file.</w:t>
            </w:r>
          </w:p>
          <w:p w14:paraId="6EF1898E" w14:textId="77777777" w:rsidR="009B6D6A" w:rsidRDefault="009B6D6A">
            <w:pPr>
              <w:rPr>
                <w:sz w:val="22"/>
                <w:szCs w:val="22"/>
              </w:rPr>
            </w:pPr>
          </w:p>
          <w:p w14:paraId="23DE523C" w14:textId="4F926FDF" w:rsidR="009B6D6A" w:rsidRPr="00E63A0E" w:rsidRDefault="009B6D6A" w:rsidP="00C61426">
            <w:pPr>
              <w:rPr>
                <w:sz w:val="22"/>
                <w:szCs w:val="22"/>
              </w:rPr>
            </w:pPr>
            <w:r>
              <w:rPr>
                <w:sz w:val="22"/>
                <w:szCs w:val="22"/>
              </w:rPr>
              <w:t xml:space="preserve">The will be no meeting in May (follow-up email) and no meeting </w:t>
            </w:r>
            <w:r w:rsidR="00C61426">
              <w:rPr>
                <w:sz w:val="22"/>
                <w:szCs w:val="22"/>
              </w:rPr>
              <w:t>until</w:t>
            </w:r>
            <w:r>
              <w:rPr>
                <w:sz w:val="22"/>
                <w:szCs w:val="22"/>
              </w:rPr>
              <w:t xml:space="preserve"> Sept 2021.</w:t>
            </w:r>
          </w:p>
        </w:tc>
        <w:tc>
          <w:tcPr>
            <w:tcW w:w="1800" w:type="dxa"/>
          </w:tcPr>
          <w:p w14:paraId="52E56223" w14:textId="5DAE4438" w:rsidR="0035134C" w:rsidRPr="00E63A0E" w:rsidRDefault="0035134C" w:rsidP="009B6D6A">
            <w:pPr>
              <w:rPr>
                <w:sz w:val="22"/>
                <w:szCs w:val="22"/>
              </w:rPr>
            </w:pPr>
          </w:p>
        </w:tc>
        <w:tc>
          <w:tcPr>
            <w:tcW w:w="2970" w:type="dxa"/>
          </w:tcPr>
          <w:p w14:paraId="07547A01" w14:textId="77777777" w:rsidR="0035134C" w:rsidRPr="00E63A0E" w:rsidRDefault="0035134C">
            <w:pPr>
              <w:rPr>
                <w:sz w:val="22"/>
                <w:szCs w:val="22"/>
              </w:rPr>
            </w:pPr>
          </w:p>
        </w:tc>
      </w:tr>
      <w:tr w:rsidR="0050414D" w14:paraId="6CD6F21D" w14:textId="77777777" w:rsidTr="00E63A0E">
        <w:tc>
          <w:tcPr>
            <w:tcW w:w="0" w:type="auto"/>
          </w:tcPr>
          <w:p w14:paraId="0B7F62C4" w14:textId="77777777" w:rsidR="0035134C" w:rsidRPr="00E63A0E" w:rsidRDefault="0035134C" w:rsidP="00E63A0E">
            <w:pPr>
              <w:pStyle w:val="ListParagraph"/>
              <w:numPr>
                <w:ilvl w:val="0"/>
                <w:numId w:val="2"/>
              </w:numPr>
              <w:rPr>
                <w:sz w:val="22"/>
                <w:szCs w:val="22"/>
              </w:rPr>
            </w:pPr>
            <w:r w:rsidRPr="00E63A0E">
              <w:rPr>
                <w:sz w:val="22"/>
                <w:szCs w:val="22"/>
              </w:rPr>
              <w:t>Adjournment</w:t>
            </w:r>
          </w:p>
        </w:tc>
        <w:tc>
          <w:tcPr>
            <w:tcW w:w="0" w:type="auto"/>
          </w:tcPr>
          <w:p w14:paraId="5043CB0F" w14:textId="77777777" w:rsidR="0035134C" w:rsidRPr="00E63A0E" w:rsidRDefault="0035134C">
            <w:pPr>
              <w:rPr>
                <w:sz w:val="22"/>
                <w:szCs w:val="22"/>
              </w:rPr>
            </w:pPr>
          </w:p>
        </w:tc>
        <w:tc>
          <w:tcPr>
            <w:tcW w:w="1716" w:type="dxa"/>
          </w:tcPr>
          <w:p w14:paraId="07459315" w14:textId="77777777" w:rsidR="0035134C" w:rsidRPr="00E63A0E" w:rsidRDefault="0035134C">
            <w:pPr>
              <w:rPr>
                <w:sz w:val="22"/>
                <w:szCs w:val="22"/>
              </w:rPr>
            </w:pPr>
          </w:p>
        </w:tc>
        <w:tc>
          <w:tcPr>
            <w:tcW w:w="5040" w:type="dxa"/>
          </w:tcPr>
          <w:p w14:paraId="77B6B7CC" w14:textId="5107C033" w:rsidR="0035134C" w:rsidRPr="00E63A0E" w:rsidRDefault="0035134C">
            <w:pPr>
              <w:rPr>
                <w:sz w:val="22"/>
                <w:szCs w:val="22"/>
              </w:rPr>
            </w:pPr>
            <w:r w:rsidRPr="00E63A0E">
              <w:rPr>
                <w:sz w:val="22"/>
                <w:szCs w:val="22"/>
              </w:rPr>
              <w:t>Time</w:t>
            </w:r>
            <w:r w:rsidR="009B6D6A">
              <w:rPr>
                <w:sz w:val="22"/>
                <w:szCs w:val="22"/>
              </w:rPr>
              <w:t xml:space="preserve"> 1:57 pm</w:t>
            </w:r>
          </w:p>
        </w:tc>
        <w:tc>
          <w:tcPr>
            <w:tcW w:w="1800" w:type="dxa"/>
          </w:tcPr>
          <w:p w14:paraId="6537F28F" w14:textId="77777777" w:rsidR="0035134C" w:rsidRPr="00E63A0E" w:rsidRDefault="0035134C">
            <w:pPr>
              <w:rPr>
                <w:sz w:val="22"/>
                <w:szCs w:val="22"/>
              </w:rPr>
            </w:pPr>
          </w:p>
        </w:tc>
        <w:tc>
          <w:tcPr>
            <w:tcW w:w="2970" w:type="dxa"/>
          </w:tcPr>
          <w:p w14:paraId="6DFB9E20" w14:textId="77777777" w:rsidR="0035134C" w:rsidRPr="00E63A0E" w:rsidRDefault="0035134C">
            <w:pPr>
              <w:rPr>
                <w:sz w:val="22"/>
                <w:szCs w:val="22"/>
              </w:rPr>
            </w:pPr>
          </w:p>
        </w:tc>
      </w:tr>
    </w:tbl>
    <w:p w14:paraId="70DF9E56" w14:textId="77777777" w:rsidR="0035134C" w:rsidRDefault="0035134C"/>
    <w:p w14:paraId="61B664F5" w14:textId="5840B9DC" w:rsidR="0035134C" w:rsidRDefault="0035134C">
      <w:r>
        <w:t>Minutes taken by:</w:t>
      </w:r>
      <w:r w:rsidR="0050414D">
        <w:t xml:space="preserve"> Shuntel Nathaniel</w:t>
      </w:r>
    </w:p>
    <w:p w14:paraId="2B44A4A0" w14:textId="7ACC3ECD" w:rsidR="0035134C" w:rsidRDefault="0035134C">
      <w:r>
        <w:t xml:space="preserve">Attachments:  All documents and/or handouts for this meeting can be found at:  </w:t>
      </w:r>
      <w:r w:rsidR="00C61426" w:rsidRPr="00C61426">
        <w:t>https://alameda.peralta.edu/committee/safety-committee/</w:t>
      </w:r>
    </w:p>
    <w:sectPr w:rsidR="0035134C" w:rsidSect="003513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DF2"/>
    <w:multiLevelType w:val="hybridMultilevel"/>
    <w:tmpl w:val="AD1C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E74E1"/>
    <w:multiLevelType w:val="hybridMultilevel"/>
    <w:tmpl w:val="DF160F18"/>
    <w:lvl w:ilvl="0" w:tplc="D3167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C"/>
    <w:rsid w:val="0035134C"/>
    <w:rsid w:val="0050414D"/>
    <w:rsid w:val="00612670"/>
    <w:rsid w:val="009B6D6A"/>
    <w:rsid w:val="00AF5F4D"/>
    <w:rsid w:val="00C61426"/>
    <w:rsid w:val="00E63A0E"/>
    <w:rsid w:val="00FD3F4D"/>
    <w:rsid w:val="07E6E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D25B"/>
  <w15:chartTrackingRefBased/>
  <w15:docId w15:val="{99E55504-DDFA-4A1A-AC13-A3737D4A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4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34C"/>
    <w:pPr>
      <w:ind w:left="720"/>
      <w:contextualSpacing/>
    </w:pPr>
  </w:style>
  <w:style w:type="character" w:styleId="Hyperlink">
    <w:name w:val="Hyperlink"/>
    <w:basedOn w:val="DefaultParagraphFont"/>
    <w:uiPriority w:val="99"/>
    <w:unhideWhenUsed/>
    <w:rsid w:val="00C61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meda.peralta.edu/wp-content/uploads/2016/06/2021-03-25-HealthSafety-Minu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meda.peralta.edu/wp-content/uploads/2016/06/2021-02-25-Health-Safety-Meeting-Minutes-Feb-2021.doc" TargetMode="External"/><Relationship Id="rId5" Type="http://schemas.openxmlformats.org/officeDocument/2006/relationships/hyperlink" Target="https://alameda.peralta.edu/wp-content/uploads/2016/06/2021-04-22-Health-Safety-Agenda.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Sanford</dc:creator>
  <cp:keywords/>
  <cp:lastModifiedBy>Rachel Goodwin</cp:lastModifiedBy>
  <cp:revision>2</cp:revision>
  <cp:lastPrinted>2014-08-11T21:14:00Z</cp:lastPrinted>
  <dcterms:created xsi:type="dcterms:W3CDTF">2021-09-24T18:45:00Z</dcterms:created>
  <dcterms:modified xsi:type="dcterms:W3CDTF">2021-09-24T18:45:00Z</dcterms:modified>
</cp:coreProperties>
</file>