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32FFD3CD" w14:textId="163E2E82" w:rsidR="00675763" w:rsidRDefault="00675763">
      <w:pPr>
        <w:spacing w:before="23"/>
        <w:ind w:left="286" w:right="101"/>
        <w:jc w:val="center"/>
        <w:rPr>
          <w:b/>
          <w:sz w:val="40"/>
        </w:rPr>
      </w:pPr>
      <w:r>
        <w:rPr>
          <w:b/>
          <w:sz w:val="40"/>
        </w:rPr>
        <w:t>Special Meeting</w:t>
      </w:r>
    </w:p>
    <w:p w14:paraId="6E1CF60F" w14:textId="2059E055" w:rsidR="003840EB" w:rsidRDefault="00C9601D">
      <w:pPr>
        <w:spacing w:before="23"/>
        <w:ind w:left="286" w:right="101"/>
        <w:jc w:val="center"/>
        <w:rPr>
          <w:b/>
          <w:sz w:val="40"/>
        </w:rPr>
      </w:pPr>
      <w:r>
        <w:rPr>
          <w:b/>
          <w:sz w:val="40"/>
        </w:rPr>
        <w:t>AGENDA</w:t>
      </w:r>
    </w:p>
    <w:p w14:paraId="6818964E" w14:textId="77777777" w:rsidR="003840EB" w:rsidRDefault="003840EB">
      <w:pPr>
        <w:spacing w:before="2"/>
        <w:rPr>
          <w:b/>
          <w:sz w:val="39"/>
        </w:rPr>
      </w:pPr>
    </w:p>
    <w:p w14:paraId="124B2E17" w14:textId="2463DA7E" w:rsidR="003840EB" w:rsidRDefault="00675763">
      <w:pPr>
        <w:ind w:left="284" w:right="101"/>
        <w:jc w:val="center"/>
        <w:rPr>
          <w:sz w:val="34"/>
        </w:rPr>
      </w:pPr>
      <w:r>
        <w:rPr>
          <w:sz w:val="34"/>
        </w:rPr>
        <w:t>Feb. 25, 202</w:t>
      </w:r>
      <w:r w:rsidR="00972C0E">
        <w:rPr>
          <w:sz w:val="34"/>
        </w:rPr>
        <w:t>1</w:t>
      </w:r>
    </w:p>
    <w:p w14:paraId="6933F694" w14:textId="5D301E71" w:rsidR="003840EB" w:rsidRDefault="00675763">
      <w:pPr>
        <w:pStyle w:val="Heading2"/>
        <w:spacing w:before="3"/>
      </w:pPr>
      <w:r>
        <w:t>1:30 – 3:00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37B53B67" w:rsidR="00BC3563" w:rsidRDefault="00BC3563" w:rsidP="00BC3563">
      <w:pPr>
        <w:spacing w:line="300" w:lineRule="atLeast"/>
        <w:jc w:val="center"/>
        <w:rPr>
          <w:sz w:val="28"/>
        </w:rPr>
      </w:pPr>
    </w:p>
    <w:p w14:paraId="3EB4BDA7" w14:textId="403FD73F" w:rsidR="00675763" w:rsidRDefault="00675763" w:rsidP="00BC3563">
      <w:pPr>
        <w:spacing w:line="300" w:lineRule="atLeast"/>
        <w:jc w:val="center"/>
        <w:rPr>
          <w:sz w:val="28"/>
        </w:rPr>
      </w:pPr>
      <w:hyperlink r:id="rId5" w:history="1">
        <w:r>
          <w:rPr>
            <w:rStyle w:val="Hyperlink"/>
          </w:rPr>
          <w:t>https://cccconfer.zoom.us/j/95311472018</w:t>
        </w:r>
      </w:hyperlink>
    </w:p>
    <w:p w14:paraId="2DE9C726" w14:textId="75FF12BF" w:rsidR="003840EB" w:rsidRDefault="003840EB">
      <w:pPr>
        <w:spacing w:before="8"/>
      </w:pPr>
    </w:p>
    <w:p w14:paraId="557F2864" w14:textId="77777777" w:rsidR="00AA0069" w:rsidRDefault="00AA0069">
      <w:pPr>
        <w:spacing w:before="8"/>
      </w:pPr>
    </w:p>
    <w:p w14:paraId="4200F777" w14:textId="5F6F2C79"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4805A1E0"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r w:rsidR="007E1E57">
        <w:rPr>
          <w:sz w:val="24"/>
        </w:rPr>
        <w:t xml:space="preserve"> </w:t>
      </w:r>
    </w:p>
    <w:p w14:paraId="4C60E6EB" w14:textId="73690E63" w:rsidR="00AA0069" w:rsidRPr="00AA0069" w:rsidRDefault="00AA0069">
      <w:pPr>
        <w:ind w:left="102"/>
        <w:rPr>
          <w:i/>
          <w:sz w:val="24"/>
        </w:rPr>
      </w:pPr>
      <w:r w:rsidRPr="00AA0069">
        <w:rPr>
          <w:i/>
          <w:sz w:val="24"/>
        </w:rPr>
        <w:t>Sub Co-Chair</w:t>
      </w:r>
      <w:r w:rsidR="00BC3563">
        <w:rPr>
          <w:i/>
          <w:sz w:val="24"/>
        </w:rPr>
        <w:t xml:space="preserve"> - Admin, </w:t>
      </w:r>
      <w:r w:rsidR="00675763">
        <w:rPr>
          <w:i/>
          <w:sz w:val="24"/>
        </w:rPr>
        <w:t>Don Miller</w:t>
      </w:r>
      <w:r w:rsidR="00987E56">
        <w:rPr>
          <w:i/>
          <w:sz w:val="24"/>
        </w:rPr>
        <w:t xml:space="preserve">, </w:t>
      </w:r>
      <w:r w:rsidR="00675763">
        <w:rPr>
          <w:i/>
          <w:sz w:val="24"/>
        </w:rPr>
        <w:t>VPI</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383E9B">
        <w:trPr>
          <w:trHeight w:val="551"/>
          <w:jc w:val="center"/>
        </w:trPr>
        <w:tc>
          <w:tcPr>
            <w:tcW w:w="6639" w:type="dxa"/>
            <w:vAlign w:val="center"/>
          </w:tcPr>
          <w:p w14:paraId="661A03E0" w14:textId="3C99AF6B" w:rsidR="00AA0069" w:rsidRPr="00383E9B" w:rsidRDefault="00383E9B" w:rsidP="00BC3563">
            <w:pPr>
              <w:pStyle w:val="TableParagraph"/>
              <w:spacing w:line="268" w:lineRule="exact"/>
              <w:rPr>
                <w:sz w:val="24"/>
                <w:szCs w:val="24"/>
              </w:rPr>
            </w:pPr>
            <w:r>
              <w:rPr>
                <w:sz w:val="24"/>
                <w:szCs w:val="24"/>
              </w:rPr>
              <w:t xml:space="preserve"> </w:t>
            </w:r>
            <w:r w:rsidR="00675763">
              <w:rPr>
                <w:sz w:val="24"/>
                <w:szCs w:val="24"/>
              </w:rPr>
              <w:t>2</w:t>
            </w:r>
            <w:r w:rsidR="00AA0069" w:rsidRPr="00383E9B">
              <w:rPr>
                <w:sz w:val="24"/>
                <w:szCs w:val="24"/>
              </w:rPr>
              <w:t xml:space="preserve">. </w:t>
            </w:r>
            <w:r w:rsidR="00BC3563" w:rsidRPr="00383E9B">
              <w:rPr>
                <w:sz w:val="24"/>
                <w:szCs w:val="24"/>
              </w:rPr>
              <w:t xml:space="preserve">ACCJC update </w:t>
            </w:r>
          </w:p>
        </w:tc>
        <w:tc>
          <w:tcPr>
            <w:tcW w:w="1620" w:type="dxa"/>
            <w:vAlign w:val="center"/>
          </w:tcPr>
          <w:p w14:paraId="0F139F84" w14:textId="172E9610" w:rsidR="00AA0069" w:rsidRPr="00383E9B" w:rsidRDefault="00BC3563" w:rsidP="00AA0069">
            <w:pPr>
              <w:pStyle w:val="TableParagraph"/>
              <w:spacing w:line="268" w:lineRule="exact"/>
              <w:jc w:val="center"/>
              <w:rPr>
                <w:sz w:val="24"/>
                <w:szCs w:val="24"/>
              </w:rPr>
            </w:pPr>
            <w:r w:rsidRPr="00383E9B">
              <w:rPr>
                <w:sz w:val="24"/>
                <w:szCs w:val="24"/>
              </w:rPr>
              <w:t>Information</w:t>
            </w:r>
          </w:p>
        </w:tc>
        <w:tc>
          <w:tcPr>
            <w:tcW w:w="2536" w:type="dxa"/>
            <w:vAlign w:val="center"/>
          </w:tcPr>
          <w:p w14:paraId="7EDB3715" w14:textId="08F4EC44" w:rsidR="00AA0069" w:rsidRPr="00383E9B" w:rsidRDefault="00675763" w:rsidP="00383E9B">
            <w:pPr>
              <w:pStyle w:val="TableParagraph"/>
              <w:spacing w:line="268" w:lineRule="exact"/>
              <w:ind w:left="179"/>
              <w:jc w:val="center"/>
              <w:rPr>
                <w:sz w:val="24"/>
                <w:szCs w:val="24"/>
              </w:rPr>
            </w:pPr>
            <w:r>
              <w:rPr>
                <w:sz w:val="24"/>
                <w:szCs w:val="24"/>
              </w:rPr>
              <w:t>Tina Vasconcellos</w:t>
            </w:r>
          </w:p>
        </w:tc>
      </w:tr>
      <w:tr w:rsidR="005319A3" w14:paraId="7F7F1872" w14:textId="77777777" w:rsidTr="00383E9B">
        <w:trPr>
          <w:trHeight w:val="551"/>
          <w:jc w:val="center"/>
        </w:trPr>
        <w:tc>
          <w:tcPr>
            <w:tcW w:w="6639" w:type="dxa"/>
            <w:vAlign w:val="center"/>
          </w:tcPr>
          <w:p w14:paraId="15BA9BEA" w14:textId="28695387" w:rsidR="005319A3" w:rsidRPr="00383E9B" w:rsidRDefault="005319A3" w:rsidP="005319A3">
            <w:pPr>
              <w:pStyle w:val="TableParagraph"/>
              <w:spacing w:line="268" w:lineRule="exact"/>
              <w:rPr>
                <w:sz w:val="24"/>
                <w:szCs w:val="24"/>
              </w:rPr>
            </w:pPr>
            <w:r w:rsidRPr="00383E9B">
              <w:rPr>
                <w:sz w:val="24"/>
                <w:szCs w:val="24"/>
              </w:rPr>
              <w:t xml:space="preserve"> </w:t>
            </w:r>
            <w:r w:rsidR="00675763">
              <w:rPr>
                <w:sz w:val="24"/>
                <w:szCs w:val="24"/>
              </w:rPr>
              <w:t>3</w:t>
            </w:r>
            <w:r w:rsidRPr="00383E9B">
              <w:rPr>
                <w:sz w:val="24"/>
                <w:szCs w:val="24"/>
              </w:rPr>
              <w:t xml:space="preserve">. </w:t>
            </w:r>
            <w:r w:rsidR="00BC3563" w:rsidRPr="00383E9B">
              <w:rPr>
                <w:sz w:val="24"/>
                <w:szCs w:val="24"/>
              </w:rPr>
              <w:t>Program Review Update</w:t>
            </w:r>
            <w:r w:rsidR="00675763">
              <w:rPr>
                <w:sz w:val="24"/>
                <w:szCs w:val="24"/>
              </w:rPr>
              <w:t xml:space="preserve"> – Student Services</w:t>
            </w:r>
          </w:p>
        </w:tc>
        <w:tc>
          <w:tcPr>
            <w:tcW w:w="1620" w:type="dxa"/>
            <w:vAlign w:val="center"/>
          </w:tcPr>
          <w:p w14:paraId="32FC0E8A" w14:textId="14CADDEB" w:rsidR="005319A3" w:rsidRPr="00383E9B" w:rsidRDefault="00BC3563" w:rsidP="005319A3">
            <w:pPr>
              <w:pStyle w:val="TableParagraph"/>
              <w:spacing w:line="268" w:lineRule="exact"/>
              <w:jc w:val="center"/>
              <w:rPr>
                <w:sz w:val="24"/>
                <w:szCs w:val="24"/>
              </w:rPr>
            </w:pPr>
            <w:r w:rsidRPr="00383E9B">
              <w:rPr>
                <w:sz w:val="24"/>
                <w:szCs w:val="24"/>
              </w:rPr>
              <w:t>Information</w:t>
            </w:r>
          </w:p>
        </w:tc>
        <w:tc>
          <w:tcPr>
            <w:tcW w:w="2536" w:type="dxa"/>
            <w:vAlign w:val="center"/>
          </w:tcPr>
          <w:p w14:paraId="0AC69642" w14:textId="2B53AD53" w:rsidR="00BC3563" w:rsidRPr="00383E9B" w:rsidRDefault="00675763" w:rsidP="00383E9B">
            <w:pPr>
              <w:pStyle w:val="TableParagraph"/>
              <w:spacing w:line="268" w:lineRule="exact"/>
              <w:jc w:val="center"/>
              <w:rPr>
                <w:sz w:val="24"/>
                <w:szCs w:val="24"/>
              </w:rPr>
            </w:pPr>
            <w:r>
              <w:rPr>
                <w:sz w:val="24"/>
                <w:szCs w:val="24"/>
              </w:rPr>
              <w:t>Dominique Benavides</w:t>
            </w:r>
          </w:p>
        </w:tc>
      </w:tr>
      <w:tr w:rsidR="00383E9B" w14:paraId="60694618" w14:textId="77777777" w:rsidTr="00383E9B">
        <w:trPr>
          <w:trHeight w:val="551"/>
          <w:jc w:val="center"/>
        </w:trPr>
        <w:tc>
          <w:tcPr>
            <w:tcW w:w="6639" w:type="dxa"/>
            <w:vAlign w:val="center"/>
          </w:tcPr>
          <w:p w14:paraId="7E9D57BA" w14:textId="444D3683" w:rsidR="00383E9B" w:rsidRPr="00383E9B" w:rsidRDefault="00383E9B" w:rsidP="005319A3">
            <w:pPr>
              <w:pStyle w:val="TableParagraph"/>
              <w:spacing w:line="268" w:lineRule="exact"/>
              <w:rPr>
                <w:sz w:val="24"/>
                <w:szCs w:val="24"/>
              </w:rPr>
            </w:pPr>
            <w:r>
              <w:rPr>
                <w:sz w:val="24"/>
                <w:szCs w:val="24"/>
              </w:rPr>
              <w:t xml:space="preserve"> </w:t>
            </w:r>
            <w:r w:rsidR="00675763">
              <w:rPr>
                <w:sz w:val="24"/>
                <w:szCs w:val="24"/>
              </w:rPr>
              <w:t>4</w:t>
            </w:r>
            <w:r>
              <w:rPr>
                <w:sz w:val="24"/>
                <w:szCs w:val="24"/>
              </w:rPr>
              <w:t xml:space="preserve">. </w:t>
            </w:r>
            <w:r w:rsidR="00675763">
              <w:rPr>
                <w:sz w:val="24"/>
                <w:szCs w:val="24"/>
              </w:rPr>
              <w:t>Assessment of College Learning Outcomes (ILOs)</w:t>
            </w:r>
          </w:p>
        </w:tc>
        <w:tc>
          <w:tcPr>
            <w:tcW w:w="1620" w:type="dxa"/>
            <w:vAlign w:val="center"/>
          </w:tcPr>
          <w:p w14:paraId="753B7C45" w14:textId="294EFC5F" w:rsidR="00383E9B" w:rsidRPr="00383E9B" w:rsidRDefault="00383E9B" w:rsidP="005319A3">
            <w:pPr>
              <w:pStyle w:val="TableParagraph"/>
              <w:spacing w:line="268" w:lineRule="exact"/>
              <w:jc w:val="center"/>
              <w:rPr>
                <w:sz w:val="24"/>
                <w:szCs w:val="24"/>
              </w:rPr>
            </w:pPr>
            <w:r>
              <w:rPr>
                <w:sz w:val="24"/>
                <w:szCs w:val="24"/>
              </w:rPr>
              <w:t>Information</w:t>
            </w:r>
          </w:p>
        </w:tc>
        <w:tc>
          <w:tcPr>
            <w:tcW w:w="2536" w:type="dxa"/>
            <w:vAlign w:val="center"/>
          </w:tcPr>
          <w:p w14:paraId="061B4D18" w14:textId="33B08130" w:rsidR="00383E9B" w:rsidRPr="00383E9B" w:rsidRDefault="00675763" w:rsidP="00383E9B">
            <w:pPr>
              <w:pStyle w:val="TableParagraph"/>
              <w:spacing w:line="268" w:lineRule="exact"/>
              <w:jc w:val="center"/>
              <w:rPr>
                <w:sz w:val="24"/>
                <w:szCs w:val="24"/>
              </w:rPr>
            </w:pPr>
            <w:r>
              <w:rPr>
                <w:sz w:val="24"/>
                <w:szCs w:val="24"/>
              </w:rPr>
              <w:t>Don Miller/Tina Vasconcellos</w:t>
            </w:r>
          </w:p>
        </w:tc>
      </w:tr>
      <w:tr w:rsidR="00BC3563" w14:paraId="44531292" w14:textId="77777777" w:rsidTr="00383E9B">
        <w:trPr>
          <w:trHeight w:val="551"/>
          <w:jc w:val="center"/>
        </w:trPr>
        <w:tc>
          <w:tcPr>
            <w:tcW w:w="6639" w:type="dxa"/>
            <w:vAlign w:val="center"/>
          </w:tcPr>
          <w:p w14:paraId="59E7914C" w14:textId="44EEF20F" w:rsidR="00BC3563" w:rsidRPr="00383E9B" w:rsidRDefault="00675763" w:rsidP="00BC3563">
            <w:pPr>
              <w:pStyle w:val="TableParagraph"/>
              <w:spacing w:line="266" w:lineRule="exact"/>
              <w:ind w:left="85"/>
              <w:rPr>
                <w:sz w:val="24"/>
                <w:szCs w:val="24"/>
              </w:rPr>
            </w:pPr>
            <w:r>
              <w:rPr>
                <w:sz w:val="24"/>
                <w:szCs w:val="24"/>
              </w:rPr>
              <w:t>5</w:t>
            </w:r>
            <w:r w:rsidR="00BC3563" w:rsidRPr="00383E9B">
              <w:rPr>
                <w:sz w:val="24"/>
                <w:szCs w:val="24"/>
              </w:rPr>
              <w:t>. Adjournment</w:t>
            </w:r>
          </w:p>
        </w:tc>
        <w:tc>
          <w:tcPr>
            <w:tcW w:w="1620" w:type="dxa"/>
            <w:vAlign w:val="center"/>
          </w:tcPr>
          <w:p w14:paraId="23BE001B" w14:textId="627F29EF" w:rsidR="00BC3563" w:rsidRPr="00383E9B" w:rsidRDefault="00BC3563" w:rsidP="00BC3563">
            <w:pPr>
              <w:pStyle w:val="TableParagraph"/>
              <w:jc w:val="center"/>
              <w:rPr>
                <w:sz w:val="24"/>
                <w:szCs w:val="24"/>
              </w:rPr>
            </w:pPr>
          </w:p>
        </w:tc>
        <w:tc>
          <w:tcPr>
            <w:tcW w:w="2536" w:type="dxa"/>
            <w:vAlign w:val="center"/>
          </w:tcPr>
          <w:p w14:paraId="4B16CA13" w14:textId="2549A302" w:rsidR="00BC3563" w:rsidRPr="00383E9B" w:rsidRDefault="00BC3563" w:rsidP="00383E9B">
            <w:pPr>
              <w:pStyle w:val="TableParagraph"/>
              <w:jc w:val="center"/>
              <w:rPr>
                <w:sz w:val="24"/>
                <w:szCs w:val="24"/>
              </w:rPr>
            </w:pPr>
            <w:r w:rsidRPr="00383E9B">
              <w:rPr>
                <w:sz w:val="24"/>
                <w:szCs w:val="24"/>
              </w:rPr>
              <w:t>Chairs</w:t>
            </w:r>
          </w:p>
        </w:tc>
      </w:tr>
      <w:tr w:rsidR="00BC3563" w14:paraId="5C084A1D" w14:textId="77777777" w:rsidTr="00383E9B">
        <w:trPr>
          <w:trHeight w:val="551"/>
          <w:jc w:val="center"/>
        </w:trPr>
        <w:tc>
          <w:tcPr>
            <w:tcW w:w="6639" w:type="dxa"/>
            <w:vAlign w:val="center"/>
          </w:tcPr>
          <w:p w14:paraId="41FC3272" w14:textId="726C16D7" w:rsidR="00BC3563" w:rsidRPr="00383E9B" w:rsidRDefault="00675763" w:rsidP="00BC3563">
            <w:pPr>
              <w:pStyle w:val="TableParagraph"/>
              <w:spacing w:before="62"/>
              <w:ind w:left="93"/>
              <w:rPr>
                <w:sz w:val="24"/>
                <w:szCs w:val="24"/>
              </w:rPr>
            </w:pPr>
            <w:r>
              <w:rPr>
                <w:sz w:val="24"/>
                <w:szCs w:val="24"/>
              </w:rPr>
              <w:t>Next Meeting</w:t>
            </w:r>
            <w:r w:rsidR="00BC3563" w:rsidRPr="00383E9B">
              <w:rPr>
                <w:sz w:val="24"/>
                <w:szCs w:val="24"/>
              </w:rPr>
              <w:t xml:space="preserve"> – </w:t>
            </w:r>
            <w:r>
              <w:rPr>
                <w:sz w:val="24"/>
                <w:szCs w:val="24"/>
              </w:rPr>
              <w:t>Thursday</w:t>
            </w:r>
            <w:r w:rsidR="00BC3563" w:rsidRPr="00383E9B">
              <w:rPr>
                <w:sz w:val="24"/>
                <w:szCs w:val="24"/>
              </w:rPr>
              <w:t>,</w:t>
            </w:r>
            <w:r>
              <w:rPr>
                <w:sz w:val="24"/>
                <w:szCs w:val="24"/>
              </w:rPr>
              <w:t xml:space="preserve"> March 11</w:t>
            </w:r>
            <w:r w:rsidRPr="00675763">
              <w:rPr>
                <w:sz w:val="24"/>
                <w:szCs w:val="24"/>
                <w:vertAlign w:val="superscript"/>
              </w:rPr>
              <w:t>th</w:t>
            </w:r>
            <w:r>
              <w:rPr>
                <w:sz w:val="24"/>
                <w:szCs w:val="24"/>
              </w:rPr>
              <w:t xml:space="preserve"> </w:t>
            </w:r>
            <w:r w:rsidRPr="00383E9B">
              <w:rPr>
                <w:sz w:val="24"/>
                <w:szCs w:val="24"/>
              </w:rPr>
              <w:t>2</w:t>
            </w:r>
            <w:r w:rsidR="00BC3563" w:rsidRPr="00383E9B">
              <w:rPr>
                <w:sz w:val="24"/>
                <w:szCs w:val="24"/>
              </w:rPr>
              <w:t>-3:30p.m.</w:t>
            </w:r>
          </w:p>
        </w:tc>
        <w:tc>
          <w:tcPr>
            <w:tcW w:w="1620" w:type="dxa"/>
            <w:vAlign w:val="center"/>
          </w:tcPr>
          <w:p w14:paraId="03281D3A" w14:textId="77777777" w:rsidR="00BC3563" w:rsidRPr="00383E9B" w:rsidRDefault="00BC3563" w:rsidP="00BC3563">
            <w:pPr>
              <w:pStyle w:val="TableParagraph"/>
              <w:jc w:val="center"/>
              <w:rPr>
                <w:sz w:val="24"/>
                <w:szCs w:val="24"/>
              </w:rPr>
            </w:pPr>
          </w:p>
        </w:tc>
        <w:tc>
          <w:tcPr>
            <w:tcW w:w="2536" w:type="dxa"/>
            <w:vAlign w:val="center"/>
          </w:tcPr>
          <w:p w14:paraId="34F5FD6F" w14:textId="1C402A83" w:rsidR="00BC3563" w:rsidRPr="00383E9B" w:rsidRDefault="00BC3563" w:rsidP="00383E9B">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2F1FF6"/>
    <w:rsid w:val="00334ECB"/>
    <w:rsid w:val="00383E9B"/>
    <w:rsid w:val="003840EB"/>
    <w:rsid w:val="00401F24"/>
    <w:rsid w:val="004C17A4"/>
    <w:rsid w:val="005319A3"/>
    <w:rsid w:val="00675763"/>
    <w:rsid w:val="00732A6D"/>
    <w:rsid w:val="007E1E57"/>
    <w:rsid w:val="00822EAE"/>
    <w:rsid w:val="00943ACF"/>
    <w:rsid w:val="00972C0E"/>
    <w:rsid w:val="00987E56"/>
    <w:rsid w:val="00995B59"/>
    <w:rsid w:val="00A71C05"/>
    <w:rsid w:val="00AA0069"/>
    <w:rsid w:val="00AC65F4"/>
    <w:rsid w:val="00B712D4"/>
    <w:rsid w:val="00BC3563"/>
    <w:rsid w:val="00C0222C"/>
    <w:rsid w:val="00C9601D"/>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cconfer.zoom.us/j/9531147201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Dominique Benavides</cp:lastModifiedBy>
  <cp:revision>3</cp:revision>
  <cp:lastPrinted>2019-09-19T14:59:00Z</cp:lastPrinted>
  <dcterms:created xsi:type="dcterms:W3CDTF">2021-02-24T20:42:00Z</dcterms:created>
  <dcterms:modified xsi:type="dcterms:W3CDTF">2021-02-24T20:42:00Z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