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6B2C" w14:textId="77777777" w:rsidR="003840EB" w:rsidRDefault="00732A6D">
      <w:pPr>
        <w:rPr>
          <w:sz w:val="20"/>
        </w:rPr>
      </w:pPr>
      <w:r>
        <w:pict w14:anchorId="1D06D995">
          <v:group id="_x0000_s1026" style="position:absolute;margin-left:24pt;margin-top:24pt;width:564pt;height:744pt;z-index:-251658240;mso-position-horizontal-relative:page;mso-position-vertical-relative:page" coordorigin="480,480" coordsize="11280,14880">
            <v:rect id="_x0000_s1038" style="position:absolute;left:480;top:480;width:89;height:60" fillcolor="#1f497d" stroked="f"/>
            <v:line id="_x0000_s1037" style="position:absolute" from="569,510" to="11671,510" strokecolor="#1f497d" strokeweight="3pt"/>
            <v:line id="_x0000_s1036" style="position:absolute" from="569,562" to="11671,562" strokecolor="#1f497d" strokeweight=".72pt"/>
            <v:rect id="_x0000_s1035" style="position:absolute;left:11671;top:480;width:89;height:60" fillcolor="#1f497d" stroked="f"/>
            <v:line id="_x0000_s1034" style="position:absolute" from="510,480" to="510,15271" strokecolor="#1f497d" strokeweight="3pt"/>
            <v:line id="_x0000_s1033" style="position:absolute" from="562,554" to="562,15271" strokecolor="#1f497d" strokeweight=".72pt"/>
            <v:line id="_x0000_s1032" style="position:absolute" from="11730,480" to="11730,15271" strokecolor="#1f497d" strokeweight="3pt"/>
            <v:line id="_x0000_s1031" style="position:absolute" from="11678,554" to="11678,15271" strokecolor="#1f497d" strokeweight=".72pt"/>
            <v:shape id="_x0000_s1030" style="position:absolute;left:480;top:15271;width:89;height:89" coordorigin="480,15271" coordsize="89,89" o:spt="100" adj="0,,0" path="m569,15271r-15,l554,15286r15,l569,15271t,29l540,15300r,-29l480,15271r,29l480,15360r60,l569,15360r,-60e" fillcolor="#1f497d" stroked="f">
              <v:stroke joinstyle="round"/>
              <v:formulas/>
              <v:path arrowok="t" o:connecttype="segments"/>
            </v:shape>
            <v:line id="_x0000_s1029" style="position:absolute" from="569,15330" to="11671,15330" strokecolor="#1f497d" strokeweight="3pt"/>
            <v:line id="_x0000_s1028" style="position:absolute" from="569,15278" to="11671,15278" strokecolor="#1f497d" strokeweight=".72pt"/>
            <v:shape id="_x0000_s1027" style="position:absolute;left:11671;top:15271;width:89;height:89" coordorigin="11671,15271" coordsize="89,89" o:spt="100" adj="0,,0" path="m11686,15271r-15,l11671,15286r15,l11686,15271t74,l11700,15271r,29l11671,15300r,60l11700,15360r60,l11760,15300r,-29e" fillcolor="#1f497d" stroked="f">
              <v:stroke joinstyle="round"/>
              <v:formulas/>
              <v:path arrowok="t" o:connecttype="segments"/>
            </v:shape>
            <w10:wrap anchorx="page" anchory="page"/>
          </v:group>
        </w:pic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77777777" w:rsidR="003840EB" w:rsidRDefault="00C9601D">
      <w:pPr>
        <w:spacing w:before="23"/>
        <w:ind w:left="286" w:right="101"/>
        <w:jc w:val="center"/>
        <w:rPr>
          <w:b/>
          <w:sz w:val="40"/>
        </w:rPr>
      </w:pPr>
      <w:r>
        <w:rPr>
          <w:b/>
          <w:sz w:val="40"/>
        </w:rPr>
        <w:t>AGENDA</w:t>
      </w:r>
    </w:p>
    <w:p w14:paraId="6818964E" w14:textId="77777777" w:rsidR="003840EB" w:rsidRDefault="003840EB">
      <w:pPr>
        <w:spacing w:before="2"/>
        <w:rPr>
          <w:b/>
          <w:sz w:val="39"/>
        </w:rPr>
      </w:pPr>
    </w:p>
    <w:p w14:paraId="124B2E17" w14:textId="3B0E7FC5" w:rsidR="003840EB" w:rsidRDefault="00C0222C">
      <w:pPr>
        <w:ind w:left="284" w:right="101"/>
        <w:jc w:val="center"/>
        <w:rPr>
          <w:sz w:val="34"/>
        </w:rPr>
      </w:pPr>
      <w:r>
        <w:rPr>
          <w:sz w:val="34"/>
        </w:rPr>
        <w:t>September 19</w:t>
      </w:r>
      <w:r w:rsidR="00C9601D">
        <w:rPr>
          <w:sz w:val="34"/>
        </w:rPr>
        <w:t>, 2019</w:t>
      </w:r>
    </w:p>
    <w:p w14:paraId="6933F694" w14:textId="77777777" w:rsidR="003840EB" w:rsidRDefault="00C9601D">
      <w:pPr>
        <w:pStyle w:val="Heading2"/>
        <w:spacing w:before="3"/>
      </w:pPr>
      <w:r>
        <w:t>2:00-3:30 pm</w:t>
      </w:r>
    </w:p>
    <w:p w14:paraId="09877DE3" w14:textId="77777777" w:rsidR="003840EB" w:rsidRDefault="00C9601D">
      <w:pPr>
        <w:spacing w:line="322" w:lineRule="exact"/>
        <w:ind w:left="289" w:right="101"/>
        <w:jc w:val="center"/>
        <w:rPr>
          <w:sz w:val="28"/>
        </w:rPr>
      </w:pPr>
      <w:r>
        <w:rPr>
          <w:sz w:val="28"/>
        </w:rPr>
        <w:t>Room L-237</w:t>
      </w:r>
    </w:p>
    <w:p w14:paraId="2DF51315" w14:textId="77777777" w:rsidR="003840EB" w:rsidRDefault="003840EB">
      <w:pPr>
        <w:rPr>
          <w:sz w:val="20"/>
        </w:rPr>
      </w:pPr>
    </w:p>
    <w:p w14:paraId="2DE9C726" w14:textId="77777777" w:rsidR="003840EB" w:rsidRDefault="003840EB">
      <w:pPr>
        <w:spacing w:before="8"/>
      </w:pPr>
    </w:p>
    <w:p w14:paraId="7C89D152" w14:textId="77777777" w:rsidR="003840EB" w:rsidRDefault="00C9601D">
      <w:pPr>
        <w:pStyle w:val="Heading3"/>
        <w:spacing w:before="90"/>
      </w:pPr>
      <w:r>
        <w:t>Co-Chair - Admin - Don Miller, VPI</w:t>
      </w:r>
    </w:p>
    <w:p w14:paraId="4E3032CB" w14:textId="6C2DF77D" w:rsidR="003840EB" w:rsidRDefault="00C9601D">
      <w:pPr>
        <w:ind w:left="102"/>
        <w:rPr>
          <w:sz w:val="24"/>
        </w:rPr>
      </w:pPr>
      <w:r>
        <w:rPr>
          <w:sz w:val="24"/>
        </w:rPr>
        <w:t xml:space="preserve">Co-Chair </w:t>
      </w:r>
      <w:r w:rsidR="00401F24">
        <w:rPr>
          <w:sz w:val="24"/>
        </w:rPr>
        <w:t>–</w:t>
      </w:r>
      <w:r>
        <w:rPr>
          <w:sz w:val="24"/>
        </w:rPr>
        <w:t xml:space="preserve"> Faculty</w:t>
      </w:r>
      <w:r w:rsidR="00401F24">
        <w:rPr>
          <w:sz w:val="24"/>
        </w:rPr>
        <w:t xml:space="preserve"> – Andrew Park</w:t>
      </w:r>
    </w:p>
    <w:p w14:paraId="2A198744" w14:textId="77777777" w:rsidR="003840EB" w:rsidRDefault="003840EB">
      <w:pPr>
        <w:rPr>
          <w:sz w:val="20"/>
        </w:rPr>
      </w:pPr>
    </w:p>
    <w:p w14:paraId="3066F64C" w14:textId="77777777" w:rsidR="003840EB" w:rsidRDefault="003840EB">
      <w:pPr>
        <w:spacing w:before="6"/>
        <w:rPr>
          <w:sz w:val="28"/>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9"/>
        <w:gridCol w:w="1440"/>
        <w:gridCol w:w="2251"/>
      </w:tblGrid>
      <w:tr w:rsidR="003840EB" w14:paraId="5109014E" w14:textId="77777777">
        <w:trPr>
          <w:trHeight w:val="551"/>
        </w:trPr>
        <w:tc>
          <w:tcPr>
            <w:tcW w:w="6929" w:type="dxa"/>
          </w:tcPr>
          <w:p w14:paraId="79039D18" w14:textId="2D065728" w:rsidR="003840EB" w:rsidRDefault="00401F24" w:rsidP="00401F24">
            <w:pPr>
              <w:pStyle w:val="TableParagraph"/>
              <w:spacing w:line="268" w:lineRule="exact"/>
              <w:rPr>
                <w:sz w:val="24"/>
              </w:rPr>
            </w:pPr>
            <w:r>
              <w:rPr>
                <w:sz w:val="24"/>
              </w:rPr>
              <w:t xml:space="preserve"> </w:t>
            </w:r>
            <w:r w:rsidR="00C9601D">
              <w:rPr>
                <w:sz w:val="24"/>
              </w:rPr>
              <w:t>1. Approval of the Agenda</w:t>
            </w:r>
          </w:p>
        </w:tc>
        <w:tc>
          <w:tcPr>
            <w:tcW w:w="1440" w:type="dxa"/>
          </w:tcPr>
          <w:p w14:paraId="1AAE999B" w14:textId="77777777" w:rsidR="003840EB" w:rsidRDefault="00C9601D">
            <w:pPr>
              <w:pStyle w:val="TableParagraph"/>
              <w:spacing w:line="268" w:lineRule="exact"/>
              <w:ind w:left="184"/>
              <w:rPr>
                <w:sz w:val="24"/>
              </w:rPr>
            </w:pPr>
            <w:r>
              <w:rPr>
                <w:sz w:val="24"/>
              </w:rPr>
              <w:t>Action</w:t>
            </w:r>
          </w:p>
        </w:tc>
        <w:tc>
          <w:tcPr>
            <w:tcW w:w="2251" w:type="dxa"/>
          </w:tcPr>
          <w:p w14:paraId="37479AC3" w14:textId="3A7C6A53" w:rsidR="003840EB" w:rsidRDefault="00C9601D">
            <w:pPr>
              <w:pStyle w:val="TableParagraph"/>
              <w:spacing w:line="268" w:lineRule="exact"/>
              <w:ind w:left="179"/>
              <w:rPr>
                <w:sz w:val="24"/>
              </w:rPr>
            </w:pPr>
            <w:r>
              <w:rPr>
                <w:sz w:val="24"/>
              </w:rPr>
              <w:t>Chair</w:t>
            </w:r>
            <w:r w:rsidR="00401F24">
              <w:rPr>
                <w:sz w:val="24"/>
              </w:rPr>
              <w:t>s</w:t>
            </w:r>
          </w:p>
        </w:tc>
      </w:tr>
      <w:tr w:rsidR="00C0222C" w14:paraId="472C71CA" w14:textId="77777777">
        <w:trPr>
          <w:trHeight w:val="551"/>
        </w:trPr>
        <w:tc>
          <w:tcPr>
            <w:tcW w:w="6929" w:type="dxa"/>
          </w:tcPr>
          <w:p w14:paraId="32CBEAEF" w14:textId="17ED280E" w:rsidR="00C0222C" w:rsidRDefault="00C0222C">
            <w:pPr>
              <w:pStyle w:val="TableParagraph"/>
              <w:spacing w:line="268" w:lineRule="exact"/>
              <w:ind w:left="105"/>
              <w:rPr>
                <w:sz w:val="24"/>
              </w:rPr>
            </w:pPr>
            <w:r>
              <w:rPr>
                <w:sz w:val="24"/>
              </w:rPr>
              <w:t>2. Discussion of meeting week</w:t>
            </w:r>
          </w:p>
        </w:tc>
        <w:tc>
          <w:tcPr>
            <w:tcW w:w="1440" w:type="dxa"/>
          </w:tcPr>
          <w:p w14:paraId="5400B128" w14:textId="4A74DC5E" w:rsidR="00C0222C" w:rsidRDefault="00C0222C" w:rsidP="00C0222C">
            <w:pPr>
              <w:pStyle w:val="TableParagraph"/>
              <w:spacing w:line="268" w:lineRule="exact"/>
              <w:rPr>
                <w:sz w:val="24"/>
              </w:rPr>
            </w:pPr>
            <w:r>
              <w:rPr>
                <w:sz w:val="24"/>
              </w:rPr>
              <w:t xml:space="preserve"> Action </w:t>
            </w:r>
          </w:p>
        </w:tc>
        <w:tc>
          <w:tcPr>
            <w:tcW w:w="2251" w:type="dxa"/>
          </w:tcPr>
          <w:p w14:paraId="39993FAC" w14:textId="102D7E4E" w:rsidR="00C0222C" w:rsidRDefault="00C0222C">
            <w:pPr>
              <w:pStyle w:val="TableParagraph"/>
              <w:spacing w:line="268" w:lineRule="exact"/>
              <w:ind w:left="179"/>
              <w:rPr>
                <w:sz w:val="24"/>
              </w:rPr>
            </w:pPr>
            <w:r>
              <w:rPr>
                <w:sz w:val="24"/>
              </w:rPr>
              <w:t>Don Miller</w:t>
            </w:r>
            <w:bookmarkStart w:id="0" w:name="_GoBack"/>
            <w:bookmarkEnd w:id="0"/>
          </w:p>
        </w:tc>
      </w:tr>
      <w:tr w:rsidR="003840EB" w14:paraId="7C0D4725" w14:textId="77777777">
        <w:trPr>
          <w:trHeight w:val="551"/>
        </w:trPr>
        <w:tc>
          <w:tcPr>
            <w:tcW w:w="6929" w:type="dxa"/>
          </w:tcPr>
          <w:p w14:paraId="6183FEB3" w14:textId="57A866C0" w:rsidR="003840EB" w:rsidRDefault="00C9601D">
            <w:pPr>
              <w:pStyle w:val="TableParagraph"/>
              <w:spacing w:line="268" w:lineRule="exact"/>
              <w:ind w:left="105"/>
              <w:rPr>
                <w:sz w:val="24"/>
              </w:rPr>
            </w:pPr>
            <w:r>
              <w:rPr>
                <w:sz w:val="24"/>
              </w:rPr>
              <w:t xml:space="preserve">2. </w:t>
            </w:r>
            <w:r w:rsidR="00C0222C">
              <w:rPr>
                <w:sz w:val="24"/>
              </w:rPr>
              <w:t xml:space="preserve">Program Review timeline and validation </w:t>
            </w:r>
          </w:p>
        </w:tc>
        <w:tc>
          <w:tcPr>
            <w:tcW w:w="1440" w:type="dxa"/>
          </w:tcPr>
          <w:p w14:paraId="1FCF126A" w14:textId="3D4FC056" w:rsidR="003840EB" w:rsidRDefault="00C0222C" w:rsidP="00C0222C">
            <w:pPr>
              <w:pStyle w:val="TableParagraph"/>
              <w:spacing w:line="268" w:lineRule="exact"/>
              <w:rPr>
                <w:sz w:val="24"/>
              </w:rPr>
            </w:pPr>
            <w:r>
              <w:rPr>
                <w:sz w:val="24"/>
              </w:rPr>
              <w:t xml:space="preserve"> Discussion and possible action </w:t>
            </w:r>
          </w:p>
        </w:tc>
        <w:tc>
          <w:tcPr>
            <w:tcW w:w="2251" w:type="dxa"/>
          </w:tcPr>
          <w:p w14:paraId="660229DF" w14:textId="24756717" w:rsidR="003840EB" w:rsidRDefault="00C0222C">
            <w:pPr>
              <w:pStyle w:val="TableParagraph"/>
              <w:spacing w:line="268" w:lineRule="exact"/>
              <w:ind w:left="179"/>
              <w:rPr>
                <w:sz w:val="24"/>
              </w:rPr>
            </w:pPr>
            <w:r>
              <w:rPr>
                <w:sz w:val="24"/>
              </w:rPr>
              <w:t>Don Miller</w:t>
            </w:r>
          </w:p>
        </w:tc>
      </w:tr>
      <w:tr w:rsidR="003840EB" w14:paraId="59198AD7" w14:textId="77777777">
        <w:trPr>
          <w:trHeight w:val="551"/>
        </w:trPr>
        <w:tc>
          <w:tcPr>
            <w:tcW w:w="6929" w:type="dxa"/>
          </w:tcPr>
          <w:p w14:paraId="246F4F4E" w14:textId="0DD9B6C0" w:rsidR="003840EB" w:rsidRDefault="00C9601D">
            <w:pPr>
              <w:pStyle w:val="TableParagraph"/>
              <w:spacing w:line="267" w:lineRule="exact"/>
              <w:ind w:left="84"/>
              <w:rPr>
                <w:sz w:val="24"/>
              </w:rPr>
            </w:pPr>
            <w:r>
              <w:rPr>
                <w:sz w:val="24"/>
              </w:rPr>
              <w:t xml:space="preserve">3. </w:t>
            </w:r>
            <w:r w:rsidR="00401F24">
              <w:rPr>
                <w:sz w:val="24"/>
              </w:rPr>
              <w:t>SLOACs and IEC</w:t>
            </w:r>
            <w:r w:rsidR="00C0222C">
              <w:rPr>
                <w:sz w:val="24"/>
              </w:rPr>
              <w:t xml:space="preserve"> work this fall- </w:t>
            </w:r>
          </w:p>
        </w:tc>
        <w:tc>
          <w:tcPr>
            <w:tcW w:w="1440" w:type="dxa"/>
          </w:tcPr>
          <w:p w14:paraId="5D42165C" w14:textId="705B024C" w:rsidR="003840EB" w:rsidRDefault="00C0222C">
            <w:pPr>
              <w:pStyle w:val="TableParagraph"/>
              <w:spacing w:line="268" w:lineRule="exact"/>
              <w:ind w:left="179"/>
              <w:rPr>
                <w:sz w:val="24"/>
              </w:rPr>
            </w:pPr>
            <w:r>
              <w:rPr>
                <w:sz w:val="24"/>
              </w:rPr>
              <w:t>Discussion</w:t>
            </w:r>
          </w:p>
        </w:tc>
        <w:tc>
          <w:tcPr>
            <w:tcW w:w="2251" w:type="dxa"/>
          </w:tcPr>
          <w:p w14:paraId="4B60BC03" w14:textId="2E37FEA0" w:rsidR="003840EB" w:rsidRDefault="00C0222C">
            <w:pPr>
              <w:pStyle w:val="TableParagraph"/>
              <w:spacing w:line="268" w:lineRule="exact"/>
              <w:ind w:left="179"/>
              <w:rPr>
                <w:sz w:val="24"/>
              </w:rPr>
            </w:pPr>
            <w:r>
              <w:rPr>
                <w:sz w:val="24"/>
              </w:rPr>
              <w:t>Andrew Park</w:t>
            </w:r>
          </w:p>
        </w:tc>
      </w:tr>
      <w:tr w:rsidR="00C0222C" w14:paraId="358AD3F6" w14:textId="77777777" w:rsidTr="00401F24">
        <w:trPr>
          <w:trHeight w:val="662"/>
        </w:trPr>
        <w:tc>
          <w:tcPr>
            <w:tcW w:w="6929" w:type="dxa"/>
          </w:tcPr>
          <w:p w14:paraId="4067E6A9" w14:textId="4F70C081" w:rsidR="00C0222C" w:rsidRDefault="00C0222C">
            <w:pPr>
              <w:pStyle w:val="TableParagraph"/>
              <w:spacing w:before="171" w:line="249" w:lineRule="auto"/>
              <w:ind w:left="92" w:right="335"/>
              <w:rPr>
                <w:sz w:val="24"/>
              </w:rPr>
            </w:pPr>
            <w:r>
              <w:rPr>
                <w:sz w:val="24"/>
              </w:rPr>
              <w:t>4. ACCJC work to be carried out this fall</w:t>
            </w:r>
          </w:p>
        </w:tc>
        <w:tc>
          <w:tcPr>
            <w:tcW w:w="1440" w:type="dxa"/>
          </w:tcPr>
          <w:p w14:paraId="6D08C845" w14:textId="77777777" w:rsidR="00C0222C" w:rsidRDefault="00C0222C">
            <w:pPr>
              <w:pStyle w:val="TableParagraph"/>
              <w:spacing w:line="268" w:lineRule="exact"/>
              <w:ind w:left="179"/>
              <w:rPr>
                <w:sz w:val="24"/>
              </w:rPr>
            </w:pPr>
          </w:p>
        </w:tc>
        <w:tc>
          <w:tcPr>
            <w:tcW w:w="2251" w:type="dxa"/>
          </w:tcPr>
          <w:p w14:paraId="04F7E7F8" w14:textId="77777777" w:rsidR="00C0222C" w:rsidRDefault="00C0222C">
            <w:pPr>
              <w:pStyle w:val="TableParagraph"/>
              <w:spacing w:before="12"/>
              <w:ind w:left="179"/>
              <w:rPr>
                <w:sz w:val="24"/>
              </w:rPr>
            </w:pPr>
          </w:p>
        </w:tc>
      </w:tr>
      <w:tr w:rsidR="003840EB" w14:paraId="5B082EEE" w14:textId="77777777" w:rsidTr="00401F24">
        <w:trPr>
          <w:trHeight w:val="662"/>
        </w:trPr>
        <w:tc>
          <w:tcPr>
            <w:tcW w:w="6929" w:type="dxa"/>
          </w:tcPr>
          <w:p w14:paraId="43F04C72" w14:textId="1BED2A4E" w:rsidR="003840EB" w:rsidRDefault="00C0222C">
            <w:pPr>
              <w:pStyle w:val="TableParagraph"/>
              <w:spacing w:before="171" w:line="249" w:lineRule="auto"/>
              <w:ind w:left="92" w:right="335"/>
              <w:rPr>
                <w:sz w:val="24"/>
              </w:rPr>
            </w:pPr>
            <w:r>
              <w:rPr>
                <w:sz w:val="24"/>
              </w:rPr>
              <w:t>5</w:t>
            </w:r>
            <w:r w:rsidR="00C9601D">
              <w:rPr>
                <w:sz w:val="24"/>
              </w:rPr>
              <w:t xml:space="preserve">. </w:t>
            </w:r>
            <w:r>
              <w:rPr>
                <w:sz w:val="24"/>
              </w:rPr>
              <w:t>IEPI Visit October 15th</w:t>
            </w:r>
          </w:p>
        </w:tc>
        <w:tc>
          <w:tcPr>
            <w:tcW w:w="1440" w:type="dxa"/>
          </w:tcPr>
          <w:p w14:paraId="74B1924B" w14:textId="549C14FC" w:rsidR="003840EB" w:rsidRDefault="00401F24">
            <w:pPr>
              <w:pStyle w:val="TableParagraph"/>
              <w:spacing w:line="268" w:lineRule="exact"/>
              <w:ind w:left="179"/>
              <w:rPr>
                <w:sz w:val="24"/>
              </w:rPr>
            </w:pPr>
            <w:r>
              <w:rPr>
                <w:sz w:val="24"/>
              </w:rPr>
              <w:t>Information</w:t>
            </w:r>
          </w:p>
        </w:tc>
        <w:tc>
          <w:tcPr>
            <w:tcW w:w="2251" w:type="dxa"/>
          </w:tcPr>
          <w:p w14:paraId="3163C1A2" w14:textId="420FC267" w:rsidR="003840EB" w:rsidRDefault="00C0222C">
            <w:pPr>
              <w:pStyle w:val="TableParagraph"/>
              <w:spacing w:before="12"/>
              <w:ind w:left="179"/>
              <w:rPr>
                <w:sz w:val="24"/>
              </w:rPr>
            </w:pPr>
            <w:r>
              <w:rPr>
                <w:sz w:val="24"/>
              </w:rPr>
              <w:t>Don</w:t>
            </w:r>
            <w:r w:rsidR="00401F24">
              <w:rPr>
                <w:sz w:val="24"/>
              </w:rPr>
              <w:t xml:space="preserve"> Miller</w:t>
            </w:r>
          </w:p>
        </w:tc>
      </w:tr>
      <w:tr w:rsidR="003840EB" w14:paraId="4FBB2782" w14:textId="77777777">
        <w:trPr>
          <w:trHeight w:val="553"/>
        </w:trPr>
        <w:tc>
          <w:tcPr>
            <w:tcW w:w="6929" w:type="dxa"/>
          </w:tcPr>
          <w:p w14:paraId="63FD3A73" w14:textId="6D6AA8CD" w:rsidR="003840EB" w:rsidRDefault="00C0222C">
            <w:pPr>
              <w:pStyle w:val="TableParagraph"/>
              <w:spacing w:line="269" w:lineRule="exact"/>
              <w:ind w:left="84"/>
              <w:rPr>
                <w:sz w:val="24"/>
              </w:rPr>
            </w:pPr>
            <w:r>
              <w:rPr>
                <w:sz w:val="24"/>
              </w:rPr>
              <w:t>6</w:t>
            </w:r>
            <w:r w:rsidR="00C9601D">
              <w:rPr>
                <w:sz w:val="24"/>
              </w:rPr>
              <w:t>. Other</w:t>
            </w:r>
          </w:p>
        </w:tc>
        <w:tc>
          <w:tcPr>
            <w:tcW w:w="1440" w:type="dxa"/>
          </w:tcPr>
          <w:p w14:paraId="04B82D64" w14:textId="77777777" w:rsidR="003840EB" w:rsidRDefault="00C9601D">
            <w:pPr>
              <w:pStyle w:val="TableParagraph"/>
              <w:spacing w:line="270" w:lineRule="exact"/>
              <w:ind w:left="179"/>
              <w:rPr>
                <w:sz w:val="24"/>
              </w:rPr>
            </w:pPr>
            <w:r>
              <w:rPr>
                <w:sz w:val="24"/>
              </w:rPr>
              <w:t>Info</w:t>
            </w:r>
          </w:p>
        </w:tc>
        <w:tc>
          <w:tcPr>
            <w:tcW w:w="2251" w:type="dxa"/>
          </w:tcPr>
          <w:p w14:paraId="28B2001D" w14:textId="01547626" w:rsidR="003840EB" w:rsidRDefault="00401F24">
            <w:pPr>
              <w:pStyle w:val="TableParagraph"/>
              <w:rPr>
                <w:sz w:val="24"/>
              </w:rPr>
            </w:pPr>
            <w:r>
              <w:rPr>
                <w:sz w:val="24"/>
              </w:rPr>
              <w:t xml:space="preserve">   Committee</w:t>
            </w:r>
          </w:p>
        </w:tc>
      </w:tr>
      <w:tr w:rsidR="003840EB" w14:paraId="44531292" w14:textId="77777777">
        <w:trPr>
          <w:trHeight w:val="551"/>
        </w:trPr>
        <w:tc>
          <w:tcPr>
            <w:tcW w:w="6929" w:type="dxa"/>
          </w:tcPr>
          <w:p w14:paraId="59E7914C" w14:textId="731C2140" w:rsidR="003840EB" w:rsidRDefault="00C0222C">
            <w:pPr>
              <w:pStyle w:val="TableParagraph"/>
              <w:spacing w:line="266" w:lineRule="exact"/>
              <w:ind w:left="85"/>
              <w:rPr>
                <w:sz w:val="24"/>
              </w:rPr>
            </w:pPr>
            <w:r>
              <w:rPr>
                <w:sz w:val="24"/>
              </w:rPr>
              <w:t>7</w:t>
            </w:r>
            <w:r w:rsidR="00C9601D">
              <w:rPr>
                <w:sz w:val="24"/>
              </w:rPr>
              <w:t>. Adjournment</w:t>
            </w:r>
          </w:p>
        </w:tc>
        <w:tc>
          <w:tcPr>
            <w:tcW w:w="1440" w:type="dxa"/>
          </w:tcPr>
          <w:p w14:paraId="23BE001B" w14:textId="7FDBAFEF" w:rsidR="003840EB" w:rsidRDefault="00401F24">
            <w:pPr>
              <w:pStyle w:val="TableParagraph"/>
              <w:rPr>
                <w:sz w:val="24"/>
              </w:rPr>
            </w:pPr>
            <w:r>
              <w:rPr>
                <w:sz w:val="24"/>
              </w:rPr>
              <w:t xml:space="preserve">  Action</w:t>
            </w:r>
          </w:p>
        </w:tc>
        <w:tc>
          <w:tcPr>
            <w:tcW w:w="2251" w:type="dxa"/>
          </w:tcPr>
          <w:p w14:paraId="4B16CA13" w14:textId="6B372F46" w:rsidR="003840EB" w:rsidRDefault="00401F24">
            <w:pPr>
              <w:pStyle w:val="TableParagraph"/>
              <w:rPr>
                <w:sz w:val="24"/>
              </w:rPr>
            </w:pPr>
            <w:r>
              <w:rPr>
                <w:sz w:val="24"/>
              </w:rPr>
              <w:t xml:space="preserve">   Chairs</w:t>
            </w:r>
          </w:p>
        </w:tc>
      </w:tr>
      <w:tr w:rsidR="003840EB" w14:paraId="5C084A1D" w14:textId="77777777">
        <w:trPr>
          <w:trHeight w:val="551"/>
        </w:trPr>
        <w:tc>
          <w:tcPr>
            <w:tcW w:w="6929" w:type="dxa"/>
          </w:tcPr>
          <w:p w14:paraId="41FC3272" w14:textId="193492E2" w:rsidR="003840EB" w:rsidRDefault="003840EB">
            <w:pPr>
              <w:pStyle w:val="TableParagraph"/>
              <w:spacing w:before="62"/>
              <w:ind w:left="93"/>
              <w:rPr>
                <w:sz w:val="24"/>
              </w:rPr>
            </w:pPr>
          </w:p>
        </w:tc>
        <w:tc>
          <w:tcPr>
            <w:tcW w:w="1440" w:type="dxa"/>
          </w:tcPr>
          <w:p w14:paraId="03281D3A" w14:textId="77777777" w:rsidR="003840EB" w:rsidRDefault="003840EB">
            <w:pPr>
              <w:pStyle w:val="TableParagraph"/>
              <w:rPr>
                <w:sz w:val="24"/>
              </w:rPr>
            </w:pPr>
          </w:p>
        </w:tc>
        <w:tc>
          <w:tcPr>
            <w:tcW w:w="2251" w:type="dxa"/>
          </w:tcPr>
          <w:p w14:paraId="34F5FD6F" w14:textId="77777777" w:rsidR="003840EB" w:rsidRDefault="003840EB">
            <w:pPr>
              <w:pStyle w:val="TableParagraph"/>
              <w:rPr>
                <w:sz w:val="24"/>
              </w:rPr>
            </w:pPr>
          </w:p>
        </w:tc>
      </w:tr>
      <w:tr w:rsidR="003840EB" w14:paraId="69D74607" w14:textId="77777777">
        <w:trPr>
          <w:trHeight w:val="556"/>
        </w:trPr>
        <w:tc>
          <w:tcPr>
            <w:tcW w:w="6929" w:type="dxa"/>
          </w:tcPr>
          <w:p w14:paraId="4510339F" w14:textId="10F39AAE" w:rsidR="003840EB" w:rsidRDefault="003840EB">
            <w:pPr>
              <w:pStyle w:val="TableParagraph"/>
              <w:spacing w:line="268" w:lineRule="exact"/>
              <w:ind w:left="88"/>
              <w:rPr>
                <w:sz w:val="24"/>
              </w:rPr>
            </w:pPr>
          </w:p>
        </w:tc>
        <w:tc>
          <w:tcPr>
            <w:tcW w:w="1440" w:type="dxa"/>
          </w:tcPr>
          <w:p w14:paraId="1999229F" w14:textId="77777777" w:rsidR="003840EB" w:rsidRDefault="003840EB">
            <w:pPr>
              <w:pStyle w:val="TableParagraph"/>
              <w:rPr>
                <w:sz w:val="24"/>
              </w:rPr>
            </w:pPr>
          </w:p>
        </w:tc>
        <w:tc>
          <w:tcPr>
            <w:tcW w:w="2251" w:type="dxa"/>
          </w:tcPr>
          <w:p w14:paraId="22D1E8A8" w14:textId="77777777" w:rsidR="003840EB" w:rsidRDefault="003840EB">
            <w:pPr>
              <w:pStyle w:val="TableParagraph"/>
              <w:rPr>
                <w:sz w:val="24"/>
              </w:rPr>
            </w:pPr>
          </w:p>
        </w:tc>
      </w:tr>
      <w:tr w:rsidR="003840EB" w14:paraId="4F143D38" w14:textId="77777777">
        <w:trPr>
          <w:trHeight w:val="551"/>
        </w:trPr>
        <w:tc>
          <w:tcPr>
            <w:tcW w:w="6929" w:type="dxa"/>
          </w:tcPr>
          <w:p w14:paraId="02A661F3" w14:textId="77777777" w:rsidR="003840EB" w:rsidRDefault="00C9601D">
            <w:pPr>
              <w:pStyle w:val="TableParagraph"/>
              <w:spacing w:line="268" w:lineRule="exact"/>
              <w:ind w:left="88"/>
              <w:rPr>
                <w:sz w:val="24"/>
              </w:rPr>
            </w:pPr>
            <w:r>
              <w:rPr>
                <w:sz w:val="24"/>
              </w:rPr>
              <w:t>9.</w:t>
            </w:r>
          </w:p>
        </w:tc>
        <w:tc>
          <w:tcPr>
            <w:tcW w:w="1440" w:type="dxa"/>
          </w:tcPr>
          <w:p w14:paraId="44084DDE" w14:textId="77777777" w:rsidR="003840EB" w:rsidRDefault="003840EB">
            <w:pPr>
              <w:pStyle w:val="TableParagraph"/>
              <w:rPr>
                <w:sz w:val="24"/>
              </w:rPr>
            </w:pPr>
          </w:p>
        </w:tc>
        <w:tc>
          <w:tcPr>
            <w:tcW w:w="2251" w:type="dxa"/>
          </w:tcPr>
          <w:p w14:paraId="0DA00609" w14:textId="77777777" w:rsidR="003840EB" w:rsidRDefault="003840EB">
            <w:pPr>
              <w:pStyle w:val="TableParagraph"/>
              <w:rPr>
                <w:sz w:val="24"/>
              </w:rPr>
            </w:pPr>
          </w:p>
        </w:tc>
      </w:tr>
      <w:tr w:rsidR="003840EB" w14:paraId="4D96E0CF" w14:textId="77777777">
        <w:trPr>
          <w:trHeight w:val="551"/>
        </w:trPr>
        <w:tc>
          <w:tcPr>
            <w:tcW w:w="6929" w:type="dxa"/>
          </w:tcPr>
          <w:p w14:paraId="567D5ECA" w14:textId="4903F9D6" w:rsidR="003840EB" w:rsidRDefault="00C9601D" w:rsidP="00C0222C">
            <w:pPr>
              <w:pStyle w:val="TableParagraph"/>
              <w:spacing w:before="13" w:line="280" w:lineRule="atLeast"/>
              <w:ind w:right="1450"/>
              <w:rPr>
                <w:sz w:val="24"/>
              </w:rPr>
            </w:pPr>
            <w:r>
              <w:rPr>
                <w:sz w:val="24"/>
              </w:rPr>
              <w:t xml:space="preserve">         Future Meetings</w:t>
            </w:r>
            <w:r w:rsidR="00C0222C">
              <w:rPr>
                <w:sz w:val="24"/>
              </w:rPr>
              <w:t xml:space="preserve"> -- TBD</w:t>
            </w:r>
            <w:r>
              <w:rPr>
                <w:sz w:val="24"/>
              </w:rPr>
              <w:t xml:space="preserve"> </w:t>
            </w:r>
          </w:p>
        </w:tc>
        <w:tc>
          <w:tcPr>
            <w:tcW w:w="1440" w:type="dxa"/>
          </w:tcPr>
          <w:p w14:paraId="22AA563C" w14:textId="77777777" w:rsidR="003840EB" w:rsidRDefault="003840EB">
            <w:pPr>
              <w:pStyle w:val="TableParagraph"/>
              <w:rPr>
                <w:sz w:val="24"/>
              </w:rPr>
            </w:pPr>
          </w:p>
        </w:tc>
        <w:tc>
          <w:tcPr>
            <w:tcW w:w="2251" w:type="dxa"/>
          </w:tcPr>
          <w:p w14:paraId="7BBAF005" w14:textId="77777777" w:rsidR="003840EB" w:rsidRDefault="003840EB">
            <w:pPr>
              <w:pStyle w:val="TableParagraph"/>
              <w:rPr>
                <w:sz w:val="24"/>
              </w:rPr>
            </w:pPr>
          </w:p>
        </w:tc>
      </w:tr>
    </w:tbl>
    <w:p w14:paraId="303B3BBE" w14:textId="77777777" w:rsidR="003840EB" w:rsidRDefault="003840EB">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09ADA780" w14:textId="77777777" w:rsidR="003840EB" w:rsidRDefault="003840EB">
      <w:pPr>
        <w:rPr>
          <w:sz w:val="20"/>
        </w:rPr>
      </w:pPr>
    </w:p>
    <w:p w14:paraId="65FF9345" w14:textId="77777777" w:rsidR="003840EB" w:rsidRDefault="003840EB">
      <w:pPr>
        <w:rPr>
          <w:sz w:val="20"/>
        </w:rPr>
      </w:pPr>
    </w:p>
    <w:p w14:paraId="18C199A2" w14:textId="77777777" w:rsidR="003840EB" w:rsidRDefault="003840EB">
      <w:pPr>
        <w:rPr>
          <w:sz w:val="20"/>
        </w:rPr>
      </w:pPr>
    </w:p>
    <w:p w14:paraId="562F8DFA" w14:textId="77777777" w:rsidR="003840EB" w:rsidRDefault="003840EB">
      <w:pPr>
        <w:rPr>
          <w:sz w:val="20"/>
        </w:rPr>
      </w:pPr>
    </w:p>
    <w:p w14:paraId="79669D83" w14:textId="77777777" w:rsidR="003840EB" w:rsidRDefault="003840EB">
      <w:pPr>
        <w:spacing w:before="11"/>
        <w:rPr>
          <w:sz w:val="20"/>
        </w:rPr>
      </w:pPr>
    </w:p>
    <w:p w14:paraId="70B5A7CB" w14:textId="77777777" w:rsidR="003840EB" w:rsidRDefault="00C9601D">
      <w:pPr>
        <w:ind w:left="838" w:right="101"/>
        <w:jc w:val="center"/>
        <w:rPr>
          <w:b/>
          <w:sz w:val="20"/>
        </w:rPr>
      </w:pPr>
      <w:r>
        <w:rPr>
          <w:b/>
          <w:color w:val="1F497D"/>
          <w:sz w:val="20"/>
        </w:rPr>
        <w:t>Our Mission</w:t>
      </w:r>
    </w:p>
    <w:p w14:paraId="03F304AB" w14:textId="77777777" w:rsidR="003840EB" w:rsidRDefault="00C9601D">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840EB"/>
    <w:rsid w:val="003840EB"/>
    <w:rsid w:val="00401F24"/>
    <w:rsid w:val="00732A6D"/>
    <w:rsid w:val="00C0222C"/>
    <w:rsid w:val="00C9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Dr. Don Miller</cp:lastModifiedBy>
  <cp:revision>2</cp:revision>
  <dcterms:created xsi:type="dcterms:W3CDTF">2019-09-15T23:37:00Z</dcterms:created>
  <dcterms:modified xsi:type="dcterms:W3CDTF">2019-09-15T23:37:00Z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