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86B2C" w14:textId="22BB751C" w:rsidR="003840EB" w:rsidRDefault="003840EB">
      <w:pPr>
        <w:rPr>
          <w:sz w:val="20"/>
        </w:rPr>
      </w:pP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818964E" w14:textId="41D56907" w:rsidR="003840EB" w:rsidRPr="00EA5A44" w:rsidRDefault="00E60C39" w:rsidP="00EA5A44">
      <w:pPr>
        <w:spacing w:before="23"/>
        <w:ind w:left="286" w:right="101"/>
        <w:jc w:val="center"/>
        <w:rPr>
          <w:b/>
          <w:sz w:val="40"/>
        </w:rPr>
      </w:pPr>
      <w:r>
        <w:rPr>
          <w:b/>
          <w:sz w:val="40"/>
        </w:rPr>
        <w:t>MINUTES</w:t>
      </w:r>
    </w:p>
    <w:p w14:paraId="124B2E17" w14:textId="3B0E7FC5" w:rsidR="003840EB" w:rsidRDefault="00C0222C">
      <w:pPr>
        <w:ind w:left="284" w:right="101"/>
        <w:jc w:val="center"/>
        <w:rPr>
          <w:sz w:val="34"/>
        </w:rPr>
      </w:pPr>
      <w:r>
        <w:rPr>
          <w:sz w:val="34"/>
        </w:rPr>
        <w:t>September 19</w:t>
      </w:r>
      <w:r w:rsidR="00C9601D">
        <w:rPr>
          <w:sz w:val="34"/>
        </w:rPr>
        <w:t>, 2019</w:t>
      </w:r>
    </w:p>
    <w:p w14:paraId="6933F694" w14:textId="77777777" w:rsidR="003840EB" w:rsidRDefault="00C9601D">
      <w:pPr>
        <w:pStyle w:val="Heading2"/>
        <w:spacing w:before="3"/>
      </w:pPr>
      <w:r>
        <w:t>2:00-3:30 pm</w:t>
      </w:r>
    </w:p>
    <w:p w14:paraId="09877DE3" w14:textId="77777777" w:rsidR="003840EB" w:rsidRDefault="00C9601D">
      <w:pPr>
        <w:spacing w:line="322" w:lineRule="exact"/>
        <w:ind w:left="289" w:right="101"/>
        <w:jc w:val="center"/>
        <w:rPr>
          <w:sz w:val="28"/>
        </w:rPr>
      </w:pPr>
      <w:r>
        <w:rPr>
          <w:sz w:val="28"/>
        </w:rPr>
        <w:t>Room L-237</w:t>
      </w:r>
    </w:p>
    <w:p w14:paraId="2DE9C726" w14:textId="77777777" w:rsidR="003840EB" w:rsidRDefault="003840EB">
      <w:pPr>
        <w:spacing w:before="8"/>
      </w:pPr>
    </w:p>
    <w:p w14:paraId="7C89D152" w14:textId="77777777" w:rsidR="003840EB" w:rsidRDefault="00C9601D">
      <w:pPr>
        <w:pStyle w:val="Heading3"/>
        <w:spacing w:before="90"/>
      </w:pPr>
      <w:r>
        <w:t>Co-Chair - Admin - Don Miller, VPI</w:t>
      </w:r>
    </w:p>
    <w:p w14:paraId="4E3032CB" w14:textId="3A9E3E20" w:rsidR="003840EB" w:rsidRDefault="00C9601D">
      <w:pPr>
        <w:ind w:left="102"/>
        <w:rPr>
          <w:sz w:val="24"/>
        </w:rPr>
      </w:pPr>
      <w:r>
        <w:rPr>
          <w:sz w:val="24"/>
        </w:rPr>
        <w:t xml:space="preserve">Co-Chair </w:t>
      </w:r>
      <w:r w:rsidR="00401F24">
        <w:rPr>
          <w:sz w:val="24"/>
        </w:rPr>
        <w:t>–</w:t>
      </w:r>
      <w:r>
        <w:rPr>
          <w:sz w:val="24"/>
        </w:rPr>
        <w:t xml:space="preserve"> Faculty</w:t>
      </w:r>
      <w:r w:rsidR="00401F24">
        <w:rPr>
          <w:sz w:val="24"/>
        </w:rPr>
        <w:t xml:space="preserve"> – Andrew Park</w:t>
      </w:r>
    </w:p>
    <w:p w14:paraId="63C22BB0" w14:textId="2B12E584" w:rsidR="00E60C39" w:rsidRDefault="00E60C39">
      <w:pPr>
        <w:ind w:left="102"/>
        <w:rPr>
          <w:sz w:val="24"/>
        </w:rPr>
      </w:pPr>
    </w:p>
    <w:p w14:paraId="0EFBC5FC" w14:textId="49FFCAE7" w:rsidR="00E60C39" w:rsidRDefault="00E60C39">
      <w:pPr>
        <w:ind w:left="102"/>
        <w:rPr>
          <w:sz w:val="24"/>
        </w:rPr>
      </w:pPr>
      <w:r>
        <w:rPr>
          <w:sz w:val="24"/>
        </w:rPr>
        <w:t xml:space="preserve">Committee Members Present: Natalie Rodriguez, Don Miller, Nicole Kelly, Andrew Park, Matthew Goldstein, </w:t>
      </w:r>
      <w:proofErr w:type="spellStart"/>
      <w:r>
        <w:rPr>
          <w:sz w:val="24"/>
        </w:rPr>
        <w:t>Ysrael</w:t>
      </w:r>
      <w:proofErr w:type="spellEnd"/>
      <w:r>
        <w:rPr>
          <w:sz w:val="24"/>
        </w:rPr>
        <w:t xml:space="preserve"> Quezon</w:t>
      </w:r>
      <w:r w:rsidR="00416158">
        <w:rPr>
          <w:sz w:val="24"/>
        </w:rPr>
        <w:t>, Khalilah Beal.</w:t>
      </w:r>
    </w:p>
    <w:p w14:paraId="09B92AA9" w14:textId="1FA6493F" w:rsidR="00E60C39" w:rsidRDefault="00E60C39">
      <w:pPr>
        <w:ind w:left="102"/>
        <w:rPr>
          <w:sz w:val="24"/>
        </w:rPr>
      </w:pPr>
    </w:p>
    <w:p w14:paraId="4954C409" w14:textId="18C9C3F7" w:rsidR="00E60C39" w:rsidRDefault="00E60C39">
      <w:pPr>
        <w:ind w:left="102"/>
        <w:rPr>
          <w:sz w:val="24"/>
        </w:rPr>
      </w:pPr>
      <w:r>
        <w:rPr>
          <w:sz w:val="24"/>
        </w:rPr>
        <w:t>Guests Present: Aja Butler</w:t>
      </w:r>
    </w:p>
    <w:p w14:paraId="0F6F9960" w14:textId="475BA5A8" w:rsidR="00E60C39" w:rsidRDefault="00E60C39">
      <w:pPr>
        <w:ind w:left="102"/>
        <w:rPr>
          <w:sz w:val="24"/>
        </w:rPr>
      </w:pPr>
    </w:p>
    <w:p w14:paraId="21EEF733" w14:textId="6AA6D5FE" w:rsidR="00E60C39" w:rsidRDefault="00E60C39">
      <w:pPr>
        <w:ind w:left="102"/>
        <w:rPr>
          <w:sz w:val="24"/>
        </w:rPr>
      </w:pPr>
      <w:r>
        <w:rPr>
          <w:sz w:val="24"/>
        </w:rPr>
        <w:t>Meeting called to order at 2:12 p.m.</w:t>
      </w:r>
    </w:p>
    <w:p w14:paraId="3066F64C" w14:textId="77777777" w:rsidR="003840EB" w:rsidRDefault="003840EB">
      <w:pPr>
        <w:spacing w:before="6"/>
        <w:rPr>
          <w:sz w:val="28"/>
        </w:rPr>
      </w:pP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9"/>
        <w:gridCol w:w="1440"/>
        <w:gridCol w:w="2251"/>
      </w:tblGrid>
      <w:tr w:rsidR="003840EB" w14:paraId="5109014E" w14:textId="77777777">
        <w:trPr>
          <w:trHeight w:val="551"/>
        </w:trPr>
        <w:tc>
          <w:tcPr>
            <w:tcW w:w="6929" w:type="dxa"/>
          </w:tcPr>
          <w:p w14:paraId="02A87677" w14:textId="77777777" w:rsidR="003840EB" w:rsidRDefault="00401F24" w:rsidP="00401F24">
            <w:pPr>
              <w:pStyle w:val="TableParagraph"/>
              <w:spacing w:line="268" w:lineRule="exact"/>
              <w:rPr>
                <w:sz w:val="24"/>
              </w:rPr>
            </w:pPr>
            <w:r>
              <w:rPr>
                <w:sz w:val="24"/>
              </w:rPr>
              <w:t xml:space="preserve"> </w:t>
            </w:r>
            <w:r w:rsidR="00C9601D">
              <w:rPr>
                <w:sz w:val="24"/>
              </w:rPr>
              <w:t>1. Approval of the Agenda</w:t>
            </w:r>
          </w:p>
          <w:p w14:paraId="3F27F51B" w14:textId="7AF2EAD7" w:rsidR="00E60C39" w:rsidRDefault="00E60C39" w:rsidP="00401F24">
            <w:pPr>
              <w:pStyle w:val="TableParagraph"/>
              <w:spacing w:line="268" w:lineRule="exact"/>
              <w:rPr>
                <w:sz w:val="24"/>
              </w:rPr>
            </w:pPr>
          </w:p>
          <w:p w14:paraId="542838BC" w14:textId="76CCF2D3" w:rsidR="00E60C39" w:rsidRDefault="00E60C39" w:rsidP="00E60C39">
            <w:pPr>
              <w:pStyle w:val="TableParagraph"/>
              <w:spacing w:line="268" w:lineRule="exact"/>
              <w:ind w:left="258"/>
              <w:rPr>
                <w:sz w:val="24"/>
              </w:rPr>
            </w:pPr>
            <w:r>
              <w:rPr>
                <w:sz w:val="24"/>
              </w:rPr>
              <w:t>Motion to approve the agenda by M. Goldstein, seconded by Y. Quezon. Motion succeeds unanimously (M.S.U.).</w:t>
            </w:r>
          </w:p>
          <w:p w14:paraId="79039D18" w14:textId="2147161C" w:rsidR="00E60C39" w:rsidRDefault="00E60C39" w:rsidP="00401F24">
            <w:pPr>
              <w:pStyle w:val="TableParagraph"/>
              <w:spacing w:line="268" w:lineRule="exact"/>
              <w:rPr>
                <w:sz w:val="24"/>
              </w:rPr>
            </w:pPr>
          </w:p>
        </w:tc>
        <w:tc>
          <w:tcPr>
            <w:tcW w:w="1440" w:type="dxa"/>
          </w:tcPr>
          <w:p w14:paraId="1AAE999B" w14:textId="77777777" w:rsidR="003840EB" w:rsidRDefault="00C9601D">
            <w:pPr>
              <w:pStyle w:val="TableParagraph"/>
              <w:spacing w:line="268" w:lineRule="exact"/>
              <w:ind w:left="184"/>
              <w:rPr>
                <w:sz w:val="24"/>
              </w:rPr>
            </w:pPr>
            <w:r>
              <w:rPr>
                <w:sz w:val="24"/>
              </w:rPr>
              <w:t>Action</w:t>
            </w:r>
          </w:p>
        </w:tc>
        <w:tc>
          <w:tcPr>
            <w:tcW w:w="2251" w:type="dxa"/>
          </w:tcPr>
          <w:p w14:paraId="37479AC3" w14:textId="3A7C6A53" w:rsidR="003840EB" w:rsidRDefault="00C9601D">
            <w:pPr>
              <w:pStyle w:val="TableParagraph"/>
              <w:spacing w:line="268" w:lineRule="exact"/>
              <w:ind w:left="179"/>
              <w:rPr>
                <w:sz w:val="24"/>
              </w:rPr>
            </w:pPr>
            <w:r>
              <w:rPr>
                <w:sz w:val="24"/>
              </w:rPr>
              <w:t>Chair</w:t>
            </w:r>
            <w:r w:rsidR="00401F24">
              <w:rPr>
                <w:sz w:val="24"/>
              </w:rPr>
              <w:t>s</w:t>
            </w:r>
          </w:p>
        </w:tc>
      </w:tr>
      <w:tr w:rsidR="00C0222C" w14:paraId="472C71CA" w14:textId="77777777">
        <w:trPr>
          <w:trHeight w:val="551"/>
        </w:trPr>
        <w:tc>
          <w:tcPr>
            <w:tcW w:w="6929" w:type="dxa"/>
          </w:tcPr>
          <w:p w14:paraId="5CA6EB0D" w14:textId="77777777" w:rsidR="00C0222C" w:rsidRDefault="00C0222C">
            <w:pPr>
              <w:pStyle w:val="TableParagraph"/>
              <w:spacing w:line="268" w:lineRule="exact"/>
              <w:ind w:left="105"/>
              <w:rPr>
                <w:sz w:val="24"/>
              </w:rPr>
            </w:pPr>
            <w:r>
              <w:rPr>
                <w:sz w:val="24"/>
              </w:rPr>
              <w:t>2. Discussion of meeting week</w:t>
            </w:r>
          </w:p>
          <w:p w14:paraId="72383AE5" w14:textId="72385468" w:rsidR="00E60C39" w:rsidRDefault="00E60C39">
            <w:pPr>
              <w:pStyle w:val="TableParagraph"/>
              <w:spacing w:line="268" w:lineRule="exact"/>
              <w:ind w:left="105"/>
              <w:rPr>
                <w:sz w:val="24"/>
              </w:rPr>
            </w:pPr>
          </w:p>
          <w:p w14:paraId="760B054D" w14:textId="1577EB4E" w:rsidR="00E60C39" w:rsidRDefault="00E60C39" w:rsidP="00E60C39">
            <w:pPr>
              <w:pStyle w:val="TableParagraph"/>
              <w:spacing w:line="268" w:lineRule="exact"/>
              <w:ind w:left="258"/>
              <w:rPr>
                <w:sz w:val="24"/>
              </w:rPr>
            </w:pPr>
            <w:r>
              <w:rPr>
                <w:sz w:val="24"/>
              </w:rPr>
              <w:t>Committee members Goldstein, Park, Kelly, and Quezon participated in the discussion. Agreed to meet on second Thursdays from 2 to 3:30 p.m. in L-237 starting in October, with the updated meeting time to be recommended to the college council.</w:t>
            </w:r>
          </w:p>
          <w:p w14:paraId="348ADED6" w14:textId="4E9386DE" w:rsidR="00E60C39" w:rsidRDefault="00E60C39" w:rsidP="00E60C39">
            <w:pPr>
              <w:pStyle w:val="TableParagraph"/>
              <w:spacing w:line="268" w:lineRule="exact"/>
              <w:ind w:left="258"/>
              <w:rPr>
                <w:sz w:val="24"/>
              </w:rPr>
            </w:pPr>
          </w:p>
          <w:p w14:paraId="0CA9C54C" w14:textId="1FE77EDE" w:rsidR="00E60C39" w:rsidRDefault="00E60C39" w:rsidP="00E60C39">
            <w:pPr>
              <w:pStyle w:val="TableParagraph"/>
              <w:spacing w:line="268" w:lineRule="exact"/>
              <w:ind w:left="258"/>
              <w:rPr>
                <w:sz w:val="24"/>
              </w:rPr>
            </w:pPr>
            <w:r>
              <w:rPr>
                <w:sz w:val="24"/>
              </w:rPr>
              <w:t>Co-Chair Miller explained the committee charge for the new members.</w:t>
            </w:r>
          </w:p>
          <w:p w14:paraId="32CBEAEF" w14:textId="0A943169" w:rsidR="00E60C39" w:rsidRDefault="00E60C39">
            <w:pPr>
              <w:pStyle w:val="TableParagraph"/>
              <w:spacing w:line="268" w:lineRule="exact"/>
              <w:ind w:left="105"/>
              <w:rPr>
                <w:sz w:val="24"/>
              </w:rPr>
            </w:pPr>
          </w:p>
        </w:tc>
        <w:tc>
          <w:tcPr>
            <w:tcW w:w="1440" w:type="dxa"/>
          </w:tcPr>
          <w:p w14:paraId="5400B128" w14:textId="143A7FB2" w:rsidR="00C0222C" w:rsidRDefault="00C0222C" w:rsidP="00E60C39">
            <w:pPr>
              <w:pStyle w:val="TableParagraph"/>
              <w:spacing w:line="268" w:lineRule="exact"/>
              <w:ind w:left="174"/>
              <w:rPr>
                <w:sz w:val="24"/>
              </w:rPr>
            </w:pPr>
            <w:r>
              <w:rPr>
                <w:sz w:val="24"/>
              </w:rPr>
              <w:t xml:space="preserve">Action </w:t>
            </w:r>
          </w:p>
        </w:tc>
        <w:tc>
          <w:tcPr>
            <w:tcW w:w="2251" w:type="dxa"/>
          </w:tcPr>
          <w:p w14:paraId="39993FAC" w14:textId="102D7E4E" w:rsidR="00C0222C" w:rsidRDefault="00C0222C">
            <w:pPr>
              <w:pStyle w:val="TableParagraph"/>
              <w:spacing w:line="268" w:lineRule="exact"/>
              <w:ind w:left="179"/>
              <w:rPr>
                <w:sz w:val="24"/>
              </w:rPr>
            </w:pPr>
            <w:r>
              <w:rPr>
                <w:sz w:val="24"/>
              </w:rPr>
              <w:t>Don Miller</w:t>
            </w:r>
          </w:p>
        </w:tc>
      </w:tr>
      <w:tr w:rsidR="003840EB" w14:paraId="7C0D4725" w14:textId="77777777">
        <w:trPr>
          <w:trHeight w:val="551"/>
        </w:trPr>
        <w:tc>
          <w:tcPr>
            <w:tcW w:w="6929" w:type="dxa"/>
          </w:tcPr>
          <w:p w14:paraId="22A45583" w14:textId="77777777" w:rsidR="003840EB" w:rsidRDefault="00C9601D">
            <w:pPr>
              <w:pStyle w:val="TableParagraph"/>
              <w:spacing w:line="268" w:lineRule="exact"/>
              <w:ind w:left="105"/>
              <w:rPr>
                <w:sz w:val="24"/>
              </w:rPr>
            </w:pPr>
            <w:r>
              <w:rPr>
                <w:sz w:val="24"/>
              </w:rPr>
              <w:t xml:space="preserve">2. </w:t>
            </w:r>
            <w:r w:rsidR="00C0222C">
              <w:rPr>
                <w:sz w:val="24"/>
              </w:rPr>
              <w:t xml:space="preserve">Program Review timeline and validation </w:t>
            </w:r>
          </w:p>
          <w:p w14:paraId="35B21F23" w14:textId="77777777" w:rsidR="00E60C39" w:rsidRDefault="00E60C39">
            <w:pPr>
              <w:pStyle w:val="TableParagraph"/>
              <w:spacing w:line="268" w:lineRule="exact"/>
              <w:ind w:left="105"/>
              <w:rPr>
                <w:sz w:val="24"/>
              </w:rPr>
            </w:pPr>
          </w:p>
          <w:p w14:paraId="7D45578B" w14:textId="77777777" w:rsidR="00E60C39" w:rsidRDefault="00E60C39" w:rsidP="00E60C39">
            <w:pPr>
              <w:pStyle w:val="TableParagraph"/>
              <w:spacing w:line="268" w:lineRule="exact"/>
              <w:ind w:left="258"/>
              <w:rPr>
                <w:sz w:val="24"/>
              </w:rPr>
            </w:pPr>
            <w:r>
              <w:rPr>
                <w:sz w:val="24"/>
              </w:rPr>
              <w:t xml:space="preserve">District budget committee timeline drives the program review timeline. President </w:t>
            </w:r>
            <w:proofErr w:type="spellStart"/>
            <w:r>
              <w:rPr>
                <w:sz w:val="24"/>
              </w:rPr>
              <w:t>Karas</w:t>
            </w:r>
            <w:proofErr w:type="spellEnd"/>
            <w:r>
              <w:rPr>
                <w:sz w:val="24"/>
              </w:rPr>
              <w:t xml:space="preserve"> needs to present the prioritized resource requests in February, so the college needs to put the program review through shared governance process by end of fall.</w:t>
            </w:r>
          </w:p>
          <w:p w14:paraId="717C1903" w14:textId="77777777" w:rsidR="00E60C39" w:rsidRDefault="00E60C39" w:rsidP="00E60C39">
            <w:pPr>
              <w:pStyle w:val="TableParagraph"/>
              <w:spacing w:line="268" w:lineRule="exact"/>
              <w:ind w:left="258"/>
              <w:rPr>
                <w:sz w:val="24"/>
              </w:rPr>
            </w:pPr>
          </w:p>
          <w:p w14:paraId="3323547C" w14:textId="77777777" w:rsidR="00E60C39" w:rsidRDefault="00E60C39" w:rsidP="00E60C39">
            <w:pPr>
              <w:pStyle w:val="TableParagraph"/>
              <w:spacing w:line="268" w:lineRule="exact"/>
              <w:ind w:left="258"/>
              <w:rPr>
                <w:sz w:val="24"/>
              </w:rPr>
            </w:pPr>
            <w:r>
              <w:rPr>
                <w:sz w:val="24"/>
              </w:rPr>
              <w:t>Co-Chair Miller also explained the validation process. Aja Butler and Members Park, Kelly, and Rodriguez asked questions about program review process</w:t>
            </w:r>
            <w:r w:rsidR="00416158">
              <w:rPr>
                <w:sz w:val="24"/>
              </w:rPr>
              <w:t xml:space="preserve"> and the role of SLO assessments.</w:t>
            </w:r>
          </w:p>
          <w:p w14:paraId="045346CF" w14:textId="77777777" w:rsidR="00416158" w:rsidRDefault="00416158" w:rsidP="00E60C39">
            <w:pPr>
              <w:pStyle w:val="TableParagraph"/>
              <w:spacing w:line="268" w:lineRule="exact"/>
              <w:ind w:left="258"/>
              <w:rPr>
                <w:sz w:val="24"/>
              </w:rPr>
            </w:pPr>
          </w:p>
          <w:p w14:paraId="0BCDF9C4" w14:textId="0C888AFE" w:rsidR="00416158" w:rsidRDefault="00416158" w:rsidP="00E60C39">
            <w:pPr>
              <w:pStyle w:val="TableParagraph"/>
              <w:spacing w:line="268" w:lineRule="exact"/>
              <w:ind w:left="258"/>
              <w:rPr>
                <w:sz w:val="24"/>
              </w:rPr>
            </w:pPr>
            <w:r>
              <w:rPr>
                <w:sz w:val="24"/>
              </w:rPr>
              <w:t>Members Park and Goldstein asked questions about the validation process (in-person? online?), with the details agreed to be re-visited in October IEC meeting.</w:t>
            </w:r>
          </w:p>
          <w:p w14:paraId="552A4A10" w14:textId="77777777" w:rsidR="00416158" w:rsidRDefault="00416158" w:rsidP="00E60C39">
            <w:pPr>
              <w:pStyle w:val="TableParagraph"/>
              <w:spacing w:line="268" w:lineRule="exact"/>
              <w:ind w:left="258"/>
              <w:rPr>
                <w:sz w:val="24"/>
              </w:rPr>
            </w:pPr>
          </w:p>
          <w:p w14:paraId="11E4E8E3" w14:textId="77777777" w:rsidR="00416158" w:rsidRDefault="00416158" w:rsidP="00E60C39">
            <w:pPr>
              <w:pStyle w:val="TableParagraph"/>
              <w:spacing w:line="268" w:lineRule="exact"/>
              <w:ind w:left="258"/>
              <w:rPr>
                <w:sz w:val="24"/>
              </w:rPr>
            </w:pPr>
            <w:r>
              <w:rPr>
                <w:sz w:val="24"/>
              </w:rPr>
              <w:lastRenderedPageBreak/>
              <w:t>Validation meeting schedule is tentatively set for November 13, from 10 a.m. to 12 p.m.</w:t>
            </w:r>
          </w:p>
          <w:p w14:paraId="6183FEB3" w14:textId="44BC9675" w:rsidR="00416158" w:rsidRDefault="00416158" w:rsidP="00EA5A44">
            <w:pPr>
              <w:pStyle w:val="TableParagraph"/>
              <w:spacing w:line="268" w:lineRule="exact"/>
              <w:rPr>
                <w:sz w:val="24"/>
              </w:rPr>
            </w:pPr>
          </w:p>
        </w:tc>
        <w:tc>
          <w:tcPr>
            <w:tcW w:w="1440" w:type="dxa"/>
          </w:tcPr>
          <w:p w14:paraId="1FCF126A" w14:textId="46B02926" w:rsidR="003840EB" w:rsidRDefault="00C0222C" w:rsidP="00416158">
            <w:pPr>
              <w:pStyle w:val="TableParagraph"/>
              <w:spacing w:line="268" w:lineRule="exact"/>
              <w:ind w:left="174"/>
              <w:rPr>
                <w:sz w:val="24"/>
              </w:rPr>
            </w:pPr>
            <w:r>
              <w:rPr>
                <w:sz w:val="24"/>
              </w:rPr>
              <w:lastRenderedPageBreak/>
              <w:t xml:space="preserve">Discussion and possible action </w:t>
            </w:r>
          </w:p>
        </w:tc>
        <w:tc>
          <w:tcPr>
            <w:tcW w:w="2251" w:type="dxa"/>
          </w:tcPr>
          <w:p w14:paraId="660229DF" w14:textId="24756717" w:rsidR="003840EB" w:rsidRDefault="00C0222C">
            <w:pPr>
              <w:pStyle w:val="TableParagraph"/>
              <w:spacing w:line="268" w:lineRule="exact"/>
              <w:ind w:left="179"/>
              <w:rPr>
                <w:sz w:val="24"/>
              </w:rPr>
            </w:pPr>
            <w:r>
              <w:rPr>
                <w:sz w:val="24"/>
              </w:rPr>
              <w:t>Don Miller</w:t>
            </w:r>
          </w:p>
        </w:tc>
      </w:tr>
      <w:tr w:rsidR="003840EB" w14:paraId="59198AD7" w14:textId="77777777">
        <w:trPr>
          <w:trHeight w:val="551"/>
        </w:trPr>
        <w:tc>
          <w:tcPr>
            <w:tcW w:w="6929" w:type="dxa"/>
          </w:tcPr>
          <w:p w14:paraId="112CD182" w14:textId="7FEFDE8A" w:rsidR="003840EB" w:rsidRDefault="00C9601D">
            <w:pPr>
              <w:pStyle w:val="TableParagraph"/>
              <w:spacing w:line="267" w:lineRule="exact"/>
              <w:ind w:left="84"/>
              <w:rPr>
                <w:sz w:val="24"/>
              </w:rPr>
            </w:pPr>
            <w:r>
              <w:rPr>
                <w:sz w:val="24"/>
              </w:rPr>
              <w:t xml:space="preserve">3. </w:t>
            </w:r>
            <w:r w:rsidR="00401F24">
              <w:rPr>
                <w:sz w:val="24"/>
              </w:rPr>
              <w:t>SLOACs and IEC</w:t>
            </w:r>
            <w:r w:rsidR="00C0222C">
              <w:rPr>
                <w:sz w:val="24"/>
              </w:rPr>
              <w:t xml:space="preserve"> work this fall- </w:t>
            </w:r>
          </w:p>
          <w:p w14:paraId="3D12C69C" w14:textId="145A11E3" w:rsidR="00416158" w:rsidRDefault="00416158">
            <w:pPr>
              <w:pStyle w:val="TableParagraph"/>
              <w:spacing w:line="267" w:lineRule="exact"/>
              <w:ind w:left="84"/>
              <w:rPr>
                <w:sz w:val="24"/>
              </w:rPr>
            </w:pPr>
          </w:p>
          <w:p w14:paraId="5E6CE251" w14:textId="0877FD82" w:rsidR="00416158" w:rsidRDefault="00416158" w:rsidP="00416158">
            <w:pPr>
              <w:pStyle w:val="TableParagraph"/>
              <w:spacing w:line="267" w:lineRule="exact"/>
              <w:ind w:left="258"/>
              <w:rPr>
                <w:sz w:val="24"/>
              </w:rPr>
            </w:pPr>
            <w:r>
              <w:rPr>
                <w:sz w:val="24"/>
              </w:rPr>
              <w:t xml:space="preserve">SLO assessments are done with the goal of self-reflection and improvement. With the new assessment management system (AMS, </w:t>
            </w:r>
            <w:proofErr w:type="spellStart"/>
            <w:r>
              <w:rPr>
                <w:sz w:val="24"/>
              </w:rPr>
              <w:t>CurriQunet</w:t>
            </w:r>
            <w:proofErr w:type="spellEnd"/>
            <w:r>
              <w:rPr>
                <w:sz w:val="24"/>
              </w:rPr>
              <w:t xml:space="preserve"> META), the number one priority is in getting all disciplines to complete assessment on the new AMS. SLOAC rep Andrew Park shared a list of disciplines and number of SLO assessments completed so far.</w:t>
            </w:r>
          </w:p>
          <w:p w14:paraId="7E452B1B" w14:textId="3E93A491" w:rsidR="00416158" w:rsidRDefault="00416158" w:rsidP="00416158">
            <w:pPr>
              <w:pStyle w:val="TableParagraph"/>
              <w:spacing w:line="267" w:lineRule="exact"/>
              <w:ind w:left="258"/>
              <w:rPr>
                <w:sz w:val="24"/>
              </w:rPr>
            </w:pPr>
          </w:p>
          <w:p w14:paraId="411D2EF5" w14:textId="78538950" w:rsidR="00416158" w:rsidRDefault="00416158" w:rsidP="00416158">
            <w:pPr>
              <w:pStyle w:val="TableParagraph"/>
              <w:spacing w:line="267" w:lineRule="exact"/>
              <w:ind w:left="258"/>
              <w:rPr>
                <w:sz w:val="24"/>
              </w:rPr>
            </w:pPr>
            <w:r>
              <w:rPr>
                <w:sz w:val="24"/>
              </w:rPr>
              <w:t>Member Beal asked questions about assessment process for courses with multiple sections and instructors.</w:t>
            </w:r>
          </w:p>
          <w:p w14:paraId="246F4F4E" w14:textId="7F6E146E" w:rsidR="00416158" w:rsidRDefault="00416158">
            <w:pPr>
              <w:pStyle w:val="TableParagraph"/>
              <w:spacing w:line="267" w:lineRule="exact"/>
              <w:ind w:left="84"/>
              <w:rPr>
                <w:sz w:val="24"/>
              </w:rPr>
            </w:pPr>
          </w:p>
        </w:tc>
        <w:tc>
          <w:tcPr>
            <w:tcW w:w="1440" w:type="dxa"/>
          </w:tcPr>
          <w:p w14:paraId="5D42165C" w14:textId="705B024C" w:rsidR="003840EB" w:rsidRDefault="00C0222C">
            <w:pPr>
              <w:pStyle w:val="TableParagraph"/>
              <w:spacing w:line="268" w:lineRule="exact"/>
              <w:ind w:left="179"/>
              <w:rPr>
                <w:sz w:val="24"/>
              </w:rPr>
            </w:pPr>
            <w:r>
              <w:rPr>
                <w:sz w:val="24"/>
              </w:rPr>
              <w:t>Discussion</w:t>
            </w:r>
          </w:p>
        </w:tc>
        <w:tc>
          <w:tcPr>
            <w:tcW w:w="2251" w:type="dxa"/>
          </w:tcPr>
          <w:p w14:paraId="4B60BC03" w14:textId="2E37FEA0" w:rsidR="003840EB" w:rsidRDefault="00C0222C">
            <w:pPr>
              <w:pStyle w:val="TableParagraph"/>
              <w:spacing w:line="268" w:lineRule="exact"/>
              <w:ind w:left="179"/>
              <w:rPr>
                <w:sz w:val="24"/>
              </w:rPr>
            </w:pPr>
            <w:r>
              <w:rPr>
                <w:sz w:val="24"/>
              </w:rPr>
              <w:t>Andrew Park</w:t>
            </w:r>
          </w:p>
        </w:tc>
      </w:tr>
      <w:tr w:rsidR="00C0222C" w14:paraId="358AD3F6" w14:textId="77777777" w:rsidTr="00401F24">
        <w:trPr>
          <w:trHeight w:val="662"/>
        </w:trPr>
        <w:tc>
          <w:tcPr>
            <w:tcW w:w="6929" w:type="dxa"/>
          </w:tcPr>
          <w:p w14:paraId="03103813" w14:textId="77777777" w:rsidR="00C0222C" w:rsidRDefault="00C0222C">
            <w:pPr>
              <w:pStyle w:val="TableParagraph"/>
              <w:spacing w:before="171" w:line="249" w:lineRule="auto"/>
              <w:ind w:left="92" w:right="335"/>
              <w:rPr>
                <w:sz w:val="24"/>
              </w:rPr>
            </w:pPr>
            <w:r>
              <w:rPr>
                <w:sz w:val="24"/>
              </w:rPr>
              <w:t>4. ACCJC work to be carried out this fall</w:t>
            </w:r>
          </w:p>
          <w:p w14:paraId="40FE1F74" w14:textId="77777777" w:rsidR="00416158" w:rsidRDefault="00416158" w:rsidP="00416158">
            <w:pPr>
              <w:pStyle w:val="TableParagraph"/>
              <w:spacing w:before="171" w:line="249" w:lineRule="auto"/>
              <w:ind w:left="258" w:right="335"/>
              <w:rPr>
                <w:sz w:val="24"/>
              </w:rPr>
            </w:pPr>
            <w:r>
              <w:rPr>
                <w:sz w:val="24"/>
              </w:rPr>
              <w:t>We are working on Institutional Self Evaluation Report (ISER), Standard 2 this fall, which mostly addresses the instructional areas. Members Park and Goldstein asked questions about ISER.</w:t>
            </w:r>
          </w:p>
          <w:p w14:paraId="38FEE07B" w14:textId="77777777" w:rsidR="00416158" w:rsidRDefault="00416158" w:rsidP="00416158">
            <w:pPr>
              <w:pStyle w:val="TableParagraph"/>
              <w:spacing w:before="171" w:line="249" w:lineRule="auto"/>
              <w:ind w:left="258" w:right="335"/>
              <w:rPr>
                <w:sz w:val="24"/>
              </w:rPr>
            </w:pPr>
            <w:r>
              <w:rPr>
                <w:sz w:val="24"/>
              </w:rPr>
              <w:t>ISER draft will be circulated thr</w:t>
            </w:r>
            <w:bookmarkStart w:id="0" w:name="_GoBack"/>
            <w:bookmarkEnd w:id="0"/>
            <w:r>
              <w:rPr>
                <w:sz w:val="24"/>
              </w:rPr>
              <w:t>ough shared governance committees and will eventually need to be approved by the board before being sent to ACCJC.</w:t>
            </w:r>
          </w:p>
          <w:p w14:paraId="4067E6A9" w14:textId="4A22ED85" w:rsidR="00416158" w:rsidRDefault="00416158" w:rsidP="00416158">
            <w:pPr>
              <w:pStyle w:val="TableParagraph"/>
              <w:spacing w:before="171" w:line="249" w:lineRule="auto"/>
              <w:ind w:left="258" w:right="335"/>
              <w:rPr>
                <w:sz w:val="24"/>
              </w:rPr>
            </w:pPr>
          </w:p>
        </w:tc>
        <w:tc>
          <w:tcPr>
            <w:tcW w:w="1440" w:type="dxa"/>
          </w:tcPr>
          <w:p w14:paraId="6D08C845" w14:textId="77777777" w:rsidR="00C0222C" w:rsidRDefault="00C0222C">
            <w:pPr>
              <w:pStyle w:val="TableParagraph"/>
              <w:spacing w:line="268" w:lineRule="exact"/>
              <w:ind w:left="179"/>
              <w:rPr>
                <w:sz w:val="24"/>
              </w:rPr>
            </w:pPr>
          </w:p>
        </w:tc>
        <w:tc>
          <w:tcPr>
            <w:tcW w:w="2251" w:type="dxa"/>
          </w:tcPr>
          <w:p w14:paraId="04F7E7F8" w14:textId="77777777" w:rsidR="00C0222C" w:rsidRDefault="00C0222C">
            <w:pPr>
              <w:pStyle w:val="TableParagraph"/>
              <w:spacing w:before="12"/>
              <w:ind w:left="179"/>
              <w:rPr>
                <w:sz w:val="24"/>
              </w:rPr>
            </w:pPr>
          </w:p>
        </w:tc>
      </w:tr>
      <w:tr w:rsidR="003840EB" w14:paraId="5B082EEE" w14:textId="77777777" w:rsidTr="00401F24">
        <w:trPr>
          <w:trHeight w:val="662"/>
        </w:trPr>
        <w:tc>
          <w:tcPr>
            <w:tcW w:w="6929" w:type="dxa"/>
          </w:tcPr>
          <w:p w14:paraId="268C2444" w14:textId="77777777" w:rsidR="003840EB" w:rsidRDefault="00C0222C">
            <w:pPr>
              <w:pStyle w:val="TableParagraph"/>
              <w:spacing w:before="171" w:line="249" w:lineRule="auto"/>
              <w:ind w:left="92" w:right="335"/>
              <w:rPr>
                <w:sz w:val="24"/>
              </w:rPr>
            </w:pPr>
            <w:r>
              <w:rPr>
                <w:sz w:val="24"/>
              </w:rPr>
              <w:t>5</w:t>
            </w:r>
            <w:r w:rsidR="00C9601D">
              <w:rPr>
                <w:sz w:val="24"/>
              </w:rPr>
              <w:t xml:space="preserve">. </w:t>
            </w:r>
            <w:r>
              <w:rPr>
                <w:sz w:val="24"/>
              </w:rPr>
              <w:t>IEPI Visit October 15th</w:t>
            </w:r>
          </w:p>
          <w:p w14:paraId="479C5FA9" w14:textId="77777777" w:rsidR="00EA5A44" w:rsidRDefault="00416158" w:rsidP="00EA5A44">
            <w:pPr>
              <w:pStyle w:val="TableParagraph"/>
              <w:spacing w:before="171" w:line="249" w:lineRule="auto"/>
              <w:ind w:left="258" w:right="335"/>
              <w:rPr>
                <w:sz w:val="24"/>
              </w:rPr>
            </w:pPr>
            <w:r>
              <w:rPr>
                <w:sz w:val="24"/>
              </w:rPr>
              <w:t xml:space="preserve">Last year, President </w:t>
            </w:r>
            <w:proofErr w:type="spellStart"/>
            <w:r>
              <w:rPr>
                <w:sz w:val="24"/>
              </w:rPr>
              <w:t>Karas</w:t>
            </w:r>
            <w:proofErr w:type="spellEnd"/>
            <w:r>
              <w:rPr>
                <w:sz w:val="24"/>
              </w:rPr>
              <w:t xml:space="preserve"> requested assistance from Institutional Effectiveness Partnership Initiative (IEPI) P</w:t>
            </w:r>
            <w:r w:rsidR="00EA5A44">
              <w:rPr>
                <w:sz w:val="24"/>
              </w:rPr>
              <w:t xml:space="preserve">artnership </w:t>
            </w:r>
            <w:r>
              <w:rPr>
                <w:sz w:val="24"/>
              </w:rPr>
              <w:t>R</w:t>
            </w:r>
            <w:r w:rsidR="00EA5A44">
              <w:rPr>
                <w:sz w:val="24"/>
              </w:rPr>
              <w:t xml:space="preserve">esource </w:t>
            </w:r>
            <w:r>
              <w:rPr>
                <w:sz w:val="24"/>
              </w:rPr>
              <w:t>T</w:t>
            </w:r>
            <w:r w:rsidR="00EA5A44">
              <w:rPr>
                <w:sz w:val="24"/>
              </w:rPr>
              <w:t>eam (PRT). PRT will visit this fall to help primarily with enrollment management and program review processes.</w:t>
            </w:r>
          </w:p>
          <w:p w14:paraId="43F04C72" w14:textId="7C6EAF3A" w:rsidR="00416158" w:rsidRDefault="00EA5A44" w:rsidP="00EA5A44">
            <w:pPr>
              <w:pStyle w:val="TableParagraph"/>
              <w:spacing w:before="171" w:line="249" w:lineRule="auto"/>
              <w:ind w:left="258" w:right="335"/>
              <w:rPr>
                <w:sz w:val="24"/>
              </w:rPr>
            </w:pPr>
            <w:r>
              <w:rPr>
                <w:sz w:val="24"/>
              </w:rPr>
              <w:t>VPI Miller will send out the most recent COA enrollment management plan.</w:t>
            </w:r>
            <w:r>
              <w:rPr>
                <w:sz w:val="24"/>
              </w:rPr>
              <w:br/>
            </w:r>
            <w:r w:rsidR="00416158">
              <w:rPr>
                <w:sz w:val="24"/>
              </w:rPr>
              <w:t xml:space="preserve"> </w:t>
            </w:r>
          </w:p>
        </w:tc>
        <w:tc>
          <w:tcPr>
            <w:tcW w:w="1440" w:type="dxa"/>
          </w:tcPr>
          <w:p w14:paraId="74B1924B" w14:textId="549C14FC" w:rsidR="003840EB" w:rsidRDefault="00401F24">
            <w:pPr>
              <w:pStyle w:val="TableParagraph"/>
              <w:spacing w:line="268" w:lineRule="exact"/>
              <w:ind w:left="179"/>
              <w:rPr>
                <w:sz w:val="24"/>
              </w:rPr>
            </w:pPr>
            <w:r>
              <w:rPr>
                <w:sz w:val="24"/>
              </w:rPr>
              <w:t>Information</w:t>
            </w:r>
          </w:p>
        </w:tc>
        <w:tc>
          <w:tcPr>
            <w:tcW w:w="2251" w:type="dxa"/>
          </w:tcPr>
          <w:p w14:paraId="3163C1A2" w14:textId="420FC267" w:rsidR="003840EB" w:rsidRDefault="00C0222C">
            <w:pPr>
              <w:pStyle w:val="TableParagraph"/>
              <w:spacing w:before="12"/>
              <w:ind w:left="179"/>
              <w:rPr>
                <w:sz w:val="24"/>
              </w:rPr>
            </w:pPr>
            <w:r>
              <w:rPr>
                <w:sz w:val="24"/>
              </w:rPr>
              <w:t>Don</w:t>
            </w:r>
            <w:r w:rsidR="00401F24">
              <w:rPr>
                <w:sz w:val="24"/>
              </w:rPr>
              <w:t xml:space="preserve"> Miller</w:t>
            </w:r>
          </w:p>
        </w:tc>
      </w:tr>
      <w:tr w:rsidR="003840EB" w14:paraId="4FBB2782" w14:textId="77777777">
        <w:trPr>
          <w:trHeight w:val="553"/>
        </w:trPr>
        <w:tc>
          <w:tcPr>
            <w:tcW w:w="6929" w:type="dxa"/>
          </w:tcPr>
          <w:p w14:paraId="259B2047" w14:textId="77777777" w:rsidR="003840EB" w:rsidRDefault="00C0222C">
            <w:pPr>
              <w:pStyle w:val="TableParagraph"/>
              <w:spacing w:line="269" w:lineRule="exact"/>
              <w:ind w:left="84"/>
              <w:rPr>
                <w:sz w:val="24"/>
              </w:rPr>
            </w:pPr>
            <w:r>
              <w:rPr>
                <w:sz w:val="24"/>
              </w:rPr>
              <w:t>6</w:t>
            </w:r>
            <w:r w:rsidR="00C9601D">
              <w:rPr>
                <w:sz w:val="24"/>
              </w:rPr>
              <w:t>. Other</w:t>
            </w:r>
          </w:p>
          <w:p w14:paraId="5BF84969" w14:textId="77777777" w:rsidR="00EA5A44" w:rsidRDefault="00EA5A44">
            <w:pPr>
              <w:pStyle w:val="TableParagraph"/>
              <w:spacing w:line="269" w:lineRule="exact"/>
              <w:ind w:left="84"/>
              <w:rPr>
                <w:sz w:val="24"/>
              </w:rPr>
            </w:pPr>
          </w:p>
          <w:p w14:paraId="63FD3A73" w14:textId="508C7DD7" w:rsidR="00EA5A44" w:rsidRDefault="00EA5A44" w:rsidP="00EA5A44">
            <w:pPr>
              <w:pStyle w:val="TableParagraph"/>
              <w:spacing w:line="269" w:lineRule="exact"/>
              <w:ind w:left="258"/>
              <w:rPr>
                <w:sz w:val="24"/>
              </w:rPr>
            </w:pPr>
            <w:r>
              <w:rPr>
                <w:sz w:val="24"/>
              </w:rPr>
              <w:t>Co-Chair Park requested that AS President Goldstein verify if current IEC faculty members are still willing to serve and appoint any replacements.</w:t>
            </w:r>
            <w:r>
              <w:rPr>
                <w:sz w:val="24"/>
              </w:rPr>
              <w:br/>
              <w:t xml:space="preserve"> </w:t>
            </w:r>
          </w:p>
        </w:tc>
        <w:tc>
          <w:tcPr>
            <w:tcW w:w="1440" w:type="dxa"/>
          </w:tcPr>
          <w:p w14:paraId="04B82D64" w14:textId="77777777" w:rsidR="003840EB" w:rsidRDefault="00C9601D">
            <w:pPr>
              <w:pStyle w:val="TableParagraph"/>
              <w:spacing w:line="270" w:lineRule="exact"/>
              <w:ind w:left="179"/>
              <w:rPr>
                <w:sz w:val="24"/>
              </w:rPr>
            </w:pPr>
            <w:r>
              <w:rPr>
                <w:sz w:val="24"/>
              </w:rPr>
              <w:t>Info</w:t>
            </w:r>
          </w:p>
        </w:tc>
        <w:tc>
          <w:tcPr>
            <w:tcW w:w="2251" w:type="dxa"/>
          </w:tcPr>
          <w:p w14:paraId="28B2001D" w14:textId="01547626" w:rsidR="003840EB" w:rsidRDefault="00401F24">
            <w:pPr>
              <w:pStyle w:val="TableParagraph"/>
              <w:rPr>
                <w:sz w:val="24"/>
              </w:rPr>
            </w:pPr>
            <w:r>
              <w:rPr>
                <w:sz w:val="24"/>
              </w:rPr>
              <w:t xml:space="preserve">   Committee</w:t>
            </w:r>
          </w:p>
        </w:tc>
      </w:tr>
      <w:tr w:rsidR="003840EB" w14:paraId="44531292" w14:textId="77777777">
        <w:trPr>
          <w:trHeight w:val="551"/>
        </w:trPr>
        <w:tc>
          <w:tcPr>
            <w:tcW w:w="6929" w:type="dxa"/>
          </w:tcPr>
          <w:p w14:paraId="65797E67" w14:textId="77777777" w:rsidR="003840EB" w:rsidRDefault="00C0222C">
            <w:pPr>
              <w:pStyle w:val="TableParagraph"/>
              <w:spacing w:line="266" w:lineRule="exact"/>
              <w:ind w:left="85"/>
              <w:rPr>
                <w:sz w:val="24"/>
              </w:rPr>
            </w:pPr>
            <w:r>
              <w:rPr>
                <w:sz w:val="24"/>
              </w:rPr>
              <w:t>7</w:t>
            </w:r>
            <w:r w:rsidR="00C9601D">
              <w:rPr>
                <w:sz w:val="24"/>
              </w:rPr>
              <w:t>. Adjournment</w:t>
            </w:r>
          </w:p>
          <w:p w14:paraId="09B0F0BA" w14:textId="640FC777" w:rsidR="00EA5A44" w:rsidRDefault="00EA5A44">
            <w:pPr>
              <w:pStyle w:val="TableParagraph"/>
              <w:spacing w:line="266" w:lineRule="exact"/>
              <w:ind w:left="85"/>
              <w:rPr>
                <w:sz w:val="24"/>
              </w:rPr>
            </w:pPr>
          </w:p>
          <w:p w14:paraId="4C6418E7" w14:textId="2E965AC7" w:rsidR="00EA5A44" w:rsidRDefault="00EA5A44" w:rsidP="00EA5A44">
            <w:pPr>
              <w:pStyle w:val="TableParagraph"/>
              <w:spacing w:line="266" w:lineRule="exact"/>
              <w:ind w:left="258"/>
              <w:rPr>
                <w:sz w:val="24"/>
              </w:rPr>
            </w:pPr>
            <w:r>
              <w:rPr>
                <w:sz w:val="24"/>
              </w:rPr>
              <w:t>Motion to adjourn by Y. Quezon, seconded by N. Kelly. M.S.U.</w:t>
            </w:r>
          </w:p>
          <w:p w14:paraId="59E7914C" w14:textId="00F31D1F" w:rsidR="00EA5A44" w:rsidRDefault="00EA5A44">
            <w:pPr>
              <w:pStyle w:val="TableParagraph"/>
              <w:spacing w:line="266" w:lineRule="exact"/>
              <w:ind w:left="85"/>
              <w:rPr>
                <w:sz w:val="24"/>
              </w:rPr>
            </w:pPr>
          </w:p>
        </w:tc>
        <w:tc>
          <w:tcPr>
            <w:tcW w:w="1440" w:type="dxa"/>
          </w:tcPr>
          <w:p w14:paraId="23BE001B" w14:textId="7FDBAFEF" w:rsidR="003840EB" w:rsidRDefault="00401F24">
            <w:pPr>
              <w:pStyle w:val="TableParagraph"/>
              <w:rPr>
                <w:sz w:val="24"/>
              </w:rPr>
            </w:pPr>
            <w:r>
              <w:rPr>
                <w:sz w:val="24"/>
              </w:rPr>
              <w:t xml:space="preserve">  Action</w:t>
            </w:r>
          </w:p>
        </w:tc>
        <w:tc>
          <w:tcPr>
            <w:tcW w:w="2251" w:type="dxa"/>
          </w:tcPr>
          <w:p w14:paraId="4B16CA13" w14:textId="6B372F46" w:rsidR="003840EB" w:rsidRDefault="00401F24">
            <w:pPr>
              <w:pStyle w:val="TableParagraph"/>
              <w:rPr>
                <w:sz w:val="24"/>
              </w:rPr>
            </w:pPr>
            <w:r>
              <w:rPr>
                <w:sz w:val="24"/>
              </w:rPr>
              <w:t xml:space="preserve">   Chairs</w:t>
            </w:r>
          </w:p>
        </w:tc>
      </w:tr>
    </w:tbl>
    <w:p w14:paraId="18C199A2" w14:textId="77777777" w:rsidR="003840EB" w:rsidRDefault="003840EB">
      <w:pPr>
        <w:rPr>
          <w:sz w:val="20"/>
        </w:rPr>
      </w:pPr>
    </w:p>
    <w:p w14:paraId="562F8DFA" w14:textId="03F8E9E9" w:rsidR="003840EB" w:rsidRDefault="003840EB">
      <w:pPr>
        <w:rPr>
          <w:sz w:val="20"/>
        </w:rPr>
      </w:pPr>
    </w:p>
    <w:p w14:paraId="79669D83" w14:textId="77777777" w:rsidR="003840EB" w:rsidRDefault="003840EB">
      <w:pPr>
        <w:spacing w:before="11"/>
        <w:rPr>
          <w:sz w:val="20"/>
        </w:rPr>
      </w:pPr>
    </w:p>
    <w:p w14:paraId="70B5A7CB" w14:textId="77777777" w:rsidR="003840EB" w:rsidRDefault="00C9601D">
      <w:pPr>
        <w:ind w:left="838" w:right="101"/>
        <w:jc w:val="center"/>
        <w:rPr>
          <w:b/>
          <w:sz w:val="20"/>
        </w:rPr>
      </w:pPr>
      <w:r>
        <w:rPr>
          <w:b/>
          <w:color w:val="1F497D"/>
          <w:sz w:val="20"/>
        </w:rPr>
        <w:t>Our Mission</w:t>
      </w:r>
    </w:p>
    <w:p w14:paraId="03F304AB" w14:textId="77777777" w:rsidR="003840EB" w:rsidRDefault="00C9601D">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840EB"/>
    <w:rsid w:val="003840EB"/>
    <w:rsid w:val="00401F24"/>
    <w:rsid w:val="00416158"/>
    <w:rsid w:val="00732A6D"/>
    <w:rsid w:val="00C0222C"/>
    <w:rsid w:val="00C9601D"/>
    <w:rsid w:val="00E60C39"/>
    <w:rsid w:val="00EA5A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3</cp:revision>
  <dcterms:created xsi:type="dcterms:W3CDTF">2019-09-15T23:37:00Z</dcterms:created>
  <dcterms:modified xsi:type="dcterms:W3CDTF">2019-09-20T06:28:00Z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