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D884" w14:textId="77777777" w:rsidR="00906227" w:rsidRPr="00CA1B68" w:rsidRDefault="00906227" w:rsidP="00906227">
      <w:pPr>
        <w:jc w:val="center"/>
        <w:rPr>
          <w:b/>
          <w:sz w:val="28"/>
        </w:rPr>
      </w:pPr>
      <w:r w:rsidRPr="00CA1B68">
        <w:rPr>
          <w:b/>
          <w:sz w:val="28"/>
        </w:rPr>
        <w:t>Planning, Research &amp; Institutional Effectiveness</w:t>
      </w:r>
      <w:r w:rsidRPr="00CA1B68">
        <w:rPr>
          <w:noProof/>
          <w:sz w:val="28"/>
        </w:rPr>
        <w:drawing>
          <wp:anchor distT="0" distB="0" distL="114300" distR="114300" simplePos="0" relativeHeight="251658240" behindDoc="0" locked="0" layoutInCell="1" allowOverlap="1" wp14:anchorId="149BD915" wp14:editId="149BD916">
            <wp:simplePos x="0" y="0"/>
            <wp:positionH relativeFrom="margin">
              <wp:align>left</wp:align>
            </wp:positionH>
            <wp:positionV relativeFrom="margin">
              <wp:align>top</wp:align>
            </wp:positionV>
            <wp:extent cx="676275" cy="876300"/>
            <wp:effectExtent l="0" t="0" r="9525" b="0"/>
            <wp:wrapSquare wrapText="bothSides"/>
            <wp:docPr id="1" name="Picture 1" descr="C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pic:spPr>
                </pic:pic>
              </a:graphicData>
            </a:graphic>
            <wp14:sizeRelH relativeFrom="page">
              <wp14:pctWidth>0</wp14:pctWidth>
            </wp14:sizeRelH>
            <wp14:sizeRelV relativeFrom="page">
              <wp14:pctHeight>0</wp14:pctHeight>
            </wp14:sizeRelV>
          </wp:anchor>
        </w:drawing>
      </w:r>
      <w:r w:rsidRPr="00CA1B68">
        <w:rPr>
          <w:b/>
          <w:sz w:val="28"/>
        </w:rPr>
        <w:t xml:space="preserve"> Committee (PRIEC)</w:t>
      </w:r>
    </w:p>
    <w:p w14:paraId="149BD885" w14:textId="6ED0883C" w:rsidR="00906227" w:rsidRPr="002C5A01" w:rsidRDefault="00906227" w:rsidP="00906227">
      <w:pPr>
        <w:jc w:val="center"/>
        <w:rPr>
          <w:b/>
        </w:rPr>
      </w:pPr>
      <w:r w:rsidRPr="002C5A01">
        <w:rPr>
          <w:b/>
        </w:rPr>
        <w:t xml:space="preserve">Meeting </w:t>
      </w:r>
      <w:r w:rsidR="003D40E1">
        <w:rPr>
          <w:b/>
          <w:color w:val="FF0000"/>
        </w:rPr>
        <w:t>MINUTES</w:t>
      </w:r>
      <w:r w:rsidR="00D278C6" w:rsidRPr="008F7601">
        <w:rPr>
          <w:b/>
          <w:color w:val="FF0000"/>
        </w:rPr>
        <w:t xml:space="preserve"> </w:t>
      </w:r>
      <w:r w:rsidR="00D278C6">
        <w:rPr>
          <w:b/>
        </w:rPr>
        <w:t>- DRAFT</w:t>
      </w:r>
    </w:p>
    <w:p w14:paraId="149BD886" w14:textId="294A7D11" w:rsidR="00906227" w:rsidRPr="00A373D4" w:rsidRDefault="00906227" w:rsidP="00906227">
      <w:pPr>
        <w:spacing w:after="0" w:line="240" w:lineRule="auto"/>
        <w:jc w:val="center"/>
        <w:rPr>
          <w:b/>
          <w:vertAlign w:val="subscript"/>
        </w:rPr>
      </w:pPr>
      <w:r w:rsidRPr="002C5A01">
        <w:rPr>
          <w:b/>
        </w:rPr>
        <w:t>Date and Time:</w:t>
      </w:r>
      <w:r>
        <w:rPr>
          <w:b/>
        </w:rPr>
        <w:t xml:space="preserve">  </w:t>
      </w:r>
      <w:r w:rsidR="00394695">
        <w:rPr>
          <w:b/>
          <w:color w:val="FF0000"/>
        </w:rPr>
        <w:t>April 17</w:t>
      </w:r>
      <w:r w:rsidR="00A251CA" w:rsidRPr="00E20E07">
        <w:rPr>
          <w:b/>
          <w:color w:val="FF0000"/>
        </w:rPr>
        <w:t>, 2018</w:t>
      </w:r>
      <w:r w:rsidRPr="00E20E07">
        <w:rPr>
          <w:b/>
          <w:color w:val="FF0000"/>
        </w:rPr>
        <w:t xml:space="preserve">   </w:t>
      </w:r>
      <w:r w:rsidR="00326E78" w:rsidRPr="008F7601">
        <w:rPr>
          <w:b/>
        </w:rPr>
        <w:t>12</w:t>
      </w:r>
      <w:r w:rsidR="00326E78">
        <w:rPr>
          <w:b/>
        </w:rPr>
        <w:t>:00 - 1</w:t>
      </w:r>
      <w:r>
        <w:rPr>
          <w:b/>
        </w:rPr>
        <w:t>:00 p.m.</w:t>
      </w:r>
    </w:p>
    <w:p w14:paraId="149BD887" w14:textId="77777777" w:rsidR="00906227" w:rsidRDefault="00906227" w:rsidP="00906227">
      <w:pPr>
        <w:spacing w:after="0" w:line="240" w:lineRule="auto"/>
        <w:jc w:val="center"/>
        <w:rPr>
          <w:b/>
        </w:rPr>
      </w:pPr>
      <w:r w:rsidRPr="002C5A01">
        <w:rPr>
          <w:b/>
        </w:rPr>
        <w:t>Meeting Location:</w:t>
      </w:r>
      <w:r>
        <w:rPr>
          <w:b/>
        </w:rPr>
        <w:t xml:space="preserve"> L237</w:t>
      </w:r>
      <w:r w:rsidR="00326E78">
        <w:rPr>
          <w:b/>
        </w:rPr>
        <w:t xml:space="preserve"> - BRING YOUR LUNCH!</w:t>
      </w:r>
    </w:p>
    <w:p w14:paraId="149BD888" w14:textId="77777777" w:rsidR="00906227" w:rsidRPr="002C5A01" w:rsidRDefault="00906227" w:rsidP="00906227">
      <w:pPr>
        <w:spacing w:after="0" w:line="240" w:lineRule="auto"/>
        <w:jc w:val="center"/>
        <w:rPr>
          <w:b/>
        </w:rPr>
      </w:pPr>
    </w:p>
    <w:p w14:paraId="7D21BC80" w14:textId="77777777" w:rsidR="00251920" w:rsidRDefault="00251920" w:rsidP="00945073">
      <w:pPr>
        <w:spacing w:after="0" w:line="240" w:lineRule="auto"/>
      </w:pPr>
    </w:p>
    <w:p w14:paraId="673DD687" w14:textId="007CC4EF" w:rsidR="00945073" w:rsidRDefault="00906227" w:rsidP="00945073">
      <w:pPr>
        <w:spacing w:after="0" w:line="240" w:lineRule="auto"/>
      </w:pPr>
      <w:r>
        <w:t xml:space="preserve">Co-Chair(s): </w:t>
      </w:r>
      <w:r>
        <w:tab/>
      </w:r>
      <w:r w:rsidR="00945073">
        <w:t>Don Miller, Vice President of Instruction</w:t>
      </w:r>
    </w:p>
    <w:p w14:paraId="149BD889" w14:textId="04B589F8" w:rsidR="00906227" w:rsidRDefault="00945073" w:rsidP="00945073">
      <w:pPr>
        <w:spacing w:after="0" w:line="240" w:lineRule="auto"/>
      </w:pPr>
      <w:r>
        <w:t xml:space="preserve"> </w:t>
      </w:r>
      <w:r>
        <w:tab/>
      </w:r>
      <w:r>
        <w:tab/>
      </w:r>
      <w:r w:rsidR="00906227">
        <w:t xml:space="preserve">Karen Engel, Interim Dean of Research, Planning &amp; </w:t>
      </w:r>
      <w:r>
        <w:t>Institutional Effectiveness</w:t>
      </w:r>
    </w:p>
    <w:p w14:paraId="4129F069" w14:textId="5CCAAE47" w:rsidR="00945073" w:rsidRDefault="00906227" w:rsidP="00906227">
      <w:pPr>
        <w:spacing w:after="0" w:line="240" w:lineRule="auto"/>
      </w:pPr>
      <w:r>
        <w:tab/>
      </w:r>
      <w:r>
        <w:tab/>
        <w:t>Recorder: Interim Dean Engel</w:t>
      </w:r>
    </w:p>
    <w:p w14:paraId="668CCD8E" w14:textId="77777777" w:rsidR="002E5086" w:rsidRDefault="002E5086" w:rsidP="00906227">
      <w:pPr>
        <w:spacing w:after="0" w:line="240" w:lineRule="auto"/>
      </w:pPr>
    </w:p>
    <w:tbl>
      <w:tblPr>
        <w:tblStyle w:val="TableGrid"/>
        <w:tblW w:w="9840" w:type="dxa"/>
        <w:tblInd w:w="-185" w:type="dxa"/>
        <w:tblLook w:val="04A0" w:firstRow="1" w:lastRow="0" w:firstColumn="1" w:lastColumn="0" w:noHBand="0" w:noVBand="1"/>
      </w:tblPr>
      <w:tblGrid>
        <w:gridCol w:w="7230"/>
        <w:gridCol w:w="1437"/>
        <w:gridCol w:w="1173"/>
      </w:tblGrid>
      <w:tr w:rsidR="00251920" w14:paraId="149BD890" w14:textId="77777777" w:rsidTr="00251920">
        <w:tc>
          <w:tcPr>
            <w:tcW w:w="7230" w:type="dxa"/>
            <w:shd w:val="clear" w:color="auto" w:fill="E7E6E6" w:themeFill="background2"/>
          </w:tcPr>
          <w:p w14:paraId="149BD88D" w14:textId="77777777" w:rsidR="00251920" w:rsidRPr="002C5A01" w:rsidRDefault="00251920" w:rsidP="008F4B28">
            <w:pPr>
              <w:spacing w:after="0"/>
              <w:jc w:val="center"/>
              <w:rPr>
                <w:b/>
              </w:rPr>
            </w:pPr>
            <w:r>
              <w:rPr>
                <w:b/>
              </w:rPr>
              <w:t>Item</w:t>
            </w:r>
          </w:p>
        </w:tc>
        <w:tc>
          <w:tcPr>
            <w:tcW w:w="1437" w:type="dxa"/>
            <w:shd w:val="clear" w:color="auto" w:fill="E7E6E6" w:themeFill="background2"/>
          </w:tcPr>
          <w:p w14:paraId="149BD88E" w14:textId="77777777" w:rsidR="00251920" w:rsidRPr="002C5A01" w:rsidRDefault="00251920" w:rsidP="008F4B28">
            <w:pPr>
              <w:spacing w:after="0"/>
              <w:jc w:val="center"/>
              <w:rPr>
                <w:b/>
              </w:rPr>
            </w:pPr>
            <w:r w:rsidRPr="002C5A01">
              <w:rPr>
                <w:b/>
              </w:rPr>
              <w:t>Facilitator</w:t>
            </w:r>
            <w:r>
              <w:rPr>
                <w:b/>
              </w:rPr>
              <w:t>(s)</w:t>
            </w:r>
          </w:p>
        </w:tc>
        <w:tc>
          <w:tcPr>
            <w:tcW w:w="1173" w:type="dxa"/>
            <w:shd w:val="clear" w:color="auto" w:fill="E7E6E6" w:themeFill="background2"/>
          </w:tcPr>
          <w:p w14:paraId="149BD88F" w14:textId="77777777" w:rsidR="00251920" w:rsidRPr="002C5A01" w:rsidRDefault="00251920" w:rsidP="008F4B28">
            <w:pPr>
              <w:spacing w:after="0"/>
              <w:jc w:val="center"/>
              <w:rPr>
                <w:b/>
              </w:rPr>
            </w:pPr>
            <w:r>
              <w:rPr>
                <w:b/>
              </w:rPr>
              <w:t>Time (minutes)</w:t>
            </w:r>
          </w:p>
        </w:tc>
      </w:tr>
      <w:tr w:rsidR="00251920" w14:paraId="149BD898" w14:textId="77777777" w:rsidTr="00251920">
        <w:tc>
          <w:tcPr>
            <w:tcW w:w="7230" w:type="dxa"/>
          </w:tcPr>
          <w:p w14:paraId="149BD892" w14:textId="77777777" w:rsidR="00251920" w:rsidRPr="00B939ED" w:rsidRDefault="00251920" w:rsidP="008F4B28">
            <w:pPr>
              <w:spacing w:after="0"/>
              <w:rPr>
                <w:b/>
              </w:rPr>
            </w:pPr>
            <w:r w:rsidRPr="00B939ED">
              <w:rPr>
                <w:b/>
              </w:rPr>
              <w:t>Welcome &amp; Introductions</w:t>
            </w:r>
          </w:p>
          <w:p w14:paraId="149BD893" w14:textId="510A199C" w:rsidR="00251920" w:rsidRDefault="00251920" w:rsidP="00A900EA">
            <w:pPr>
              <w:pStyle w:val="ListParagraph"/>
              <w:numPr>
                <w:ilvl w:val="0"/>
                <w:numId w:val="9"/>
              </w:numPr>
              <w:spacing w:after="0"/>
            </w:pPr>
            <w:r w:rsidRPr="00A900EA">
              <w:t xml:space="preserve">Approval of </w:t>
            </w:r>
            <w:r w:rsidR="00394695">
              <w:t xml:space="preserve">(Feb) </w:t>
            </w:r>
            <w:r w:rsidRPr="00A900EA">
              <w:t>Minutes &amp; Action Items</w:t>
            </w:r>
            <w:r w:rsidR="00394695">
              <w:t xml:space="preserve"> (our March meeting was the President’s forum on changes to participatory governance).</w:t>
            </w:r>
          </w:p>
          <w:p w14:paraId="5E60D31E" w14:textId="77777777" w:rsidR="008F7601" w:rsidRDefault="00251920" w:rsidP="00A900EA">
            <w:pPr>
              <w:pStyle w:val="ListParagraph"/>
              <w:numPr>
                <w:ilvl w:val="0"/>
                <w:numId w:val="9"/>
              </w:numPr>
              <w:spacing w:after="0"/>
            </w:pPr>
            <w:r w:rsidRPr="00A900EA">
              <w:t>Approval of Agenda</w:t>
            </w:r>
          </w:p>
          <w:p w14:paraId="149BD895" w14:textId="77777777" w:rsidR="00251920" w:rsidRPr="00326E78" w:rsidRDefault="00251920" w:rsidP="00394695">
            <w:pPr>
              <w:pStyle w:val="ListParagraph"/>
              <w:spacing w:after="0"/>
              <w:ind w:left="1440"/>
              <w:rPr>
                <w:b/>
              </w:rPr>
            </w:pPr>
          </w:p>
        </w:tc>
        <w:tc>
          <w:tcPr>
            <w:tcW w:w="1437" w:type="dxa"/>
          </w:tcPr>
          <w:p w14:paraId="149BD896" w14:textId="34538B7C" w:rsidR="00251920" w:rsidRDefault="00251920" w:rsidP="008F4B28">
            <w:pPr>
              <w:spacing w:after="0"/>
            </w:pPr>
            <w:r>
              <w:t>Don</w:t>
            </w:r>
          </w:p>
        </w:tc>
        <w:tc>
          <w:tcPr>
            <w:tcW w:w="1173" w:type="dxa"/>
          </w:tcPr>
          <w:p w14:paraId="149BD897" w14:textId="6A35AB05" w:rsidR="00251920" w:rsidRDefault="00251920" w:rsidP="00E1457A">
            <w:pPr>
              <w:spacing w:after="0"/>
            </w:pPr>
            <w:r>
              <w:t>5</w:t>
            </w:r>
          </w:p>
        </w:tc>
      </w:tr>
      <w:tr w:rsidR="00251920" w14:paraId="149BD8A4" w14:textId="77777777" w:rsidTr="00251920">
        <w:trPr>
          <w:trHeight w:val="1074"/>
        </w:trPr>
        <w:tc>
          <w:tcPr>
            <w:tcW w:w="7230" w:type="dxa"/>
          </w:tcPr>
          <w:p w14:paraId="149BD8A0" w14:textId="4EAABD3D" w:rsidR="00251920" w:rsidRDefault="00251920" w:rsidP="008F4B28">
            <w:pPr>
              <w:spacing w:after="0"/>
              <w:rPr>
                <w:b/>
              </w:rPr>
            </w:pPr>
            <w:r>
              <w:rPr>
                <w:b/>
              </w:rPr>
              <w:t>Student Learning Outcomes</w:t>
            </w:r>
          </w:p>
          <w:p w14:paraId="041AE965" w14:textId="77777777" w:rsidR="00251920" w:rsidRDefault="00251920" w:rsidP="00CB3A64">
            <w:pPr>
              <w:pStyle w:val="ListParagraph"/>
              <w:numPr>
                <w:ilvl w:val="0"/>
                <w:numId w:val="10"/>
              </w:numPr>
              <w:spacing w:after="0"/>
            </w:pPr>
            <w:r>
              <w:t>SLO Coordinators’ Report</w:t>
            </w:r>
          </w:p>
          <w:p w14:paraId="31D82FB5" w14:textId="0552075A" w:rsidR="00251920" w:rsidRDefault="00251920" w:rsidP="00CB3A64">
            <w:pPr>
              <w:pStyle w:val="ListParagraph"/>
              <w:numPr>
                <w:ilvl w:val="0"/>
                <w:numId w:val="10"/>
              </w:numPr>
              <w:spacing w:after="0"/>
            </w:pPr>
            <w:r>
              <w:t xml:space="preserve">SLO Data Disaggregation </w:t>
            </w:r>
            <w:r w:rsidR="00C57C79">
              <w:t>– how and why should CoA look at disaggregated Student Learning Outcome information?</w:t>
            </w:r>
          </w:p>
          <w:p w14:paraId="149BD8A1" w14:textId="210A4601" w:rsidR="008F7601" w:rsidRPr="00CB3A64" w:rsidRDefault="008F7601" w:rsidP="008F7601">
            <w:pPr>
              <w:pStyle w:val="ListParagraph"/>
              <w:numPr>
                <w:ilvl w:val="1"/>
                <w:numId w:val="10"/>
              </w:numPr>
              <w:spacing w:after="0"/>
            </w:pPr>
            <w:r>
              <w:t>VPI Miller will provide information about the new ACCJC requirements related to SLO’s and the new Self-Evaluation structure at the next meeting to help inform this discussion</w:t>
            </w:r>
          </w:p>
        </w:tc>
        <w:tc>
          <w:tcPr>
            <w:tcW w:w="1437" w:type="dxa"/>
          </w:tcPr>
          <w:p w14:paraId="072AAF3F" w14:textId="77777777" w:rsidR="00251920" w:rsidRDefault="00251920" w:rsidP="008F4B28">
            <w:pPr>
              <w:spacing w:after="0"/>
            </w:pPr>
            <w:r>
              <w:t>SLO Coordinators</w:t>
            </w:r>
          </w:p>
          <w:p w14:paraId="0B91AE73" w14:textId="77777777" w:rsidR="00C57C79" w:rsidRDefault="00C57C79" w:rsidP="008F4B28">
            <w:pPr>
              <w:spacing w:after="0"/>
            </w:pPr>
          </w:p>
          <w:p w14:paraId="149BD8A2" w14:textId="5290CAF3" w:rsidR="00C57C79" w:rsidRDefault="00C57C79" w:rsidP="008F4B28">
            <w:pPr>
              <w:spacing w:after="0"/>
            </w:pPr>
            <w:r>
              <w:t>VPI</w:t>
            </w:r>
            <w:r w:rsidR="00394695">
              <w:t xml:space="preserve"> Don</w:t>
            </w:r>
            <w:r>
              <w:t xml:space="preserve"> Miller</w:t>
            </w:r>
          </w:p>
        </w:tc>
        <w:tc>
          <w:tcPr>
            <w:tcW w:w="1173" w:type="dxa"/>
          </w:tcPr>
          <w:p w14:paraId="149BD8A3" w14:textId="1592396A" w:rsidR="00251920" w:rsidRDefault="00394695" w:rsidP="00E1457A">
            <w:pPr>
              <w:spacing w:after="0"/>
            </w:pPr>
            <w:r>
              <w:t>10</w:t>
            </w:r>
          </w:p>
        </w:tc>
      </w:tr>
      <w:tr w:rsidR="00251920" w14:paraId="149BD8AC" w14:textId="77777777" w:rsidTr="00251920">
        <w:trPr>
          <w:trHeight w:val="1074"/>
        </w:trPr>
        <w:tc>
          <w:tcPr>
            <w:tcW w:w="7230" w:type="dxa"/>
          </w:tcPr>
          <w:p w14:paraId="149BD8A6" w14:textId="4C1E1D53" w:rsidR="00251920" w:rsidRDefault="00394695" w:rsidP="008F4B28">
            <w:pPr>
              <w:spacing w:after="0"/>
              <w:rPr>
                <w:b/>
              </w:rPr>
            </w:pPr>
            <w:r>
              <w:rPr>
                <w:b/>
              </w:rPr>
              <w:t>COA Institutional Set Standards</w:t>
            </w:r>
          </w:p>
          <w:p w14:paraId="31C4C690" w14:textId="77777777" w:rsidR="008F7601" w:rsidRPr="00394695" w:rsidRDefault="00394695" w:rsidP="00394695">
            <w:pPr>
              <w:pStyle w:val="ListParagraph"/>
              <w:numPr>
                <w:ilvl w:val="0"/>
                <w:numId w:val="7"/>
              </w:numPr>
              <w:spacing w:after="0"/>
              <w:rPr>
                <w:b/>
              </w:rPr>
            </w:pPr>
            <w:r>
              <w:t>3-year update</w:t>
            </w:r>
          </w:p>
          <w:p w14:paraId="149BD8A9" w14:textId="38530DEF" w:rsidR="00394695" w:rsidRPr="00A900EA" w:rsidRDefault="00394695" w:rsidP="00911718">
            <w:pPr>
              <w:pStyle w:val="ListParagraph"/>
              <w:numPr>
                <w:ilvl w:val="0"/>
                <w:numId w:val="7"/>
              </w:numPr>
              <w:spacing w:after="0"/>
              <w:rPr>
                <w:b/>
              </w:rPr>
            </w:pPr>
            <w:r>
              <w:t>Action Required:  approval</w:t>
            </w:r>
            <w:r w:rsidR="00911718">
              <w:t>.  Committee (lacking quorum) discussed at some length and would like to keep two measures of persistence in the standards:  one for COA home campus students from fall to fall (and to next primary term (COA majors who return to COA the following fall) and one for anyone who enrolls in a COA course in a semester – do they persist anywhere in the District Fall to fall?  With these modifications, ok to take to College Council.</w:t>
            </w:r>
            <w:bookmarkStart w:id="0" w:name="_GoBack"/>
            <w:bookmarkEnd w:id="0"/>
          </w:p>
        </w:tc>
        <w:tc>
          <w:tcPr>
            <w:tcW w:w="1437" w:type="dxa"/>
          </w:tcPr>
          <w:p w14:paraId="149BD8AA" w14:textId="46BEFDDF" w:rsidR="00251920" w:rsidRDefault="008F7601" w:rsidP="008F4B28">
            <w:pPr>
              <w:spacing w:after="0"/>
            </w:pPr>
            <w:r>
              <w:t>Rochelle</w:t>
            </w:r>
            <w:r w:rsidR="00251920">
              <w:t>, Don, Karen</w:t>
            </w:r>
          </w:p>
        </w:tc>
        <w:tc>
          <w:tcPr>
            <w:tcW w:w="1173" w:type="dxa"/>
          </w:tcPr>
          <w:p w14:paraId="149BD8AB" w14:textId="2150CC49" w:rsidR="00251920" w:rsidRDefault="00394695" w:rsidP="00BB6CC2">
            <w:pPr>
              <w:spacing w:after="0"/>
            </w:pPr>
            <w:r>
              <w:t>10</w:t>
            </w:r>
          </w:p>
        </w:tc>
      </w:tr>
      <w:tr w:rsidR="00394695" w14:paraId="06791A78" w14:textId="77777777" w:rsidTr="00251920">
        <w:trPr>
          <w:trHeight w:val="1232"/>
        </w:trPr>
        <w:tc>
          <w:tcPr>
            <w:tcW w:w="7230" w:type="dxa"/>
          </w:tcPr>
          <w:p w14:paraId="1513304F" w14:textId="30221F42" w:rsidR="00394695" w:rsidRDefault="00394695" w:rsidP="008F4B28">
            <w:pPr>
              <w:spacing w:after="0"/>
              <w:rPr>
                <w:b/>
              </w:rPr>
            </w:pPr>
            <w:r>
              <w:rPr>
                <w:b/>
              </w:rPr>
              <w:t>Participatory Governance – proposed changes</w:t>
            </w:r>
          </w:p>
          <w:p w14:paraId="42B6B2C7" w14:textId="77777777" w:rsidR="00394695" w:rsidRPr="002E5086" w:rsidRDefault="00394695" w:rsidP="00394695">
            <w:pPr>
              <w:pStyle w:val="ListParagraph"/>
              <w:numPr>
                <w:ilvl w:val="0"/>
                <w:numId w:val="16"/>
              </w:numPr>
              <w:spacing w:after="0"/>
              <w:rPr>
                <w:b/>
              </w:rPr>
            </w:pPr>
            <w:r>
              <w:t>Discuss the proposed change in role of PRIEC – to include Enrollment Management.  Format for the committee for 2018-19</w:t>
            </w:r>
          </w:p>
          <w:p w14:paraId="35E1675A" w14:textId="77777777" w:rsidR="002E5086" w:rsidRPr="002E5086" w:rsidRDefault="002E5086" w:rsidP="00394695">
            <w:pPr>
              <w:pStyle w:val="ListParagraph"/>
              <w:numPr>
                <w:ilvl w:val="0"/>
                <w:numId w:val="16"/>
              </w:numPr>
              <w:spacing w:after="0"/>
              <w:rPr>
                <w:b/>
              </w:rPr>
            </w:pPr>
            <w:r>
              <w:t xml:space="preserve">Committee discussed President Karas’ proposed changes.  </w:t>
            </w:r>
          </w:p>
          <w:p w14:paraId="629E6A96" w14:textId="03A9025D" w:rsidR="002E5086" w:rsidRPr="002E5086" w:rsidRDefault="002E5086" w:rsidP="00394695">
            <w:pPr>
              <w:pStyle w:val="ListParagraph"/>
              <w:numPr>
                <w:ilvl w:val="0"/>
                <w:numId w:val="16"/>
              </w:numPr>
              <w:spacing w:after="0"/>
              <w:rPr>
                <w:b/>
              </w:rPr>
            </w:pPr>
            <w:r>
              <w:t>Concern that the information from the SLO’s still be brought back to a group that evaluates plans.  SLO’s could be a subcommittee.</w:t>
            </w:r>
            <w:r w:rsidR="00DA42FC">
              <w:t xml:space="preserve">  We must incorporate the SLO concerns into high level planning (ACCJC would want to see this).</w:t>
            </w:r>
          </w:p>
          <w:p w14:paraId="195C7820" w14:textId="77777777" w:rsidR="002E5086" w:rsidRPr="001D1F80" w:rsidRDefault="00DA42FC" w:rsidP="00394695">
            <w:pPr>
              <w:pStyle w:val="ListParagraph"/>
              <w:numPr>
                <w:ilvl w:val="0"/>
                <w:numId w:val="16"/>
              </w:numPr>
              <w:spacing w:after="0"/>
              <w:rPr>
                <w:b/>
              </w:rPr>
            </w:pPr>
            <w:r>
              <w:t>For SLOAC’s – they don’t necessarily want more time in a subcommittee and increasing his time at PRIEC</w:t>
            </w:r>
          </w:p>
          <w:p w14:paraId="7048F6EA" w14:textId="77777777" w:rsidR="001D1F80" w:rsidRPr="001D1F80" w:rsidRDefault="001D1F80" w:rsidP="00394695">
            <w:pPr>
              <w:pStyle w:val="ListParagraph"/>
              <w:numPr>
                <w:ilvl w:val="0"/>
                <w:numId w:val="16"/>
              </w:numPr>
              <w:spacing w:after="0"/>
              <w:rPr>
                <w:b/>
              </w:rPr>
            </w:pPr>
            <w:r>
              <w:t>Merge with Enrollment Management?  The charges seem very different.  Potentially complementary….</w:t>
            </w:r>
          </w:p>
          <w:p w14:paraId="738F61AC" w14:textId="77777777" w:rsidR="001D1F80" w:rsidRPr="00EA2C70" w:rsidRDefault="001D1F80" w:rsidP="00394695">
            <w:pPr>
              <w:pStyle w:val="ListParagraph"/>
              <w:numPr>
                <w:ilvl w:val="0"/>
                <w:numId w:val="16"/>
              </w:numPr>
              <w:spacing w:after="0"/>
              <w:rPr>
                <w:b/>
              </w:rPr>
            </w:pPr>
            <w:r>
              <w:lastRenderedPageBreak/>
              <w:t>Merging could mean better integration of tasks…..and make sure we’re not overlapping.  Make sure the charges are distinct.</w:t>
            </w:r>
          </w:p>
          <w:p w14:paraId="0CB11C73" w14:textId="77777777" w:rsidR="00EA2C70" w:rsidRPr="00EA2C70" w:rsidRDefault="00EA2C70" w:rsidP="00394695">
            <w:pPr>
              <w:pStyle w:val="ListParagraph"/>
              <w:numPr>
                <w:ilvl w:val="0"/>
                <w:numId w:val="16"/>
              </w:numPr>
              <w:spacing w:after="0"/>
              <w:rPr>
                <w:b/>
              </w:rPr>
            </w:pPr>
            <w:r>
              <w:t>How does PRIEC’s charge of monitoring the big picture related to what other committees?</w:t>
            </w:r>
          </w:p>
          <w:p w14:paraId="1462DF6D" w14:textId="77777777" w:rsidR="00EA2C70" w:rsidRPr="00EA2C70" w:rsidRDefault="00EA2C70" w:rsidP="00394695">
            <w:pPr>
              <w:pStyle w:val="ListParagraph"/>
              <w:numPr>
                <w:ilvl w:val="0"/>
                <w:numId w:val="16"/>
              </w:numPr>
              <w:spacing w:after="0"/>
              <w:rPr>
                <w:b/>
              </w:rPr>
            </w:pPr>
            <w:r>
              <w:t>At RP Conference, KE learned of aligning committees with Accreditation standards could be a good idea.  Giving committees responsibilities for standards.  And/or having reps on the committees be more by position</w:t>
            </w:r>
          </w:p>
          <w:p w14:paraId="6C98D91A" w14:textId="13B32DAD" w:rsidR="00EA2C70" w:rsidRPr="00394695" w:rsidRDefault="00EA2C70" w:rsidP="00394695">
            <w:pPr>
              <w:pStyle w:val="ListParagraph"/>
              <w:numPr>
                <w:ilvl w:val="0"/>
                <w:numId w:val="16"/>
              </w:numPr>
              <w:spacing w:after="0"/>
              <w:rPr>
                <w:b/>
              </w:rPr>
            </w:pPr>
            <w:r>
              <w:t>ASCOA representation.  Each committee decides whether or not they are voting members?  Can we clean this up in the new revisions?</w:t>
            </w:r>
          </w:p>
        </w:tc>
        <w:tc>
          <w:tcPr>
            <w:tcW w:w="1437" w:type="dxa"/>
          </w:tcPr>
          <w:p w14:paraId="3ECDA957" w14:textId="515538F0" w:rsidR="00394695" w:rsidRDefault="00394695" w:rsidP="008F4B28">
            <w:pPr>
              <w:spacing w:after="0"/>
            </w:pPr>
            <w:r>
              <w:lastRenderedPageBreak/>
              <w:t>Don</w:t>
            </w:r>
          </w:p>
        </w:tc>
        <w:tc>
          <w:tcPr>
            <w:tcW w:w="1173" w:type="dxa"/>
          </w:tcPr>
          <w:p w14:paraId="72E641D9" w14:textId="33B9CC6F" w:rsidR="00394695" w:rsidRDefault="00394695" w:rsidP="00E1457A">
            <w:pPr>
              <w:spacing w:after="0"/>
            </w:pPr>
            <w:r>
              <w:t>10</w:t>
            </w:r>
          </w:p>
        </w:tc>
      </w:tr>
      <w:tr w:rsidR="00251920" w14:paraId="149BD8BB" w14:textId="77777777" w:rsidTr="00251920">
        <w:trPr>
          <w:trHeight w:val="1232"/>
        </w:trPr>
        <w:tc>
          <w:tcPr>
            <w:tcW w:w="7230" w:type="dxa"/>
          </w:tcPr>
          <w:p w14:paraId="149BD8AE" w14:textId="5923BC01" w:rsidR="00251920" w:rsidRPr="00B939ED" w:rsidRDefault="00394695" w:rsidP="008F4B28">
            <w:pPr>
              <w:spacing w:after="0"/>
              <w:rPr>
                <w:b/>
              </w:rPr>
            </w:pPr>
            <w:r>
              <w:rPr>
                <w:b/>
              </w:rPr>
              <w:t>COA Annual Strategic Plan 2018-19 DRAFT</w:t>
            </w:r>
          </w:p>
          <w:p w14:paraId="281E2097" w14:textId="13017DDE" w:rsidR="00251920" w:rsidRDefault="00394695" w:rsidP="00B260A0">
            <w:pPr>
              <w:pStyle w:val="ListParagraph"/>
              <w:numPr>
                <w:ilvl w:val="0"/>
                <w:numId w:val="7"/>
              </w:numPr>
              <w:spacing w:after="0"/>
            </w:pPr>
            <w:r>
              <w:t>Build on our existing Integrated Plan and Guided Pathways Goals</w:t>
            </w:r>
          </w:p>
          <w:p w14:paraId="3B46616D" w14:textId="10468A36" w:rsidR="00394695" w:rsidRDefault="00394695" w:rsidP="00B260A0">
            <w:pPr>
              <w:pStyle w:val="ListParagraph"/>
              <w:numPr>
                <w:ilvl w:val="0"/>
                <w:numId w:val="7"/>
              </w:numPr>
              <w:spacing w:after="0"/>
            </w:pPr>
            <w:r>
              <w:t>Action Required:  Review, modify if needed</w:t>
            </w:r>
            <w:r w:rsidR="00911718">
              <w:t>.  Committee members will review for next time</w:t>
            </w:r>
          </w:p>
          <w:p w14:paraId="149BD8B7" w14:textId="3D33B8C1" w:rsidR="008F7601" w:rsidRPr="00C833C7" w:rsidRDefault="008F7601" w:rsidP="00C57C79">
            <w:pPr>
              <w:spacing w:after="0"/>
            </w:pPr>
          </w:p>
        </w:tc>
        <w:tc>
          <w:tcPr>
            <w:tcW w:w="1437" w:type="dxa"/>
          </w:tcPr>
          <w:p w14:paraId="149BD8B8" w14:textId="4D87172C" w:rsidR="00251920" w:rsidRDefault="00394695" w:rsidP="008F4B28">
            <w:pPr>
              <w:spacing w:after="0"/>
            </w:pPr>
            <w:r>
              <w:t>Karen</w:t>
            </w:r>
          </w:p>
          <w:p w14:paraId="149BD8B9" w14:textId="77777777" w:rsidR="00251920" w:rsidRDefault="00251920" w:rsidP="008F4B28">
            <w:pPr>
              <w:spacing w:after="0"/>
            </w:pPr>
          </w:p>
        </w:tc>
        <w:tc>
          <w:tcPr>
            <w:tcW w:w="1173" w:type="dxa"/>
          </w:tcPr>
          <w:p w14:paraId="149BD8BA" w14:textId="5F6D63BB" w:rsidR="00251920" w:rsidRDefault="00251920" w:rsidP="00E1457A">
            <w:pPr>
              <w:spacing w:after="0"/>
            </w:pPr>
            <w:r>
              <w:t xml:space="preserve">15 </w:t>
            </w:r>
          </w:p>
        </w:tc>
      </w:tr>
      <w:tr w:rsidR="00251920" w14:paraId="49BF7E58" w14:textId="77777777" w:rsidTr="00C57C79">
        <w:trPr>
          <w:trHeight w:val="962"/>
        </w:trPr>
        <w:tc>
          <w:tcPr>
            <w:tcW w:w="7230" w:type="dxa"/>
          </w:tcPr>
          <w:p w14:paraId="7E31D180" w14:textId="4F24812F" w:rsidR="00251920" w:rsidRDefault="00394695" w:rsidP="008F4B28">
            <w:pPr>
              <w:spacing w:after="0"/>
              <w:rPr>
                <w:b/>
              </w:rPr>
            </w:pPr>
            <w:r>
              <w:rPr>
                <w:b/>
              </w:rPr>
              <w:t>Aligning Metrics</w:t>
            </w:r>
          </w:p>
          <w:p w14:paraId="43A2715E" w14:textId="45C18C11" w:rsidR="008F7601" w:rsidRPr="00C57C79" w:rsidRDefault="00394695" w:rsidP="00C57C79">
            <w:pPr>
              <w:pStyle w:val="ListParagraph"/>
              <w:numPr>
                <w:ilvl w:val="0"/>
                <w:numId w:val="7"/>
              </w:numPr>
              <w:spacing w:after="0"/>
              <w:rPr>
                <w:b/>
              </w:rPr>
            </w:pPr>
            <w:r>
              <w:t>The Chancellor’s Office will be proposing a framework for aligning all college metrics to student journeys.  No IEPI goal setting this year.</w:t>
            </w:r>
          </w:p>
        </w:tc>
        <w:tc>
          <w:tcPr>
            <w:tcW w:w="1437" w:type="dxa"/>
          </w:tcPr>
          <w:p w14:paraId="49E3FA5D" w14:textId="77D30641" w:rsidR="00251920" w:rsidRDefault="00251920" w:rsidP="008F4B28">
            <w:pPr>
              <w:spacing w:after="0"/>
            </w:pPr>
            <w:r>
              <w:t>Karen</w:t>
            </w:r>
          </w:p>
        </w:tc>
        <w:tc>
          <w:tcPr>
            <w:tcW w:w="1173" w:type="dxa"/>
          </w:tcPr>
          <w:p w14:paraId="4A08AC1C" w14:textId="5DD4FE16" w:rsidR="00251920" w:rsidRDefault="00394695" w:rsidP="00E1457A">
            <w:pPr>
              <w:spacing w:after="0"/>
            </w:pPr>
            <w:r>
              <w:t>10</w:t>
            </w:r>
          </w:p>
        </w:tc>
      </w:tr>
      <w:tr w:rsidR="00251920" w14:paraId="149BD8C8" w14:textId="77777777" w:rsidTr="00251920">
        <w:tc>
          <w:tcPr>
            <w:tcW w:w="7230" w:type="dxa"/>
          </w:tcPr>
          <w:p w14:paraId="149BD8C5" w14:textId="1605FC61" w:rsidR="00251920" w:rsidRPr="00251920" w:rsidRDefault="00251920" w:rsidP="00A900EA">
            <w:pPr>
              <w:spacing w:after="0"/>
              <w:rPr>
                <w:b/>
              </w:rPr>
            </w:pPr>
            <w:r>
              <w:rPr>
                <w:b/>
              </w:rPr>
              <w:t>Close</w:t>
            </w:r>
          </w:p>
        </w:tc>
        <w:tc>
          <w:tcPr>
            <w:tcW w:w="1437" w:type="dxa"/>
          </w:tcPr>
          <w:p w14:paraId="149BD8C6" w14:textId="3C575341" w:rsidR="00251920" w:rsidRDefault="00251920" w:rsidP="00A900EA">
            <w:pPr>
              <w:spacing w:after="0"/>
            </w:pPr>
          </w:p>
        </w:tc>
        <w:tc>
          <w:tcPr>
            <w:tcW w:w="1173" w:type="dxa"/>
          </w:tcPr>
          <w:p w14:paraId="149BD8C7" w14:textId="7EAFE0FD" w:rsidR="00251920" w:rsidRDefault="00251920" w:rsidP="00A900EA">
            <w:pPr>
              <w:spacing w:after="0"/>
            </w:pPr>
          </w:p>
        </w:tc>
      </w:tr>
    </w:tbl>
    <w:p w14:paraId="1BDD76D8" w14:textId="77777777" w:rsidR="008F7601" w:rsidRDefault="008F7601" w:rsidP="00E1457A">
      <w:pPr>
        <w:spacing w:after="0"/>
        <w:rPr>
          <w:b/>
        </w:rPr>
      </w:pPr>
    </w:p>
    <w:p w14:paraId="183DCFC2" w14:textId="77777777" w:rsidR="008F7601" w:rsidRDefault="008F7601" w:rsidP="00E1457A">
      <w:pPr>
        <w:spacing w:after="0"/>
        <w:rPr>
          <w:b/>
        </w:rPr>
      </w:pPr>
    </w:p>
    <w:p w14:paraId="165806E4" w14:textId="77777777" w:rsidR="008F7601" w:rsidRDefault="008F7601" w:rsidP="00E1457A">
      <w:pPr>
        <w:spacing w:after="0"/>
        <w:rPr>
          <w:b/>
        </w:rPr>
      </w:pPr>
    </w:p>
    <w:p w14:paraId="1F862F58" w14:textId="77777777" w:rsidR="00C57C79" w:rsidRDefault="00C57C79" w:rsidP="00E1457A">
      <w:pPr>
        <w:spacing w:after="0"/>
        <w:rPr>
          <w:b/>
        </w:rPr>
      </w:pPr>
    </w:p>
    <w:p w14:paraId="149BD8C9" w14:textId="5C41FFD5" w:rsidR="00CD59A6" w:rsidRDefault="00906227" w:rsidP="00E1457A">
      <w:pPr>
        <w:spacing w:after="0"/>
        <w:rPr>
          <w:b/>
        </w:rPr>
      </w:pPr>
      <w:r w:rsidRPr="00906227">
        <w:rPr>
          <w:b/>
        </w:rPr>
        <w:t xml:space="preserve">Committee Members as of </w:t>
      </w:r>
      <w:r w:rsidR="00394695">
        <w:rPr>
          <w:b/>
          <w:color w:val="FF0000"/>
        </w:rPr>
        <w:t>April 17</w:t>
      </w:r>
      <w:r w:rsidR="00655B34">
        <w:rPr>
          <w:b/>
          <w:color w:val="FF0000"/>
        </w:rPr>
        <w:t>, 2018</w:t>
      </w:r>
      <w:r w:rsidRPr="00906227">
        <w:rPr>
          <w:b/>
        </w:rPr>
        <w:t>:</w:t>
      </w:r>
    </w:p>
    <w:p w14:paraId="6B0074CE" w14:textId="77777777" w:rsidR="00394695" w:rsidRPr="00906227" w:rsidRDefault="00394695" w:rsidP="00E1457A">
      <w:pPr>
        <w:spacing w:after="0"/>
        <w:rPr>
          <w: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130"/>
        <w:gridCol w:w="2610"/>
      </w:tblGrid>
      <w:tr w:rsidR="00EE3909" w:rsidRPr="00906227" w14:paraId="149BD8CD" w14:textId="77777777" w:rsidTr="008F7601">
        <w:trPr>
          <w:trHeight w:val="692"/>
        </w:trPr>
        <w:tc>
          <w:tcPr>
            <w:tcW w:w="2335" w:type="dxa"/>
            <w:shd w:val="clear" w:color="auto" w:fill="auto"/>
            <w:noWrap/>
            <w:vAlign w:val="bottom"/>
            <w:hideMark/>
          </w:tcPr>
          <w:p w14:paraId="149BD8CA" w14:textId="77777777" w:rsidR="00EE3909" w:rsidRDefault="00EE3909" w:rsidP="00EE3909">
            <w:pPr>
              <w:spacing w:after="0"/>
              <w:jc w:val="center"/>
              <w:rPr>
                <w:rFonts w:ascii="Calibri" w:hAnsi="Calibri" w:cs="Calibri"/>
                <w:b/>
                <w:bCs/>
                <w:color w:val="000000"/>
              </w:rPr>
            </w:pPr>
            <w:r>
              <w:rPr>
                <w:rFonts w:ascii="Calibri" w:hAnsi="Calibri" w:cs="Calibri"/>
                <w:b/>
                <w:bCs/>
                <w:color w:val="000000"/>
              </w:rPr>
              <w:t>Name</w:t>
            </w:r>
          </w:p>
        </w:tc>
        <w:tc>
          <w:tcPr>
            <w:tcW w:w="5130" w:type="dxa"/>
            <w:shd w:val="clear" w:color="auto" w:fill="auto"/>
            <w:noWrap/>
            <w:vAlign w:val="bottom"/>
            <w:hideMark/>
          </w:tcPr>
          <w:p w14:paraId="149BD8CB" w14:textId="77777777" w:rsidR="00EE3909" w:rsidRDefault="00EE3909" w:rsidP="00EE3909">
            <w:pPr>
              <w:jc w:val="center"/>
              <w:rPr>
                <w:rFonts w:ascii="Calibri" w:hAnsi="Calibri" w:cs="Calibri"/>
                <w:b/>
                <w:bCs/>
                <w:color w:val="000000"/>
              </w:rPr>
            </w:pPr>
            <w:r>
              <w:rPr>
                <w:rFonts w:ascii="Calibri" w:hAnsi="Calibri" w:cs="Calibri"/>
                <w:b/>
                <w:bCs/>
                <w:color w:val="000000"/>
              </w:rPr>
              <w:t>Title/Representative</w:t>
            </w:r>
          </w:p>
        </w:tc>
        <w:tc>
          <w:tcPr>
            <w:tcW w:w="2610" w:type="dxa"/>
          </w:tcPr>
          <w:p w14:paraId="149BD8CC" w14:textId="77777777" w:rsidR="00EE3909" w:rsidRPr="00906227" w:rsidRDefault="00EE3909" w:rsidP="00CA1B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at this meeting (</w:t>
            </w:r>
            <w:r w:rsidR="00CA1B68">
              <w:rPr>
                <w:rFonts w:ascii="Calibri" w:eastAsia="Times New Roman" w:hAnsi="Calibri" w:cs="Calibri"/>
                <w:b/>
                <w:bCs/>
                <w:color w:val="000000"/>
              </w:rPr>
              <w:t>please sign</w:t>
            </w:r>
            <w:r>
              <w:rPr>
                <w:rFonts w:ascii="Calibri" w:eastAsia="Times New Roman" w:hAnsi="Calibri" w:cs="Calibri"/>
                <w:b/>
                <w:bCs/>
                <w:color w:val="000000"/>
              </w:rPr>
              <w:t>)</w:t>
            </w:r>
          </w:p>
        </w:tc>
      </w:tr>
      <w:tr w:rsidR="00EE3909" w:rsidRPr="00906227" w14:paraId="149BD8D1" w14:textId="77777777" w:rsidTr="00251920">
        <w:trPr>
          <w:trHeight w:val="300"/>
        </w:trPr>
        <w:tc>
          <w:tcPr>
            <w:tcW w:w="2335" w:type="dxa"/>
            <w:shd w:val="clear" w:color="auto" w:fill="auto"/>
            <w:noWrap/>
            <w:vAlign w:val="bottom"/>
            <w:hideMark/>
          </w:tcPr>
          <w:p w14:paraId="149BD8CE" w14:textId="77777777" w:rsidR="00EE3909" w:rsidRPr="00A251CA" w:rsidRDefault="00911718" w:rsidP="00EE3909">
            <w:pPr>
              <w:rPr>
                <w:rFonts w:ascii="Calibri" w:hAnsi="Calibri" w:cs="Calibri"/>
                <w:color w:val="000000"/>
              </w:rPr>
            </w:pPr>
            <w:hyperlink r:id="rId6" w:history="1">
              <w:r w:rsidR="00EE3909" w:rsidRPr="00A251CA">
                <w:rPr>
                  <w:rStyle w:val="Hyperlink"/>
                  <w:rFonts w:ascii="Calibri" w:hAnsi="Calibri" w:cs="Calibri"/>
                  <w:color w:val="000000"/>
                  <w:u w:val="none"/>
                </w:rPr>
                <w:t xml:space="preserve">MaryBeth Benvenutti </w:t>
              </w:r>
            </w:hyperlink>
          </w:p>
        </w:tc>
        <w:tc>
          <w:tcPr>
            <w:tcW w:w="5130" w:type="dxa"/>
            <w:shd w:val="clear" w:color="auto" w:fill="auto"/>
            <w:noWrap/>
            <w:vAlign w:val="center"/>
            <w:hideMark/>
          </w:tcPr>
          <w:p w14:paraId="149BD8CF" w14:textId="77777777" w:rsidR="00EE3909" w:rsidRDefault="00EE3909" w:rsidP="00EE3909">
            <w:pPr>
              <w:rPr>
                <w:rFonts w:ascii="Calibri" w:hAnsi="Calibri" w:cs="Calibri"/>
                <w:color w:val="000000"/>
              </w:rPr>
            </w:pPr>
            <w:r>
              <w:rPr>
                <w:rFonts w:ascii="Calibri" w:hAnsi="Calibri" w:cs="Calibri"/>
                <w:color w:val="000000"/>
              </w:rPr>
              <w:t>Director of Business and Administrative Services</w:t>
            </w:r>
          </w:p>
        </w:tc>
        <w:tc>
          <w:tcPr>
            <w:tcW w:w="2610" w:type="dxa"/>
          </w:tcPr>
          <w:p w14:paraId="149BD8D0" w14:textId="77777777" w:rsidR="00EE3909" w:rsidRPr="00906227" w:rsidRDefault="00EE3909" w:rsidP="008F7601">
            <w:pPr>
              <w:spacing w:after="0" w:line="240" w:lineRule="auto"/>
              <w:jc w:val="center"/>
              <w:rPr>
                <w:rFonts w:ascii="Calibri" w:eastAsia="Times New Roman" w:hAnsi="Calibri" w:cs="Calibri"/>
                <w:color w:val="000000"/>
              </w:rPr>
            </w:pPr>
          </w:p>
        </w:tc>
      </w:tr>
      <w:tr w:rsidR="00655B34" w:rsidRPr="00906227" w14:paraId="7E3A4BB4" w14:textId="77777777" w:rsidTr="00251920">
        <w:trPr>
          <w:trHeight w:val="300"/>
        </w:trPr>
        <w:tc>
          <w:tcPr>
            <w:tcW w:w="2335" w:type="dxa"/>
            <w:shd w:val="clear" w:color="auto" w:fill="auto"/>
            <w:noWrap/>
            <w:vAlign w:val="bottom"/>
          </w:tcPr>
          <w:p w14:paraId="2FC85BE9" w14:textId="62080F75" w:rsidR="00655B34" w:rsidRPr="00A251CA" w:rsidRDefault="00655B34" w:rsidP="00EE3909">
            <w:r w:rsidRPr="00A251CA">
              <w:t>Don Miller</w:t>
            </w:r>
          </w:p>
        </w:tc>
        <w:tc>
          <w:tcPr>
            <w:tcW w:w="5130" w:type="dxa"/>
            <w:shd w:val="clear" w:color="auto" w:fill="auto"/>
            <w:noWrap/>
            <w:vAlign w:val="center"/>
          </w:tcPr>
          <w:p w14:paraId="347ABD3B" w14:textId="6A45EB5F" w:rsidR="00655B34" w:rsidRDefault="00655B34" w:rsidP="00EE3909">
            <w:pPr>
              <w:rPr>
                <w:rFonts w:ascii="Calibri" w:hAnsi="Calibri" w:cs="Calibri"/>
                <w:color w:val="000000"/>
              </w:rPr>
            </w:pPr>
            <w:r>
              <w:rPr>
                <w:rFonts w:ascii="Calibri" w:hAnsi="Calibri" w:cs="Calibri"/>
                <w:color w:val="000000"/>
              </w:rPr>
              <w:t>Vice President of Instruction, co-chair</w:t>
            </w:r>
          </w:p>
        </w:tc>
        <w:tc>
          <w:tcPr>
            <w:tcW w:w="2610" w:type="dxa"/>
          </w:tcPr>
          <w:p w14:paraId="63BA5420" w14:textId="7E91C42C" w:rsidR="00655B34" w:rsidRPr="00906227" w:rsidRDefault="00655B34" w:rsidP="008F7601">
            <w:pPr>
              <w:spacing w:after="0" w:line="240" w:lineRule="auto"/>
              <w:jc w:val="center"/>
              <w:rPr>
                <w:rFonts w:ascii="Calibri" w:eastAsia="Times New Roman" w:hAnsi="Calibri" w:cs="Calibri"/>
                <w:color w:val="000000"/>
              </w:rPr>
            </w:pPr>
          </w:p>
        </w:tc>
      </w:tr>
      <w:tr w:rsidR="00EE3909" w:rsidRPr="00906227" w14:paraId="149BD8D9" w14:textId="77777777" w:rsidTr="00251920">
        <w:trPr>
          <w:trHeight w:val="300"/>
        </w:trPr>
        <w:tc>
          <w:tcPr>
            <w:tcW w:w="2335" w:type="dxa"/>
            <w:shd w:val="clear" w:color="auto" w:fill="auto"/>
            <w:noWrap/>
            <w:vAlign w:val="bottom"/>
            <w:hideMark/>
          </w:tcPr>
          <w:p w14:paraId="149BD8D6" w14:textId="77777777" w:rsidR="00EE3909" w:rsidRPr="00A251CA" w:rsidRDefault="00911718" w:rsidP="00EE3909">
            <w:pPr>
              <w:rPr>
                <w:rFonts w:ascii="Calibri" w:hAnsi="Calibri" w:cs="Calibri"/>
                <w:color w:val="000000"/>
              </w:rPr>
            </w:pPr>
            <w:hyperlink r:id="rId7" w:history="1">
              <w:r w:rsidR="00EE3909" w:rsidRPr="00A251CA">
                <w:rPr>
                  <w:rStyle w:val="Hyperlink"/>
                  <w:rFonts w:ascii="Calibri" w:hAnsi="Calibri" w:cs="Calibri"/>
                  <w:color w:val="000000"/>
                  <w:u w:val="none"/>
                </w:rPr>
                <w:t xml:space="preserve">Amy H. Lee </w:t>
              </w:r>
            </w:hyperlink>
          </w:p>
        </w:tc>
        <w:tc>
          <w:tcPr>
            <w:tcW w:w="5130" w:type="dxa"/>
            <w:shd w:val="clear" w:color="auto" w:fill="auto"/>
            <w:noWrap/>
            <w:vAlign w:val="center"/>
            <w:hideMark/>
          </w:tcPr>
          <w:p w14:paraId="149BD8D7" w14:textId="77777777" w:rsidR="00EE3909" w:rsidRDefault="00EE3909" w:rsidP="00EE3909">
            <w:pPr>
              <w:rPr>
                <w:rFonts w:ascii="Calibri" w:hAnsi="Calibri" w:cs="Calibri"/>
                <w:color w:val="000000"/>
              </w:rPr>
            </w:pPr>
            <w:r>
              <w:rPr>
                <w:rFonts w:ascii="Calibri" w:hAnsi="Calibri" w:cs="Calibri"/>
                <w:color w:val="000000"/>
              </w:rPr>
              <w:t>Dean of Enrollment Services</w:t>
            </w:r>
          </w:p>
        </w:tc>
        <w:tc>
          <w:tcPr>
            <w:tcW w:w="2610" w:type="dxa"/>
          </w:tcPr>
          <w:p w14:paraId="149BD8D8"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8DD" w14:textId="77777777" w:rsidTr="00251920">
        <w:trPr>
          <w:trHeight w:val="300"/>
        </w:trPr>
        <w:tc>
          <w:tcPr>
            <w:tcW w:w="2335" w:type="dxa"/>
            <w:shd w:val="clear" w:color="auto" w:fill="auto"/>
            <w:noWrap/>
            <w:vAlign w:val="bottom"/>
            <w:hideMark/>
          </w:tcPr>
          <w:p w14:paraId="149BD8DA" w14:textId="658C649A" w:rsidR="00EE3909" w:rsidRPr="00A251CA" w:rsidRDefault="00911718" w:rsidP="00650F1A">
            <w:pPr>
              <w:rPr>
                <w:rFonts w:ascii="Calibri" w:hAnsi="Calibri" w:cs="Calibri"/>
                <w:color w:val="000000"/>
              </w:rPr>
            </w:pPr>
            <w:hyperlink r:id="rId8" w:history="1">
              <w:r w:rsidR="00650F1A">
                <w:rPr>
                  <w:rStyle w:val="Hyperlink"/>
                  <w:rFonts w:ascii="Calibri" w:hAnsi="Calibri" w:cs="Calibri"/>
                  <w:color w:val="000000"/>
                  <w:u w:val="none"/>
                </w:rPr>
                <w:t>Vinh</w:t>
              </w:r>
            </w:hyperlink>
            <w:r w:rsidR="00650F1A">
              <w:rPr>
                <w:rStyle w:val="Hyperlink"/>
                <w:rFonts w:ascii="Calibri" w:hAnsi="Calibri" w:cs="Calibri"/>
                <w:color w:val="000000"/>
                <w:u w:val="none"/>
              </w:rPr>
              <w:t xml:space="preserve"> Phan</w:t>
            </w:r>
          </w:p>
        </w:tc>
        <w:tc>
          <w:tcPr>
            <w:tcW w:w="5130" w:type="dxa"/>
            <w:shd w:val="clear" w:color="auto" w:fill="auto"/>
            <w:noWrap/>
            <w:vAlign w:val="center"/>
            <w:hideMark/>
          </w:tcPr>
          <w:p w14:paraId="149BD8DB" w14:textId="77777777" w:rsidR="00EE3909" w:rsidRDefault="00EE3909" w:rsidP="00EE3909">
            <w:pPr>
              <w:rPr>
                <w:rFonts w:ascii="Calibri" w:hAnsi="Calibri" w:cs="Calibri"/>
                <w:color w:val="000000"/>
              </w:rPr>
            </w:pPr>
            <w:r>
              <w:rPr>
                <w:rFonts w:ascii="Calibri" w:hAnsi="Calibri" w:cs="Calibri"/>
                <w:color w:val="000000"/>
              </w:rPr>
              <w:t>Curriculum Committee Chair</w:t>
            </w:r>
          </w:p>
        </w:tc>
        <w:tc>
          <w:tcPr>
            <w:tcW w:w="2610" w:type="dxa"/>
          </w:tcPr>
          <w:p w14:paraId="149BD8DC" w14:textId="2577924E" w:rsidR="00EE3909" w:rsidRPr="00906227" w:rsidRDefault="002E5086"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E1" w14:textId="77777777" w:rsidTr="00251920">
        <w:trPr>
          <w:trHeight w:val="300"/>
        </w:trPr>
        <w:tc>
          <w:tcPr>
            <w:tcW w:w="2335" w:type="dxa"/>
            <w:shd w:val="clear" w:color="auto" w:fill="auto"/>
            <w:noWrap/>
            <w:vAlign w:val="bottom"/>
            <w:hideMark/>
          </w:tcPr>
          <w:p w14:paraId="149BD8DE" w14:textId="77777777" w:rsidR="00EE3909" w:rsidRPr="00A251CA" w:rsidRDefault="00911718" w:rsidP="00EE3909">
            <w:pPr>
              <w:rPr>
                <w:rFonts w:ascii="Calibri" w:hAnsi="Calibri" w:cs="Calibri"/>
                <w:color w:val="000000"/>
              </w:rPr>
            </w:pPr>
            <w:hyperlink r:id="rId9" w:history="1">
              <w:r w:rsidR="00EE3909" w:rsidRPr="00A251CA">
                <w:rPr>
                  <w:rStyle w:val="Hyperlink"/>
                  <w:rFonts w:ascii="Calibri" w:hAnsi="Calibri" w:cs="Calibri"/>
                  <w:color w:val="000000"/>
                  <w:u w:val="none"/>
                </w:rPr>
                <w:t xml:space="preserve">Eileen Clifford </w:t>
              </w:r>
            </w:hyperlink>
          </w:p>
        </w:tc>
        <w:tc>
          <w:tcPr>
            <w:tcW w:w="5130" w:type="dxa"/>
            <w:shd w:val="clear" w:color="auto" w:fill="auto"/>
            <w:noWrap/>
            <w:vAlign w:val="center"/>
            <w:hideMark/>
          </w:tcPr>
          <w:p w14:paraId="149BD8DF" w14:textId="7245FDB7" w:rsidR="00EE3909" w:rsidRDefault="00A251CA" w:rsidP="00A251CA">
            <w:pPr>
              <w:rPr>
                <w:rFonts w:ascii="Calibri" w:hAnsi="Calibri" w:cs="Calibri"/>
                <w:color w:val="000000"/>
              </w:rPr>
            </w:pPr>
            <w:r>
              <w:rPr>
                <w:rFonts w:ascii="Calibri" w:hAnsi="Calibri" w:cs="Calibri"/>
                <w:color w:val="000000"/>
              </w:rPr>
              <w:t xml:space="preserve">SLO Coordinator(s) </w:t>
            </w:r>
          </w:p>
        </w:tc>
        <w:tc>
          <w:tcPr>
            <w:tcW w:w="2610" w:type="dxa"/>
          </w:tcPr>
          <w:p w14:paraId="149BD8E0" w14:textId="4805D51B" w:rsidR="00EE3909" w:rsidRPr="00906227" w:rsidRDefault="002E5086"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E5" w14:textId="77777777" w:rsidTr="00251920">
        <w:trPr>
          <w:trHeight w:val="300"/>
        </w:trPr>
        <w:tc>
          <w:tcPr>
            <w:tcW w:w="2335" w:type="dxa"/>
            <w:shd w:val="clear" w:color="auto" w:fill="auto"/>
            <w:noWrap/>
            <w:vAlign w:val="bottom"/>
            <w:hideMark/>
          </w:tcPr>
          <w:p w14:paraId="149BD8E2" w14:textId="77777777" w:rsidR="00EE3909" w:rsidRPr="00A251CA" w:rsidRDefault="00911718" w:rsidP="00EE3909">
            <w:pPr>
              <w:rPr>
                <w:rFonts w:ascii="Calibri" w:hAnsi="Calibri" w:cs="Calibri"/>
                <w:color w:val="000000"/>
              </w:rPr>
            </w:pPr>
            <w:hyperlink r:id="rId10" w:history="1">
              <w:r w:rsidR="00EE3909" w:rsidRPr="00A251CA">
                <w:rPr>
                  <w:rStyle w:val="Hyperlink"/>
                  <w:rFonts w:ascii="Calibri" w:hAnsi="Calibri" w:cs="Calibri"/>
                  <w:color w:val="000000"/>
                  <w:u w:val="none"/>
                </w:rPr>
                <w:t xml:space="preserve">Matthew Goldstein </w:t>
              </w:r>
            </w:hyperlink>
          </w:p>
        </w:tc>
        <w:tc>
          <w:tcPr>
            <w:tcW w:w="5130" w:type="dxa"/>
            <w:shd w:val="clear" w:color="auto" w:fill="auto"/>
            <w:noWrap/>
            <w:vAlign w:val="center"/>
            <w:hideMark/>
          </w:tcPr>
          <w:p w14:paraId="149BD8E3" w14:textId="26FE83E3" w:rsidR="00EE3909" w:rsidRDefault="00EE3909" w:rsidP="00EE3909">
            <w:pPr>
              <w:rPr>
                <w:rFonts w:ascii="Calibri" w:hAnsi="Calibri" w:cs="Calibri"/>
                <w:color w:val="000000"/>
              </w:rPr>
            </w:pPr>
            <w:r>
              <w:rPr>
                <w:rFonts w:ascii="Calibri" w:hAnsi="Calibri" w:cs="Calibri"/>
                <w:color w:val="000000"/>
              </w:rPr>
              <w:t xml:space="preserve">SLO </w:t>
            </w:r>
            <w:r w:rsidR="00A251CA">
              <w:rPr>
                <w:rFonts w:ascii="Calibri" w:hAnsi="Calibri" w:cs="Calibri"/>
                <w:color w:val="000000"/>
              </w:rPr>
              <w:t xml:space="preserve">Coordinator(s) </w:t>
            </w:r>
          </w:p>
        </w:tc>
        <w:tc>
          <w:tcPr>
            <w:tcW w:w="2610" w:type="dxa"/>
          </w:tcPr>
          <w:p w14:paraId="149BD8E4" w14:textId="00BC9DB2" w:rsidR="00EE3909" w:rsidRPr="00906227" w:rsidRDefault="002E5086"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E9" w14:textId="77777777" w:rsidTr="00251920">
        <w:trPr>
          <w:trHeight w:val="300"/>
        </w:trPr>
        <w:tc>
          <w:tcPr>
            <w:tcW w:w="2335" w:type="dxa"/>
            <w:shd w:val="clear" w:color="auto" w:fill="auto"/>
            <w:noWrap/>
            <w:vAlign w:val="bottom"/>
            <w:hideMark/>
          </w:tcPr>
          <w:p w14:paraId="149BD8E6" w14:textId="77777777" w:rsidR="00EE3909" w:rsidRPr="00A251CA" w:rsidRDefault="00911718" w:rsidP="00EE3909">
            <w:pPr>
              <w:rPr>
                <w:rFonts w:ascii="Calibri" w:hAnsi="Calibri" w:cs="Calibri"/>
                <w:color w:val="000000"/>
              </w:rPr>
            </w:pPr>
            <w:hyperlink r:id="rId11" w:history="1">
              <w:r w:rsidR="00EE3909" w:rsidRPr="00A251CA">
                <w:rPr>
                  <w:rStyle w:val="Hyperlink"/>
                  <w:rFonts w:ascii="Calibri" w:hAnsi="Calibri" w:cs="Calibri"/>
                  <w:color w:val="000000"/>
                  <w:u w:val="none"/>
                </w:rPr>
                <w:t>Evan Schloss</w:t>
              </w:r>
            </w:hyperlink>
          </w:p>
        </w:tc>
        <w:tc>
          <w:tcPr>
            <w:tcW w:w="5130" w:type="dxa"/>
            <w:shd w:val="clear" w:color="auto" w:fill="auto"/>
            <w:noWrap/>
            <w:vAlign w:val="center"/>
            <w:hideMark/>
          </w:tcPr>
          <w:p w14:paraId="149BD8E7" w14:textId="51F41FE7" w:rsidR="00EE3909" w:rsidRDefault="00A251CA" w:rsidP="00EE3909">
            <w:pPr>
              <w:rPr>
                <w:rFonts w:ascii="Calibri" w:hAnsi="Calibri" w:cs="Calibri"/>
                <w:color w:val="000000"/>
              </w:rPr>
            </w:pPr>
            <w:r>
              <w:rPr>
                <w:rFonts w:ascii="Calibri" w:hAnsi="Calibri" w:cs="Calibri"/>
                <w:color w:val="000000"/>
              </w:rPr>
              <w:t xml:space="preserve">SLO Coordinator(s) </w:t>
            </w:r>
          </w:p>
        </w:tc>
        <w:tc>
          <w:tcPr>
            <w:tcW w:w="2610" w:type="dxa"/>
          </w:tcPr>
          <w:p w14:paraId="149BD8E8"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8ED" w14:textId="77777777" w:rsidTr="00251920">
        <w:trPr>
          <w:trHeight w:val="300"/>
        </w:trPr>
        <w:tc>
          <w:tcPr>
            <w:tcW w:w="2335" w:type="dxa"/>
            <w:shd w:val="clear" w:color="auto" w:fill="auto"/>
            <w:noWrap/>
            <w:vAlign w:val="bottom"/>
            <w:hideMark/>
          </w:tcPr>
          <w:p w14:paraId="149BD8EA" w14:textId="77777777" w:rsidR="00EE3909" w:rsidRPr="00A251CA" w:rsidRDefault="00911718" w:rsidP="00EE3909">
            <w:pPr>
              <w:rPr>
                <w:rFonts w:ascii="Calibri" w:hAnsi="Calibri" w:cs="Calibri"/>
                <w:color w:val="000000"/>
              </w:rPr>
            </w:pPr>
            <w:hyperlink r:id="rId12" w:history="1">
              <w:r w:rsidR="00EE3909" w:rsidRPr="00A251CA">
                <w:rPr>
                  <w:rStyle w:val="Hyperlink"/>
                  <w:rFonts w:ascii="Calibri" w:hAnsi="Calibri" w:cs="Calibri"/>
                  <w:color w:val="000000"/>
                  <w:u w:val="none"/>
                </w:rPr>
                <w:t xml:space="preserve">Rochelle Olive </w:t>
              </w:r>
            </w:hyperlink>
          </w:p>
        </w:tc>
        <w:tc>
          <w:tcPr>
            <w:tcW w:w="5130" w:type="dxa"/>
            <w:shd w:val="clear" w:color="auto" w:fill="auto"/>
            <w:noWrap/>
            <w:vAlign w:val="center"/>
            <w:hideMark/>
          </w:tcPr>
          <w:p w14:paraId="149BD8EB" w14:textId="77777777" w:rsidR="00EE3909" w:rsidRDefault="00EE3909" w:rsidP="00EE3909">
            <w:pPr>
              <w:rPr>
                <w:rFonts w:ascii="Calibri" w:hAnsi="Calibri" w:cs="Calibri"/>
                <w:color w:val="000000"/>
              </w:rPr>
            </w:pPr>
            <w:r>
              <w:rPr>
                <w:rFonts w:ascii="Calibri" w:hAnsi="Calibri" w:cs="Calibri"/>
                <w:color w:val="000000"/>
              </w:rPr>
              <w:t>Academic Senate President</w:t>
            </w:r>
          </w:p>
        </w:tc>
        <w:tc>
          <w:tcPr>
            <w:tcW w:w="2610" w:type="dxa"/>
          </w:tcPr>
          <w:p w14:paraId="149BD8EC" w14:textId="4483BB31" w:rsidR="00EE3909" w:rsidRPr="00906227" w:rsidRDefault="00EA2C70"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F1" w14:textId="77777777" w:rsidTr="00251920">
        <w:trPr>
          <w:trHeight w:val="300"/>
        </w:trPr>
        <w:tc>
          <w:tcPr>
            <w:tcW w:w="2335" w:type="dxa"/>
            <w:shd w:val="clear" w:color="auto" w:fill="auto"/>
            <w:noWrap/>
            <w:vAlign w:val="bottom"/>
            <w:hideMark/>
          </w:tcPr>
          <w:p w14:paraId="149BD8EE" w14:textId="77777777" w:rsidR="00EE3909" w:rsidRPr="00A251CA" w:rsidRDefault="00911718" w:rsidP="00EE3909">
            <w:pPr>
              <w:rPr>
                <w:rFonts w:ascii="Calibri" w:hAnsi="Calibri" w:cs="Calibri"/>
                <w:color w:val="000000"/>
              </w:rPr>
            </w:pPr>
            <w:hyperlink r:id="rId13" w:history="1">
              <w:r w:rsidR="00EE3909" w:rsidRPr="00A251CA">
                <w:rPr>
                  <w:rStyle w:val="Hyperlink"/>
                  <w:rFonts w:ascii="Calibri" w:hAnsi="Calibri" w:cs="Calibri"/>
                  <w:color w:val="000000"/>
                  <w:u w:val="none"/>
                </w:rPr>
                <w:t xml:space="preserve">Karen Engel </w:t>
              </w:r>
            </w:hyperlink>
          </w:p>
        </w:tc>
        <w:tc>
          <w:tcPr>
            <w:tcW w:w="5130" w:type="dxa"/>
            <w:shd w:val="clear" w:color="auto" w:fill="auto"/>
            <w:noWrap/>
            <w:vAlign w:val="center"/>
            <w:hideMark/>
          </w:tcPr>
          <w:p w14:paraId="149BD8EF" w14:textId="77777777" w:rsidR="00EE3909" w:rsidRDefault="00DF7F6B" w:rsidP="00EE3909">
            <w:pPr>
              <w:rPr>
                <w:rFonts w:ascii="Calibri" w:hAnsi="Calibri" w:cs="Calibri"/>
                <w:color w:val="000000"/>
              </w:rPr>
            </w:pPr>
            <w:r>
              <w:rPr>
                <w:rFonts w:ascii="Calibri" w:hAnsi="Calibri" w:cs="Calibri"/>
                <w:color w:val="000000"/>
              </w:rPr>
              <w:t xml:space="preserve">Interim </w:t>
            </w:r>
            <w:r w:rsidR="00EE3909">
              <w:rPr>
                <w:rFonts w:ascii="Calibri" w:hAnsi="Calibri" w:cs="Calibri"/>
                <w:color w:val="000000"/>
              </w:rPr>
              <w:t>Dean of Research, Planning &amp; Institutional Effectiveness, Co-Chair</w:t>
            </w:r>
          </w:p>
        </w:tc>
        <w:tc>
          <w:tcPr>
            <w:tcW w:w="2610" w:type="dxa"/>
          </w:tcPr>
          <w:p w14:paraId="149BD8F0" w14:textId="67BB98FB" w:rsidR="00EE3909" w:rsidRPr="00906227" w:rsidRDefault="002E5086"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F5" w14:textId="77777777" w:rsidTr="00251920">
        <w:trPr>
          <w:trHeight w:val="315"/>
        </w:trPr>
        <w:tc>
          <w:tcPr>
            <w:tcW w:w="2335" w:type="dxa"/>
            <w:shd w:val="clear" w:color="auto" w:fill="auto"/>
            <w:noWrap/>
            <w:vAlign w:val="bottom"/>
            <w:hideMark/>
          </w:tcPr>
          <w:p w14:paraId="149BD8F2" w14:textId="77777777" w:rsidR="00EE3909" w:rsidRPr="00A251CA" w:rsidRDefault="00EE3909" w:rsidP="00EE3909">
            <w:pPr>
              <w:rPr>
                <w:rFonts w:ascii="Calibri" w:hAnsi="Calibri" w:cs="Calibri"/>
                <w:color w:val="000000"/>
              </w:rPr>
            </w:pPr>
            <w:proofErr w:type="spellStart"/>
            <w:r w:rsidRPr="00A251CA">
              <w:rPr>
                <w:rFonts w:ascii="Calibri" w:hAnsi="Calibri" w:cs="Calibri"/>
                <w:color w:val="000000"/>
              </w:rPr>
              <w:t>Clemaus</w:t>
            </w:r>
            <w:proofErr w:type="spellEnd"/>
            <w:r w:rsidRPr="00A251CA">
              <w:rPr>
                <w:rFonts w:ascii="Calibri" w:hAnsi="Calibri" w:cs="Calibri"/>
                <w:color w:val="000000"/>
              </w:rPr>
              <w:t xml:space="preserve"> Ozell </w:t>
            </w:r>
            <w:proofErr w:type="spellStart"/>
            <w:r w:rsidRPr="00A251CA">
              <w:rPr>
                <w:rFonts w:ascii="Calibri" w:hAnsi="Calibri" w:cs="Calibri"/>
                <w:color w:val="000000"/>
              </w:rPr>
              <w:t>Tervalon</w:t>
            </w:r>
            <w:proofErr w:type="spellEnd"/>
          </w:p>
        </w:tc>
        <w:tc>
          <w:tcPr>
            <w:tcW w:w="5130" w:type="dxa"/>
            <w:shd w:val="clear" w:color="auto" w:fill="auto"/>
            <w:noWrap/>
            <w:vAlign w:val="bottom"/>
            <w:hideMark/>
          </w:tcPr>
          <w:p w14:paraId="149BD8F3" w14:textId="77777777" w:rsidR="00EE3909" w:rsidRDefault="00EE3909" w:rsidP="00EE3909">
            <w:pPr>
              <w:rPr>
                <w:rFonts w:ascii="Calibri" w:hAnsi="Calibri" w:cs="Calibri"/>
                <w:color w:val="000000"/>
              </w:rPr>
            </w:pPr>
            <w:r>
              <w:rPr>
                <w:rFonts w:ascii="Calibri" w:hAnsi="Calibri" w:cs="Calibri"/>
                <w:color w:val="000000"/>
              </w:rPr>
              <w:t>ASCOA representative (1)</w:t>
            </w:r>
          </w:p>
        </w:tc>
        <w:tc>
          <w:tcPr>
            <w:tcW w:w="2610" w:type="dxa"/>
          </w:tcPr>
          <w:p w14:paraId="149BD8F4" w14:textId="40316423" w:rsidR="00EE3909" w:rsidRPr="00906227" w:rsidRDefault="002E5086"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8F9" w14:textId="77777777" w:rsidTr="00251920">
        <w:trPr>
          <w:trHeight w:val="300"/>
        </w:trPr>
        <w:tc>
          <w:tcPr>
            <w:tcW w:w="2335" w:type="dxa"/>
            <w:shd w:val="clear" w:color="auto" w:fill="auto"/>
            <w:noWrap/>
            <w:vAlign w:val="bottom"/>
            <w:hideMark/>
          </w:tcPr>
          <w:p w14:paraId="149BD8F6" w14:textId="16F1A1CF" w:rsidR="00EE3909" w:rsidRPr="00A251CA" w:rsidRDefault="00655B34" w:rsidP="00EE3909">
            <w:pPr>
              <w:rPr>
                <w:rFonts w:ascii="Calibri" w:hAnsi="Calibri" w:cs="Calibri"/>
                <w:color w:val="000000"/>
              </w:rPr>
            </w:pPr>
            <w:r w:rsidRPr="00A251CA">
              <w:rPr>
                <w:rFonts w:ascii="Calibri" w:hAnsi="Calibri" w:cs="Calibri"/>
                <w:color w:val="000000"/>
              </w:rPr>
              <w:lastRenderedPageBreak/>
              <w:t>Ana McClanahan</w:t>
            </w:r>
          </w:p>
        </w:tc>
        <w:tc>
          <w:tcPr>
            <w:tcW w:w="5130" w:type="dxa"/>
            <w:shd w:val="clear" w:color="auto" w:fill="auto"/>
            <w:noWrap/>
            <w:vAlign w:val="center"/>
            <w:hideMark/>
          </w:tcPr>
          <w:p w14:paraId="149BD8F7" w14:textId="77777777" w:rsidR="00EE3909" w:rsidRDefault="00EE3909" w:rsidP="00EE3909">
            <w:pPr>
              <w:rPr>
                <w:rFonts w:ascii="Calibri" w:hAnsi="Calibri" w:cs="Calibri"/>
                <w:color w:val="000000"/>
              </w:rPr>
            </w:pPr>
            <w:r>
              <w:rPr>
                <w:rFonts w:ascii="Calibri" w:hAnsi="Calibri" w:cs="Calibri"/>
                <w:color w:val="000000"/>
              </w:rPr>
              <w:t>Dean of Academic Pathways</w:t>
            </w:r>
          </w:p>
        </w:tc>
        <w:tc>
          <w:tcPr>
            <w:tcW w:w="2610" w:type="dxa"/>
          </w:tcPr>
          <w:p w14:paraId="149BD8F8"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8FD" w14:textId="77777777" w:rsidTr="00251920">
        <w:trPr>
          <w:trHeight w:val="300"/>
        </w:trPr>
        <w:tc>
          <w:tcPr>
            <w:tcW w:w="2335" w:type="dxa"/>
            <w:shd w:val="clear" w:color="auto" w:fill="auto"/>
            <w:noWrap/>
            <w:vAlign w:val="bottom"/>
            <w:hideMark/>
          </w:tcPr>
          <w:p w14:paraId="149BD8FA" w14:textId="77777777" w:rsidR="00EE3909" w:rsidRPr="00A251CA" w:rsidRDefault="00911718" w:rsidP="00EE3909">
            <w:pPr>
              <w:rPr>
                <w:rFonts w:ascii="Calibri" w:hAnsi="Calibri" w:cs="Calibri"/>
                <w:color w:val="000000"/>
              </w:rPr>
            </w:pPr>
            <w:hyperlink r:id="rId14" w:history="1">
              <w:r w:rsidR="00EE3909" w:rsidRPr="00A251CA">
                <w:rPr>
                  <w:rStyle w:val="Hyperlink"/>
                  <w:rFonts w:ascii="Calibri" w:hAnsi="Calibri" w:cs="Calibri"/>
                  <w:color w:val="000000"/>
                  <w:u w:val="none"/>
                </w:rPr>
                <w:t xml:space="preserve">Brenda J. Lewis </w:t>
              </w:r>
            </w:hyperlink>
          </w:p>
        </w:tc>
        <w:tc>
          <w:tcPr>
            <w:tcW w:w="5130" w:type="dxa"/>
            <w:shd w:val="clear" w:color="auto" w:fill="auto"/>
            <w:noWrap/>
            <w:vAlign w:val="center"/>
            <w:hideMark/>
          </w:tcPr>
          <w:p w14:paraId="149BD8FB" w14:textId="77777777" w:rsidR="00EE3909" w:rsidRDefault="00EE3909" w:rsidP="00EE3909">
            <w:pPr>
              <w:rPr>
                <w:rFonts w:ascii="Calibri" w:hAnsi="Calibri" w:cs="Calibri"/>
                <w:color w:val="000000"/>
              </w:rPr>
            </w:pPr>
            <w:r>
              <w:rPr>
                <w:rFonts w:ascii="Calibri" w:hAnsi="Calibri" w:cs="Calibri"/>
                <w:color w:val="000000"/>
              </w:rPr>
              <w:t>Staff Assistant</w:t>
            </w:r>
          </w:p>
        </w:tc>
        <w:tc>
          <w:tcPr>
            <w:tcW w:w="2610" w:type="dxa"/>
          </w:tcPr>
          <w:p w14:paraId="149BD8FC"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901" w14:textId="77777777" w:rsidTr="00251920">
        <w:trPr>
          <w:trHeight w:val="300"/>
        </w:trPr>
        <w:tc>
          <w:tcPr>
            <w:tcW w:w="2335" w:type="dxa"/>
            <w:shd w:val="clear" w:color="auto" w:fill="auto"/>
            <w:noWrap/>
            <w:vAlign w:val="bottom"/>
            <w:hideMark/>
          </w:tcPr>
          <w:p w14:paraId="149BD8FE" w14:textId="77777777" w:rsidR="00EE3909" w:rsidRPr="00A251CA" w:rsidRDefault="00911718" w:rsidP="00EE3909">
            <w:pPr>
              <w:rPr>
                <w:rFonts w:ascii="Calibri" w:hAnsi="Calibri" w:cs="Calibri"/>
                <w:color w:val="000000"/>
              </w:rPr>
            </w:pPr>
            <w:hyperlink r:id="rId15" w:history="1">
              <w:r w:rsidR="00EE3909" w:rsidRPr="00A251CA">
                <w:rPr>
                  <w:rStyle w:val="Hyperlink"/>
                  <w:rFonts w:ascii="Calibri" w:hAnsi="Calibri" w:cs="Calibri"/>
                  <w:color w:val="000000"/>
                  <w:u w:val="none"/>
                </w:rPr>
                <w:t xml:space="preserve">Lashawn Brumfield </w:t>
              </w:r>
            </w:hyperlink>
          </w:p>
        </w:tc>
        <w:tc>
          <w:tcPr>
            <w:tcW w:w="5130" w:type="dxa"/>
            <w:shd w:val="clear" w:color="auto" w:fill="auto"/>
            <w:noWrap/>
            <w:vAlign w:val="center"/>
            <w:hideMark/>
          </w:tcPr>
          <w:p w14:paraId="149BD8FF" w14:textId="77777777" w:rsidR="00EE3909" w:rsidRDefault="00EE3909" w:rsidP="00EE3909">
            <w:pPr>
              <w:rPr>
                <w:rFonts w:ascii="Calibri" w:hAnsi="Calibri" w:cs="Calibri"/>
                <w:color w:val="000000"/>
              </w:rPr>
            </w:pPr>
            <w:r>
              <w:rPr>
                <w:rFonts w:ascii="Calibri" w:hAnsi="Calibri" w:cs="Calibri"/>
                <w:color w:val="000000"/>
              </w:rPr>
              <w:t>Staff Assistant</w:t>
            </w:r>
          </w:p>
        </w:tc>
        <w:tc>
          <w:tcPr>
            <w:tcW w:w="2610" w:type="dxa"/>
          </w:tcPr>
          <w:p w14:paraId="149BD900"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905" w14:textId="77777777" w:rsidTr="00251920">
        <w:trPr>
          <w:trHeight w:val="300"/>
        </w:trPr>
        <w:tc>
          <w:tcPr>
            <w:tcW w:w="2335" w:type="dxa"/>
            <w:shd w:val="clear" w:color="auto" w:fill="auto"/>
            <w:noWrap/>
            <w:vAlign w:val="bottom"/>
            <w:hideMark/>
          </w:tcPr>
          <w:p w14:paraId="149BD902" w14:textId="77777777" w:rsidR="00EE3909" w:rsidRPr="00A251CA" w:rsidRDefault="00911718" w:rsidP="00EE3909">
            <w:pPr>
              <w:rPr>
                <w:rFonts w:ascii="Calibri" w:hAnsi="Calibri" w:cs="Calibri"/>
                <w:color w:val="000000"/>
              </w:rPr>
            </w:pPr>
            <w:hyperlink r:id="rId16" w:history="1">
              <w:r w:rsidR="00EE3909" w:rsidRPr="00A251CA">
                <w:rPr>
                  <w:rStyle w:val="Hyperlink"/>
                  <w:rFonts w:ascii="Calibri" w:hAnsi="Calibri" w:cs="Calibri"/>
                  <w:color w:val="000000"/>
                  <w:u w:val="none"/>
                </w:rPr>
                <w:t xml:space="preserve">Shuntel Owens Rogers </w:t>
              </w:r>
            </w:hyperlink>
          </w:p>
        </w:tc>
        <w:tc>
          <w:tcPr>
            <w:tcW w:w="5130" w:type="dxa"/>
            <w:shd w:val="clear" w:color="auto" w:fill="auto"/>
            <w:noWrap/>
            <w:vAlign w:val="center"/>
            <w:hideMark/>
          </w:tcPr>
          <w:p w14:paraId="149BD903" w14:textId="77777777" w:rsidR="00EE3909" w:rsidRDefault="00EE3909" w:rsidP="00EE3909">
            <w:pPr>
              <w:rPr>
                <w:rFonts w:ascii="Calibri" w:hAnsi="Calibri" w:cs="Calibri"/>
                <w:color w:val="000000"/>
              </w:rPr>
            </w:pPr>
            <w:r>
              <w:rPr>
                <w:rFonts w:ascii="Calibri" w:hAnsi="Calibri" w:cs="Calibri"/>
                <w:color w:val="000000"/>
              </w:rPr>
              <w:t>Classified Senate President</w:t>
            </w:r>
          </w:p>
        </w:tc>
        <w:tc>
          <w:tcPr>
            <w:tcW w:w="2610" w:type="dxa"/>
          </w:tcPr>
          <w:p w14:paraId="149BD904" w14:textId="62508CF7" w:rsidR="00EE3909" w:rsidRPr="00906227" w:rsidRDefault="002E5086"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14:paraId="149BD909" w14:textId="77777777" w:rsidTr="00251920">
        <w:trPr>
          <w:trHeight w:val="300"/>
        </w:trPr>
        <w:tc>
          <w:tcPr>
            <w:tcW w:w="2335" w:type="dxa"/>
            <w:shd w:val="clear" w:color="auto" w:fill="auto"/>
            <w:noWrap/>
            <w:vAlign w:val="bottom"/>
          </w:tcPr>
          <w:p w14:paraId="149BD906" w14:textId="3A0E85EF" w:rsidR="00EE3909" w:rsidRPr="00A251CA" w:rsidRDefault="00EE3909" w:rsidP="00EE3909">
            <w:pPr>
              <w:rPr>
                <w:rFonts w:ascii="Calibri" w:hAnsi="Calibri" w:cs="Calibri"/>
                <w:color w:val="000000"/>
              </w:rPr>
            </w:pPr>
            <w:r w:rsidRPr="00A251CA">
              <w:rPr>
                <w:rFonts w:ascii="Calibri" w:hAnsi="Calibri" w:cs="Calibri"/>
                <w:color w:val="000000"/>
              </w:rPr>
              <w:t>Peter Pap</w:t>
            </w:r>
            <w:r w:rsidR="008F7601">
              <w:rPr>
                <w:rFonts w:ascii="Calibri" w:hAnsi="Calibri" w:cs="Calibri"/>
                <w:color w:val="000000"/>
              </w:rPr>
              <w:t>p</w:t>
            </w:r>
            <w:r w:rsidRPr="00A251CA">
              <w:rPr>
                <w:rFonts w:ascii="Calibri" w:hAnsi="Calibri" w:cs="Calibri"/>
                <w:color w:val="000000"/>
              </w:rPr>
              <w:t xml:space="preserve">as </w:t>
            </w:r>
          </w:p>
        </w:tc>
        <w:tc>
          <w:tcPr>
            <w:tcW w:w="5130" w:type="dxa"/>
            <w:shd w:val="clear" w:color="auto" w:fill="auto"/>
            <w:noWrap/>
            <w:vAlign w:val="center"/>
          </w:tcPr>
          <w:p w14:paraId="149BD907" w14:textId="77777777" w:rsidR="00EE3909" w:rsidRDefault="00EE3909" w:rsidP="00EE3909">
            <w:pPr>
              <w:rPr>
                <w:rFonts w:ascii="Calibri" w:hAnsi="Calibri" w:cs="Calibri"/>
                <w:color w:val="000000"/>
              </w:rPr>
            </w:pPr>
            <w:r>
              <w:rPr>
                <w:rFonts w:ascii="Calibri" w:hAnsi="Calibri" w:cs="Calibri"/>
                <w:color w:val="000000"/>
              </w:rPr>
              <w:t>Faculty</w:t>
            </w:r>
          </w:p>
        </w:tc>
        <w:tc>
          <w:tcPr>
            <w:tcW w:w="2610" w:type="dxa"/>
          </w:tcPr>
          <w:p w14:paraId="149BD908" w14:textId="23ECD750"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90D" w14:textId="77777777" w:rsidTr="00251920">
        <w:trPr>
          <w:trHeight w:val="300"/>
        </w:trPr>
        <w:tc>
          <w:tcPr>
            <w:tcW w:w="2335" w:type="dxa"/>
            <w:shd w:val="clear" w:color="auto" w:fill="auto"/>
            <w:noWrap/>
            <w:vAlign w:val="bottom"/>
          </w:tcPr>
          <w:p w14:paraId="149BD90A" w14:textId="77777777" w:rsidR="00EE3909" w:rsidRPr="00A251CA" w:rsidRDefault="00911718" w:rsidP="00EE3909">
            <w:pPr>
              <w:rPr>
                <w:rFonts w:ascii="Calibri" w:hAnsi="Calibri" w:cs="Calibri"/>
                <w:color w:val="000000"/>
              </w:rPr>
            </w:pPr>
            <w:hyperlink r:id="rId17" w:history="1">
              <w:r w:rsidR="00EE3909" w:rsidRPr="00A251CA">
                <w:rPr>
                  <w:rStyle w:val="Hyperlink"/>
                  <w:rFonts w:ascii="Calibri" w:hAnsi="Calibri" w:cs="Calibri"/>
                  <w:color w:val="000000"/>
                  <w:u w:val="none"/>
                </w:rPr>
                <w:t xml:space="preserve">Mary Shaughnessy </w:t>
              </w:r>
            </w:hyperlink>
          </w:p>
        </w:tc>
        <w:tc>
          <w:tcPr>
            <w:tcW w:w="5130" w:type="dxa"/>
            <w:shd w:val="clear" w:color="auto" w:fill="auto"/>
            <w:noWrap/>
            <w:vAlign w:val="center"/>
          </w:tcPr>
          <w:p w14:paraId="149BD90B" w14:textId="77777777" w:rsidR="00EE3909" w:rsidRDefault="00EE3909" w:rsidP="00EE3909">
            <w:pPr>
              <w:rPr>
                <w:rFonts w:ascii="Calibri" w:hAnsi="Calibri" w:cs="Calibri"/>
                <w:color w:val="000000"/>
              </w:rPr>
            </w:pPr>
            <w:r>
              <w:rPr>
                <w:rFonts w:ascii="Calibri" w:hAnsi="Calibri" w:cs="Calibri"/>
                <w:color w:val="000000"/>
              </w:rPr>
              <w:t xml:space="preserve">Faculty </w:t>
            </w:r>
          </w:p>
        </w:tc>
        <w:tc>
          <w:tcPr>
            <w:tcW w:w="2610" w:type="dxa"/>
          </w:tcPr>
          <w:p w14:paraId="149BD90C" w14:textId="77777777"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14:paraId="149BD911" w14:textId="77777777" w:rsidTr="00251920">
        <w:trPr>
          <w:trHeight w:val="300"/>
        </w:trPr>
        <w:tc>
          <w:tcPr>
            <w:tcW w:w="2335" w:type="dxa"/>
            <w:shd w:val="clear" w:color="auto" w:fill="auto"/>
            <w:noWrap/>
            <w:vAlign w:val="bottom"/>
          </w:tcPr>
          <w:p w14:paraId="149BD90E" w14:textId="77777777" w:rsidR="00EE3909" w:rsidRPr="00A251CA" w:rsidRDefault="00911718" w:rsidP="00EE3909">
            <w:pPr>
              <w:rPr>
                <w:rFonts w:ascii="Calibri" w:hAnsi="Calibri" w:cs="Calibri"/>
                <w:color w:val="000000"/>
              </w:rPr>
            </w:pPr>
            <w:hyperlink r:id="rId18" w:history="1">
              <w:r w:rsidR="00EE3909" w:rsidRPr="00A251CA">
                <w:rPr>
                  <w:rStyle w:val="Hyperlink"/>
                  <w:rFonts w:ascii="Calibri" w:hAnsi="Calibri" w:cs="Calibri"/>
                  <w:color w:val="000000"/>
                  <w:u w:val="none"/>
                </w:rPr>
                <w:t xml:space="preserve">Arthur Morgan </w:t>
              </w:r>
            </w:hyperlink>
          </w:p>
        </w:tc>
        <w:tc>
          <w:tcPr>
            <w:tcW w:w="5130" w:type="dxa"/>
            <w:shd w:val="clear" w:color="auto" w:fill="auto"/>
            <w:noWrap/>
            <w:vAlign w:val="center"/>
          </w:tcPr>
          <w:p w14:paraId="149BD90F" w14:textId="77777777" w:rsidR="00EE3909" w:rsidRDefault="00EE3909" w:rsidP="00EE3909">
            <w:pPr>
              <w:rPr>
                <w:rFonts w:ascii="Calibri" w:hAnsi="Calibri" w:cs="Calibri"/>
                <w:color w:val="000000"/>
              </w:rPr>
            </w:pPr>
            <w:r>
              <w:rPr>
                <w:rFonts w:ascii="Calibri" w:hAnsi="Calibri" w:cs="Calibri"/>
                <w:color w:val="000000"/>
              </w:rPr>
              <w:t xml:space="preserve">Faculty </w:t>
            </w:r>
          </w:p>
        </w:tc>
        <w:tc>
          <w:tcPr>
            <w:tcW w:w="2610" w:type="dxa"/>
          </w:tcPr>
          <w:p w14:paraId="149BD910" w14:textId="77777777" w:rsidR="00EE3909" w:rsidRPr="00906227" w:rsidRDefault="00EE3909" w:rsidP="008F7601">
            <w:pPr>
              <w:spacing w:after="0" w:line="240" w:lineRule="auto"/>
              <w:jc w:val="center"/>
              <w:rPr>
                <w:rFonts w:ascii="Calibri" w:eastAsia="Times New Roman" w:hAnsi="Calibri" w:cs="Calibri"/>
                <w:color w:val="000000"/>
              </w:rPr>
            </w:pPr>
          </w:p>
        </w:tc>
      </w:tr>
      <w:tr w:rsidR="00C57C79" w:rsidRPr="00906227" w14:paraId="503E2AE8" w14:textId="77777777" w:rsidTr="00251920">
        <w:trPr>
          <w:trHeight w:val="300"/>
        </w:trPr>
        <w:tc>
          <w:tcPr>
            <w:tcW w:w="2335" w:type="dxa"/>
            <w:shd w:val="clear" w:color="auto" w:fill="auto"/>
            <w:noWrap/>
            <w:vAlign w:val="bottom"/>
          </w:tcPr>
          <w:p w14:paraId="7FA8E282" w14:textId="7C00EB5B" w:rsidR="00C57C79" w:rsidRDefault="00C57C79" w:rsidP="00EE3909">
            <w:r>
              <w:t>Drew Burgess</w:t>
            </w:r>
          </w:p>
        </w:tc>
        <w:tc>
          <w:tcPr>
            <w:tcW w:w="5130" w:type="dxa"/>
            <w:shd w:val="clear" w:color="auto" w:fill="auto"/>
            <w:noWrap/>
            <w:vAlign w:val="center"/>
          </w:tcPr>
          <w:p w14:paraId="0D069BA7" w14:textId="4A520389" w:rsidR="00C57C79" w:rsidRDefault="00C57C79" w:rsidP="00EE3909">
            <w:pPr>
              <w:rPr>
                <w:rFonts w:ascii="Calibri" w:hAnsi="Calibri" w:cs="Calibri"/>
                <w:color w:val="000000"/>
              </w:rPr>
            </w:pPr>
            <w:r>
              <w:rPr>
                <w:rFonts w:ascii="Calibri" w:hAnsi="Calibri" w:cs="Calibri"/>
                <w:color w:val="000000"/>
              </w:rPr>
              <w:t>Faculty</w:t>
            </w:r>
          </w:p>
        </w:tc>
        <w:tc>
          <w:tcPr>
            <w:tcW w:w="2610" w:type="dxa"/>
          </w:tcPr>
          <w:p w14:paraId="518E040C" w14:textId="77777777" w:rsidR="00C57C79" w:rsidRPr="00906227" w:rsidRDefault="00C57C79" w:rsidP="008F7601">
            <w:pPr>
              <w:spacing w:after="0" w:line="240" w:lineRule="auto"/>
              <w:jc w:val="center"/>
              <w:rPr>
                <w:rFonts w:ascii="Calibri" w:eastAsia="Times New Roman" w:hAnsi="Calibri" w:cs="Calibri"/>
                <w:color w:val="000000"/>
              </w:rPr>
            </w:pPr>
          </w:p>
        </w:tc>
      </w:tr>
    </w:tbl>
    <w:p w14:paraId="149BD912" w14:textId="77777777" w:rsidR="00906227" w:rsidRDefault="00906227"/>
    <w:p w14:paraId="149BD913" w14:textId="77777777" w:rsidR="00AA428E" w:rsidRDefault="00AA428E"/>
    <w:p w14:paraId="149BD914" w14:textId="77777777" w:rsidR="00AA428E" w:rsidRDefault="00AA428E"/>
    <w:sectPr w:rsidR="00AA428E" w:rsidSect="00251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43C"/>
    <w:multiLevelType w:val="hybridMultilevel"/>
    <w:tmpl w:val="35B00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1006663"/>
    <w:multiLevelType w:val="hybridMultilevel"/>
    <w:tmpl w:val="F00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A777E"/>
    <w:multiLevelType w:val="hybridMultilevel"/>
    <w:tmpl w:val="0A22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875C4"/>
    <w:multiLevelType w:val="hybridMultilevel"/>
    <w:tmpl w:val="6C08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01F1C"/>
    <w:multiLevelType w:val="hybridMultilevel"/>
    <w:tmpl w:val="56AC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D2ED7"/>
    <w:multiLevelType w:val="hybridMultilevel"/>
    <w:tmpl w:val="4EC40E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742027"/>
    <w:multiLevelType w:val="hybridMultilevel"/>
    <w:tmpl w:val="7F0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D105E"/>
    <w:multiLevelType w:val="hybridMultilevel"/>
    <w:tmpl w:val="215E9B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E6594B"/>
    <w:multiLevelType w:val="hybridMultilevel"/>
    <w:tmpl w:val="50ECF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E03216"/>
    <w:multiLevelType w:val="hybridMultilevel"/>
    <w:tmpl w:val="4F6A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8E32B5"/>
    <w:multiLevelType w:val="hybridMultilevel"/>
    <w:tmpl w:val="DE6A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A700E"/>
    <w:multiLevelType w:val="hybridMultilevel"/>
    <w:tmpl w:val="2102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82655"/>
    <w:multiLevelType w:val="hybridMultilevel"/>
    <w:tmpl w:val="A9FC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5301B8"/>
    <w:multiLevelType w:val="hybridMultilevel"/>
    <w:tmpl w:val="333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4"/>
  </w:num>
  <w:num w:numId="5">
    <w:abstractNumId w:val="0"/>
  </w:num>
  <w:num w:numId="6">
    <w:abstractNumId w:val="10"/>
  </w:num>
  <w:num w:numId="7">
    <w:abstractNumId w:val="3"/>
  </w:num>
  <w:num w:numId="8">
    <w:abstractNumId w:val="8"/>
  </w:num>
  <w:num w:numId="9">
    <w:abstractNumId w:val="4"/>
  </w:num>
  <w:num w:numId="10">
    <w:abstractNumId w:val="12"/>
  </w:num>
  <w:num w:numId="11">
    <w:abstractNumId w:val="7"/>
  </w:num>
  <w:num w:numId="12">
    <w:abstractNumId w:val="15"/>
  </w:num>
  <w:num w:numId="13">
    <w:abstractNumId w:val="9"/>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27"/>
    <w:rsid w:val="00015050"/>
    <w:rsid w:val="00040E47"/>
    <w:rsid w:val="001C5FDF"/>
    <w:rsid w:val="001D1F80"/>
    <w:rsid w:val="002125A0"/>
    <w:rsid w:val="00251920"/>
    <w:rsid w:val="002539AC"/>
    <w:rsid w:val="002E5086"/>
    <w:rsid w:val="00326E78"/>
    <w:rsid w:val="00394695"/>
    <w:rsid w:val="003D40E1"/>
    <w:rsid w:val="00417A78"/>
    <w:rsid w:val="004B6798"/>
    <w:rsid w:val="005115B3"/>
    <w:rsid w:val="00650F1A"/>
    <w:rsid w:val="00655B34"/>
    <w:rsid w:val="008F4B28"/>
    <w:rsid w:val="008F7601"/>
    <w:rsid w:val="00906227"/>
    <w:rsid w:val="00911718"/>
    <w:rsid w:val="00945073"/>
    <w:rsid w:val="00973CD6"/>
    <w:rsid w:val="00A251CA"/>
    <w:rsid w:val="00A900EA"/>
    <w:rsid w:val="00AA428E"/>
    <w:rsid w:val="00AD7307"/>
    <w:rsid w:val="00B260A0"/>
    <w:rsid w:val="00B939ED"/>
    <w:rsid w:val="00BB6CC2"/>
    <w:rsid w:val="00BC74FA"/>
    <w:rsid w:val="00C57C79"/>
    <w:rsid w:val="00C833C7"/>
    <w:rsid w:val="00CA1B68"/>
    <w:rsid w:val="00CB3A64"/>
    <w:rsid w:val="00CD59A6"/>
    <w:rsid w:val="00D278C6"/>
    <w:rsid w:val="00DA3F39"/>
    <w:rsid w:val="00DA42FC"/>
    <w:rsid w:val="00DF7F6B"/>
    <w:rsid w:val="00E12751"/>
    <w:rsid w:val="00E1457A"/>
    <w:rsid w:val="00E20E07"/>
    <w:rsid w:val="00EA2C70"/>
    <w:rsid w:val="00EE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D884"/>
  <w15:chartTrackingRefBased/>
  <w15:docId w15:val="{884C85ED-BCFD-436F-91B2-735EAB91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227"/>
    <w:pPr>
      <w:spacing w:after="160"/>
    </w:pPr>
  </w:style>
  <w:style w:type="paragraph" w:styleId="Heading1">
    <w:name w:val="heading 1"/>
    <w:basedOn w:val="Normal"/>
    <w:next w:val="Normal"/>
    <w:link w:val="Heading1Char"/>
    <w:uiPriority w:val="9"/>
    <w:qFormat/>
    <w:rsid w:val="00906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2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6227"/>
    <w:pPr>
      <w:ind w:left="720"/>
      <w:contextualSpacing/>
    </w:pPr>
  </w:style>
  <w:style w:type="table" w:styleId="TableGrid">
    <w:name w:val="Table Grid"/>
    <w:basedOn w:val="TableNormal"/>
    <w:uiPriority w:val="39"/>
    <w:rsid w:val="00906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27"/>
    <w:rPr>
      <w:color w:val="0563C1"/>
      <w:u w:val="single"/>
    </w:rPr>
  </w:style>
  <w:style w:type="character" w:styleId="FollowedHyperlink">
    <w:name w:val="FollowedHyperlink"/>
    <w:basedOn w:val="DefaultParagraphFont"/>
    <w:uiPriority w:val="99"/>
    <w:semiHidden/>
    <w:unhideWhenUsed/>
    <w:rsid w:val="00417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1495">
      <w:bodyDiv w:val="1"/>
      <w:marLeft w:val="0"/>
      <w:marRight w:val="0"/>
      <w:marTop w:val="0"/>
      <w:marBottom w:val="0"/>
      <w:divBdr>
        <w:top w:val="none" w:sz="0" w:space="0" w:color="auto"/>
        <w:left w:val="none" w:sz="0" w:space="0" w:color="auto"/>
        <w:bottom w:val="none" w:sz="0" w:space="0" w:color="auto"/>
        <w:right w:val="none" w:sz="0" w:space="0" w:color="auto"/>
      </w:divBdr>
    </w:div>
    <w:div w:id="12472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rgess@peralta.edu" TargetMode="External"/><Relationship Id="rId13" Type="http://schemas.openxmlformats.org/officeDocument/2006/relationships/hyperlink" Target="mailto:kengel@peralta.edu" TargetMode="External"/><Relationship Id="rId18" Type="http://schemas.openxmlformats.org/officeDocument/2006/relationships/hyperlink" Target="mailto:amorgan@peralta.edu" TargetMode="External"/><Relationship Id="rId3" Type="http://schemas.openxmlformats.org/officeDocument/2006/relationships/settings" Target="settings.xml"/><Relationship Id="rId7" Type="http://schemas.openxmlformats.org/officeDocument/2006/relationships/hyperlink" Target="mailto:ahlee@peralta.edu" TargetMode="External"/><Relationship Id="rId12" Type="http://schemas.openxmlformats.org/officeDocument/2006/relationships/hyperlink" Target="mailto:rolive@peralta.edu" TargetMode="External"/><Relationship Id="rId17" Type="http://schemas.openxmlformats.org/officeDocument/2006/relationships/hyperlink" Target="mailto:mshaughnessy@peralta.edu" TargetMode="External"/><Relationship Id="rId2" Type="http://schemas.openxmlformats.org/officeDocument/2006/relationships/styles" Target="styles.xml"/><Relationship Id="rId16" Type="http://schemas.openxmlformats.org/officeDocument/2006/relationships/hyperlink" Target="mailto:sowensrogers@peralt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bbenvenutti@peralta.edu" TargetMode="External"/><Relationship Id="rId11" Type="http://schemas.openxmlformats.org/officeDocument/2006/relationships/hyperlink" Target="mailto:jmears@peralta.edu" TargetMode="External"/><Relationship Id="rId5" Type="http://schemas.openxmlformats.org/officeDocument/2006/relationships/image" Target="media/image1.jpeg"/><Relationship Id="rId15" Type="http://schemas.openxmlformats.org/officeDocument/2006/relationships/hyperlink" Target="mailto:lbrumfield@peralta.edu" TargetMode="External"/><Relationship Id="rId10" Type="http://schemas.openxmlformats.org/officeDocument/2006/relationships/hyperlink" Target="mailto:mgoldstein@peralt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lifford@peralta.edu" TargetMode="External"/><Relationship Id="rId14" Type="http://schemas.openxmlformats.org/officeDocument/2006/relationships/hyperlink" Target="mailto:bjlewis@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6</cp:revision>
  <dcterms:created xsi:type="dcterms:W3CDTF">2018-04-17T19:12:00Z</dcterms:created>
  <dcterms:modified xsi:type="dcterms:W3CDTF">2018-04-25T16:03:00Z</dcterms:modified>
</cp:coreProperties>
</file>