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227" w:rsidRPr="00CA1B68" w:rsidRDefault="00906227" w:rsidP="00906227">
      <w:pPr>
        <w:jc w:val="center"/>
        <w:rPr>
          <w:b/>
          <w:sz w:val="28"/>
        </w:rPr>
      </w:pPr>
      <w:bookmarkStart w:id="0" w:name="_GoBack"/>
      <w:bookmarkEnd w:id="0"/>
      <w:r w:rsidRPr="00CA1B68">
        <w:rPr>
          <w:b/>
          <w:sz w:val="28"/>
        </w:rPr>
        <w:t>Planning, Research &amp; Institutional Effectiveness</w:t>
      </w:r>
      <w:r w:rsidRPr="00CA1B68">
        <w:rPr>
          <w:noProof/>
          <w:sz w:val="28"/>
        </w:rPr>
        <w:drawing>
          <wp:anchor distT="0" distB="0" distL="114300" distR="114300" simplePos="0" relativeHeight="251658240" behindDoc="0" locked="0" layoutInCell="1" allowOverlap="1" wp14:anchorId="149BD915" wp14:editId="149BD916">
            <wp:simplePos x="0" y="0"/>
            <wp:positionH relativeFrom="margin">
              <wp:align>left</wp:align>
            </wp:positionH>
            <wp:positionV relativeFrom="margin">
              <wp:align>top</wp:align>
            </wp:positionV>
            <wp:extent cx="676275" cy="876300"/>
            <wp:effectExtent l="0" t="0" r="9525" b="0"/>
            <wp:wrapSquare wrapText="bothSides"/>
            <wp:docPr id="1" name="Picture 1" descr="CO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noFill/>
                  </pic:spPr>
                </pic:pic>
              </a:graphicData>
            </a:graphic>
            <wp14:sizeRelH relativeFrom="page">
              <wp14:pctWidth>0</wp14:pctWidth>
            </wp14:sizeRelH>
            <wp14:sizeRelV relativeFrom="page">
              <wp14:pctHeight>0</wp14:pctHeight>
            </wp14:sizeRelV>
          </wp:anchor>
        </w:drawing>
      </w:r>
      <w:r w:rsidRPr="00CA1B68">
        <w:rPr>
          <w:b/>
          <w:sz w:val="28"/>
        </w:rPr>
        <w:t xml:space="preserve"> Committee (PRIEC)</w:t>
      </w:r>
    </w:p>
    <w:p w:rsidR="00906227" w:rsidRPr="002C5A01" w:rsidRDefault="00906227" w:rsidP="00906227">
      <w:pPr>
        <w:jc w:val="center"/>
        <w:rPr>
          <w:b/>
        </w:rPr>
      </w:pPr>
      <w:r w:rsidRPr="002C5A01">
        <w:rPr>
          <w:b/>
        </w:rPr>
        <w:t xml:space="preserve">Meeting </w:t>
      </w:r>
      <w:r w:rsidR="00EE1B9A">
        <w:rPr>
          <w:b/>
          <w:color w:val="FF0000"/>
        </w:rPr>
        <w:t>Notes</w:t>
      </w:r>
      <w:r w:rsidR="00D278C6" w:rsidRPr="008F7601">
        <w:rPr>
          <w:b/>
          <w:color w:val="FF0000"/>
        </w:rPr>
        <w:t xml:space="preserve"> </w:t>
      </w:r>
      <w:r w:rsidR="00D278C6">
        <w:rPr>
          <w:b/>
        </w:rPr>
        <w:t>- DRAFT</w:t>
      </w:r>
    </w:p>
    <w:p w:rsidR="00906227" w:rsidRPr="00A373D4" w:rsidRDefault="00906227" w:rsidP="00906227">
      <w:pPr>
        <w:spacing w:after="0" w:line="240" w:lineRule="auto"/>
        <w:jc w:val="center"/>
        <w:rPr>
          <w:b/>
          <w:vertAlign w:val="subscript"/>
        </w:rPr>
      </w:pPr>
      <w:r w:rsidRPr="002C5A01">
        <w:rPr>
          <w:b/>
        </w:rPr>
        <w:t>Date and Time:</w:t>
      </w:r>
      <w:r>
        <w:rPr>
          <w:b/>
        </w:rPr>
        <w:t xml:space="preserve">  </w:t>
      </w:r>
      <w:r w:rsidR="00576C99">
        <w:rPr>
          <w:b/>
          <w:color w:val="FF0000"/>
        </w:rPr>
        <w:t>May 15</w:t>
      </w:r>
      <w:r w:rsidR="00A251CA" w:rsidRPr="00E20E07">
        <w:rPr>
          <w:b/>
          <w:color w:val="FF0000"/>
        </w:rPr>
        <w:t>, 2018</w:t>
      </w:r>
      <w:r w:rsidRPr="00E20E07">
        <w:rPr>
          <w:b/>
          <w:color w:val="FF0000"/>
        </w:rPr>
        <w:t xml:space="preserve">   </w:t>
      </w:r>
      <w:r w:rsidR="00326E78" w:rsidRPr="008F7601">
        <w:rPr>
          <w:b/>
        </w:rPr>
        <w:t>12</w:t>
      </w:r>
      <w:r w:rsidR="00326E78">
        <w:rPr>
          <w:b/>
        </w:rPr>
        <w:t>:00 - 1</w:t>
      </w:r>
      <w:r>
        <w:rPr>
          <w:b/>
        </w:rPr>
        <w:t>:00 p.m.</w:t>
      </w:r>
    </w:p>
    <w:p w:rsidR="00906227" w:rsidRDefault="00906227" w:rsidP="00906227">
      <w:pPr>
        <w:spacing w:after="0" w:line="240" w:lineRule="auto"/>
        <w:jc w:val="center"/>
        <w:rPr>
          <w:b/>
        </w:rPr>
      </w:pPr>
      <w:r w:rsidRPr="002C5A01">
        <w:rPr>
          <w:b/>
        </w:rPr>
        <w:t>Meeting Location:</w:t>
      </w:r>
      <w:r>
        <w:rPr>
          <w:b/>
        </w:rPr>
        <w:t xml:space="preserve"> L237</w:t>
      </w:r>
      <w:r w:rsidR="00326E78">
        <w:rPr>
          <w:b/>
        </w:rPr>
        <w:t xml:space="preserve"> - BRING YOUR LUNCH!</w:t>
      </w:r>
    </w:p>
    <w:p w:rsidR="00906227" w:rsidRPr="002C5A01" w:rsidRDefault="00906227" w:rsidP="00906227">
      <w:pPr>
        <w:spacing w:after="0" w:line="240" w:lineRule="auto"/>
        <w:jc w:val="center"/>
        <w:rPr>
          <w:b/>
        </w:rPr>
      </w:pPr>
    </w:p>
    <w:p w:rsidR="00251920" w:rsidRDefault="00251920" w:rsidP="00945073">
      <w:pPr>
        <w:spacing w:after="0" w:line="240" w:lineRule="auto"/>
      </w:pPr>
    </w:p>
    <w:p w:rsidR="00945073" w:rsidRDefault="00906227" w:rsidP="00945073">
      <w:pPr>
        <w:spacing w:after="0" w:line="240" w:lineRule="auto"/>
      </w:pPr>
      <w:r>
        <w:t xml:space="preserve">Co-Chair(s): </w:t>
      </w:r>
      <w:r>
        <w:tab/>
      </w:r>
      <w:r w:rsidR="00945073">
        <w:t>Don Miller, Vice President of Instruction</w:t>
      </w:r>
    </w:p>
    <w:p w:rsidR="004E72A1" w:rsidRDefault="00945073" w:rsidP="004E72A1">
      <w:pPr>
        <w:spacing w:after="0" w:line="240" w:lineRule="auto"/>
      </w:pPr>
      <w:r>
        <w:t xml:space="preserve"> </w:t>
      </w:r>
      <w:r>
        <w:tab/>
      </w:r>
      <w:r>
        <w:tab/>
      </w:r>
      <w:r w:rsidR="00906227">
        <w:t xml:space="preserve">Karen Engel, Interim Dean of Research, Planning &amp; </w:t>
      </w:r>
      <w:r>
        <w:t>Institutional Effectiveness</w:t>
      </w:r>
      <w:r w:rsidR="004E72A1">
        <w:t xml:space="preserve">  (excused)</w:t>
      </w:r>
    </w:p>
    <w:p w:rsidR="004E72A1" w:rsidRDefault="004E72A1" w:rsidP="004E72A1">
      <w:pPr>
        <w:spacing w:after="0" w:line="240" w:lineRule="auto"/>
      </w:pPr>
    </w:p>
    <w:p w:rsidR="00945073" w:rsidRDefault="00906227" w:rsidP="00906227">
      <w:pPr>
        <w:spacing w:after="0" w:line="240" w:lineRule="auto"/>
      </w:pPr>
      <w:r>
        <w:tab/>
      </w:r>
      <w:r>
        <w:tab/>
      </w:r>
    </w:p>
    <w:tbl>
      <w:tblPr>
        <w:tblStyle w:val="TableGrid"/>
        <w:tblW w:w="9840" w:type="dxa"/>
        <w:tblInd w:w="-185" w:type="dxa"/>
        <w:tblLook w:val="04A0" w:firstRow="1" w:lastRow="0" w:firstColumn="1" w:lastColumn="0" w:noHBand="0" w:noVBand="1"/>
      </w:tblPr>
      <w:tblGrid>
        <w:gridCol w:w="7230"/>
        <w:gridCol w:w="1437"/>
        <w:gridCol w:w="1173"/>
      </w:tblGrid>
      <w:tr w:rsidR="00251920" w:rsidTr="00251920">
        <w:tc>
          <w:tcPr>
            <w:tcW w:w="7230" w:type="dxa"/>
            <w:shd w:val="clear" w:color="auto" w:fill="E7E6E6" w:themeFill="background2"/>
          </w:tcPr>
          <w:p w:rsidR="00251920" w:rsidRPr="002C5A01" w:rsidRDefault="00251920" w:rsidP="008F4B28">
            <w:pPr>
              <w:spacing w:after="0"/>
              <w:jc w:val="center"/>
              <w:rPr>
                <w:b/>
              </w:rPr>
            </w:pPr>
            <w:r>
              <w:rPr>
                <w:b/>
              </w:rPr>
              <w:t>Item</w:t>
            </w:r>
          </w:p>
        </w:tc>
        <w:tc>
          <w:tcPr>
            <w:tcW w:w="1437" w:type="dxa"/>
            <w:shd w:val="clear" w:color="auto" w:fill="E7E6E6" w:themeFill="background2"/>
          </w:tcPr>
          <w:p w:rsidR="00251920" w:rsidRPr="002C5A01" w:rsidRDefault="00251920" w:rsidP="008F4B28">
            <w:pPr>
              <w:spacing w:after="0"/>
              <w:jc w:val="center"/>
              <w:rPr>
                <w:b/>
              </w:rPr>
            </w:pPr>
            <w:r w:rsidRPr="002C5A01">
              <w:rPr>
                <w:b/>
              </w:rPr>
              <w:t>Facilitator</w:t>
            </w:r>
            <w:r>
              <w:rPr>
                <w:b/>
              </w:rPr>
              <w:t>(s)</w:t>
            </w:r>
          </w:p>
        </w:tc>
        <w:tc>
          <w:tcPr>
            <w:tcW w:w="1173" w:type="dxa"/>
            <w:shd w:val="clear" w:color="auto" w:fill="E7E6E6" w:themeFill="background2"/>
          </w:tcPr>
          <w:p w:rsidR="00251920" w:rsidRPr="002C5A01" w:rsidRDefault="00251920" w:rsidP="008F4B28">
            <w:pPr>
              <w:spacing w:after="0"/>
              <w:jc w:val="center"/>
              <w:rPr>
                <w:b/>
              </w:rPr>
            </w:pPr>
            <w:r>
              <w:rPr>
                <w:b/>
              </w:rPr>
              <w:t>Time (minutes)</w:t>
            </w:r>
          </w:p>
        </w:tc>
      </w:tr>
      <w:tr w:rsidR="00251920" w:rsidTr="00251920">
        <w:tc>
          <w:tcPr>
            <w:tcW w:w="7230" w:type="dxa"/>
          </w:tcPr>
          <w:p w:rsidR="00251920" w:rsidRPr="00B939ED" w:rsidRDefault="00251920" w:rsidP="008F4B28">
            <w:pPr>
              <w:spacing w:after="0"/>
              <w:rPr>
                <w:b/>
              </w:rPr>
            </w:pPr>
            <w:r w:rsidRPr="00B939ED">
              <w:rPr>
                <w:b/>
              </w:rPr>
              <w:t>Welcome &amp; Introductions</w:t>
            </w:r>
          </w:p>
          <w:p w:rsidR="00251920" w:rsidRDefault="00576C99" w:rsidP="00A900EA">
            <w:pPr>
              <w:pStyle w:val="ListParagraph"/>
              <w:numPr>
                <w:ilvl w:val="0"/>
                <w:numId w:val="9"/>
              </w:numPr>
              <w:spacing w:after="0"/>
            </w:pPr>
            <w:r>
              <w:t>Approval of</w:t>
            </w:r>
            <w:r w:rsidR="00394695">
              <w:t xml:space="preserve"> </w:t>
            </w:r>
            <w:r w:rsidR="00251920" w:rsidRPr="00A900EA">
              <w:t>Minutes &amp; Action Items</w:t>
            </w:r>
            <w:r w:rsidR="00394695">
              <w:t xml:space="preserve"> </w:t>
            </w:r>
          </w:p>
          <w:p w:rsidR="008F7601" w:rsidRDefault="00251920" w:rsidP="00A900EA">
            <w:pPr>
              <w:pStyle w:val="ListParagraph"/>
              <w:numPr>
                <w:ilvl w:val="0"/>
                <w:numId w:val="9"/>
              </w:numPr>
              <w:spacing w:after="0"/>
            </w:pPr>
            <w:r w:rsidRPr="00A900EA">
              <w:t>Approval of Agenda</w:t>
            </w:r>
          </w:p>
          <w:p w:rsidR="00251920" w:rsidRPr="00326E78" w:rsidRDefault="00251920" w:rsidP="00394695">
            <w:pPr>
              <w:pStyle w:val="ListParagraph"/>
              <w:spacing w:after="0"/>
              <w:ind w:left="1440"/>
              <w:rPr>
                <w:b/>
              </w:rPr>
            </w:pPr>
          </w:p>
        </w:tc>
        <w:tc>
          <w:tcPr>
            <w:tcW w:w="1437" w:type="dxa"/>
          </w:tcPr>
          <w:p w:rsidR="00251920" w:rsidRDefault="00251920" w:rsidP="008F4B28">
            <w:pPr>
              <w:spacing w:after="0"/>
            </w:pPr>
            <w:r>
              <w:t>Don</w:t>
            </w:r>
          </w:p>
        </w:tc>
        <w:tc>
          <w:tcPr>
            <w:tcW w:w="1173" w:type="dxa"/>
          </w:tcPr>
          <w:p w:rsidR="00251920" w:rsidRDefault="004E72A1" w:rsidP="00E1457A">
            <w:pPr>
              <w:spacing w:after="0"/>
            </w:pPr>
            <w:r>
              <w:t>10</w:t>
            </w:r>
          </w:p>
        </w:tc>
      </w:tr>
      <w:tr w:rsidR="00251920" w:rsidTr="00251920">
        <w:trPr>
          <w:trHeight w:val="1074"/>
        </w:trPr>
        <w:tc>
          <w:tcPr>
            <w:tcW w:w="7230" w:type="dxa"/>
          </w:tcPr>
          <w:p w:rsidR="00251920" w:rsidRDefault="00394695" w:rsidP="008F4B28">
            <w:pPr>
              <w:spacing w:after="0"/>
              <w:rPr>
                <w:b/>
              </w:rPr>
            </w:pPr>
            <w:r>
              <w:rPr>
                <w:b/>
              </w:rPr>
              <w:t>COA Institutional Set Standards</w:t>
            </w:r>
          </w:p>
          <w:p w:rsidR="008F7601" w:rsidRPr="00394695" w:rsidRDefault="00576C99" w:rsidP="00394695">
            <w:pPr>
              <w:pStyle w:val="ListParagraph"/>
              <w:numPr>
                <w:ilvl w:val="0"/>
                <w:numId w:val="7"/>
              </w:numPr>
              <w:spacing w:after="0"/>
              <w:rPr>
                <w:b/>
              </w:rPr>
            </w:pPr>
            <w:r>
              <w:t>Review revisions made at the last meeting</w:t>
            </w:r>
          </w:p>
          <w:p w:rsidR="00394695" w:rsidRPr="00EE1B9A" w:rsidRDefault="00394695" w:rsidP="00CC312D">
            <w:pPr>
              <w:pStyle w:val="ListParagraph"/>
              <w:numPr>
                <w:ilvl w:val="0"/>
                <w:numId w:val="7"/>
              </w:numPr>
              <w:spacing w:after="0"/>
              <w:rPr>
                <w:b/>
              </w:rPr>
            </w:pPr>
            <w:r>
              <w:t xml:space="preserve">Action Required:  </w:t>
            </w:r>
            <w:r w:rsidR="00CC312D">
              <w:t>(College Council approved April 25, 2018)</w:t>
            </w:r>
          </w:p>
          <w:p w:rsidR="00EE1B9A" w:rsidRPr="00EE1B9A" w:rsidRDefault="00EE1B9A" w:rsidP="00CC312D">
            <w:pPr>
              <w:pStyle w:val="ListParagraph"/>
              <w:numPr>
                <w:ilvl w:val="0"/>
                <w:numId w:val="7"/>
              </w:numPr>
              <w:spacing w:after="0"/>
              <w:rPr>
                <w:b/>
                <w:i/>
              </w:rPr>
            </w:pPr>
            <w:r w:rsidRPr="00EE1B9A">
              <w:rPr>
                <w:i/>
              </w:rPr>
              <w:t>Discussion was carried out a vote was taken.  7 in favor, 1 abstention</w:t>
            </w:r>
          </w:p>
        </w:tc>
        <w:tc>
          <w:tcPr>
            <w:tcW w:w="1437" w:type="dxa"/>
          </w:tcPr>
          <w:p w:rsidR="00251920" w:rsidRDefault="00576C99" w:rsidP="008F4B28">
            <w:pPr>
              <w:spacing w:after="0"/>
            </w:pPr>
            <w:r>
              <w:t>Don</w:t>
            </w:r>
          </w:p>
        </w:tc>
        <w:tc>
          <w:tcPr>
            <w:tcW w:w="1173" w:type="dxa"/>
          </w:tcPr>
          <w:p w:rsidR="00251920" w:rsidRDefault="00576C99" w:rsidP="00BB6CC2">
            <w:pPr>
              <w:spacing w:after="0"/>
            </w:pPr>
            <w:r>
              <w:t>5</w:t>
            </w:r>
          </w:p>
        </w:tc>
      </w:tr>
      <w:tr w:rsidR="00394695" w:rsidTr="00251920">
        <w:trPr>
          <w:trHeight w:val="1232"/>
        </w:trPr>
        <w:tc>
          <w:tcPr>
            <w:tcW w:w="7230" w:type="dxa"/>
          </w:tcPr>
          <w:p w:rsidR="00394695" w:rsidRDefault="00394695" w:rsidP="008F4B28">
            <w:pPr>
              <w:spacing w:after="0"/>
              <w:rPr>
                <w:b/>
              </w:rPr>
            </w:pPr>
            <w:r>
              <w:rPr>
                <w:b/>
              </w:rPr>
              <w:t>Participatory Governance – proposed changes</w:t>
            </w:r>
          </w:p>
          <w:p w:rsidR="00394695" w:rsidRPr="00576C99" w:rsidRDefault="00394695" w:rsidP="00394695">
            <w:pPr>
              <w:pStyle w:val="ListParagraph"/>
              <w:numPr>
                <w:ilvl w:val="0"/>
                <w:numId w:val="16"/>
              </w:numPr>
              <w:spacing w:after="0"/>
              <w:rPr>
                <w:b/>
              </w:rPr>
            </w:pPr>
            <w:r>
              <w:t>Discuss the proposed change in role of PRIEC – to include Enrollment Management.  Format for the committee for 2018-19</w:t>
            </w:r>
          </w:p>
          <w:p w:rsidR="00576C99" w:rsidRPr="00EE1B9A" w:rsidRDefault="00576C99" w:rsidP="00394695">
            <w:pPr>
              <w:pStyle w:val="ListParagraph"/>
              <w:numPr>
                <w:ilvl w:val="0"/>
                <w:numId w:val="16"/>
              </w:numPr>
              <w:spacing w:after="0"/>
              <w:rPr>
                <w:b/>
              </w:rPr>
            </w:pPr>
            <w:r>
              <w:t>Name change to:  Institutional Effectiveness Committee</w:t>
            </w:r>
          </w:p>
          <w:p w:rsidR="00EE1B9A" w:rsidRPr="00394695" w:rsidRDefault="00EE1B9A" w:rsidP="00394695">
            <w:pPr>
              <w:pStyle w:val="ListParagraph"/>
              <w:numPr>
                <w:ilvl w:val="0"/>
                <w:numId w:val="16"/>
              </w:numPr>
              <w:spacing w:after="0"/>
              <w:rPr>
                <w:b/>
              </w:rPr>
            </w:pPr>
            <w:r>
              <w:rPr>
                <w:i/>
              </w:rPr>
              <w:t>Questions arose as to how the two committee</w:t>
            </w:r>
            <w:r w:rsidR="00A05218">
              <w:rPr>
                <w:i/>
              </w:rPr>
              <w:t>s would be combined, especially what would be the roles of the SLOACs based on the new campus-wide shared governance committee structures.  Suggestions were made that the committee charge would need to change to morph with Enrollment Management. It was suggested that the new committee membership and charge should be solidified in the first joint meeting of the Fall 2018 semester. While the proposed removal of SLO review from the committee charge is plausible, the question became how will the SLOACs carry out SLO review and to whom will they then report progress/work on SLO creation and assessment.</w:t>
            </w:r>
          </w:p>
        </w:tc>
        <w:tc>
          <w:tcPr>
            <w:tcW w:w="1437" w:type="dxa"/>
          </w:tcPr>
          <w:p w:rsidR="00394695" w:rsidRDefault="00394695" w:rsidP="008F4B28">
            <w:pPr>
              <w:spacing w:after="0"/>
            </w:pPr>
            <w:r>
              <w:t>Don</w:t>
            </w:r>
          </w:p>
        </w:tc>
        <w:tc>
          <w:tcPr>
            <w:tcW w:w="1173" w:type="dxa"/>
          </w:tcPr>
          <w:p w:rsidR="00394695" w:rsidRDefault="004E72A1" w:rsidP="00E1457A">
            <w:pPr>
              <w:spacing w:after="0"/>
            </w:pPr>
            <w:r>
              <w:t>15</w:t>
            </w:r>
          </w:p>
        </w:tc>
      </w:tr>
      <w:tr w:rsidR="00251920" w:rsidTr="00251920">
        <w:trPr>
          <w:trHeight w:val="1232"/>
        </w:trPr>
        <w:tc>
          <w:tcPr>
            <w:tcW w:w="7230" w:type="dxa"/>
          </w:tcPr>
          <w:p w:rsidR="00251920" w:rsidRPr="00B939ED" w:rsidRDefault="00394695" w:rsidP="008F4B28">
            <w:pPr>
              <w:spacing w:after="0"/>
              <w:rPr>
                <w:b/>
              </w:rPr>
            </w:pPr>
            <w:r>
              <w:rPr>
                <w:b/>
              </w:rPr>
              <w:lastRenderedPageBreak/>
              <w:t>COA Annual Strategic Plan 2018-19 DRAFT</w:t>
            </w:r>
          </w:p>
          <w:p w:rsidR="00251920" w:rsidRDefault="00576C99" w:rsidP="00B260A0">
            <w:pPr>
              <w:pStyle w:val="ListParagraph"/>
              <w:numPr>
                <w:ilvl w:val="0"/>
                <w:numId w:val="7"/>
              </w:numPr>
              <w:spacing w:after="0"/>
            </w:pPr>
            <w:r>
              <w:t>Discuss suggested changes to the Plan (3, synthesized goals and related metrics)</w:t>
            </w:r>
          </w:p>
          <w:p w:rsidR="00A05218" w:rsidRDefault="00A05218" w:rsidP="00A05218">
            <w:pPr>
              <w:spacing w:after="0"/>
            </w:pPr>
            <w:r>
              <w:t>Suggestion changes to the chart titled: Strategic Plan Framework</w:t>
            </w:r>
          </w:p>
          <w:p w:rsidR="00A05218" w:rsidRDefault="00A05218" w:rsidP="00A05218">
            <w:pPr>
              <w:spacing w:after="0"/>
            </w:pPr>
            <w:r>
              <w:t>Column 2, under Deepen Our Understanding….</w:t>
            </w:r>
          </w:p>
          <w:p w:rsidR="00A05218" w:rsidRDefault="00A05218" w:rsidP="00A05218">
            <w:pPr>
              <w:spacing w:after="0"/>
            </w:pPr>
            <w:r>
              <w:t xml:space="preserve">Bullet point 2, change wording to: </w:t>
            </w:r>
            <w:r w:rsidRPr="00A05218">
              <w:rPr>
                <w:i/>
              </w:rPr>
              <w:t>Preliminary selection and alignment of</w:t>
            </w:r>
            <w:r>
              <w:t xml:space="preserve"> meta majors…</w:t>
            </w:r>
          </w:p>
          <w:p w:rsidR="00A05218" w:rsidRDefault="00A05218" w:rsidP="00A05218">
            <w:pPr>
              <w:spacing w:after="0"/>
            </w:pPr>
            <w:r>
              <w:t>Bullet point 3, Begin work to align career exploration &amp; work-based learning (WBL) opportunities to preliminary met majors</w:t>
            </w:r>
          </w:p>
          <w:p w:rsidR="00A05218" w:rsidRDefault="00A05218" w:rsidP="00A05218">
            <w:pPr>
              <w:spacing w:after="0"/>
            </w:pPr>
            <w:r>
              <w:t>Bullet point 4, Begin to review and revise existing career exploration across the curriculum</w:t>
            </w:r>
          </w:p>
          <w:p w:rsidR="00191FB6" w:rsidRDefault="00191FB6" w:rsidP="00A05218">
            <w:pPr>
              <w:spacing w:after="0"/>
            </w:pPr>
            <w:r>
              <w:t xml:space="preserve">Column 3, Bullet point 2, (e.g., </w:t>
            </w:r>
            <w:r w:rsidR="00803523">
              <w:t>case management, matching students with counselors, align counselors with academic depts….</w:t>
            </w:r>
          </w:p>
          <w:p w:rsidR="00394695" w:rsidRDefault="00394695" w:rsidP="00B260A0">
            <w:pPr>
              <w:pStyle w:val="ListParagraph"/>
              <w:numPr>
                <w:ilvl w:val="0"/>
                <w:numId w:val="7"/>
              </w:numPr>
              <w:spacing w:after="0"/>
            </w:pPr>
            <w:r>
              <w:t>Action Required:  Review, modify if needed</w:t>
            </w:r>
            <w:r w:rsidR="00CC312D">
              <w:t>, adopt</w:t>
            </w:r>
          </w:p>
          <w:p w:rsidR="008F7601" w:rsidRPr="00C833C7" w:rsidRDefault="008F7601" w:rsidP="00C57C79">
            <w:pPr>
              <w:spacing w:after="0"/>
            </w:pPr>
          </w:p>
        </w:tc>
        <w:tc>
          <w:tcPr>
            <w:tcW w:w="1437" w:type="dxa"/>
          </w:tcPr>
          <w:p w:rsidR="00251920" w:rsidRDefault="00576C99" w:rsidP="008F4B28">
            <w:pPr>
              <w:spacing w:after="0"/>
            </w:pPr>
            <w:r>
              <w:t>Don</w:t>
            </w:r>
          </w:p>
          <w:p w:rsidR="00251920" w:rsidRDefault="00251920" w:rsidP="008F4B28">
            <w:pPr>
              <w:spacing w:after="0"/>
            </w:pPr>
          </w:p>
        </w:tc>
        <w:tc>
          <w:tcPr>
            <w:tcW w:w="1173" w:type="dxa"/>
          </w:tcPr>
          <w:p w:rsidR="00251920" w:rsidRDefault="004E72A1" w:rsidP="00E1457A">
            <w:pPr>
              <w:spacing w:after="0"/>
            </w:pPr>
            <w:r>
              <w:t>30</w:t>
            </w:r>
          </w:p>
        </w:tc>
      </w:tr>
      <w:tr w:rsidR="00251920" w:rsidTr="00251920">
        <w:tc>
          <w:tcPr>
            <w:tcW w:w="7230" w:type="dxa"/>
          </w:tcPr>
          <w:p w:rsidR="00251920" w:rsidRPr="00251920" w:rsidRDefault="00251920" w:rsidP="00A900EA">
            <w:pPr>
              <w:spacing w:after="0"/>
              <w:rPr>
                <w:b/>
              </w:rPr>
            </w:pPr>
            <w:r>
              <w:rPr>
                <w:b/>
              </w:rPr>
              <w:t>Close</w:t>
            </w:r>
          </w:p>
        </w:tc>
        <w:tc>
          <w:tcPr>
            <w:tcW w:w="1437" w:type="dxa"/>
          </w:tcPr>
          <w:p w:rsidR="00251920" w:rsidRDefault="00251920" w:rsidP="00A900EA">
            <w:pPr>
              <w:spacing w:after="0"/>
            </w:pPr>
          </w:p>
        </w:tc>
        <w:tc>
          <w:tcPr>
            <w:tcW w:w="1173" w:type="dxa"/>
          </w:tcPr>
          <w:p w:rsidR="00251920" w:rsidRDefault="00251920" w:rsidP="00A900EA">
            <w:pPr>
              <w:spacing w:after="0"/>
            </w:pPr>
          </w:p>
        </w:tc>
      </w:tr>
    </w:tbl>
    <w:p w:rsidR="008F7601" w:rsidRDefault="008F7601" w:rsidP="00E1457A">
      <w:pPr>
        <w:spacing w:after="0"/>
        <w:rPr>
          <w:b/>
        </w:rPr>
      </w:pPr>
    </w:p>
    <w:p w:rsidR="008F7601" w:rsidRDefault="008F7601" w:rsidP="00E1457A">
      <w:pPr>
        <w:spacing w:after="0"/>
        <w:rPr>
          <w:b/>
        </w:rPr>
      </w:pPr>
    </w:p>
    <w:p w:rsidR="008F7601" w:rsidRDefault="008F7601" w:rsidP="00E1457A">
      <w:pPr>
        <w:spacing w:after="0"/>
        <w:rPr>
          <w:b/>
        </w:rPr>
      </w:pPr>
    </w:p>
    <w:p w:rsidR="00C57C79" w:rsidRDefault="00C57C79" w:rsidP="00E1457A">
      <w:pPr>
        <w:spacing w:after="0"/>
        <w:rPr>
          <w:b/>
        </w:rPr>
      </w:pPr>
    </w:p>
    <w:p w:rsidR="004E72A1" w:rsidRDefault="004E72A1">
      <w:pPr>
        <w:spacing w:after="0"/>
        <w:rPr>
          <w:b/>
        </w:rPr>
      </w:pPr>
      <w:r>
        <w:rPr>
          <w:b/>
        </w:rPr>
        <w:br w:type="page"/>
      </w:r>
    </w:p>
    <w:p w:rsidR="00CD59A6" w:rsidRDefault="00906227" w:rsidP="00E1457A">
      <w:pPr>
        <w:spacing w:after="0"/>
        <w:rPr>
          <w:b/>
        </w:rPr>
      </w:pPr>
      <w:r w:rsidRPr="00906227">
        <w:rPr>
          <w:b/>
        </w:rPr>
        <w:lastRenderedPageBreak/>
        <w:t xml:space="preserve">Committee Members as of </w:t>
      </w:r>
      <w:r w:rsidR="00576C99">
        <w:rPr>
          <w:b/>
          <w:color w:val="FF0000"/>
        </w:rPr>
        <w:t>May 15</w:t>
      </w:r>
      <w:r w:rsidR="00655B34">
        <w:rPr>
          <w:b/>
          <w:color w:val="FF0000"/>
        </w:rPr>
        <w:t>, 2018</w:t>
      </w:r>
      <w:r w:rsidRPr="00906227">
        <w:rPr>
          <w:b/>
        </w:rPr>
        <w:t>:</w:t>
      </w:r>
    </w:p>
    <w:p w:rsidR="00394695" w:rsidRPr="00906227" w:rsidRDefault="00394695" w:rsidP="00E1457A">
      <w:pPr>
        <w:spacing w:after="0"/>
        <w:rPr>
          <w:b/>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5130"/>
        <w:gridCol w:w="2610"/>
      </w:tblGrid>
      <w:tr w:rsidR="00EE3909" w:rsidRPr="00906227" w:rsidTr="008F7601">
        <w:trPr>
          <w:trHeight w:val="692"/>
        </w:trPr>
        <w:tc>
          <w:tcPr>
            <w:tcW w:w="2335" w:type="dxa"/>
            <w:shd w:val="clear" w:color="auto" w:fill="auto"/>
            <w:noWrap/>
            <w:vAlign w:val="bottom"/>
            <w:hideMark/>
          </w:tcPr>
          <w:p w:rsidR="00EE3909" w:rsidRDefault="00EE3909" w:rsidP="00EE3909">
            <w:pPr>
              <w:spacing w:after="0"/>
              <w:jc w:val="center"/>
              <w:rPr>
                <w:rFonts w:ascii="Calibri" w:hAnsi="Calibri" w:cs="Calibri"/>
                <w:b/>
                <w:bCs/>
                <w:color w:val="000000"/>
              </w:rPr>
            </w:pPr>
            <w:r>
              <w:rPr>
                <w:rFonts w:ascii="Calibri" w:hAnsi="Calibri" w:cs="Calibri"/>
                <w:b/>
                <w:bCs/>
                <w:color w:val="000000"/>
              </w:rPr>
              <w:t>Name</w:t>
            </w:r>
          </w:p>
        </w:tc>
        <w:tc>
          <w:tcPr>
            <w:tcW w:w="5130" w:type="dxa"/>
            <w:shd w:val="clear" w:color="auto" w:fill="auto"/>
            <w:noWrap/>
            <w:vAlign w:val="bottom"/>
            <w:hideMark/>
          </w:tcPr>
          <w:p w:rsidR="00EE3909" w:rsidRDefault="00EE3909" w:rsidP="00EE3909">
            <w:pPr>
              <w:jc w:val="center"/>
              <w:rPr>
                <w:rFonts w:ascii="Calibri" w:hAnsi="Calibri" w:cs="Calibri"/>
                <w:b/>
                <w:bCs/>
                <w:color w:val="000000"/>
              </w:rPr>
            </w:pPr>
            <w:r>
              <w:rPr>
                <w:rFonts w:ascii="Calibri" w:hAnsi="Calibri" w:cs="Calibri"/>
                <w:b/>
                <w:bCs/>
                <w:color w:val="000000"/>
              </w:rPr>
              <w:t>Title/Representative</w:t>
            </w:r>
          </w:p>
        </w:tc>
        <w:tc>
          <w:tcPr>
            <w:tcW w:w="2610" w:type="dxa"/>
          </w:tcPr>
          <w:p w:rsidR="00EE3909" w:rsidRPr="00906227" w:rsidRDefault="00EE3909" w:rsidP="00CA1B6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at this meeting (</w:t>
            </w:r>
            <w:r w:rsidR="00CA1B68">
              <w:rPr>
                <w:rFonts w:ascii="Calibri" w:eastAsia="Times New Roman" w:hAnsi="Calibri" w:cs="Calibri"/>
                <w:b/>
                <w:bCs/>
                <w:color w:val="000000"/>
              </w:rPr>
              <w:t>please sign</w:t>
            </w:r>
            <w:r>
              <w:rPr>
                <w:rFonts w:ascii="Calibri" w:eastAsia="Times New Roman" w:hAnsi="Calibri" w:cs="Calibri"/>
                <w:b/>
                <w:bCs/>
                <w:color w:val="000000"/>
              </w:rPr>
              <w:t>)</w:t>
            </w:r>
          </w:p>
        </w:tc>
      </w:tr>
      <w:tr w:rsidR="00EE3909" w:rsidRPr="00906227" w:rsidTr="00251920">
        <w:trPr>
          <w:trHeight w:val="300"/>
        </w:trPr>
        <w:tc>
          <w:tcPr>
            <w:tcW w:w="2335" w:type="dxa"/>
            <w:shd w:val="clear" w:color="auto" w:fill="auto"/>
            <w:noWrap/>
            <w:vAlign w:val="bottom"/>
            <w:hideMark/>
          </w:tcPr>
          <w:p w:rsidR="00EE3909" w:rsidRPr="00A251CA" w:rsidRDefault="00A42825" w:rsidP="00EE3909">
            <w:pPr>
              <w:rPr>
                <w:rFonts w:ascii="Calibri" w:hAnsi="Calibri" w:cs="Calibri"/>
                <w:color w:val="000000"/>
              </w:rPr>
            </w:pPr>
            <w:hyperlink r:id="rId6" w:history="1">
              <w:r w:rsidR="00EE3909" w:rsidRPr="00A251CA">
                <w:rPr>
                  <w:rStyle w:val="Hyperlink"/>
                  <w:rFonts w:ascii="Calibri" w:hAnsi="Calibri" w:cs="Calibri"/>
                  <w:color w:val="000000"/>
                  <w:u w:val="none"/>
                </w:rPr>
                <w:t xml:space="preserve">MaryBeth Benvenutti </w:t>
              </w:r>
            </w:hyperlink>
          </w:p>
        </w:tc>
        <w:tc>
          <w:tcPr>
            <w:tcW w:w="5130" w:type="dxa"/>
            <w:shd w:val="clear" w:color="auto" w:fill="auto"/>
            <w:noWrap/>
            <w:vAlign w:val="center"/>
            <w:hideMark/>
          </w:tcPr>
          <w:p w:rsidR="00EE3909" w:rsidRDefault="00EE3909" w:rsidP="00EE3909">
            <w:pPr>
              <w:rPr>
                <w:rFonts w:ascii="Calibri" w:hAnsi="Calibri" w:cs="Calibri"/>
                <w:color w:val="000000"/>
              </w:rPr>
            </w:pPr>
            <w:r>
              <w:rPr>
                <w:rFonts w:ascii="Calibri" w:hAnsi="Calibri" w:cs="Calibri"/>
                <w:color w:val="000000"/>
              </w:rPr>
              <w:t>Director of Business and Administrative Services</w:t>
            </w:r>
          </w:p>
        </w:tc>
        <w:tc>
          <w:tcPr>
            <w:tcW w:w="2610" w:type="dxa"/>
          </w:tcPr>
          <w:p w:rsidR="00EE3909" w:rsidRPr="00906227" w:rsidRDefault="00EE3909" w:rsidP="008F7601">
            <w:pPr>
              <w:spacing w:after="0" w:line="240" w:lineRule="auto"/>
              <w:jc w:val="center"/>
              <w:rPr>
                <w:rFonts w:ascii="Calibri" w:eastAsia="Times New Roman" w:hAnsi="Calibri" w:cs="Calibri"/>
                <w:color w:val="000000"/>
              </w:rPr>
            </w:pPr>
          </w:p>
        </w:tc>
      </w:tr>
      <w:tr w:rsidR="00655B34" w:rsidRPr="00906227" w:rsidTr="00251920">
        <w:trPr>
          <w:trHeight w:val="300"/>
        </w:trPr>
        <w:tc>
          <w:tcPr>
            <w:tcW w:w="2335" w:type="dxa"/>
            <w:shd w:val="clear" w:color="auto" w:fill="auto"/>
            <w:noWrap/>
            <w:vAlign w:val="bottom"/>
          </w:tcPr>
          <w:p w:rsidR="00655B34" w:rsidRPr="00A251CA" w:rsidRDefault="00655B34" w:rsidP="00EE3909">
            <w:r w:rsidRPr="00A251CA">
              <w:t>Don Miller</w:t>
            </w:r>
          </w:p>
        </w:tc>
        <w:tc>
          <w:tcPr>
            <w:tcW w:w="5130" w:type="dxa"/>
            <w:shd w:val="clear" w:color="auto" w:fill="auto"/>
            <w:noWrap/>
            <w:vAlign w:val="center"/>
          </w:tcPr>
          <w:p w:rsidR="00655B34" w:rsidRDefault="00655B34" w:rsidP="00EE3909">
            <w:pPr>
              <w:rPr>
                <w:rFonts w:ascii="Calibri" w:hAnsi="Calibri" w:cs="Calibri"/>
                <w:color w:val="000000"/>
              </w:rPr>
            </w:pPr>
            <w:r>
              <w:rPr>
                <w:rFonts w:ascii="Calibri" w:hAnsi="Calibri" w:cs="Calibri"/>
                <w:color w:val="000000"/>
              </w:rPr>
              <w:t>Vice President of Instruction, co-chair</w:t>
            </w:r>
          </w:p>
        </w:tc>
        <w:tc>
          <w:tcPr>
            <w:tcW w:w="2610" w:type="dxa"/>
          </w:tcPr>
          <w:p w:rsidR="00655B34" w:rsidRPr="00906227" w:rsidRDefault="00655B34" w:rsidP="008F7601">
            <w:pPr>
              <w:spacing w:after="0" w:line="240" w:lineRule="auto"/>
              <w:jc w:val="center"/>
              <w:rPr>
                <w:rFonts w:ascii="Calibri" w:eastAsia="Times New Roman" w:hAnsi="Calibri" w:cs="Calibri"/>
                <w:color w:val="000000"/>
              </w:rPr>
            </w:pPr>
          </w:p>
        </w:tc>
      </w:tr>
      <w:tr w:rsidR="00EE3909" w:rsidRPr="00906227" w:rsidTr="00251920">
        <w:trPr>
          <w:trHeight w:val="300"/>
        </w:trPr>
        <w:tc>
          <w:tcPr>
            <w:tcW w:w="2335" w:type="dxa"/>
            <w:shd w:val="clear" w:color="auto" w:fill="auto"/>
            <w:noWrap/>
            <w:vAlign w:val="bottom"/>
            <w:hideMark/>
          </w:tcPr>
          <w:p w:rsidR="00EE3909" w:rsidRPr="00A251CA" w:rsidRDefault="00A42825" w:rsidP="00EE3909">
            <w:pPr>
              <w:rPr>
                <w:rFonts w:ascii="Calibri" w:hAnsi="Calibri" w:cs="Calibri"/>
                <w:color w:val="000000"/>
              </w:rPr>
            </w:pPr>
            <w:hyperlink r:id="rId7" w:history="1">
              <w:r w:rsidR="00EE3909" w:rsidRPr="00A251CA">
                <w:rPr>
                  <w:rStyle w:val="Hyperlink"/>
                  <w:rFonts w:ascii="Calibri" w:hAnsi="Calibri" w:cs="Calibri"/>
                  <w:color w:val="000000"/>
                  <w:u w:val="none"/>
                </w:rPr>
                <w:t xml:space="preserve">Amy H. Lee </w:t>
              </w:r>
            </w:hyperlink>
          </w:p>
        </w:tc>
        <w:tc>
          <w:tcPr>
            <w:tcW w:w="5130" w:type="dxa"/>
            <w:shd w:val="clear" w:color="auto" w:fill="auto"/>
            <w:noWrap/>
            <w:vAlign w:val="center"/>
            <w:hideMark/>
          </w:tcPr>
          <w:p w:rsidR="00EE3909" w:rsidRDefault="00EE3909" w:rsidP="00EE3909">
            <w:pPr>
              <w:rPr>
                <w:rFonts w:ascii="Calibri" w:hAnsi="Calibri" w:cs="Calibri"/>
                <w:color w:val="000000"/>
              </w:rPr>
            </w:pPr>
            <w:r>
              <w:rPr>
                <w:rFonts w:ascii="Calibri" w:hAnsi="Calibri" w:cs="Calibri"/>
                <w:color w:val="000000"/>
              </w:rPr>
              <w:t>Dean of Enrollment Services</w:t>
            </w:r>
          </w:p>
        </w:tc>
        <w:tc>
          <w:tcPr>
            <w:tcW w:w="2610" w:type="dxa"/>
          </w:tcPr>
          <w:p w:rsidR="00EE3909" w:rsidRPr="00906227" w:rsidRDefault="00EE3909" w:rsidP="008F7601">
            <w:pPr>
              <w:spacing w:after="0" w:line="240" w:lineRule="auto"/>
              <w:jc w:val="center"/>
              <w:rPr>
                <w:rFonts w:ascii="Calibri" w:eastAsia="Times New Roman" w:hAnsi="Calibri" w:cs="Calibri"/>
                <w:color w:val="000000"/>
              </w:rPr>
            </w:pPr>
          </w:p>
        </w:tc>
      </w:tr>
      <w:tr w:rsidR="00EE3909" w:rsidRPr="00906227" w:rsidTr="00251920">
        <w:trPr>
          <w:trHeight w:val="300"/>
        </w:trPr>
        <w:tc>
          <w:tcPr>
            <w:tcW w:w="2335" w:type="dxa"/>
            <w:shd w:val="clear" w:color="auto" w:fill="auto"/>
            <w:noWrap/>
            <w:vAlign w:val="bottom"/>
            <w:hideMark/>
          </w:tcPr>
          <w:p w:rsidR="00EE3909" w:rsidRPr="00A251CA" w:rsidRDefault="00A42825" w:rsidP="00650F1A">
            <w:pPr>
              <w:rPr>
                <w:rFonts w:ascii="Calibri" w:hAnsi="Calibri" w:cs="Calibri"/>
                <w:color w:val="000000"/>
              </w:rPr>
            </w:pPr>
            <w:hyperlink r:id="rId8" w:history="1">
              <w:r w:rsidR="00650F1A">
                <w:rPr>
                  <w:rStyle w:val="Hyperlink"/>
                  <w:rFonts w:ascii="Calibri" w:hAnsi="Calibri" w:cs="Calibri"/>
                  <w:color w:val="000000"/>
                  <w:u w:val="none"/>
                </w:rPr>
                <w:t>Vinh</w:t>
              </w:r>
            </w:hyperlink>
            <w:r w:rsidR="00650F1A">
              <w:rPr>
                <w:rStyle w:val="Hyperlink"/>
                <w:rFonts w:ascii="Calibri" w:hAnsi="Calibri" w:cs="Calibri"/>
                <w:color w:val="000000"/>
                <w:u w:val="none"/>
              </w:rPr>
              <w:t xml:space="preserve"> Phan</w:t>
            </w:r>
          </w:p>
        </w:tc>
        <w:tc>
          <w:tcPr>
            <w:tcW w:w="5130" w:type="dxa"/>
            <w:shd w:val="clear" w:color="auto" w:fill="auto"/>
            <w:noWrap/>
            <w:vAlign w:val="center"/>
            <w:hideMark/>
          </w:tcPr>
          <w:p w:rsidR="00EE3909" w:rsidRDefault="00EE3909" w:rsidP="00EE3909">
            <w:pPr>
              <w:rPr>
                <w:rFonts w:ascii="Calibri" w:hAnsi="Calibri" w:cs="Calibri"/>
                <w:color w:val="000000"/>
              </w:rPr>
            </w:pPr>
            <w:r>
              <w:rPr>
                <w:rFonts w:ascii="Calibri" w:hAnsi="Calibri" w:cs="Calibri"/>
                <w:color w:val="000000"/>
              </w:rPr>
              <w:t>Curriculum Committee Chair</w:t>
            </w:r>
          </w:p>
        </w:tc>
        <w:tc>
          <w:tcPr>
            <w:tcW w:w="2610" w:type="dxa"/>
          </w:tcPr>
          <w:p w:rsidR="00EE3909" w:rsidRPr="00906227" w:rsidRDefault="00EE3909" w:rsidP="008F7601">
            <w:pPr>
              <w:spacing w:after="0" w:line="240" w:lineRule="auto"/>
              <w:jc w:val="center"/>
              <w:rPr>
                <w:rFonts w:ascii="Calibri" w:eastAsia="Times New Roman" w:hAnsi="Calibri" w:cs="Calibri"/>
                <w:color w:val="000000"/>
              </w:rPr>
            </w:pPr>
          </w:p>
        </w:tc>
      </w:tr>
      <w:tr w:rsidR="00EE3909" w:rsidRPr="00906227" w:rsidTr="00251920">
        <w:trPr>
          <w:trHeight w:val="300"/>
        </w:trPr>
        <w:tc>
          <w:tcPr>
            <w:tcW w:w="2335" w:type="dxa"/>
            <w:shd w:val="clear" w:color="auto" w:fill="auto"/>
            <w:noWrap/>
            <w:vAlign w:val="bottom"/>
            <w:hideMark/>
          </w:tcPr>
          <w:p w:rsidR="00EE3909" w:rsidRPr="00A251CA" w:rsidRDefault="00A42825" w:rsidP="00EE3909">
            <w:pPr>
              <w:rPr>
                <w:rFonts w:ascii="Calibri" w:hAnsi="Calibri" w:cs="Calibri"/>
                <w:color w:val="000000"/>
              </w:rPr>
            </w:pPr>
            <w:hyperlink r:id="rId9" w:history="1">
              <w:r w:rsidR="00EE3909" w:rsidRPr="00A251CA">
                <w:rPr>
                  <w:rStyle w:val="Hyperlink"/>
                  <w:rFonts w:ascii="Calibri" w:hAnsi="Calibri" w:cs="Calibri"/>
                  <w:color w:val="000000"/>
                  <w:u w:val="none"/>
                </w:rPr>
                <w:t xml:space="preserve">Eileen Clifford </w:t>
              </w:r>
            </w:hyperlink>
          </w:p>
        </w:tc>
        <w:tc>
          <w:tcPr>
            <w:tcW w:w="5130" w:type="dxa"/>
            <w:shd w:val="clear" w:color="auto" w:fill="auto"/>
            <w:noWrap/>
            <w:vAlign w:val="center"/>
            <w:hideMark/>
          </w:tcPr>
          <w:p w:rsidR="00EE3909" w:rsidRDefault="00A251CA" w:rsidP="00A251CA">
            <w:pPr>
              <w:rPr>
                <w:rFonts w:ascii="Calibri" w:hAnsi="Calibri" w:cs="Calibri"/>
                <w:color w:val="000000"/>
              </w:rPr>
            </w:pPr>
            <w:r>
              <w:rPr>
                <w:rFonts w:ascii="Calibri" w:hAnsi="Calibri" w:cs="Calibri"/>
                <w:color w:val="000000"/>
              </w:rPr>
              <w:t xml:space="preserve">SLO Coordinator(s) </w:t>
            </w:r>
          </w:p>
        </w:tc>
        <w:tc>
          <w:tcPr>
            <w:tcW w:w="2610" w:type="dxa"/>
          </w:tcPr>
          <w:p w:rsidR="00EE3909" w:rsidRPr="00906227" w:rsidRDefault="00EE3909" w:rsidP="008F7601">
            <w:pPr>
              <w:spacing w:after="0" w:line="240" w:lineRule="auto"/>
              <w:jc w:val="center"/>
              <w:rPr>
                <w:rFonts w:ascii="Calibri" w:eastAsia="Times New Roman" w:hAnsi="Calibri" w:cs="Calibri"/>
                <w:color w:val="000000"/>
              </w:rPr>
            </w:pPr>
          </w:p>
        </w:tc>
      </w:tr>
      <w:tr w:rsidR="00EE3909" w:rsidRPr="00906227" w:rsidTr="00251920">
        <w:trPr>
          <w:trHeight w:val="300"/>
        </w:trPr>
        <w:tc>
          <w:tcPr>
            <w:tcW w:w="2335" w:type="dxa"/>
            <w:shd w:val="clear" w:color="auto" w:fill="auto"/>
            <w:noWrap/>
            <w:vAlign w:val="bottom"/>
            <w:hideMark/>
          </w:tcPr>
          <w:p w:rsidR="00EE3909" w:rsidRPr="00A251CA" w:rsidRDefault="00A42825" w:rsidP="00EE3909">
            <w:pPr>
              <w:rPr>
                <w:rFonts w:ascii="Calibri" w:hAnsi="Calibri" w:cs="Calibri"/>
                <w:color w:val="000000"/>
              </w:rPr>
            </w:pPr>
            <w:hyperlink r:id="rId10" w:history="1">
              <w:r w:rsidR="00EE3909" w:rsidRPr="00A251CA">
                <w:rPr>
                  <w:rStyle w:val="Hyperlink"/>
                  <w:rFonts w:ascii="Calibri" w:hAnsi="Calibri" w:cs="Calibri"/>
                  <w:color w:val="000000"/>
                  <w:u w:val="none"/>
                </w:rPr>
                <w:t xml:space="preserve">Matthew Goldstein </w:t>
              </w:r>
            </w:hyperlink>
          </w:p>
        </w:tc>
        <w:tc>
          <w:tcPr>
            <w:tcW w:w="5130" w:type="dxa"/>
            <w:shd w:val="clear" w:color="auto" w:fill="auto"/>
            <w:noWrap/>
            <w:vAlign w:val="center"/>
            <w:hideMark/>
          </w:tcPr>
          <w:p w:rsidR="00EE3909" w:rsidRDefault="00EE3909" w:rsidP="00EE3909">
            <w:pPr>
              <w:rPr>
                <w:rFonts w:ascii="Calibri" w:hAnsi="Calibri" w:cs="Calibri"/>
                <w:color w:val="000000"/>
              </w:rPr>
            </w:pPr>
            <w:r>
              <w:rPr>
                <w:rFonts w:ascii="Calibri" w:hAnsi="Calibri" w:cs="Calibri"/>
                <w:color w:val="000000"/>
              </w:rPr>
              <w:t xml:space="preserve">SLO </w:t>
            </w:r>
            <w:r w:rsidR="00A251CA">
              <w:rPr>
                <w:rFonts w:ascii="Calibri" w:hAnsi="Calibri" w:cs="Calibri"/>
                <w:color w:val="000000"/>
              </w:rPr>
              <w:t xml:space="preserve">Coordinator(s) </w:t>
            </w:r>
          </w:p>
        </w:tc>
        <w:tc>
          <w:tcPr>
            <w:tcW w:w="2610" w:type="dxa"/>
          </w:tcPr>
          <w:p w:rsidR="00EE3909" w:rsidRPr="00906227" w:rsidRDefault="00EE3909" w:rsidP="008F7601">
            <w:pPr>
              <w:spacing w:after="0" w:line="240" w:lineRule="auto"/>
              <w:jc w:val="center"/>
              <w:rPr>
                <w:rFonts w:ascii="Calibri" w:eastAsia="Times New Roman" w:hAnsi="Calibri" w:cs="Calibri"/>
                <w:color w:val="000000"/>
              </w:rPr>
            </w:pPr>
          </w:p>
        </w:tc>
      </w:tr>
      <w:tr w:rsidR="00EE3909" w:rsidRPr="00906227" w:rsidTr="00251920">
        <w:trPr>
          <w:trHeight w:val="300"/>
        </w:trPr>
        <w:tc>
          <w:tcPr>
            <w:tcW w:w="2335" w:type="dxa"/>
            <w:shd w:val="clear" w:color="auto" w:fill="auto"/>
            <w:noWrap/>
            <w:vAlign w:val="bottom"/>
            <w:hideMark/>
          </w:tcPr>
          <w:p w:rsidR="00EE3909" w:rsidRPr="00A251CA" w:rsidRDefault="00A42825" w:rsidP="00EE3909">
            <w:pPr>
              <w:rPr>
                <w:rFonts w:ascii="Calibri" w:hAnsi="Calibri" w:cs="Calibri"/>
                <w:color w:val="000000"/>
              </w:rPr>
            </w:pPr>
            <w:hyperlink r:id="rId11" w:history="1">
              <w:r w:rsidR="00EE3909" w:rsidRPr="00A251CA">
                <w:rPr>
                  <w:rStyle w:val="Hyperlink"/>
                  <w:rFonts w:ascii="Calibri" w:hAnsi="Calibri" w:cs="Calibri"/>
                  <w:color w:val="000000"/>
                  <w:u w:val="none"/>
                </w:rPr>
                <w:t>Evan Schloss</w:t>
              </w:r>
            </w:hyperlink>
          </w:p>
        </w:tc>
        <w:tc>
          <w:tcPr>
            <w:tcW w:w="5130" w:type="dxa"/>
            <w:shd w:val="clear" w:color="auto" w:fill="auto"/>
            <w:noWrap/>
            <w:vAlign w:val="center"/>
            <w:hideMark/>
          </w:tcPr>
          <w:p w:rsidR="00EE3909" w:rsidRDefault="00A251CA" w:rsidP="00EE3909">
            <w:pPr>
              <w:rPr>
                <w:rFonts w:ascii="Calibri" w:hAnsi="Calibri" w:cs="Calibri"/>
                <w:color w:val="000000"/>
              </w:rPr>
            </w:pPr>
            <w:r>
              <w:rPr>
                <w:rFonts w:ascii="Calibri" w:hAnsi="Calibri" w:cs="Calibri"/>
                <w:color w:val="000000"/>
              </w:rPr>
              <w:t xml:space="preserve">SLO Coordinator(s) </w:t>
            </w:r>
          </w:p>
        </w:tc>
        <w:tc>
          <w:tcPr>
            <w:tcW w:w="2610" w:type="dxa"/>
          </w:tcPr>
          <w:p w:rsidR="00EE3909" w:rsidRPr="00906227" w:rsidRDefault="00EE3909" w:rsidP="008F7601">
            <w:pPr>
              <w:spacing w:after="0" w:line="240" w:lineRule="auto"/>
              <w:jc w:val="center"/>
              <w:rPr>
                <w:rFonts w:ascii="Calibri" w:eastAsia="Times New Roman" w:hAnsi="Calibri" w:cs="Calibri"/>
                <w:color w:val="000000"/>
              </w:rPr>
            </w:pPr>
          </w:p>
        </w:tc>
      </w:tr>
      <w:tr w:rsidR="00EE3909" w:rsidRPr="00906227" w:rsidTr="00251920">
        <w:trPr>
          <w:trHeight w:val="300"/>
        </w:trPr>
        <w:tc>
          <w:tcPr>
            <w:tcW w:w="2335" w:type="dxa"/>
            <w:shd w:val="clear" w:color="auto" w:fill="auto"/>
            <w:noWrap/>
            <w:vAlign w:val="bottom"/>
            <w:hideMark/>
          </w:tcPr>
          <w:p w:rsidR="00EE3909" w:rsidRPr="00A251CA" w:rsidRDefault="00A42825" w:rsidP="00EE3909">
            <w:pPr>
              <w:rPr>
                <w:rFonts w:ascii="Calibri" w:hAnsi="Calibri" w:cs="Calibri"/>
                <w:color w:val="000000"/>
              </w:rPr>
            </w:pPr>
            <w:hyperlink r:id="rId12" w:history="1">
              <w:r w:rsidR="00EE3909" w:rsidRPr="00A251CA">
                <w:rPr>
                  <w:rStyle w:val="Hyperlink"/>
                  <w:rFonts w:ascii="Calibri" w:hAnsi="Calibri" w:cs="Calibri"/>
                  <w:color w:val="000000"/>
                  <w:u w:val="none"/>
                </w:rPr>
                <w:t xml:space="preserve">Rochelle Olive </w:t>
              </w:r>
            </w:hyperlink>
          </w:p>
        </w:tc>
        <w:tc>
          <w:tcPr>
            <w:tcW w:w="5130" w:type="dxa"/>
            <w:shd w:val="clear" w:color="auto" w:fill="auto"/>
            <w:noWrap/>
            <w:vAlign w:val="center"/>
            <w:hideMark/>
          </w:tcPr>
          <w:p w:rsidR="00EE3909" w:rsidRDefault="00EE3909" w:rsidP="00EE3909">
            <w:pPr>
              <w:rPr>
                <w:rFonts w:ascii="Calibri" w:hAnsi="Calibri" w:cs="Calibri"/>
                <w:color w:val="000000"/>
              </w:rPr>
            </w:pPr>
            <w:r>
              <w:rPr>
                <w:rFonts w:ascii="Calibri" w:hAnsi="Calibri" w:cs="Calibri"/>
                <w:color w:val="000000"/>
              </w:rPr>
              <w:t>Academic Senate President</w:t>
            </w:r>
          </w:p>
        </w:tc>
        <w:tc>
          <w:tcPr>
            <w:tcW w:w="2610" w:type="dxa"/>
          </w:tcPr>
          <w:p w:rsidR="00EE3909" w:rsidRPr="00906227" w:rsidRDefault="00EE3909" w:rsidP="008F7601">
            <w:pPr>
              <w:spacing w:after="0" w:line="240" w:lineRule="auto"/>
              <w:jc w:val="center"/>
              <w:rPr>
                <w:rFonts w:ascii="Calibri" w:eastAsia="Times New Roman" w:hAnsi="Calibri" w:cs="Calibri"/>
                <w:color w:val="000000"/>
              </w:rPr>
            </w:pPr>
          </w:p>
        </w:tc>
      </w:tr>
      <w:tr w:rsidR="00EE3909" w:rsidRPr="00906227" w:rsidTr="00251920">
        <w:trPr>
          <w:trHeight w:val="300"/>
        </w:trPr>
        <w:tc>
          <w:tcPr>
            <w:tcW w:w="2335" w:type="dxa"/>
            <w:shd w:val="clear" w:color="auto" w:fill="auto"/>
            <w:noWrap/>
            <w:vAlign w:val="bottom"/>
            <w:hideMark/>
          </w:tcPr>
          <w:p w:rsidR="00EE3909" w:rsidRPr="00A251CA" w:rsidRDefault="00A42825" w:rsidP="00EE3909">
            <w:pPr>
              <w:rPr>
                <w:rFonts w:ascii="Calibri" w:hAnsi="Calibri" w:cs="Calibri"/>
                <w:color w:val="000000"/>
              </w:rPr>
            </w:pPr>
            <w:hyperlink r:id="rId13" w:history="1">
              <w:r w:rsidR="00EE3909" w:rsidRPr="00A251CA">
                <w:rPr>
                  <w:rStyle w:val="Hyperlink"/>
                  <w:rFonts w:ascii="Calibri" w:hAnsi="Calibri" w:cs="Calibri"/>
                  <w:color w:val="000000"/>
                  <w:u w:val="none"/>
                </w:rPr>
                <w:t xml:space="preserve">Karen Engel </w:t>
              </w:r>
            </w:hyperlink>
          </w:p>
        </w:tc>
        <w:tc>
          <w:tcPr>
            <w:tcW w:w="5130" w:type="dxa"/>
            <w:shd w:val="clear" w:color="auto" w:fill="auto"/>
            <w:noWrap/>
            <w:vAlign w:val="center"/>
            <w:hideMark/>
          </w:tcPr>
          <w:p w:rsidR="00EE3909" w:rsidRDefault="00DF7F6B" w:rsidP="00EE3909">
            <w:pPr>
              <w:rPr>
                <w:rFonts w:ascii="Calibri" w:hAnsi="Calibri" w:cs="Calibri"/>
                <w:color w:val="000000"/>
              </w:rPr>
            </w:pPr>
            <w:r>
              <w:rPr>
                <w:rFonts w:ascii="Calibri" w:hAnsi="Calibri" w:cs="Calibri"/>
                <w:color w:val="000000"/>
              </w:rPr>
              <w:t xml:space="preserve">Interim </w:t>
            </w:r>
            <w:r w:rsidR="00EE3909">
              <w:rPr>
                <w:rFonts w:ascii="Calibri" w:hAnsi="Calibri" w:cs="Calibri"/>
                <w:color w:val="000000"/>
              </w:rPr>
              <w:t>Dean of Research, Planning &amp; Institutional Effectiveness, Co-Chair</w:t>
            </w:r>
          </w:p>
        </w:tc>
        <w:tc>
          <w:tcPr>
            <w:tcW w:w="2610" w:type="dxa"/>
          </w:tcPr>
          <w:p w:rsidR="00EE3909" w:rsidRPr="00906227" w:rsidRDefault="00576C99" w:rsidP="008F7601">
            <w:pPr>
              <w:spacing w:after="0" w:line="240" w:lineRule="auto"/>
              <w:jc w:val="center"/>
              <w:rPr>
                <w:rFonts w:ascii="Calibri" w:eastAsia="Times New Roman" w:hAnsi="Calibri" w:cs="Calibri"/>
                <w:color w:val="000000"/>
              </w:rPr>
            </w:pPr>
            <w:r>
              <w:rPr>
                <w:rFonts w:ascii="Calibri" w:eastAsia="Times New Roman" w:hAnsi="Calibri" w:cs="Calibri"/>
                <w:color w:val="000000"/>
              </w:rPr>
              <w:t>Absent, excused</w:t>
            </w:r>
          </w:p>
        </w:tc>
      </w:tr>
      <w:tr w:rsidR="00EE3909" w:rsidRPr="00906227" w:rsidTr="00251920">
        <w:trPr>
          <w:trHeight w:val="315"/>
        </w:trPr>
        <w:tc>
          <w:tcPr>
            <w:tcW w:w="2335" w:type="dxa"/>
            <w:shd w:val="clear" w:color="auto" w:fill="auto"/>
            <w:noWrap/>
            <w:vAlign w:val="bottom"/>
            <w:hideMark/>
          </w:tcPr>
          <w:p w:rsidR="00EE3909" w:rsidRPr="00A251CA" w:rsidRDefault="00EE3909" w:rsidP="00EE3909">
            <w:pPr>
              <w:rPr>
                <w:rFonts w:ascii="Calibri" w:hAnsi="Calibri" w:cs="Calibri"/>
                <w:color w:val="000000"/>
              </w:rPr>
            </w:pPr>
            <w:r w:rsidRPr="00A251CA">
              <w:rPr>
                <w:rFonts w:ascii="Calibri" w:hAnsi="Calibri" w:cs="Calibri"/>
                <w:color w:val="000000"/>
              </w:rPr>
              <w:t>Clemaus Ozell Tervalon</w:t>
            </w:r>
          </w:p>
        </w:tc>
        <w:tc>
          <w:tcPr>
            <w:tcW w:w="5130" w:type="dxa"/>
            <w:shd w:val="clear" w:color="auto" w:fill="auto"/>
            <w:noWrap/>
            <w:vAlign w:val="bottom"/>
            <w:hideMark/>
          </w:tcPr>
          <w:p w:rsidR="00EE3909" w:rsidRDefault="00EE3909" w:rsidP="00EE3909">
            <w:pPr>
              <w:rPr>
                <w:rFonts w:ascii="Calibri" w:hAnsi="Calibri" w:cs="Calibri"/>
                <w:color w:val="000000"/>
              </w:rPr>
            </w:pPr>
            <w:r>
              <w:rPr>
                <w:rFonts w:ascii="Calibri" w:hAnsi="Calibri" w:cs="Calibri"/>
                <w:color w:val="000000"/>
              </w:rPr>
              <w:t>ASCOA representative (1)</w:t>
            </w:r>
          </w:p>
        </w:tc>
        <w:tc>
          <w:tcPr>
            <w:tcW w:w="2610" w:type="dxa"/>
          </w:tcPr>
          <w:p w:rsidR="00EE3909" w:rsidRPr="00906227" w:rsidRDefault="00EE3909" w:rsidP="008F7601">
            <w:pPr>
              <w:spacing w:after="0" w:line="240" w:lineRule="auto"/>
              <w:jc w:val="center"/>
              <w:rPr>
                <w:rFonts w:ascii="Calibri" w:eastAsia="Times New Roman" w:hAnsi="Calibri" w:cs="Calibri"/>
                <w:color w:val="000000"/>
              </w:rPr>
            </w:pPr>
          </w:p>
        </w:tc>
      </w:tr>
      <w:tr w:rsidR="00EE3909" w:rsidRPr="00906227" w:rsidTr="00251920">
        <w:trPr>
          <w:trHeight w:val="300"/>
        </w:trPr>
        <w:tc>
          <w:tcPr>
            <w:tcW w:w="2335" w:type="dxa"/>
            <w:shd w:val="clear" w:color="auto" w:fill="auto"/>
            <w:noWrap/>
            <w:vAlign w:val="bottom"/>
            <w:hideMark/>
          </w:tcPr>
          <w:p w:rsidR="00EE3909" w:rsidRPr="00A251CA" w:rsidRDefault="00655B34" w:rsidP="00EE3909">
            <w:pPr>
              <w:rPr>
                <w:rFonts w:ascii="Calibri" w:hAnsi="Calibri" w:cs="Calibri"/>
                <w:color w:val="000000"/>
              </w:rPr>
            </w:pPr>
            <w:r w:rsidRPr="00A251CA">
              <w:rPr>
                <w:rFonts w:ascii="Calibri" w:hAnsi="Calibri" w:cs="Calibri"/>
                <w:color w:val="000000"/>
              </w:rPr>
              <w:t>Ana McClanahan</w:t>
            </w:r>
          </w:p>
        </w:tc>
        <w:tc>
          <w:tcPr>
            <w:tcW w:w="5130" w:type="dxa"/>
            <w:shd w:val="clear" w:color="auto" w:fill="auto"/>
            <w:noWrap/>
            <w:vAlign w:val="center"/>
            <w:hideMark/>
          </w:tcPr>
          <w:p w:rsidR="00EE3909" w:rsidRDefault="00EE3909" w:rsidP="00EE3909">
            <w:pPr>
              <w:rPr>
                <w:rFonts w:ascii="Calibri" w:hAnsi="Calibri" w:cs="Calibri"/>
                <w:color w:val="000000"/>
              </w:rPr>
            </w:pPr>
            <w:r>
              <w:rPr>
                <w:rFonts w:ascii="Calibri" w:hAnsi="Calibri" w:cs="Calibri"/>
                <w:color w:val="000000"/>
              </w:rPr>
              <w:t>Dean of Academic Pathways</w:t>
            </w:r>
          </w:p>
        </w:tc>
        <w:tc>
          <w:tcPr>
            <w:tcW w:w="2610" w:type="dxa"/>
          </w:tcPr>
          <w:p w:rsidR="00EE3909" w:rsidRPr="00906227" w:rsidRDefault="00EE3909" w:rsidP="008F7601">
            <w:pPr>
              <w:spacing w:after="0" w:line="240" w:lineRule="auto"/>
              <w:jc w:val="center"/>
              <w:rPr>
                <w:rFonts w:ascii="Calibri" w:eastAsia="Times New Roman" w:hAnsi="Calibri" w:cs="Calibri"/>
                <w:color w:val="000000"/>
              </w:rPr>
            </w:pPr>
          </w:p>
        </w:tc>
      </w:tr>
      <w:tr w:rsidR="00EE3909" w:rsidRPr="00906227" w:rsidTr="00251920">
        <w:trPr>
          <w:trHeight w:val="300"/>
        </w:trPr>
        <w:tc>
          <w:tcPr>
            <w:tcW w:w="2335" w:type="dxa"/>
            <w:shd w:val="clear" w:color="auto" w:fill="auto"/>
            <w:noWrap/>
            <w:vAlign w:val="bottom"/>
            <w:hideMark/>
          </w:tcPr>
          <w:p w:rsidR="00EE3909" w:rsidRPr="00A251CA" w:rsidRDefault="00A42825" w:rsidP="00EE3909">
            <w:pPr>
              <w:rPr>
                <w:rFonts w:ascii="Calibri" w:hAnsi="Calibri" w:cs="Calibri"/>
                <w:color w:val="000000"/>
              </w:rPr>
            </w:pPr>
            <w:hyperlink r:id="rId14" w:history="1">
              <w:r w:rsidR="00EE3909" w:rsidRPr="00A251CA">
                <w:rPr>
                  <w:rStyle w:val="Hyperlink"/>
                  <w:rFonts w:ascii="Calibri" w:hAnsi="Calibri" w:cs="Calibri"/>
                  <w:color w:val="000000"/>
                  <w:u w:val="none"/>
                </w:rPr>
                <w:t xml:space="preserve">Brenda J. Lewis </w:t>
              </w:r>
            </w:hyperlink>
          </w:p>
        </w:tc>
        <w:tc>
          <w:tcPr>
            <w:tcW w:w="5130" w:type="dxa"/>
            <w:shd w:val="clear" w:color="auto" w:fill="auto"/>
            <w:noWrap/>
            <w:vAlign w:val="center"/>
            <w:hideMark/>
          </w:tcPr>
          <w:p w:rsidR="00EE3909" w:rsidRDefault="00EE3909" w:rsidP="00EE3909">
            <w:pPr>
              <w:rPr>
                <w:rFonts w:ascii="Calibri" w:hAnsi="Calibri" w:cs="Calibri"/>
                <w:color w:val="000000"/>
              </w:rPr>
            </w:pPr>
            <w:r>
              <w:rPr>
                <w:rFonts w:ascii="Calibri" w:hAnsi="Calibri" w:cs="Calibri"/>
                <w:color w:val="000000"/>
              </w:rPr>
              <w:t>Staff Assistant</w:t>
            </w:r>
          </w:p>
        </w:tc>
        <w:tc>
          <w:tcPr>
            <w:tcW w:w="2610" w:type="dxa"/>
          </w:tcPr>
          <w:p w:rsidR="00EE3909" w:rsidRPr="00906227" w:rsidRDefault="00EE3909" w:rsidP="008F7601">
            <w:pPr>
              <w:spacing w:after="0" w:line="240" w:lineRule="auto"/>
              <w:jc w:val="center"/>
              <w:rPr>
                <w:rFonts w:ascii="Calibri" w:eastAsia="Times New Roman" w:hAnsi="Calibri" w:cs="Calibri"/>
                <w:color w:val="000000"/>
              </w:rPr>
            </w:pPr>
          </w:p>
        </w:tc>
      </w:tr>
      <w:tr w:rsidR="00EE3909" w:rsidRPr="00906227" w:rsidTr="00251920">
        <w:trPr>
          <w:trHeight w:val="300"/>
        </w:trPr>
        <w:tc>
          <w:tcPr>
            <w:tcW w:w="2335" w:type="dxa"/>
            <w:shd w:val="clear" w:color="auto" w:fill="auto"/>
            <w:noWrap/>
            <w:vAlign w:val="bottom"/>
            <w:hideMark/>
          </w:tcPr>
          <w:p w:rsidR="00EE3909" w:rsidRPr="00A251CA" w:rsidRDefault="00A42825" w:rsidP="00EE3909">
            <w:pPr>
              <w:rPr>
                <w:rFonts w:ascii="Calibri" w:hAnsi="Calibri" w:cs="Calibri"/>
                <w:color w:val="000000"/>
              </w:rPr>
            </w:pPr>
            <w:hyperlink r:id="rId15" w:history="1">
              <w:r w:rsidR="00EE3909" w:rsidRPr="00A251CA">
                <w:rPr>
                  <w:rStyle w:val="Hyperlink"/>
                  <w:rFonts w:ascii="Calibri" w:hAnsi="Calibri" w:cs="Calibri"/>
                  <w:color w:val="000000"/>
                  <w:u w:val="none"/>
                </w:rPr>
                <w:t xml:space="preserve">Lashawn Brumfield </w:t>
              </w:r>
            </w:hyperlink>
          </w:p>
        </w:tc>
        <w:tc>
          <w:tcPr>
            <w:tcW w:w="5130" w:type="dxa"/>
            <w:shd w:val="clear" w:color="auto" w:fill="auto"/>
            <w:noWrap/>
            <w:vAlign w:val="center"/>
            <w:hideMark/>
          </w:tcPr>
          <w:p w:rsidR="00EE3909" w:rsidRDefault="00EE3909" w:rsidP="00EE3909">
            <w:pPr>
              <w:rPr>
                <w:rFonts w:ascii="Calibri" w:hAnsi="Calibri" w:cs="Calibri"/>
                <w:color w:val="000000"/>
              </w:rPr>
            </w:pPr>
            <w:r>
              <w:rPr>
                <w:rFonts w:ascii="Calibri" w:hAnsi="Calibri" w:cs="Calibri"/>
                <w:color w:val="000000"/>
              </w:rPr>
              <w:t>Staff Assistant</w:t>
            </w:r>
          </w:p>
        </w:tc>
        <w:tc>
          <w:tcPr>
            <w:tcW w:w="2610" w:type="dxa"/>
          </w:tcPr>
          <w:p w:rsidR="00EE3909" w:rsidRPr="00906227" w:rsidRDefault="00EE3909" w:rsidP="008F7601">
            <w:pPr>
              <w:spacing w:after="0" w:line="240" w:lineRule="auto"/>
              <w:jc w:val="center"/>
              <w:rPr>
                <w:rFonts w:ascii="Calibri" w:eastAsia="Times New Roman" w:hAnsi="Calibri" w:cs="Calibri"/>
                <w:color w:val="000000"/>
              </w:rPr>
            </w:pPr>
          </w:p>
        </w:tc>
      </w:tr>
      <w:tr w:rsidR="00EE3909" w:rsidRPr="00906227" w:rsidTr="00251920">
        <w:trPr>
          <w:trHeight w:val="300"/>
        </w:trPr>
        <w:tc>
          <w:tcPr>
            <w:tcW w:w="2335" w:type="dxa"/>
            <w:shd w:val="clear" w:color="auto" w:fill="auto"/>
            <w:noWrap/>
            <w:vAlign w:val="bottom"/>
            <w:hideMark/>
          </w:tcPr>
          <w:p w:rsidR="00EE3909" w:rsidRPr="00A251CA" w:rsidRDefault="00A42825" w:rsidP="00EE3909">
            <w:pPr>
              <w:rPr>
                <w:rFonts w:ascii="Calibri" w:hAnsi="Calibri" w:cs="Calibri"/>
                <w:color w:val="000000"/>
              </w:rPr>
            </w:pPr>
            <w:hyperlink r:id="rId16" w:history="1">
              <w:r w:rsidR="00EE3909" w:rsidRPr="00A251CA">
                <w:rPr>
                  <w:rStyle w:val="Hyperlink"/>
                  <w:rFonts w:ascii="Calibri" w:hAnsi="Calibri" w:cs="Calibri"/>
                  <w:color w:val="000000"/>
                  <w:u w:val="none"/>
                </w:rPr>
                <w:t xml:space="preserve">Shuntel Owens Rogers </w:t>
              </w:r>
            </w:hyperlink>
          </w:p>
        </w:tc>
        <w:tc>
          <w:tcPr>
            <w:tcW w:w="5130" w:type="dxa"/>
            <w:shd w:val="clear" w:color="auto" w:fill="auto"/>
            <w:noWrap/>
            <w:vAlign w:val="center"/>
            <w:hideMark/>
          </w:tcPr>
          <w:p w:rsidR="00EE3909" w:rsidRDefault="00EE3909" w:rsidP="00EE3909">
            <w:pPr>
              <w:rPr>
                <w:rFonts w:ascii="Calibri" w:hAnsi="Calibri" w:cs="Calibri"/>
                <w:color w:val="000000"/>
              </w:rPr>
            </w:pPr>
            <w:r>
              <w:rPr>
                <w:rFonts w:ascii="Calibri" w:hAnsi="Calibri" w:cs="Calibri"/>
                <w:color w:val="000000"/>
              </w:rPr>
              <w:t>Classified Senate President</w:t>
            </w:r>
          </w:p>
        </w:tc>
        <w:tc>
          <w:tcPr>
            <w:tcW w:w="2610" w:type="dxa"/>
          </w:tcPr>
          <w:p w:rsidR="00EE3909" w:rsidRPr="00906227" w:rsidRDefault="00EE3909" w:rsidP="008F7601">
            <w:pPr>
              <w:spacing w:after="0" w:line="240" w:lineRule="auto"/>
              <w:jc w:val="center"/>
              <w:rPr>
                <w:rFonts w:ascii="Calibri" w:eastAsia="Times New Roman" w:hAnsi="Calibri" w:cs="Calibri"/>
                <w:color w:val="000000"/>
              </w:rPr>
            </w:pPr>
          </w:p>
        </w:tc>
      </w:tr>
      <w:tr w:rsidR="00EE3909" w:rsidRPr="00906227" w:rsidTr="00251920">
        <w:trPr>
          <w:trHeight w:val="300"/>
        </w:trPr>
        <w:tc>
          <w:tcPr>
            <w:tcW w:w="2335" w:type="dxa"/>
            <w:shd w:val="clear" w:color="auto" w:fill="auto"/>
            <w:noWrap/>
            <w:vAlign w:val="bottom"/>
          </w:tcPr>
          <w:p w:rsidR="00EE3909" w:rsidRPr="00A251CA" w:rsidRDefault="00EE3909" w:rsidP="00EE3909">
            <w:pPr>
              <w:rPr>
                <w:rFonts w:ascii="Calibri" w:hAnsi="Calibri" w:cs="Calibri"/>
                <w:color w:val="000000"/>
              </w:rPr>
            </w:pPr>
            <w:r w:rsidRPr="00A251CA">
              <w:rPr>
                <w:rFonts w:ascii="Calibri" w:hAnsi="Calibri" w:cs="Calibri"/>
                <w:color w:val="000000"/>
              </w:rPr>
              <w:t>Peter Pap</w:t>
            </w:r>
            <w:r w:rsidR="008F7601">
              <w:rPr>
                <w:rFonts w:ascii="Calibri" w:hAnsi="Calibri" w:cs="Calibri"/>
                <w:color w:val="000000"/>
              </w:rPr>
              <w:t>p</w:t>
            </w:r>
            <w:r w:rsidRPr="00A251CA">
              <w:rPr>
                <w:rFonts w:ascii="Calibri" w:hAnsi="Calibri" w:cs="Calibri"/>
                <w:color w:val="000000"/>
              </w:rPr>
              <w:t xml:space="preserve">as </w:t>
            </w:r>
          </w:p>
        </w:tc>
        <w:tc>
          <w:tcPr>
            <w:tcW w:w="5130" w:type="dxa"/>
            <w:shd w:val="clear" w:color="auto" w:fill="auto"/>
            <w:noWrap/>
            <w:vAlign w:val="center"/>
          </w:tcPr>
          <w:p w:rsidR="00EE3909" w:rsidRDefault="00EE3909" w:rsidP="00EE3909">
            <w:pPr>
              <w:rPr>
                <w:rFonts w:ascii="Calibri" w:hAnsi="Calibri" w:cs="Calibri"/>
                <w:color w:val="000000"/>
              </w:rPr>
            </w:pPr>
            <w:r>
              <w:rPr>
                <w:rFonts w:ascii="Calibri" w:hAnsi="Calibri" w:cs="Calibri"/>
                <w:color w:val="000000"/>
              </w:rPr>
              <w:t>Faculty</w:t>
            </w:r>
          </w:p>
        </w:tc>
        <w:tc>
          <w:tcPr>
            <w:tcW w:w="2610" w:type="dxa"/>
          </w:tcPr>
          <w:p w:rsidR="00EE3909" w:rsidRPr="00906227" w:rsidRDefault="00EE3909" w:rsidP="008F7601">
            <w:pPr>
              <w:spacing w:after="0" w:line="240" w:lineRule="auto"/>
              <w:jc w:val="center"/>
              <w:rPr>
                <w:rFonts w:ascii="Calibri" w:eastAsia="Times New Roman" w:hAnsi="Calibri" w:cs="Calibri"/>
                <w:color w:val="000000"/>
              </w:rPr>
            </w:pPr>
          </w:p>
        </w:tc>
      </w:tr>
      <w:tr w:rsidR="00EE3909" w:rsidRPr="00906227" w:rsidTr="00251920">
        <w:trPr>
          <w:trHeight w:val="300"/>
        </w:trPr>
        <w:tc>
          <w:tcPr>
            <w:tcW w:w="2335" w:type="dxa"/>
            <w:shd w:val="clear" w:color="auto" w:fill="auto"/>
            <w:noWrap/>
            <w:vAlign w:val="bottom"/>
          </w:tcPr>
          <w:p w:rsidR="00EE3909" w:rsidRPr="00A251CA" w:rsidRDefault="00A42825" w:rsidP="00EE3909">
            <w:pPr>
              <w:rPr>
                <w:rFonts w:ascii="Calibri" w:hAnsi="Calibri" w:cs="Calibri"/>
                <w:color w:val="000000"/>
              </w:rPr>
            </w:pPr>
            <w:hyperlink r:id="rId17" w:history="1">
              <w:r w:rsidR="00EE3909" w:rsidRPr="00A251CA">
                <w:rPr>
                  <w:rStyle w:val="Hyperlink"/>
                  <w:rFonts w:ascii="Calibri" w:hAnsi="Calibri" w:cs="Calibri"/>
                  <w:color w:val="000000"/>
                  <w:u w:val="none"/>
                </w:rPr>
                <w:t xml:space="preserve">Mary Shaughnessy </w:t>
              </w:r>
            </w:hyperlink>
          </w:p>
        </w:tc>
        <w:tc>
          <w:tcPr>
            <w:tcW w:w="5130" w:type="dxa"/>
            <w:shd w:val="clear" w:color="auto" w:fill="auto"/>
            <w:noWrap/>
            <w:vAlign w:val="center"/>
          </w:tcPr>
          <w:p w:rsidR="00EE3909" w:rsidRDefault="00EE3909" w:rsidP="00EE3909">
            <w:pPr>
              <w:rPr>
                <w:rFonts w:ascii="Calibri" w:hAnsi="Calibri" w:cs="Calibri"/>
                <w:color w:val="000000"/>
              </w:rPr>
            </w:pPr>
            <w:r>
              <w:rPr>
                <w:rFonts w:ascii="Calibri" w:hAnsi="Calibri" w:cs="Calibri"/>
                <w:color w:val="000000"/>
              </w:rPr>
              <w:t xml:space="preserve">Faculty </w:t>
            </w:r>
          </w:p>
        </w:tc>
        <w:tc>
          <w:tcPr>
            <w:tcW w:w="2610" w:type="dxa"/>
          </w:tcPr>
          <w:p w:rsidR="00EE3909" w:rsidRPr="00906227" w:rsidRDefault="00EE3909" w:rsidP="008F7601">
            <w:pPr>
              <w:spacing w:after="0" w:line="240" w:lineRule="auto"/>
              <w:jc w:val="center"/>
              <w:rPr>
                <w:rFonts w:ascii="Calibri" w:eastAsia="Times New Roman" w:hAnsi="Calibri" w:cs="Calibri"/>
                <w:color w:val="000000"/>
              </w:rPr>
            </w:pPr>
          </w:p>
        </w:tc>
      </w:tr>
      <w:tr w:rsidR="00EE3909" w:rsidRPr="00906227" w:rsidTr="00251920">
        <w:trPr>
          <w:trHeight w:val="300"/>
        </w:trPr>
        <w:tc>
          <w:tcPr>
            <w:tcW w:w="2335" w:type="dxa"/>
            <w:shd w:val="clear" w:color="auto" w:fill="auto"/>
            <w:noWrap/>
            <w:vAlign w:val="bottom"/>
          </w:tcPr>
          <w:p w:rsidR="00EE3909" w:rsidRPr="00A251CA" w:rsidRDefault="00A42825" w:rsidP="00EE3909">
            <w:pPr>
              <w:rPr>
                <w:rFonts w:ascii="Calibri" w:hAnsi="Calibri" w:cs="Calibri"/>
                <w:color w:val="000000"/>
              </w:rPr>
            </w:pPr>
            <w:hyperlink r:id="rId18" w:history="1">
              <w:r w:rsidR="00EE3909" w:rsidRPr="00A251CA">
                <w:rPr>
                  <w:rStyle w:val="Hyperlink"/>
                  <w:rFonts w:ascii="Calibri" w:hAnsi="Calibri" w:cs="Calibri"/>
                  <w:color w:val="000000"/>
                  <w:u w:val="none"/>
                </w:rPr>
                <w:t xml:space="preserve">Arthur Morgan </w:t>
              </w:r>
            </w:hyperlink>
          </w:p>
        </w:tc>
        <w:tc>
          <w:tcPr>
            <w:tcW w:w="5130" w:type="dxa"/>
            <w:shd w:val="clear" w:color="auto" w:fill="auto"/>
            <w:noWrap/>
            <w:vAlign w:val="center"/>
          </w:tcPr>
          <w:p w:rsidR="00EE3909" w:rsidRDefault="00EE3909" w:rsidP="00EE3909">
            <w:pPr>
              <w:rPr>
                <w:rFonts w:ascii="Calibri" w:hAnsi="Calibri" w:cs="Calibri"/>
                <w:color w:val="000000"/>
              </w:rPr>
            </w:pPr>
            <w:r>
              <w:rPr>
                <w:rFonts w:ascii="Calibri" w:hAnsi="Calibri" w:cs="Calibri"/>
                <w:color w:val="000000"/>
              </w:rPr>
              <w:t xml:space="preserve">Faculty </w:t>
            </w:r>
          </w:p>
        </w:tc>
        <w:tc>
          <w:tcPr>
            <w:tcW w:w="2610" w:type="dxa"/>
          </w:tcPr>
          <w:p w:rsidR="00EE3909" w:rsidRPr="00906227" w:rsidRDefault="00EE3909" w:rsidP="008F7601">
            <w:pPr>
              <w:spacing w:after="0" w:line="240" w:lineRule="auto"/>
              <w:jc w:val="center"/>
              <w:rPr>
                <w:rFonts w:ascii="Calibri" w:eastAsia="Times New Roman" w:hAnsi="Calibri" w:cs="Calibri"/>
                <w:color w:val="000000"/>
              </w:rPr>
            </w:pPr>
          </w:p>
        </w:tc>
      </w:tr>
      <w:tr w:rsidR="00C57C79" w:rsidRPr="00906227" w:rsidTr="00251920">
        <w:trPr>
          <w:trHeight w:val="300"/>
        </w:trPr>
        <w:tc>
          <w:tcPr>
            <w:tcW w:w="2335" w:type="dxa"/>
            <w:shd w:val="clear" w:color="auto" w:fill="auto"/>
            <w:noWrap/>
            <w:vAlign w:val="bottom"/>
          </w:tcPr>
          <w:p w:rsidR="00C57C79" w:rsidRDefault="00C57C79" w:rsidP="00EE3909">
            <w:r>
              <w:t>Drew Burgess</w:t>
            </w:r>
          </w:p>
        </w:tc>
        <w:tc>
          <w:tcPr>
            <w:tcW w:w="5130" w:type="dxa"/>
            <w:shd w:val="clear" w:color="auto" w:fill="auto"/>
            <w:noWrap/>
            <w:vAlign w:val="center"/>
          </w:tcPr>
          <w:p w:rsidR="00C57C79" w:rsidRDefault="00C57C79" w:rsidP="00EE3909">
            <w:pPr>
              <w:rPr>
                <w:rFonts w:ascii="Calibri" w:hAnsi="Calibri" w:cs="Calibri"/>
                <w:color w:val="000000"/>
              </w:rPr>
            </w:pPr>
            <w:r>
              <w:rPr>
                <w:rFonts w:ascii="Calibri" w:hAnsi="Calibri" w:cs="Calibri"/>
                <w:color w:val="000000"/>
              </w:rPr>
              <w:t>Faculty</w:t>
            </w:r>
          </w:p>
        </w:tc>
        <w:tc>
          <w:tcPr>
            <w:tcW w:w="2610" w:type="dxa"/>
          </w:tcPr>
          <w:p w:rsidR="00C57C79" w:rsidRPr="00906227" w:rsidRDefault="00C57C79" w:rsidP="008F7601">
            <w:pPr>
              <w:spacing w:after="0" w:line="240" w:lineRule="auto"/>
              <w:jc w:val="center"/>
              <w:rPr>
                <w:rFonts w:ascii="Calibri" w:eastAsia="Times New Roman" w:hAnsi="Calibri" w:cs="Calibri"/>
                <w:color w:val="000000"/>
              </w:rPr>
            </w:pPr>
          </w:p>
        </w:tc>
      </w:tr>
    </w:tbl>
    <w:p w:rsidR="00906227" w:rsidRDefault="00906227"/>
    <w:p w:rsidR="00AA428E" w:rsidRDefault="00AA428E"/>
    <w:p w:rsidR="00AA428E" w:rsidRDefault="00AA428E"/>
    <w:sectPr w:rsidR="00AA428E" w:rsidSect="00251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A043C"/>
    <w:multiLevelType w:val="hybridMultilevel"/>
    <w:tmpl w:val="35B0088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1006663"/>
    <w:multiLevelType w:val="hybridMultilevel"/>
    <w:tmpl w:val="F000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17636"/>
    <w:multiLevelType w:val="hybridMultilevel"/>
    <w:tmpl w:val="94146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A777E"/>
    <w:multiLevelType w:val="hybridMultilevel"/>
    <w:tmpl w:val="0A220C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3875C4"/>
    <w:multiLevelType w:val="hybridMultilevel"/>
    <w:tmpl w:val="6C081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01F1C"/>
    <w:multiLevelType w:val="hybridMultilevel"/>
    <w:tmpl w:val="56AC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F1F0E"/>
    <w:multiLevelType w:val="hybridMultilevel"/>
    <w:tmpl w:val="5AB8CC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FD2ED7"/>
    <w:multiLevelType w:val="hybridMultilevel"/>
    <w:tmpl w:val="4EC40E1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742027"/>
    <w:multiLevelType w:val="hybridMultilevel"/>
    <w:tmpl w:val="7F0C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D105E"/>
    <w:multiLevelType w:val="hybridMultilevel"/>
    <w:tmpl w:val="215E9B6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E6594B"/>
    <w:multiLevelType w:val="hybridMultilevel"/>
    <w:tmpl w:val="50ECFB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E03216"/>
    <w:multiLevelType w:val="hybridMultilevel"/>
    <w:tmpl w:val="4F6A0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8E32B5"/>
    <w:multiLevelType w:val="hybridMultilevel"/>
    <w:tmpl w:val="DE6A2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6A700E"/>
    <w:multiLevelType w:val="hybridMultilevel"/>
    <w:tmpl w:val="2102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82655"/>
    <w:multiLevelType w:val="hybridMultilevel"/>
    <w:tmpl w:val="A9FCC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E5301B8"/>
    <w:multiLevelType w:val="hybridMultilevel"/>
    <w:tmpl w:val="3330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3"/>
  </w:num>
  <w:num w:numId="4">
    <w:abstractNumId w:val="14"/>
  </w:num>
  <w:num w:numId="5">
    <w:abstractNumId w:val="0"/>
  </w:num>
  <w:num w:numId="6">
    <w:abstractNumId w:val="10"/>
  </w:num>
  <w:num w:numId="7">
    <w:abstractNumId w:val="3"/>
  </w:num>
  <w:num w:numId="8">
    <w:abstractNumId w:val="8"/>
  </w:num>
  <w:num w:numId="9">
    <w:abstractNumId w:val="4"/>
  </w:num>
  <w:num w:numId="10">
    <w:abstractNumId w:val="12"/>
  </w:num>
  <w:num w:numId="11">
    <w:abstractNumId w:val="7"/>
  </w:num>
  <w:num w:numId="12">
    <w:abstractNumId w:val="15"/>
  </w:num>
  <w:num w:numId="13">
    <w:abstractNumId w:val="9"/>
  </w:num>
  <w:num w:numId="14">
    <w:abstractNumId w:val="1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27"/>
    <w:rsid w:val="00015050"/>
    <w:rsid w:val="00040E47"/>
    <w:rsid w:val="00191FB6"/>
    <w:rsid w:val="001C5FDF"/>
    <w:rsid w:val="002125A0"/>
    <w:rsid w:val="00251920"/>
    <w:rsid w:val="002539AC"/>
    <w:rsid w:val="002F4F2A"/>
    <w:rsid w:val="00326E78"/>
    <w:rsid w:val="00394695"/>
    <w:rsid w:val="00417A78"/>
    <w:rsid w:val="004B6798"/>
    <w:rsid w:val="004E72A1"/>
    <w:rsid w:val="005115B3"/>
    <w:rsid w:val="00576C99"/>
    <w:rsid w:val="00650F1A"/>
    <w:rsid w:val="00655B34"/>
    <w:rsid w:val="00803523"/>
    <w:rsid w:val="00870BBE"/>
    <w:rsid w:val="008F4B28"/>
    <w:rsid w:val="008F7601"/>
    <w:rsid w:val="00906227"/>
    <w:rsid w:val="009220A2"/>
    <w:rsid w:val="00945073"/>
    <w:rsid w:val="00973CD6"/>
    <w:rsid w:val="00A05218"/>
    <w:rsid w:val="00A251CA"/>
    <w:rsid w:val="00A42825"/>
    <w:rsid w:val="00A900EA"/>
    <w:rsid w:val="00AA428E"/>
    <w:rsid w:val="00AD7307"/>
    <w:rsid w:val="00B260A0"/>
    <w:rsid w:val="00B939ED"/>
    <w:rsid w:val="00BB6CC2"/>
    <w:rsid w:val="00BC74FA"/>
    <w:rsid w:val="00C57C79"/>
    <w:rsid w:val="00C833C7"/>
    <w:rsid w:val="00CA1B68"/>
    <w:rsid w:val="00CB3A64"/>
    <w:rsid w:val="00CC312D"/>
    <w:rsid w:val="00CD59A6"/>
    <w:rsid w:val="00D278C6"/>
    <w:rsid w:val="00DA3F39"/>
    <w:rsid w:val="00DF7F6B"/>
    <w:rsid w:val="00E12751"/>
    <w:rsid w:val="00E1457A"/>
    <w:rsid w:val="00E20E07"/>
    <w:rsid w:val="00EE1B9A"/>
    <w:rsid w:val="00EE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C85ED-BCFD-436F-91B2-735EAB91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227"/>
    <w:pPr>
      <w:spacing w:after="160"/>
    </w:pPr>
  </w:style>
  <w:style w:type="paragraph" w:styleId="Heading1">
    <w:name w:val="heading 1"/>
    <w:basedOn w:val="Normal"/>
    <w:next w:val="Normal"/>
    <w:link w:val="Heading1Char"/>
    <w:uiPriority w:val="9"/>
    <w:qFormat/>
    <w:rsid w:val="009062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22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06227"/>
    <w:pPr>
      <w:ind w:left="720"/>
      <w:contextualSpacing/>
    </w:pPr>
  </w:style>
  <w:style w:type="table" w:styleId="TableGrid">
    <w:name w:val="Table Grid"/>
    <w:basedOn w:val="TableNormal"/>
    <w:uiPriority w:val="39"/>
    <w:rsid w:val="009062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6227"/>
    <w:rPr>
      <w:color w:val="0563C1"/>
      <w:u w:val="single"/>
    </w:rPr>
  </w:style>
  <w:style w:type="character" w:styleId="FollowedHyperlink">
    <w:name w:val="FollowedHyperlink"/>
    <w:basedOn w:val="DefaultParagraphFont"/>
    <w:uiPriority w:val="99"/>
    <w:semiHidden/>
    <w:unhideWhenUsed/>
    <w:rsid w:val="00417A78"/>
    <w:rPr>
      <w:color w:val="954F72" w:themeColor="followedHyperlink"/>
      <w:u w:val="single"/>
    </w:rPr>
  </w:style>
  <w:style w:type="paragraph" w:styleId="BalloonText">
    <w:name w:val="Balloon Text"/>
    <w:basedOn w:val="Normal"/>
    <w:link w:val="BalloonTextChar"/>
    <w:uiPriority w:val="99"/>
    <w:semiHidden/>
    <w:unhideWhenUsed/>
    <w:rsid w:val="00CC3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1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451495">
      <w:bodyDiv w:val="1"/>
      <w:marLeft w:val="0"/>
      <w:marRight w:val="0"/>
      <w:marTop w:val="0"/>
      <w:marBottom w:val="0"/>
      <w:divBdr>
        <w:top w:val="none" w:sz="0" w:space="0" w:color="auto"/>
        <w:left w:val="none" w:sz="0" w:space="0" w:color="auto"/>
        <w:bottom w:val="none" w:sz="0" w:space="0" w:color="auto"/>
        <w:right w:val="none" w:sz="0" w:space="0" w:color="auto"/>
      </w:divBdr>
    </w:div>
    <w:div w:id="12472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urgess@peralta.edu" TargetMode="External"/><Relationship Id="rId13" Type="http://schemas.openxmlformats.org/officeDocument/2006/relationships/hyperlink" Target="mailto:kengel@peralta.edu" TargetMode="External"/><Relationship Id="rId18" Type="http://schemas.openxmlformats.org/officeDocument/2006/relationships/hyperlink" Target="mailto:amorgan@peralta.edu" TargetMode="External"/><Relationship Id="rId3" Type="http://schemas.openxmlformats.org/officeDocument/2006/relationships/settings" Target="settings.xml"/><Relationship Id="rId7" Type="http://schemas.openxmlformats.org/officeDocument/2006/relationships/hyperlink" Target="mailto:ahlee@peralta.edu" TargetMode="External"/><Relationship Id="rId12" Type="http://schemas.openxmlformats.org/officeDocument/2006/relationships/hyperlink" Target="mailto:rolive@peralta.edu" TargetMode="External"/><Relationship Id="rId17" Type="http://schemas.openxmlformats.org/officeDocument/2006/relationships/hyperlink" Target="mailto:mshaughnessy@peralta.edu" TargetMode="External"/><Relationship Id="rId2" Type="http://schemas.openxmlformats.org/officeDocument/2006/relationships/styles" Target="styles.xml"/><Relationship Id="rId16" Type="http://schemas.openxmlformats.org/officeDocument/2006/relationships/hyperlink" Target="mailto:sowensrogers@peralta.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bbenvenutti@peralta.edu" TargetMode="External"/><Relationship Id="rId11" Type="http://schemas.openxmlformats.org/officeDocument/2006/relationships/hyperlink" Target="mailto:jmears@peralta.edu" TargetMode="External"/><Relationship Id="rId5" Type="http://schemas.openxmlformats.org/officeDocument/2006/relationships/image" Target="media/image1.jpeg"/><Relationship Id="rId15" Type="http://schemas.openxmlformats.org/officeDocument/2006/relationships/hyperlink" Target="mailto:lbrumfield@peralta.edu" TargetMode="External"/><Relationship Id="rId10" Type="http://schemas.openxmlformats.org/officeDocument/2006/relationships/hyperlink" Target="mailto:mgoldstein@peralta.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clifford@peralta.edu" TargetMode="External"/><Relationship Id="rId14" Type="http://schemas.openxmlformats.org/officeDocument/2006/relationships/hyperlink" Target="mailto:bjlewis@peral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Engel</dc:creator>
  <cp:keywords/>
  <dc:description/>
  <cp:lastModifiedBy>Karen Engel</cp:lastModifiedBy>
  <cp:revision>2</cp:revision>
  <cp:lastPrinted>2018-05-14T19:10:00Z</cp:lastPrinted>
  <dcterms:created xsi:type="dcterms:W3CDTF">2018-06-05T00:09:00Z</dcterms:created>
  <dcterms:modified xsi:type="dcterms:W3CDTF">2018-06-05T00:09:00Z</dcterms:modified>
</cp:coreProperties>
</file>