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F9BA1"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sidRPr="21AE6289">
        <w:rPr>
          <w:sz w:val="32"/>
          <w:szCs w:val="32"/>
        </w:rPr>
        <w:t>Institutional Effectiveness Committee</w:t>
      </w:r>
    </w:p>
    <w:p w14:paraId="2B4ECF38" w14:textId="2B9A85A5" w:rsidR="74EE3BC2" w:rsidRDefault="74EE3BC2" w:rsidP="21AE6289">
      <w:pPr>
        <w:spacing w:before="23" w:line="259" w:lineRule="auto"/>
        <w:ind w:left="286" w:right="101"/>
        <w:jc w:val="center"/>
      </w:pPr>
      <w:r w:rsidRPr="21AE6289">
        <w:rPr>
          <w:b/>
          <w:bCs/>
          <w:sz w:val="40"/>
          <w:szCs w:val="40"/>
        </w:rPr>
        <w:t>Meeting Notes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53413A51" w:rsidR="003840EB" w:rsidRDefault="00EF7A78" w:rsidP="21AE6289">
      <w:pPr>
        <w:ind w:left="284" w:right="101"/>
        <w:jc w:val="center"/>
        <w:rPr>
          <w:sz w:val="34"/>
          <w:szCs w:val="34"/>
        </w:rPr>
      </w:pPr>
      <w:r w:rsidRPr="21AE6289">
        <w:rPr>
          <w:sz w:val="34"/>
          <w:szCs w:val="34"/>
        </w:rPr>
        <w:t xml:space="preserve">Thursday, </w:t>
      </w:r>
      <w:r w:rsidR="00CD7330">
        <w:rPr>
          <w:sz w:val="34"/>
          <w:szCs w:val="34"/>
        </w:rPr>
        <w:t>February 8, 2024</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9"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528F3399"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A10E97">
        <w:t>Vacant</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61D80CF4" w14:textId="77777777" w:rsidR="0028623A" w:rsidRDefault="0028623A">
      <w:pPr>
        <w:ind w:left="102"/>
        <w:rPr>
          <w:sz w:val="24"/>
        </w:rPr>
      </w:pPr>
    </w:p>
    <w:p w14:paraId="6A9293B1" w14:textId="3C393557" w:rsidR="0028623A" w:rsidRDefault="0028623A" w:rsidP="21AE6289">
      <w:pPr>
        <w:spacing w:line="259" w:lineRule="auto"/>
        <w:ind w:left="102"/>
        <w:rPr>
          <w:sz w:val="24"/>
          <w:szCs w:val="24"/>
        </w:rPr>
      </w:pPr>
      <w:r w:rsidRPr="21AE6289">
        <w:rPr>
          <w:sz w:val="24"/>
          <w:szCs w:val="24"/>
        </w:rPr>
        <w:t>Committee Members Present: Didem Ekici, Kawanna Rollins</w:t>
      </w:r>
      <w:r w:rsidR="00CD7330">
        <w:rPr>
          <w:sz w:val="24"/>
          <w:szCs w:val="24"/>
        </w:rPr>
        <w:t xml:space="preserve"> (note-taker)</w:t>
      </w:r>
    </w:p>
    <w:p w14:paraId="76E1A17E" w14:textId="77777777" w:rsidR="0028623A" w:rsidRDefault="0028623A">
      <w:pPr>
        <w:ind w:left="102"/>
        <w:rPr>
          <w:sz w:val="24"/>
        </w:rPr>
      </w:pPr>
    </w:p>
    <w:p w14:paraId="20BB19D6" w14:textId="7E8DAF5E" w:rsidR="7076C6E1" w:rsidRDefault="7076C6E1" w:rsidP="21AE6289">
      <w:pPr>
        <w:spacing w:line="259" w:lineRule="auto"/>
        <w:ind w:left="102"/>
        <w:rPr>
          <w:sz w:val="24"/>
          <w:szCs w:val="24"/>
        </w:rPr>
      </w:pPr>
      <w:r w:rsidRPr="21AE6289">
        <w:rPr>
          <w:sz w:val="24"/>
          <w:szCs w:val="24"/>
        </w:rPr>
        <w:t xml:space="preserve">No quorum met for this meeting (approx. </w:t>
      </w:r>
      <w:r w:rsidR="6CD2A3A7" w:rsidRPr="21AE6289">
        <w:rPr>
          <w:sz w:val="24"/>
          <w:szCs w:val="24"/>
        </w:rPr>
        <w:t>d</w:t>
      </w:r>
      <w:r w:rsidRPr="21AE6289">
        <w:rPr>
          <w:sz w:val="24"/>
          <w:szCs w:val="24"/>
        </w:rPr>
        <w:t>iscussion times from 2:05 p.m. to 2:</w:t>
      </w:r>
      <w:r w:rsidR="005037C4">
        <w:rPr>
          <w:sz w:val="24"/>
          <w:szCs w:val="24"/>
        </w:rPr>
        <w:t>45</w:t>
      </w:r>
      <w:r w:rsidRPr="21AE6289">
        <w:rPr>
          <w:sz w:val="24"/>
          <w:szCs w:val="24"/>
        </w:rPr>
        <w:t xml:space="preserve"> p.m.)</w:t>
      </w:r>
    </w:p>
    <w:p w14:paraId="3066F64C" w14:textId="6E1A9238" w:rsidR="003840EB" w:rsidRDefault="003840EB">
      <w:pPr>
        <w:spacing w:before="6"/>
        <w:rPr>
          <w:sz w:val="28"/>
        </w:rPr>
      </w:pPr>
    </w:p>
    <w:tbl>
      <w:tblPr>
        <w:tblStyle w:val="TableGrid"/>
        <w:tblW w:w="5000" w:type="pct"/>
        <w:tblLayout w:type="fixed"/>
        <w:tblLook w:val="04A0" w:firstRow="1" w:lastRow="0" w:firstColumn="1" w:lastColumn="0" w:noHBand="0" w:noVBand="1"/>
      </w:tblPr>
      <w:tblGrid>
        <w:gridCol w:w="7194"/>
        <w:gridCol w:w="1865"/>
        <w:gridCol w:w="1911"/>
      </w:tblGrid>
      <w:tr w:rsidR="007569BA" w:rsidRPr="007569BA" w14:paraId="2D42773C" w14:textId="77777777" w:rsidTr="21AE6289">
        <w:trPr>
          <w:trHeight w:val="432"/>
        </w:trPr>
        <w:tc>
          <w:tcPr>
            <w:tcW w:w="3279" w:type="pct"/>
            <w:noWrap/>
            <w:vAlign w:val="center"/>
            <w:hideMark/>
          </w:tcPr>
          <w:p w14:paraId="434B92A2" w14:textId="77777777" w:rsidR="007569BA" w:rsidRPr="0028623A" w:rsidRDefault="007569BA" w:rsidP="007569BA">
            <w:pPr>
              <w:rPr>
                <w:b/>
                <w:bCs/>
                <w:sz w:val="24"/>
                <w:szCs w:val="24"/>
              </w:rPr>
            </w:pPr>
            <w:r w:rsidRPr="0028623A">
              <w:rPr>
                <w:b/>
                <w:bCs/>
                <w:sz w:val="24"/>
                <w:szCs w:val="24"/>
              </w:rPr>
              <w:t>1. Approval of the Agenda</w:t>
            </w:r>
          </w:p>
          <w:p w14:paraId="69D4343E" w14:textId="77777777" w:rsidR="0028623A" w:rsidRDefault="0028623A" w:rsidP="007569BA">
            <w:pPr>
              <w:rPr>
                <w:sz w:val="24"/>
                <w:szCs w:val="24"/>
              </w:rPr>
            </w:pPr>
          </w:p>
          <w:p w14:paraId="0BD9DB8C" w14:textId="7FF85074" w:rsidR="2B7788D9" w:rsidRDefault="2B7788D9" w:rsidP="21AE6289">
            <w:pPr>
              <w:spacing w:line="259" w:lineRule="auto"/>
            </w:pPr>
            <w:r w:rsidRPr="21AE6289">
              <w:rPr>
                <w:sz w:val="24"/>
                <w:szCs w:val="24"/>
              </w:rPr>
              <w:t>N/A (no action due to lack of quorum)</w:t>
            </w:r>
          </w:p>
          <w:p w14:paraId="5764E071" w14:textId="7DD138D9" w:rsidR="0028623A" w:rsidRPr="007569BA" w:rsidRDefault="0028623A" w:rsidP="007569BA">
            <w:pPr>
              <w:rPr>
                <w:sz w:val="24"/>
                <w:szCs w:val="24"/>
              </w:rPr>
            </w:pPr>
          </w:p>
        </w:tc>
        <w:tc>
          <w:tcPr>
            <w:tcW w:w="850"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7569BA" w:rsidRPr="007569BA" w14:paraId="424BC770" w14:textId="77777777" w:rsidTr="21AE6289">
        <w:trPr>
          <w:trHeight w:val="432"/>
        </w:trPr>
        <w:tc>
          <w:tcPr>
            <w:tcW w:w="3279" w:type="pct"/>
            <w:noWrap/>
            <w:vAlign w:val="center"/>
            <w:hideMark/>
          </w:tcPr>
          <w:p w14:paraId="1EDAB8EC" w14:textId="77777777" w:rsidR="007569BA" w:rsidRPr="0028623A" w:rsidRDefault="007569BA" w:rsidP="007569BA">
            <w:pPr>
              <w:rPr>
                <w:b/>
                <w:bCs/>
                <w:sz w:val="24"/>
                <w:szCs w:val="24"/>
              </w:rPr>
            </w:pPr>
            <w:r w:rsidRPr="0028623A">
              <w:rPr>
                <w:b/>
                <w:bCs/>
                <w:sz w:val="24"/>
                <w:szCs w:val="24"/>
              </w:rPr>
              <w:t>2. Approval of the Minutes</w:t>
            </w:r>
          </w:p>
          <w:p w14:paraId="1B137DBD" w14:textId="77777777" w:rsidR="0028623A" w:rsidRDefault="0028623A" w:rsidP="007569BA">
            <w:pPr>
              <w:rPr>
                <w:sz w:val="24"/>
                <w:szCs w:val="24"/>
              </w:rPr>
            </w:pPr>
          </w:p>
          <w:p w14:paraId="3EE7BE69" w14:textId="5F333A9E" w:rsidR="0028623A" w:rsidRDefault="58EF417A" w:rsidP="21AE6289">
            <w:pPr>
              <w:spacing w:line="259" w:lineRule="auto"/>
            </w:pPr>
            <w:r w:rsidRPr="21AE6289">
              <w:rPr>
                <w:sz w:val="24"/>
                <w:szCs w:val="24"/>
              </w:rPr>
              <w:t>N/A (no action due to lack of quorum)</w:t>
            </w:r>
          </w:p>
          <w:p w14:paraId="69E50945" w14:textId="77777777" w:rsidR="0028623A" w:rsidRPr="007569BA" w:rsidRDefault="0028623A" w:rsidP="007569BA">
            <w:pPr>
              <w:rPr>
                <w:sz w:val="24"/>
                <w:szCs w:val="24"/>
              </w:rPr>
            </w:pPr>
          </w:p>
        </w:tc>
        <w:tc>
          <w:tcPr>
            <w:tcW w:w="850"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A10E97" w:rsidRPr="007569BA" w14:paraId="2B598AEB" w14:textId="77777777" w:rsidTr="21AE6289">
        <w:trPr>
          <w:trHeight w:val="432"/>
        </w:trPr>
        <w:tc>
          <w:tcPr>
            <w:tcW w:w="3279" w:type="pct"/>
            <w:noWrap/>
            <w:vAlign w:val="center"/>
          </w:tcPr>
          <w:p w14:paraId="5C1D5687" w14:textId="4F4B4468" w:rsidR="0028623A" w:rsidRDefault="00A10E97" w:rsidP="21AE6289">
            <w:pPr>
              <w:rPr>
                <w:b/>
                <w:bCs/>
                <w:sz w:val="24"/>
                <w:szCs w:val="24"/>
              </w:rPr>
            </w:pPr>
            <w:r w:rsidRPr="21AE6289">
              <w:rPr>
                <w:b/>
                <w:bCs/>
                <w:sz w:val="24"/>
                <w:szCs w:val="24"/>
              </w:rPr>
              <w:t xml:space="preserve">3. </w:t>
            </w:r>
            <w:r w:rsidR="6FFED24C" w:rsidRPr="21AE6289">
              <w:rPr>
                <w:b/>
                <w:bCs/>
                <w:sz w:val="24"/>
                <w:szCs w:val="24"/>
              </w:rPr>
              <w:t>Committee Membership Updates</w:t>
            </w:r>
          </w:p>
          <w:p w14:paraId="33673C7A" w14:textId="77DEDCF9" w:rsidR="0028623A" w:rsidRPr="007569BA" w:rsidRDefault="0028623A" w:rsidP="21AE6289">
            <w:pPr>
              <w:rPr>
                <w:b/>
                <w:bCs/>
                <w:sz w:val="24"/>
                <w:szCs w:val="24"/>
              </w:rPr>
            </w:pPr>
          </w:p>
          <w:p w14:paraId="1AAA04F2" w14:textId="428B7584" w:rsidR="0028623A" w:rsidRPr="007569BA" w:rsidRDefault="6FFED24C" w:rsidP="21AE6289">
            <w:pPr>
              <w:spacing w:line="259" w:lineRule="auto"/>
            </w:pPr>
            <w:r w:rsidRPr="21AE6289">
              <w:rPr>
                <w:sz w:val="24"/>
                <w:szCs w:val="24"/>
              </w:rPr>
              <w:t>No update at this meeting.</w:t>
            </w:r>
          </w:p>
          <w:p w14:paraId="7896FDB4" w14:textId="75580AAD" w:rsidR="0028623A" w:rsidRPr="007569BA" w:rsidRDefault="0028623A" w:rsidP="21AE6289">
            <w:pPr>
              <w:spacing w:line="259" w:lineRule="auto"/>
              <w:rPr>
                <w:sz w:val="24"/>
                <w:szCs w:val="24"/>
              </w:rPr>
            </w:pPr>
          </w:p>
        </w:tc>
        <w:tc>
          <w:tcPr>
            <w:tcW w:w="850" w:type="pct"/>
            <w:noWrap/>
            <w:vAlign w:val="center"/>
          </w:tcPr>
          <w:p w14:paraId="538FEDB8" w14:textId="3F840361" w:rsidR="00A10E97" w:rsidRDefault="00A10E97" w:rsidP="007569BA">
            <w:pPr>
              <w:rPr>
                <w:sz w:val="24"/>
                <w:szCs w:val="24"/>
              </w:rPr>
            </w:pPr>
            <w:r>
              <w:rPr>
                <w:sz w:val="24"/>
                <w:szCs w:val="24"/>
              </w:rPr>
              <w:t>Informational</w:t>
            </w:r>
          </w:p>
        </w:tc>
        <w:tc>
          <w:tcPr>
            <w:tcW w:w="871" w:type="pct"/>
            <w:noWrap/>
            <w:vAlign w:val="center"/>
          </w:tcPr>
          <w:p w14:paraId="539F8FB9" w14:textId="3EDC18FD" w:rsidR="00A10E97" w:rsidRPr="007569BA" w:rsidRDefault="4F5144E5" w:rsidP="21AE6289">
            <w:pPr>
              <w:spacing w:line="259" w:lineRule="auto"/>
            </w:pPr>
            <w:r w:rsidRPr="21AE6289">
              <w:rPr>
                <w:sz w:val="24"/>
                <w:szCs w:val="24"/>
              </w:rPr>
              <w:t>Co-Chairs</w:t>
            </w:r>
          </w:p>
        </w:tc>
      </w:tr>
      <w:tr w:rsidR="007569BA" w:rsidRPr="007569BA" w14:paraId="00567244" w14:textId="77777777" w:rsidTr="21AE6289">
        <w:trPr>
          <w:trHeight w:val="432"/>
        </w:trPr>
        <w:tc>
          <w:tcPr>
            <w:tcW w:w="3279" w:type="pct"/>
            <w:noWrap/>
            <w:vAlign w:val="center"/>
            <w:hideMark/>
          </w:tcPr>
          <w:p w14:paraId="60F540EE" w14:textId="5EA09034" w:rsidR="00A10E97" w:rsidRDefault="00A10E97" w:rsidP="21AE6289">
            <w:pPr>
              <w:spacing w:line="259" w:lineRule="auto"/>
              <w:rPr>
                <w:color w:val="000000"/>
                <w:sz w:val="27"/>
                <w:szCs w:val="27"/>
              </w:rPr>
            </w:pPr>
            <w:r w:rsidRPr="21AE6289">
              <w:rPr>
                <w:b/>
                <w:bCs/>
                <w:sz w:val="24"/>
                <w:szCs w:val="24"/>
              </w:rPr>
              <w:t>4</w:t>
            </w:r>
            <w:r w:rsidR="64B56A6B" w:rsidRPr="21AE6289">
              <w:rPr>
                <w:b/>
                <w:bCs/>
                <w:sz w:val="24"/>
                <w:szCs w:val="24"/>
              </w:rPr>
              <w:t xml:space="preserve">. </w:t>
            </w:r>
            <w:r w:rsidR="005037C4">
              <w:rPr>
                <w:b/>
                <w:bCs/>
                <w:sz w:val="24"/>
                <w:szCs w:val="24"/>
              </w:rPr>
              <w:t xml:space="preserve">ACCJC Mid-Term Report </w:t>
            </w:r>
            <w:r w:rsidR="005037C4">
              <w:rPr>
                <w:color w:val="000000"/>
                <w:sz w:val="27"/>
                <w:szCs w:val="27"/>
              </w:rPr>
              <w:t>–</w:t>
            </w:r>
            <w:r w:rsidR="005037C4">
              <w:rPr>
                <w:color w:val="000000"/>
                <w:sz w:val="27"/>
                <w:szCs w:val="27"/>
              </w:rPr>
              <w:t xml:space="preserve"> </w:t>
            </w:r>
          </w:p>
          <w:p w14:paraId="049B9492" w14:textId="68E2EFA4" w:rsidR="0063030D" w:rsidRPr="0063030D" w:rsidRDefault="0014509D" w:rsidP="0063030D">
            <w:pPr>
              <w:pStyle w:val="ListParagraph"/>
              <w:numPr>
                <w:ilvl w:val="0"/>
                <w:numId w:val="4"/>
              </w:numPr>
              <w:spacing w:line="259" w:lineRule="auto"/>
              <w:rPr>
                <w:b/>
                <w:bCs/>
                <w:sz w:val="24"/>
                <w:szCs w:val="24"/>
              </w:rPr>
            </w:pPr>
            <w:r>
              <w:rPr>
                <w:sz w:val="24"/>
                <w:szCs w:val="24"/>
              </w:rPr>
              <w:t xml:space="preserve">ACCJC site visit will </w:t>
            </w:r>
            <w:r w:rsidR="0063030D">
              <w:rPr>
                <w:sz w:val="24"/>
                <w:szCs w:val="24"/>
              </w:rPr>
              <w:t xml:space="preserve">focus on how we can do better. </w:t>
            </w:r>
          </w:p>
          <w:p w14:paraId="3BF9F53E" w14:textId="1440EA8C" w:rsidR="0063030D" w:rsidRPr="0063030D" w:rsidRDefault="0063030D" w:rsidP="0063030D">
            <w:pPr>
              <w:pStyle w:val="ListParagraph"/>
              <w:numPr>
                <w:ilvl w:val="0"/>
                <w:numId w:val="4"/>
              </w:numPr>
              <w:spacing w:line="259" w:lineRule="auto"/>
              <w:rPr>
                <w:b/>
                <w:bCs/>
                <w:sz w:val="24"/>
                <w:szCs w:val="24"/>
              </w:rPr>
            </w:pPr>
            <w:r>
              <w:rPr>
                <w:sz w:val="24"/>
                <w:szCs w:val="24"/>
              </w:rPr>
              <w:t>Mid-term report is due on March 18, 2025</w:t>
            </w:r>
            <w:r w:rsidR="003542F3">
              <w:rPr>
                <w:sz w:val="24"/>
                <w:szCs w:val="24"/>
              </w:rPr>
              <w:t>.</w:t>
            </w:r>
          </w:p>
          <w:p w14:paraId="68742ECA" w14:textId="76BD8B5F" w:rsidR="0063030D" w:rsidRPr="0063030D" w:rsidRDefault="0063030D" w:rsidP="0063030D">
            <w:pPr>
              <w:pStyle w:val="ListParagraph"/>
              <w:numPr>
                <w:ilvl w:val="0"/>
                <w:numId w:val="4"/>
              </w:numPr>
              <w:spacing w:line="259" w:lineRule="auto"/>
              <w:rPr>
                <w:b/>
                <w:bCs/>
                <w:sz w:val="24"/>
                <w:szCs w:val="24"/>
              </w:rPr>
            </w:pPr>
            <w:r>
              <w:rPr>
                <w:sz w:val="24"/>
                <w:szCs w:val="24"/>
              </w:rPr>
              <w:t xml:space="preserve">Report will focus on identifying improvements and innovations. </w:t>
            </w:r>
          </w:p>
          <w:p w14:paraId="36374416" w14:textId="5D2009FC" w:rsidR="001467D0" w:rsidRDefault="0063030D" w:rsidP="0063030D">
            <w:pPr>
              <w:pStyle w:val="ListParagraph"/>
              <w:numPr>
                <w:ilvl w:val="0"/>
                <w:numId w:val="4"/>
              </w:numPr>
              <w:spacing w:line="259" w:lineRule="auto"/>
              <w:rPr>
                <w:sz w:val="24"/>
                <w:szCs w:val="24"/>
              </w:rPr>
            </w:pPr>
            <w:r w:rsidRPr="0063030D">
              <w:rPr>
                <w:sz w:val="24"/>
                <w:szCs w:val="24"/>
              </w:rPr>
              <w:t>VPSS</w:t>
            </w:r>
            <w:r>
              <w:rPr>
                <w:sz w:val="24"/>
                <w:szCs w:val="24"/>
              </w:rPr>
              <w:t xml:space="preserve"> </w:t>
            </w:r>
            <w:r w:rsidR="00271597">
              <w:rPr>
                <w:sz w:val="24"/>
                <w:szCs w:val="24"/>
              </w:rPr>
              <w:t xml:space="preserve">serves on ACCJC’s peer review team and her experience will serve us well throughout this process. VPSS </w:t>
            </w:r>
            <w:r>
              <w:rPr>
                <w:sz w:val="24"/>
                <w:szCs w:val="24"/>
              </w:rPr>
              <w:t xml:space="preserve">will work with IEC to develop a committee or workgroup to review report and provide feedback. Discuss where we </w:t>
            </w:r>
            <w:r w:rsidR="00EC5F84">
              <w:rPr>
                <w:sz w:val="24"/>
                <w:szCs w:val="24"/>
              </w:rPr>
              <w:t>are,</w:t>
            </w:r>
            <w:r>
              <w:rPr>
                <w:sz w:val="24"/>
                <w:szCs w:val="24"/>
              </w:rPr>
              <w:t xml:space="preserve"> and which staff should be part of this process. </w:t>
            </w:r>
          </w:p>
          <w:p w14:paraId="6CAE3915" w14:textId="6E93C69C" w:rsidR="0063030D" w:rsidRDefault="0063030D" w:rsidP="0063030D">
            <w:pPr>
              <w:pStyle w:val="ListParagraph"/>
              <w:numPr>
                <w:ilvl w:val="0"/>
                <w:numId w:val="4"/>
              </w:numPr>
              <w:spacing w:line="259" w:lineRule="auto"/>
              <w:rPr>
                <w:sz w:val="24"/>
                <w:szCs w:val="24"/>
              </w:rPr>
            </w:pPr>
            <w:r>
              <w:rPr>
                <w:sz w:val="24"/>
                <w:szCs w:val="24"/>
              </w:rPr>
              <w:t xml:space="preserve">Work begins this spring, and complete in the fall 2024 semester. </w:t>
            </w:r>
          </w:p>
          <w:p w14:paraId="14D2DF68" w14:textId="27838441" w:rsidR="003542F3" w:rsidRDefault="003542F3" w:rsidP="0063030D">
            <w:pPr>
              <w:pStyle w:val="ListParagraph"/>
              <w:numPr>
                <w:ilvl w:val="0"/>
                <w:numId w:val="4"/>
              </w:numPr>
              <w:spacing w:line="259" w:lineRule="auto"/>
              <w:rPr>
                <w:sz w:val="24"/>
                <w:szCs w:val="24"/>
              </w:rPr>
            </w:pPr>
            <w:r>
              <w:rPr>
                <w:sz w:val="24"/>
                <w:szCs w:val="24"/>
              </w:rPr>
              <w:t>Andrew Park’s offer to assist with the data portion is</w:t>
            </w:r>
            <w:r w:rsidR="00090DCE">
              <w:rPr>
                <w:sz w:val="24"/>
                <w:szCs w:val="24"/>
              </w:rPr>
              <w:t xml:space="preserve"> welcome</w:t>
            </w:r>
            <w:r>
              <w:rPr>
                <w:sz w:val="24"/>
                <w:szCs w:val="24"/>
              </w:rPr>
              <w:t>.</w:t>
            </w:r>
          </w:p>
          <w:p w14:paraId="4843FE84" w14:textId="15EE2E22" w:rsidR="0063030D" w:rsidRDefault="0063030D" w:rsidP="0063030D">
            <w:pPr>
              <w:pStyle w:val="ListParagraph"/>
              <w:numPr>
                <w:ilvl w:val="0"/>
                <w:numId w:val="4"/>
              </w:numPr>
              <w:spacing w:line="259" w:lineRule="auto"/>
              <w:rPr>
                <w:sz w:val="24"/>
                <w:szCs w:val="24"/>
              </w:rPr>
            </w:pPr>
            <w:r>
              <w:rPr>
                <w:sz w:val="24"/>
                <w:szCs w:val="24"/>
              </w:rPr>
              <w:t xml:space="preserve">Recent improvements and innovation, institutional </w:t>
            </w:r>
            <w:r w:rsidR="00EC5F84">
              <w:rPr>
                <w:sz w:val="24"/>
                <w:szCs w:val="24"/>
              </w:rPr>
              <w:t>performance-based</w:t>
            </w:r>
            <w:r>
              <w:rPr>
                <w:sz w:val="24"/>
                <w:szCs w:val="24"/>
              </w:rPr>
              <w:t xml:space="preserve"> outcomes. </w:t>
            </w:r>
          </w:p>
          <w:p w14:paraId="793B96F9" w14:textId="267073C8" w:rsidR="00EC5F84" w:rsidRPr="0063030D" w:rsidRDefault="00EC5F84" w:rsidP="0063030D">
            <w:pPr>
              <w:pStyle w:val="ListParagraph"/>
              <w:numPr>
                <w:ilvl w:val="0"/>
                <w:numId w:val="4"/>
              </w:numPr>
              <w:spacing w:line="259" w:lineRule="auto"/>
              <w:rPr>
                <w:sz w:val="24"/>
                <w:szCs w:val="24"/>
              </w:rPr>
            </w:pPr>
            <w:r>
              <w:rPr>
                <w:sz w:val="24"/>
                <w:szCs w:val="24"/>
              </w:rPr>
              <w:t xml:space="preserve">The college will use ACCJC’s </w:t>
            </w:r>
            <w:r w:rsidR="009F1167">
              <w:rPr>
                <w:sz w:val="24"/>
                <w:szCs w:val="24"/>
              </w:rPr>
              <w:t>recent version</w:t>
            </w:r>
            <w:r w:rsidR="001467D0">
              <w:rPr>
                <w:sz w:val="24"/>
                <w:szCs w:val="24"/>
              </w:rPr>
              <w:t xml:space="preserve"> of standards (</w:t>
            </w:r>
            <w:r>
              <w:rPr>
                <w:sz w:val="24"/>
                <w:szCs w:val="24"/>
              </w:rPr>
              <w:t>2024</w:t>
            </w:r>
            <w:r w:rsidR="001467D0">
              <w:rPr>
                <w:sz w:val="24"/>
                <w:szCs w:val="24"/>
              </w:rPr>
              <w:t>) for this report</w:t>
            </w:r>
            <w:r w:rsidR="003542F3">
              <w:rPr>
                <w:sz w:val="24"/>
                <w:szCs w:val="24"/>
              </w:rPr>
              <w:t>.</w:t>
            </w:r>
            <w:r w:rsidR="001467D0">
              <w:rPr>
                <w:sz w:val="24"/>
                <w:szCs w:val="24"/>
              </w:rPr>
              <w:t xml:space="preserve"> We are currently using the old standards. </w:t>
            </w:r>
          </w:p>
          <w:p w14:paraId="2CD956CA" w14:textId="77777777" w:rsidR="0028623A" w:rsidRDefault="0028623A" w:rsidP="007569BA">
            <w:pPr>
              <w:rPr>
                <w:sz w:val="24"/>
                <w:szCs w:val="24"/>
              </w:rPr>
            </w:pPr>
          </w:p>
          <w:p w14:paraId="702EF1A5" w14:textId="4F85D35D" w:rsidR="0028623A" w:rsidRPr="005037C4" w:rsidRDefault="0028623A" w:rsidP="00E809C4">
            <w:pPr>
              <w:pStyle w:val="ListParagraph"/>
              <w:spacing w:line="259" w:lineRule="auto"/>
              <w:ind w:left="720"/>
              <w:rPr>
                <w:sz w:val="24"/>
                <w:szCs w:val="24"/>
              </w:rPr>
            </w:pPr>
          </w:p>
        </w:tc>
        <w:tc>
          <w:tcPr>
            <w:tcW w:w="850" w:type="pct"/>
            <w:noWrap/>
            <w:vAlign w:val="center"/>
            <w:hideMark/>
          </w:tcPr>
          <w:p w14:paraId="53F93E9A" w14:textId="1DF8A350" w:rsidR="007569BA" w:rsidRPr="007569BA" w:rsidRDefault="00A10E97" w:rsidP="007569BA">
            <w:pPr>
              <w:rPr>
                <w:sz w:val="24"/>
                <w:szCs w:val="24"/>
              </w:rPr>
            </w:pPr>
            <w:r>
              <w:rPr>
                <w:sz w:val="24"/>
                <w:szCs w:val="24"/>
              </w:rPr>
              <w:t>Discussion</w:t>
            </w:r>
          </w:p>
        </w:tc>
        <w:tc>
          <w:tcPr>
            <w:tcW w:w="871" w:type="pct"/>
            <w:noWrap/>
            <w:vAlign w:val="center"/>
            <w:hideMark/>
          </w:tcPr>
          <w:p w14:paraId="1BE376EF" w14:textId="77757E1C" w:rsidR="007569BA" w:rsidRPr="007569BA" w:rsidRDefault="00E809C4" w:rsidP="007569BA">
            <w:pPr>
              <w:rPr>
                <w:sz w:val="24"/>
                <w:szCs w:val="24"/>
              </w:rPr>
            </w:pPr>
            <w:r>
              <w:rPr>
                <w:sz w:val="24"/>
                <w:szCs w:val="24"/>
              </w:rPr>
              <w:t>VPSS Mildred Lewis</w:t>
            </w:r>
          </w:p>
        </w:tc>
      </w:tr>
      <w:tr w:rsidR="21AE6289" w14:paraId="5295A8B0" w14:textId="77777777" w:rsidTr="005037C4">
        <w:trPr>
          <w:trHeight w:val="432"/>
        </w:trPr>
        <w:tc>
          <w:tcPr>
            <w:tcW w:w="3279" w:type="pct"/>
            <w:noWrap/>
            <w:vAlign w:val="center"/>
            <w:hideMark/>
          </w:tcPr>
          <w:p w14:paraId="11A8E23E" w14:textId="3DC2399F" w:rsidR="68DBC43A" w:rsidRDefault="005037C4" w:rsidP="21AE6289">
            <w:pPr>
              <w:spacing w:line="259" w:lineRule="auto"/>
              <w:rPr>
                <w:b/>
                <w:bCs/>
                <w:sz w:val="24"/>
                <w:szCs w:val="24"/>
              </w:rPr>
            </w:pPr>
            <w:r>
              <w:rPr>
                <w:b/>
                <w:bCs/>
                <w:sz w:val="24"/>
                <w:szCs w:val="24"/>
              </w:rPr>
              <w:lastRenderedPageBreak/>
              <w:t>5</w:t>
            </w:r>
            <w:r w:rsidR="179BA80A" w:rsidRPr="21AE6289">
              <w:rPr>
                <w:b/>
                <w:bCs/>
                <w:sz w:val="24"/>
                <w:szCs w:val="24"/>
              </w:rPr>
              <w:t>. Institutional Effectiveness Website</w:t>
            </w:r>
          </w:p>
          <w:p w14:paraId="50347113" w14:textId="54C7FD3F" w:rsidR="00F63295" w:rsidRPr="00F63295" w:rsidRDefault="00F63295" w:rsidP="21AE6289">
            <w:pPr>
              <w:spacing w:line="259" w:lineRule="auto"/>
              <w:rPr>
                <w:sz w:val="24"/>
                <w:szCs w:val="24"/>
              </w:rPr>
            </w:pPr>
            <w:r>
              <w:rPr>
                <w:sz w:val="24"/>
                <w:szCs w:val="24"/>
              </w:rPr>
              <w:t>No discussion</w:t>
            </w:r>
          </w:p>
          <w:p w14:paraId="2CA87622" w14:textId="1C65E1B9" w:rsidR="21AE6289" w:rsidRDefault="21AE6289" w:rsidP="21AE6289">
            <w:pPr>
              <w:spacing w:line="259" w:lineRule="auto"/>
              <w:rPr>
                <w:b/>
                <w:bCs/>
                <w:sz w:val="24"/>
                <w:szCs w:val="24"/>
              </w:rPr>
            </w:pPr>
          </w:p>
        </w:tc>
        <w:tc>
          <w:tcPr>
            <w:tcW w:w="850" w:type="pct"/>
            <w:noWrap/>
            <w:vAlign w:val="center"/>
            <w:hideMark/>
          </w:tcPr>
          <w:p w14:paraId="421FF96C" w14:textId="58A09D2C" w:rsidR="68DBC43A" w:rsidRDefault="68DBC43A" w:rsidP="21AE6289">
            <w:pPr>
              <w:rPr>
                <w:sz w:val="24"/>
                <w:szCs w:val="24"/>
              </w:rPr>
            </w:pPr>
            <w:r w:rsidRPr="21AE6289">
              <w:rPr>
                <w:sz w:val="24"/>
                <w:szCs w:val="24"/>
              </w:rPr>
              <w:t>Discussion</w:t>
            </w:r>
          </w:p>
        </w:tc>
        <w:tc>
          <w:tcPr>
            <w:tcW w:w="871" w:type="pct"/>
            <w:noWrap/>
            <w:vAlign w:val="center"/>
            <w:hideMark/>
          </w:tcPr>
          <w:p w14:paraId="0AFBC141" w14:textId="5A37A649" w:rsidR="68DBC43A" w:rsidRDefault="68DBC43A" w:rsidP="21AE6289">
            <w:pPr>
              <w:rPr>
                <w:sz w:val="24"/>
                <w:szCs w:val="24"/>
              </w:rPr>
            </w:pPr>
            <w:r w:rsidRPr="21AE6289">
              <w:rPr>
                <w:sz w:val="24"/>
                <w:szCs w:val="24"/>
              </w:rPr>
              <w:t>Andrew Park</w:t>
            </w:r>
          </w:p>
        </w:tc>
      </w:tr>
      <w:tr w:rsidR="00BC08B0" w:rsidRPr="007569BA" w14:paraId="378651A3" w14:textId="77777777" w:rsidTr="005037C4">
        <w:trPr>
          <w:trHeight w:val="428"/>
        </w:trPr>
        <w:tc>
          <w:tcPr>
            <w:tcW w:w="3279" w:type="pct"/>
            <w:noWrap/>
            <w:vAlign w:val="center"/>
          </w:tcPr>
          <w:p w14:paraId="27A5B1F6" w14:textId="12E59A7B" w:rsidR="002D46A4" w:rsidRPr="007569BA" w:rsidRDefault="005037C4" w:rsidP="007569BA">
            <w:pPr>
              <w:rPr>
                <w:sz w:val="24"/>
                <w:szCs w:val="24"/>
              </w:rPr>
            </w:pPr>
            <w:r w:rsidRPr="005037C4">
              <w:rPr>
                <w:b/>
                <w:bCs/>
                <w:color w:val="000000"/>
                <w:sz w:val="27"/>
                <w:szCs w:val="27"/>
              </w:rPr>
              <w:t>6. Enrollment Taskforce Update</w:t>
            </w:r>
            <w:r>
              <w:rPr>
                <w:color w:val="000000"/>
                <w:sz w:val="27"/>
                <w:szCs w:val="27"/>
              </w:rPr>
              <w:t xml:space="preserve"> – </w:t>
            </w:r>
            <w:r>
              <w:rPr>
                <w:color w:val="000000"/>
                <w:sz w:val="27"/>
                <w:szCs w:val="27"/>
              </w:rPr>
              <w:t>No update, presenter not present.</w:t>
            </w:r>
          </w:p>
        </w:tc>
        <w:tc>
          <w:tcPr>
            <w:tcW w:w="850" w:type="pct"/>
            <w:noWrap/>
            <w:vAlign w:val="center"/>
          </w:tcPr>
          <w:p w14:paraId="1AA8F7C5" w14:textId="2C309D5E" w:rsidR="00BC08B0" w:rsidRPr="007569BA" w:rsidRDefault="005037C4" w:rsidP="007569BA">
            <w:pPr>
              <w:rPr>
                <w:sz w:val="24"/>
                <w:szCs w:val="24"/>
              </w:rPr>
            </w:pPr>
            <w:r>
              <w:rPr>
                <w:sz w:val="24"/>
                <w:szCs w:val="24"/>
              </w:rPr>
              <w:t>Discussion</w:t>
            </w:r>
          </w:p>
        </w:tc>
        <w:tc>
          <w:tcPr>
            <w:tcW w:w="871" w:type="pct"/>
            <w:noWrap/>
            <w:vAlign w:val="center"/>
          </w:tcPr>
          <w:p w14:paraId="5F360C64" w14:textId="529272AD" w:rsidR="00BC08B0" w:rsidRPr="007569BA" w:rsidRDefault="005037C4" w:rsidP="007569BA">
            <w:pPr>
              <w:rPr>
                <w:sz w:val="24"/>
                <w:szCs w:val="24"/>
              </w:rPr>
            </w:pPr>
            <w:r>
              <w:rPr>
                <w:sz w:val="24"/>
                <w:szCs w:val="24"/>
              </w:rPr>
              <w:t>Andrew Park</w:t>
            </w:r>
          </w:p>
        </w:tc>
      </w:tr>
      <w:tr w:rsidR="007569BA" w:rsidRPr="007569BA" w14:paraId="32C42ABB" w14:textId="77777777" w:rsidTr="21AE6289">
        <w:trPr>
          <w:trHeight w:val="432"/>
        </w:trPr>
        <w:tc>
          <w:tcPr>
            <w:tcW w:w="3279" w:type="pct"/>
            <w:noWrap/>
            <w:vAlign w:val="center"/>
            <w:hideMark/>
          </w:tcPr>
          <w:p w14:paraId="40AA3162" w14:textId="5BC16FC2" w:rsidR="002D46A4" w:rsidRPr="002536B1" w:rsidRDefault="005037C4" w:rsidP="002536B1">
            <w:pPr>
              <w:pStyle w:val="NormalWeb"/>
              <w:spacing w:before="0" w:beforeAutospacing="0" w:line="240" w:lineRule="exact"/>
              <w:rPr>
                <w:b/>
                <w:bCs/>
                <w:color w:val="000000"/>
                <w:sz w:val="22"/>
                <w:szCs w:val="22"/>
              </w:rPr>
            </w:pPr>
            <w:r>
              <w:rPr>
                <w:b/>
                <w:bCs/>
              </w:rPr>
              <w:t>7</w:t>
            </w:r>
            <w:r w:rsidR="64B56A6B" w:rsidRPr="21AE6289">
              <w:rPr>
                <w:b/>
                <w:bCs/>
              </w:rPr>
              <w:t xml:space="preserve">. </w:t>
            </w:r>
            <w:r w:rsidRPr="005037C4">
              <w:rPr>
                <w:b/>
                <w:bCs/>
                <w:color w:val="000000"/>
                <w:sz w:val="22"/>
                <w:szCs w:val="22"/>
              </w:rPr>
              <w:t>Updates on Past Discussions: AY24-25 program review</w:t>
            </w:r>
            <w:r>
              <w:rPr>
                <w:b/>
                <w:bCs/>
                <w:color w:val="000000"/>
                <w:sz w:val="22"/>
                <w:szCs w:val="22"/>
              </w:rPr>
              <w:t xml:space="preserve"> </w:t>
            </w:r>
            <w:r w:rsidRPr="005037C4">
              <w:rPr>
                <w:b/>
                <w:bCs/>
                <w:color w:val="000000"/>
                <w:sz w:val="22"/>
                <w:szCs w:val="22"/>
              </w:rPr>
              <w:t>and Institution Set Standard</w:t>
            </w:r>
            <w:r w:rsidR="002536B1">
              <w:rPr>
                <w:b/>
                <w:bCs/>
                <w:color w:val="000000"/>
                <w:sz w:val="22"/>
                <w:szCs w:val="22"/>
              </w:rPr>
              <w:t>s</w:t>
            </w:r>
          </w:p>
          <w:p w14:paraId="39BC4221" w14:textId="439117EF" w:rsidR="3A303A76" w:rsidRDefault="3A303A76" w:rsidP="21AE6289">
            <w:pPr>
              <w:spacing w:line="259" w:lineRule="auto"/>
            </w:pPr>
            <w:r w:rsidRPr="21AE6289">
              <w:rPr>
                <w:sz w:val="24"/>
                <w:szCs w:val="24"/>
              </w:rPr>
              <w:t xml:space="preserve">N/A (no </w:t>
            </w:r>
            <w:r w:rsidR="002536B1">
              <w:rPr>
                <w:sz w:val="24"/>
                <w:szCs w:val="24"/>
              </w:rPr>
              <w:t>discussion, only one co-chair present</w:t>
            </w:r>
            <w:r w:rsidRPr="21AE6289">
              <w:rPr>
                <w:sz w:val="24"/>
                <w:szCs w:val="24"/>
              </w:rPr>
              <w:t xml:space="preserve"> due to lack of quorum)</w:t>
            </w:r>
          </w:p>
          <w:p w14:paraId="137EABE2" w14:textId="5E57363C" w:rsidR="002D46A4" w:rsidRPr="007569BA" w:rsidRDefault="002D46A4" w:rsidP="007569BA">
            <w:pPr>
              <w:rPr>
                <w:sz w:val="24"/>
                <w:szCs w:val="24"/>
              </w:rPr>
            </w:pPr>
          </w:p>
        </w:tc>
        <w:tc>
          <w:tcPr>
            <w:tcW w:w="850" w:type="pct"/>
            <w:noWrap/>
            <w:vAlign w:val="center"/>
            <w:hideMark/>
          </w:tcPr>
          <w:p w14:paraId="7D94B7C4" w14:textId="6A43CA83" w:rsidR="007569BA" w:rsidRPr="007569BA" w:rsidRDefault="005037C4" w:rsidP="007569BA">
            <w:pPr>
              <w:rPr>
                <w:sz w:val="24"/>
                <w:szCs w:val="24"/>
              </w:rPr>
            </w:pPr>
            <w:r>
              <w:rPr>
                <w:sz w:val="24"/>
                <w:szCs w:val="24"/>
              </w:rPr>
              <w:t>Discussion</w:t>
            </w:r>
          </w:p>
        </w:tc>
        <w:tc>
          <w:tcPr>
            <w:tcW w:w="871"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bl>
    <w:p w14:paraId="303B3BBE" w14:textId="77777777" w:rsidR="003840EB" w:rsidRDefault="003840EB" w:rsidP="00AA0069">
      <w:pPr>
        <w:rPr>
          <w:sz w:val="20"/>
        </w:rPr>
      </w:pPr>
    </w:p>
    <w:p w14:paraId="6B6FB9FE" w14:textId="77777777" w:rsidR="003840EB" w:rsidRDefault="003840EB">
      <w:pPr>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A93"/>
    <w:multiLevelType w:val="hybridMultilevel"/>
    <w:tmpl w:val="B23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964EE"/>
    <w:multiLevelType w:val="hybridMultilevel"/>
    <w:tmpl w:val="0E2E4F92"/>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7B421"/>
    <w:multiLevelType w:val="hybridMultilevel"/>
    <w:tmpl w:val="FB8CCF20"/>
    <w:lvl w:ilvl="0" w:tplc="768C6112">
      <w:start w:val="1"/>
      <w:numFmt w:val="bullet"/>
      <w:lvlText w:val=""/>
      <w:lvlJc w:val="left"/>
      <w:pPr>
        <w:ind w:left="720" w:hanging="360"/>
      </w:pPr>
      <w:rPr>
        <w:rFonts w:ascii="Symbol" w:hAnsi="Symbol" w:hint="default"/>
      </w:rPr>
    </w:lvl>
    <w:lvl w:ilvl="1" w:tplc="85EE739C">
      <w:start w:val="1"/>
      <w:numFmt w:val="bullet"/>
      <w:lvlText w:val="o"/>
      <w:lvlJc w:val="left"/>
      <w:pPr>
        <w:ind w:left="1440" w:hanging="360"/>
      </w:pPr>
      <w:rPr>
        <w:rFonts w:ascii="Courier New" w:hAnsi="Courier New" w:hint="default"/>
      </w:rPr>
    </w:lvl>
    <w:lvl w:ilvl="2" w:tplc="A9521C6E">
      <w:start w:val="1"/>
      <w:numFmt w:val="bullet"/>
      <w:lvlText w:val=""/>
      <w:lvlJc w:val="left"/>
      <w:pPr>
        <w:ind w:left="2160" w:hanging="360"/>
      </w:pPr>
      <w:rPr>
        <w:rFonts w:ascii="Wingdings" w:hAnsi="Wingdings" w:hint="default"/>
      </w:rPr>
    </w:lvl>
    <w:lvl w:ilvl="3" w:tplc="038ED192">
      <w:start w:val="1"/>
      <w:numFmt w:val="bullet"/>
      <w:lvlText w:val=""/>
      <w:lvlJc w:val="left"/>
      <w:pPr>
        <w:ind w:left="2880" w:hanging="360"/>
      </w:pPr>
      <w:rPr>
        <w:rFonts w:ascii="Symbol" w:hAnsi="Symbol" w:hint="default"/>
      </w:rPr>
    </w:lvl>
    <w:lvl w:ilvl="4" w:tplc="72BC318C">
      <w:start w:val="1"/>
      <w:numFmt w:val="bullet"/>
      <w:lvlText w:val="o"/>
      <w:lvlJc w:val="left"/>
      <w:pPr>
        <w:ind w:left="3600" w:hanging="360"/>
      </w:pPr>
      <w:rPr>
        <w:rFonts w:ascii="Courier New" w:hAnsi="Courier New" w:hint="default"/>
      </w:rPr>
    </w:lvl>
    <w:lvl w:ilvl="5" w:tplc="10308398">
      <w:start w:val="1"/>
      <w:numFmt w:val="bullet"/>
      <w:lvlText w:val=""/>
      <w:lvlJc w:val="left"/>
      <w:pPr>
        <w:ind w:left="4320" w:hanging="360"/>
      </w:pPr>
      <w:rPr>
        <w:rFonts w:ascii="Wingdings" w:hAnsi="Wingdings" w:hint="default"/>
      </w:rPr>
    </w:lvl>
    <w:lvl w:ilvl="6" w:tplc="E352586A">
      <w:start w:val="1"/>
      <w:numFmt w:val="bullet"/>
      <w:lvlText w:val=""/>
      <w:lvlJc w:val="left"/>
      <w:pPr>
        <w:ind w:left="5040" w:hanging="360"/>
      </w:pPr>
      <w:rPr>
        <w:rFonts w:ascii="Symbol" w:hAnsi="Symbol" w:hint="default"/>
      </w:rPr>
    </w:lvl>
    <w:lvl w:ilvl="7" w:tplc="4C663B44">
      <w:start w:val="1"/>
      <w:numFmt w:val="bullet"/>
      <w:lvlText w:val="o"/>
      <w:lvlJc w:val="left"/>
      <w:pPr>
        <w:ind w:left="5760" w:hanging="360"/>
      </w:pPr>
      <w:rPr>
        <w:rFonts w:ascii="Courier New" w:hAnsi="Courier New" w:hint="default"/>
      </w:rPr>
    </w:lvl>
    <w:lvl w:ilvl="8" w:tplc="2A101794">
      <w:start w:val="1"/>
      <w:numFmt w:val="bullet"/>
      <w:lvlText w:val=""/>
      <w:lvlJc w:val="left"/>
      <w:pPr>
        <w:ind w:left="6480" w:hanging="360"/>
      </w:pPr>
      <w:rPr>
        <w:rFonts w:ascii="Wingdings" w:hAnsi="Wingdings" w:hint="default"/>
      </w:rPr>
    </w:lvl>
  </w:abstractNum>
  <w:abstractNum w:abstractNumId="3" w15:restartNumberingAfterBreak="0">
    <w:nsid w:val="7E5B824F"/>
    <w:multiLevelType w:val="hybridMultilevel"/>
    <w:tmpl w:val="A846051A"/>
    <w:lvl w:ilvl="0" w:tplc="252ED9BE">
      <w:start w:val="1"/>
      <w:numFmt w:val="bullet"/>
      <w:lvlText w:val=""/>
      <w:lvlJc w:val="left"/>
      <w:pPr>
        <w:ind w:left="720" w:hanging="360"/>
      </w:pPr>
      <w:rPr>
        <w:rFonts w:ascii="Symbol" w:hAnsi="Symbol" w:hint="default"/>
      </w:rPr>
    </w:lvl>
    <w:lvl w:ilvl="1" w:tplc="0062F748">
      <w:start w:val="1"/>
      <w:numFmt w:val="bullet"/>
      <w:lvlText w:val="o"/>
      <w:lvlJc w:val="left"/>
      <w:pPr>
        <w:ind w:left="1440" w:hanging="360"/>
      </w:pPr>
      <w:rPr>
        <w:rFonts w:ascii="Courier New" w:hAnsi="Courier New" w:hint="default"/>
      </w:rPr>
    </w:lvl>
    <w:lvl w:ilvl="2" w:tplc="127A14CC">
      <w:start w:val="1"/>
      <w:numFmt w:val="bullet"/>
      <w:lvlText w:val=""/>
      <w:lvlJc w:val="left"/>
      <w:pPr>
        <w:ind w:left="2160" w:hanging="360"/>
      </w:pPr>
      <w:rPr>
        <w:rFonts w:ascii="Wingdings" w:hAnsi="Wingdings" w:hint="default"/>
      </w:rPr>
    </w:lvl>
    <w:lvl w:ilvl="3" w:tplc="593A6E52">
      <w:start w:val="1"/>
      <w:numFmt w:val="bullet"/>
      <w:lvlText w:val=""/>
      <w:lvlJc w:val="left"/>
      <w:pPr>
        <w:ind w:left="2880" w:hanging="360"/>
      </w:pPr>
      <w:rPr>
        <w:rFonts w:ascii="Symbol" w:hAnsi="Symbol" w:hint="default"/>
      </w:rPr>
    </w:lvl>
    <w:lvl w:ilvl="4" w:tplc="C270D6E8">
      <w:start w:val="1"/>
      <w:numFmt w:val="bullet"/>
      <w:lvlText w:val="o"/>
      <w:lvlJc w:val="left"/>
      <w:pPr>
        <w:ind w:left="3600" w:hanging="360"/>
      </w:pPr>
      <w:rPr>
        <w:rFonts w:ascii="Courier New" w:hAnsi="Courier New" w:hint="default"/>
      </w:rPr>
    </w:lvl>
    <w:lvl w:ilvl="5" w:tplc="1D88488A">
      <w:start w:val="1"/>
      <w:numFmt w:val="bullet"/>
      <w:lvlText w:val=""/>
      <w:lvlJc w:val="left"/>
      <w:pPr>
        <w:ind w:left="4320" w:hanging="360"/>
      </w:pPr>
      <w:rPr>
        <w:rFonts w:ascii="Wingdings" w:hAnsi="Wingdings" w:hint="default"/>
      </w:rPr>
    </w:lvl>
    <w:lvl w:ilvl="6" w:tplc="629C6428">
      <w:start w:val="1"/>
      <w:numFmt w:val="bullet"/>
      <w:lvlText w:val=""/>
      <w:lvlJc w:val="left"/>
      <w:pPr>
        <w:ind w:left="5040" w:hanging="360"/>
      </w:pPr>
      <w:rPr>
        <w:rFonts w:ascii="Symbol" w:hAnsi="Symbol" w:hint="default"/>
      </w:rPr>
    </w:lvl>
    <w:lvl w:ilvl="7" w:tplc="AD460C72">
      <w:start w:val="1"/>
      <w:numFmt w:val="bullet"/>
      <w:lvlText w:val="o"/>
      <w:lvlJc w:val="left"/>
      <w:pPr>
        <w:ind w:left="5760" w:hanging="360"/>
      </w:pPr>
      <w:rPr>
        <w:rFonts w:ascii="Courier New" w:hAnsi="Courier New" w:hint="default"/>
      </w:rPr>
    </w:lvl>
    <w:lvl w:ilvl="8" w:tplc="B644D618">
      <w:start w:val="1"/>
      <w:numFmt w:val="bullet"/>
      <w:lvlText w:val=""/>
      <w:lvlJc w:val="left"/>
      <w:pPr>
        <w:ind w:left="6480" w:hanging="360"/>
      </w:pPr>
      <w:rPr>
        <w:rFonts w:ascii="Wingdings" w:hAnsi="Wingdings" w:hint="default"/>
      </w:rPr>
    </w:lvl>
  </w:abstractNum>
  <w:num w:numId="1" w16cid:durableId="348221888">
    <w:abstractNumId w:val="3"/>
  </w:num>
  <w:num w:numId="2" w16cid:durableId="225071668">
    <w:abstractNumId w:val="2"/>
  </w:num>
  <w:num w:numId="3" w16cid:durableId="1075132232">
    <w:abstractNumId w:val="1"/>
  </w:num>
  <w:num w:numId="4" w16cid:durableId="58244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90DCE"/>
    <w:rsid w:val="000A5787"/>
    <w:rsid w:val="000B194E"/>
    <w:rsid w:val="00135A74"/>
    <w:rsid w:val="0014509D"/>
    <w:rsid w:val="001467D0"/>
    <w:rsid w:val="001C5F6D"/>
    <w:rsid w:val="00240C27"/>
    <w:rsid w:val="002536B1"/>
    <w:rsid w:val="00271597"/>
    <w:rsid w:val="0028623A"/>
    <w:rsid w:val="00295BD8"/>
    <w:rsid w:val="002D46A4"/>
    <w:rsid w:val="002F1FF6"/>
    <w:rsid w:val="0033192D"/>
    <w:rsid w:val="003336CF"/>
    <w:rsid w:val="00334ECB"/>
    <w:rsid w:val="003542F3"/>
    <w:rsid w:val="00383E9B"/>
    <w:rsid w:val="003840EB"/>
    <w:rsid w:val="003A6966"/>
    <w:rsid w:val="003B7041"/>
    <w:rsid w:val="003C0BC8"/>
    <w:rsid w:val="00401F24"/>
    <w:rsid w:val="0047092A"/>
    <w:rsid w:val="00472D01"/>
    <w:rsid w:val="004C17A4"/>
    <w:rsid w:val="004D13CC"/>
    <w:rsid w:val="005037C4"/>
    <w:rsid w:val="005319A3"/>
    <w:rsid w:val="0058522D"/>
    <w:rsid w:val="00590EB6"/>
    <w:rsid w:val="0063030D"/>
    <w:rsid w:val="00630D61"/>
    <w:rsid w:val="00664CEC"/>
    <w:rsid w:val="00675763"/>
    <w:rsid w:val="006B75F6"/>
    <w:rsid w:val="006E293A"/>
    <w:rsid w:val="006F6AA0"/>
    <w:rsid w:val="00732A6D"/>
    <w:rsid w:val="0073567C"/>
    <w:rsid w:val="007569BA"/>
    <w:rsid w:val="007B5682"/>
    <w:rsid w:val="007E1E57"/>
    <w:rsid w:val="00822EAE"/>
    <w:rsid w:val="00851137"/>
    <w:rsid w:val="00852A09"/>
    <w:rsid w:val="008772C4"/>
    <w:rsid w:val="00881D4F"/>
    <w:rsid w:val="008F5A9F"/>
    <w:rsid w:val="0092405B"/>
    <w:rsid w:val="00943ACF"/>
    <w:rsid w:val="00951DE2"/>
    <w:rsid w:val="00972C0E"/>
    <w:rsid w:val="00987E56"/>
    <w:rsid w:val="00995B59"/>
    <w:rsid w:val="009E299D"/>
    <w:rsid w:val="009F1167"/>
    <w:rsid w:val="00A10E97"/>
    <w:rsid w:val="00A15529"/>
    <w:rsid w:val="00A30EB2"/>
    <w:rsid w:val="00A410D4"/>
    <w:rsid w:val="00A64555"/>
    <w:rsid w:val="00A71C05"/>
    <w:rsid w:val="00AA0069"/>
    <w:rsid w:val="00AC65F4"/>
    <w:rsid w:val="00AD531E"/>
    <w:rsid w:val="00AF0C93"/>
    <w:rsid w:val="00AF1552"/>
    <w:rsid w:val="00B712D4"/>
    <w:rsid w:val="00BC08B0"/>
    <w:rsid w:val="00BC27D0"/>
    <w:rsid w:val="00BC3563"/>
    <w:rsid w:val="00C0222C"/>
    <w:rsid w:val="00C3107F"/>
    <w:rsid w:val="00C466F7"/>
    <w:rsid w:val="00C540A2"/>
    <w:rsid w:val="00C9601D"/>
    <w:rsid w:val="00CA461A"/>
    <w:rsid w:val="00CB77A2"/>
    <w:rsid w:val="00CD7330"/>
    <w:rsid w:val="00D75F86"/>
    <w:rsid w:val="00DB56B5"/>
    <w:rsid w:val="00DC0BE8"/>
    <w:rsid w:val="00DE5701"/>
    <w:rsid w:val="00DF4C50"/>
    <w:rsid w:val="00E071E0"/>
    <w:rsid w:val="00E3698F"/>
    <w:rsid w:val="00E42271"/>
    <w:rsid w:val="00E809C4"/>
    <w:rsid w:val="00EA7ED7"/>
    <w:rsid w:val="00EB59C0"/>
    <w:rsid w:val="00EC5F84"/>
    <w:rsid w:val="00EF0FF7"/>
    <w:rsid w:val="00EF7A78"/>
    <w:rsid w:val="00F342E3"/>
    <w:rsid w:val="00F63295"/>
    <w:rsid w:val="00F96F19"/>
    <w:rsid w:val="00FB77D0"/>
    <w:rsid w:val="00FC5EA6"/>
    <w:rsid w:val="02ACC236"/>
    <w:rsid w:val="08078F7E"/>
    <w:rsid w:val="08C3D7B3"/>
    <w:rsid w:val="09BC883C"/>
    <w:rsid w:val="0BFB7875"/>
    <w:rsid w:val="0EEEBC84"/>
    <w:rsid w:val="0F83BC52"/>
    <w:rsid w:val="179BA80A"/>
    <w:rsid w:val="19C1712F"/>
    <w:rsid w:val="1AC66EF9"/>
    <w:rsid w:val="20A41A00"/>
    <w:rsid w:val="21AE6289"/>
    <w:rsid w:val="245428E2"/>
    <w:rsid w:val="29F1482E"/>
    <w:rsid w:val="2A1B5CF8"/>
    <w:rsid w:val="2B7788D9"/>
    <w:rsid w:val="3159ED1B"/>
    <w:rsid w:val="36428FF9"/>
    <w:rsid w:val="3A303A76"/>
    <w:rsid w:val="40B57390"/>
    <w:rsid w:val="4244A233"/>
    <w:rsid w:val="4766199D"/>
    <w:rsid w:val="4F5144E5"/>
    <w:rsid w:val="508C82DC"/>
    <w:rsid w:val="5148CB11"/>
    <w:rsid w:val="5336B59C"/>
    <w:rsid w:val="54773179"/>
    <w:rsid w:val="54806BD3"/>
    <w:rsid w:val="553066C7"/>
    <w:rsid w:val="561C3C34"/>
    <w:rsid w:val="5714ECBD"/>
    <w:rsid w:val="58EF417A"/>
    <w:rsid w:val="5D72F36A"/>
    <w:rsid w:val="5F0EC3CB"/>
    <w:rsid w:val="60E1882A"/>
    <w:rsid w:val="62289B5B"/>
    <w:rsid w:val="6246648D"/>
    <w:rsid w:val="64B56A6B"/>
    <w:rsid w:val="663B6F2C"/>
    <w:rsid w:val="6719D5B0"/>
    <w:rsid w:val="68DBC43A"/>
    <w:rsid w:val="6BED46D3"/>
    <w:rsid w:val="6CD2A3A7"/>
    <w:rsid w:val="6F24E795"/>
    <w:rsid w:val="6FFED24C"/>
    <w:rsid w:val="7076C6E1"/>
    <w:rsid w:val="74EE3BC2"/>
    <w:rsid w:val="799E7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C4"/>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 w:id="209944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ralta-edu.zoom.us/j/89760332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lidators xmlns="a9022486-29f7-4337-9ad1-c3575ca8b8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AD224171E6F439763C94990AF0B56" ma:contentTypeVersion="6" ma:contentTypeDescription="Create a new document." ma:contentTypeScope="" ma:versionID="2a4c0a83bea5c04cb3fd3bb91b617c82">
  <xsd:schema xmlns:xsd="http://www.w3.org/2001/XMLSchema" xmlns:xs="http://www.w3.org/2001/XMLSchema" xmlns:p="http://schemas.microsoft.com/office/2006/metadata/properties" xmlns:ns2="a9022486-29f7-4337-9ad1-c3575ca8b8bd" xmlns:ns3="01f4b174-f5b4-4a5b-9fdb-424e5c6cc152" targetNamespace="http://schemas.microsoft.com/office/2006/metadata/properties" ma:root="true" ma:fieldsID="be548714eaf5c5de6dbb9312c241b06d" ns2:_="" ns3:_="">
    <xsd:import namespace="a9022486-29f7-4337-9ad1-c3575ca8b8bd"/>
    <xsd:import namespace="01f4b174-f5b4-4a5b-9fdb-424e5c6cc152"/>
    <xsd:element name="properties">
      <xsd:complexType>
        <xsd:sequence>
          <xsd:element name="documentManagement">
            <xsd:complexType>
              <xsd:all>
                <xsd:element ref="ns2:Validators"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2486-29f7-4337-9ad1-c3575ca8b8bd" elementFormDefault="qualified">
    <xsd:import namespace="http://schemas.microsoft.com/office/2006/documentManagement/types"/>
    <xsd:import namespace="http://schemas.microsoft.com/office/infopath/2007/PartnerControls"/>
    <xsd:element name="Validators" ma:index="8" nillable="true" ma:displayName="Validators" ma:format="Dropdown" ma:internalName="Validator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b174-f5b4-4a5b-9fdb-424e5c6cc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5F069-7382-4E33-87B1-C0A293CB2496}">
  <ds:schemaRefs>
    <ds:schemaRef ds:uri="http://schemas.microsoft.com/office/2006/metadata/properties"/>
    <ds:schemaRef ds:uri="http://schemas.microsoft.com/office/infopath/2007/PartnerControls"/>
    <ds:schemaRef ds:uri="a9022486-29f7-4337-9ad1-c3575ca8b8bd"/>
  </ds:schemaRefs>
</ds:datastoreItem>
</file>

<file path=customXml/itemProps2.xml><?xml version="1.0" encoding="utf-8"?>
<ds:datastoreItem xmlns:ds="http://schemas.openxmlformats.org/officeDocument/2006/customXml" ds:itemID="{B6659391-F5B4-4ABE-BFA0-22DC80DA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2486-29f7-4337-9ad1-c3575ca8b8bd"/>
    <ds:schemaRef ds:uri="01f4b174-f5b4-4a5b-9fdb-424e5c6cc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DD6E9-6C2B-47C6-B6C7-2913C6292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Kawanna Rollins</cp:lastModifiedBy>
  <cp:revision>14</cp:revision>
  <cp:lastPrinted>2019-09-19T14:59:00Z</cp:lastPrinted>
  <dcterms:created xsi:type="dcterms:W3CDTF">2024-02-12T18:13:00Z</dcterms:created>
  <dcterms:modified xsi:type="dcterms:W3CDTF">2024-02-12T18:47:00Z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y fmtid="{D5CDD505-2E9C-101B-9397-08002B2CF9AE}" pid="5" name="ContentTypeId">
    <vt:lpwstr>0x0101009A3AD224171E6F439763C94990AF0B56</vt:lpwstr>
  </property>
</Properties>
</file>