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E8FBA24"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00593F40">
        <w:trPr>
          <w:trHeight w:val="2286"/>
        </w:trPr>
        <w:tc>
          <w:tcPr>
            <w:tcW w:w="9631" w:type="dxa"/>
          </w:tcPr>
          <w:p w14:paraId="14088650" w14:textId="77777777" w:rsidR="003F2ACA" w:rsidRDefault="003F2ACA" w:rsidP="003F2ACA">
            <w:pPr>
              <w:pStyle w:val="Heading1"/>
            </w:pPr>
            <w:r>
              <w:t>Program Overview</w:t>
            </w:r>
          </w:p>
          <w:p w14:paraId="26155ED7" w14:textId="77777777" w:rsidR="003F2ACA" w:rsidRPr="00570D37" w:rsidRDefault="003F2ACA" w:rsidP="003F2ACA">
            <w:pPr>
              <w:rPr>
                <w:rFonts w:ascii="Segoe UI" w:hAnsi="Segoe UI" w:cs="Segoe UI"/>
              </w:rPr>
            </w:pPr>
            <w:r w:rsidRPr="00570D37">
              <w:rPr>
                <w:rFonts w:ascii="Segoe UI" w:hAnsi="Segoe UI" w:cs="Segoe UI"/>
              </w:rPr>
              <w:t xml:space="preserve">Humanities is an interdisciplinary field that involves the study of </w:t>
            </w:r>
            <w:r>
              <w:rPr>
                <w:rFonts w:ascii="Segoe UI" w:hAnsi="Segoe UI" w:cs="Segoe UI"/>
              </w:rPr>
              <w:t>creative human thought and expression</w:t>
            </w:r>
            <w:r w:rsidRPr="00570D37">
              <w:rPr>
                <w:rFonts w:ascii="Segoe UI" w:hAnsi="Segoe UI" w:cs="Segoe UI"/>
              </w:rPr>
              <w:t>. The main objective of studying Humanities</w:t>
            </w:r>
            <w:r>
              <w:rPr>
                <w:rFonts w:ascii="Segoe UI" w:hAnsi="Segoe UI" w:cs="Segoe UI"/>
              </w:rPr>
              <w:t xml:space="preserve"> </w:t>
            </w:r>
            <w:r w:rsidRPr="00570D37">
              <w:rPr>
                <w:rFonts w:ascii="Segoe UI" w:hAnsi="Segoe UI" w:cs="Segoe UI"/>
              </w:rPr>
              <w:t>at College of Alameda is to examine significant cultural</w:t>
            </w:r>
            <w:r>
              <w:rPr>
                <w:rFonts w:ascii="Segoe UI" w:hAnsi="Segoe UI" w:cs="Segoe UI"/>
              </w:rPr>
              <w:t xml:space="preserve"> </w:t>
            </w:r>
            <w:r w:rsidRPr="00570D37">
              <w:rPr>
                <w:rFonts w:ascii="Segoe UI" w:hAnsi="Segoe UI" w:cs="Segoe UI"/>
              </w:rPr>
              <w:t>artifacts, enduring artistic creations, and touchstone</w:t>
            </w:r>
            <w:r>
              <w:rPr>
                <w:rFonts w:ascii="Segoe UI" w:hAnsi="Segoe UI" w:cs="Segoe UI"/>
              </w:rPr>
              <w:t xml:space="preserve"> </w:t>
            </w:r>
            <w:r w:rsidRPr="00570D37">
              <w:rPr>
                <w:rFonts w:ascii="Segoe UI" w:hAnsi="Segoe UI" w:cs="Segoe UI"/>
              </w:rPr>
              <w:t>ideas and beliefs from a variety of scholarly and personal</w:t>
            </w:r>
            <w:r>
              <w:rPr>
                <w:rFonts w:ascii="Segoe UI" w:hAnsi="Segoe UI" w:cs="Segoe UI"/>
              </w:rPr>
              <w:t xml:space="preserve"> </w:t>
            </w:r>
            <w:r w:rsidRPr="00570D37">
              <w:rPr>
                <w:rFonts w:ascii="Segoe UI" w:hAnsi="Segoe UI" w:cs="Segoe UI"/>
              </w:rPr>
              <w:t>perspectives.</w:t>
            </w:r>
            <w:r>
              <w:rPr>
                <w:rFonts w:ascii="Segoe UI" w:hAnsi="Segoe UI" w:cs="Segoe UI"/>
              </w:rPr>
              <w:t xml:space="preserve"> </w:t>
            </w:r>
            <w:r w:rsidRPr="00570D37">
              <w:rPr>
                <w:rFonts w:ascii="Segoe UI" w:hAnsi="Segoe UI" w:cs="Segoe UI"/>
              </w:rPr>
              <w:t>As an integral part of general education, Humanities</w:t>
            </w:r>
            <w:r>
              <w:rPr>
                <w:rFonts w:ascii="Segoe UI" w:hAnsi="Segoe UI" w:cs="Segoe UI"/>
              </w:rPr>
              <w:t xml:space="preserve"> </w:t>
            </w:r>
            <w:r w:rsidRPr="00570D37">
              <w:rPr>
                <w:rFonts w:ascii="Segoe UI" w:hAnsi="Segoe UI" w:cs="Segoe UI"/>
              </w:rPr>
              <w:t>encourages students to examine diverse forms of creativity</w:t>
            </w:r>
            <w:r>
              <w:rPr>
                <w:rFonts w:ascii="Segoe UI" w:hAnsi="Segoe UI" w:cs="Segoe UI"/>
              </w:rPr>
              <w:t xml:space="preserve"> </w:t>
            </w:r>
            <w:r w:rsidRPr="00570D37">
              <w:rPr>
                <w:rFonts w:ascii="Segoe UI" w:hAnsi="Segoe UI" w:cs="Segoe UI"/>
              </w:rPr>
              <w:t>and innovation to gain perspective on their own lives and</w:t>
            </w:r>
            <w:r>
              <w:rPr>
                <w:rFonts w:ascii="Segoe UI" w:hAnsi="Segoe UI" w:cs="Segoe UI"/>
              </w:rPr>
              <w:t xml:space="preserve"> </w:t>
            </w:r>
            <w:r w:rsidRPr="00570D37">
              <w:rPr>
                <w:rFonts w:ascii="Segoe UI" w:hAnsi="Segoe UI" w:cs="Segoe UI"/>
              </w:rPr>
              <w:t>the world around them. COA courses in the Humanities</w:t>
            </w:r>
          </w:p>
          <w:p w14:paraId="1CE4254A" w14:textId="77777777" w:rsidR="003F2ACA" w:rsidRDefault="003F2ACA" w:rsidP="003F2ACA">
            <w:pPr>
              <w:rPr>
                <w:rFonts w:ascii="Segoe UI" w:hAnsi="Segoe UI" w:cs="Segoe UI"/>
              </w:rPr>
            </w:pPr>
            <w:r w:rsidRPr="00570D37">
              <w:rPr>
                <w:rFonts w:ascii="Segoe UI" w:hAnsi="Segoe UI" w:cs="Segoe UI"/>
              </w:rPr>
              <w:t>typically explore such fields as the visual arts, literature,</w:t>
            </w:r>
            <w:r>
              <w:rPr>
                <w:rFonts w:ascii="Segoe UI" w:hAnsi="Segoe UI" w:cs="Segoe UI"/>
              </w:rPr>
              <w:t xml:space="preserve"> </w:t>
            </w:r>
            <w:r w:rsidRPr="00570D37">
              <w:rPr>
                <w:rFonts w:ascii="Segoe UI" w:hAnsi="Segoe UI" w:cs="Segoe UI"/>
              </w:rPr>
              <w:t>media, popular culture, folklore, storytelling, humor,</w:t>
            </w:r>
            <w:r>
              <w:rPr>
                <w:rFonts w:ascii="Segoe UI" w:hAnsi="Segoe UI" w:cs="Segoe UI"/>
              </w:rPr>
              <w:t xml:space="preserve"> </w:t>
            </w:r>
            <w:r w:rsidRPr="00570D37">
              <w:rPr>
                <w:rFonts w:ascii="Segoe UI" w:hAnsi="Segoe UI" w:cs="Segoe UI"/>
              </w:rPr>
              <w:t>games, religion, music, dance, cuisine, fashion, tourism,</w:t>
            </w:r>
            <w:r>
              <w:rPr>
                <w:rFonts w:ascii="Segoe UI" w:hAnsi="Segoe UI" w:cs="Segoe UI"/>
              </w:rPr>
              <w:t xml:space="preserve"> </w:t>
            </w:r>
            <w:r w:rsidRPr="00570D37">
              <w:rPr>
                <w:rFonts w:ascii="Segoe UI" w:hAnsi="Segoe UI" w:cs="Segoe UI"/>
              </w:rPr>
              <w:t>and technology.</w:t>
            </w:r>
          </w:p>
          <w:p w14:paraId="777750C9" w14:textId="77777777" w:rsidR="003F2ACA" w:rsidRPr="00570D37" w:rsidRDefault="003F2ACA" w:rsidP="003F2ACA">
            <w:pPr>
              <w:pStyle w:val="Heading1"/>
            </w:pPr>
            <w:r>
              <w:t>Program Learning Outcomes</w:t>
            </w:r>
          </w:p>
          <w:p w14:paraId="3763251B" w14:textId="77777777" w:rsidR="003F2ACA" w:rsidRDefault="003F2ACA" w:rsidP="003F2ACA">
            <w:pPr>
              <w:rPr>
                <w:rFonts w:ascii="Segoe UI" w:hAnsi="Segoe UI" w:cs="Segoe UI"/>
              </w:rPr>
            </w:pPr>
            <w:r w:rsidRPr="00570D37">
              <w:rPr>
                <w:rFonts w:ascii="Segoe UI" w:hAnsi="Segoe UI" w:cs="Segoe UI"/>
              </w:rPr>
              <w:t>Upon completion of this program a student will be able to:</w:t>
            </w:r>
          </w:p>
          <w:p w14:paraId="719360D6" w14:textId="77777777" w:rsidR="003F2ACA" w:rsidRDefault="003F2ACA" w:rsidP="003F2ACA">
            <w:pPr>
              <w:pStyle w:val="ListParagraph"/>
              <w:numPr>
                <w:ilvl w:val="0"/>
                <w:numId w:val="7"/>
              </w:numPr>
              <w:spacing w:after="160" w:line="259" w:lineRule="auto"/>
              <w:rPr>
                <w:rFonts w:ascii="Segoe UI" w:hAnsi="Segoe UI" w:cs="Segoe UI"/>
              </w:rPr>
            </w:pPr>
            <w:r w:rsidRPr="00570D37">
              <w:rPr>
                <w:rFonts w:ascii="Segoe UI" w:hAnsi="Segoe UI" w:cs="Segoe UI"/>
              </w:rPr>
              <w:t>Increase critical understanding of the aesthetics of human-made environments.</w:t>
            </w:r>
          </w:p>
          <w:p w14:paraId="3DF6DE63" w14:textId="77777777" w:rsidR="003F2ACA" w:rsidRPr="00570D37" w:rsidRDefault="003F2ACA" w:rsidP="003F2ACA">
            <w:pPr>
              <w:pStyle w:val="ListParagraph"/>
              <w:numPr>
                <w:ilvl w:val="0"/>
                <w:numId w:val="7"/>
              </w:numPr>
              <w:spacing w:after="160" w:line="259" w:lineRule="auto"/>
              <w:rPr>
                <w:rFonts w:ascii="Segoe UI" w:hAnsi="Segoe UI" w:cs="Segoe UI"/>
              </w:rPr>
            </w:pPr>
            <w:r w:rsidRPr="00570D37">
              <w:rPr>
                <w:rFonts w:ascii="Segoe UI" w:hAnsi="Segoe UI" w:cs="Segoe UI"/>
              </w:rPr>
              <w:t>Analyze selected works of creative expression in relation to various historical and cultural contexts.</w:t>
            </w:r>
          </w:p>
          <w:p w14:paraId="2D0C5C65" w14:textId="0FA3EC50" w:rsidR="00311E8A" w:rsidRPr="003F2ACA" w:rsidRDefault="003F2ACA" w:rsidP="003F2ACA">
            <w:pPr>
              <w:pStyle w:val="ListParagraph"/>
              <w:numPr>
                <w:ilvl w:val="0"/>
                <w:numId w:val="7"/>
              </w:numPr>
              <w:spacing w:after="160" w:line="259" w:lineRule="auto"/>
              <w:rPr>
                <w:rFonts w:ascii="Segoe UI" w:hAnsi="Segoe UI" w:cs="Segoe UI"/>
              </w:rPr>
            </w:pPr>
            <w:r w:rsidRPr="00570D37">
              <w:rPr>
                <w:rFonts w:ascii="Segoe UI" w:hAnsi="Segoe UI" w:cs="Segoe UI"/>
              </w:rPr>
              <w:t>Synthesize elements from a wide range of disciplines to appreciate and evaluate artworks, ideas, and performances from around the world.</w:t>
            </w:r>
          </w:p>
        </w:tc>
      </w:tr>
    </w:tbl>
    <w:p w14:paraId="3A2F4ACD" w14:textId="77777777" w:rsidR="00B54F62" w:rsidRPr="00FC046D" w:rsidRDefault="00B54F62" w:rsidP="00311E8A">
      <w:pPr>
        <w:rPr>
          <w:rFonts w:ascii="Segoe UI" w:hAnsi="Segoe UI" w:cs="Segoe UI"/>
        </w:rPr>
      </w:pPr>
    </w:p>
    <w:p w14:paraId="12F32989" w14:textId="51EC288A"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sidR="0090266F">
        <w:rPr>
          <w:rFonts w:ascii="Segoe UI" w:hAnsi="Segoe UI" w:cs="Segoe UI"/>
        </w:rPr>
        <w:t>s</w:t>
      </w:r>
      <w:r w:rsidR="0090266F"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A20909">
        <w:trPr>
          <w:trHeight w:val="989"/>
        </w:trPr>
        <w:tc>
          <w:tcPr>
            <w:tcW w:w="9469" w:type="dxa"/>
          </w:tcPr>
          <w:p w14:paraId="3B1DB3E8" w14:textId="77777777" w:rsidR="003F2ACA" w:rsidRDefault="003F2ACA" w:rsidP="003F2ACA">
            <w:pPr>
              <w:tabs>
                <w:tab w:val="left" w:pos="960"/>
              </w:tabs>
              <w:rPr>
                <w:rFonts w:ascii="Segoe UI" w:hAnsi="Segoe UI" w:cs="Segoe UI"/>
              </w:rPr>
            </w:pPr>
            <w:r>
              <w:rPr>
                <w:rFonts w:ascii="Segoe UI" w:hAnsi="Segoe UI" w:cs="Segoe UI"/>
              </w:rPr>
              <w:t xml:space="preserve">Dr. </w:t>
            </w:r>
            <w:r w:rsidRPr="00570D37">
              <w:rPr>
                <w:rFonts w:ascii="Segoe UI" w:hAnsi="Segoe UI" w:cs="Segoe UI"/>
              </w:rPr>
              <w:t>Matthew Goldstein</w:t>
            </w:r>
          </w:p>
          <w:p w14:paraId="7D8B9CF3" w14:textId="77777777" w:rsidR="003F2ACA" w:rsidRDefault="003F2ACA" w:rsidP="003F2ACA">
            <w:pPr>
              <w:tabs>
                <w:tab w:val="left" w:pos="960"/>
              </w:tabs>
              <w:rPr>
                <w:rFonts w:ascii="Segoe UI" w:hAnsi="Segoe UI" w:cs="Segoe UI"/>
              </w:rPr>
            </w:pPr>
            <w:r>
              <w:rPr>
                <w:rFonts w:ascii="Segoe UI" w:hAnsi="Segoe UI" w:cs="Segoe UI"/>
              </w:rPr>
              <w:t xml:space="preserve">Dr. Cassie </w:t>
            </w:r>
            <w:proofErr w:type="spellStart"/>
            <w:r>
              <w:rPr>
                <w:rFonts w:ascii="Segoe UI" w:hAnsi="Segoe UI" w:cs="Segoe UI"/>
              </w:rPr>
              <w:t>Lipowitz</w:t>
            </w:r>
            <w:proofErr w:type="spellEnd"/>
          </w:p>
          <w:p w14:paraId="3E36EB70" w14:textId="04AA5D88" w:rsidR="003F2ACA" w:rsidRPr="00D86570" w:rsidRDefault="003F2ACA" w:rsidP="003F2ACA">
            <w:pPr>
              <w:tabs>
                <w:tab w:val="left" w:pos="960"/>
              </w:tabs>
              <w:rPr>
                <w:rFonts w:ascii="Segoe UI" w:hAnsi="Segoe UI" w:cs="Segoe UI"/>
              </w:rPr>
            </w:pPr>
            <w:r>
              <w:rPr>
                <w:rFonts w:ascii="Segoe UI" w:hAnsi="Segoe UI" w:cs="Segoe UI"/>
              </w:rPr>
              <w:t>Dr. Lisa Arellano</w:t>
            </w:r>
          </w:p>
        </w:tc>
      </w:tr>
    </w:tbl>
    <w:p w14:paraId="7D0B4AC6" w14:textId="35F289EE" w:rsidR="00FC046D" w:rsidRDefault="00FC046D" w:rsidP="00311E8A">
      <w:pPr>
        <w:rPr>
          <w:rFonts w:ascii="Segoe UI" w:hAnsi="Segoe UI" w:cs="Segoe UI"/>
        </w:rPr>
      </w:pPr>
    </w:p>
    <w:p w14:paraId="51221DCC" w14:textId="15789C1B" w:rsidR="003C05DC" w:rsidRPr="00FC046D" w:rsidRDefault="003C05DC" w:rsidP="003C05DC">
      <w:pPr>
        <w:rPr>
          <w:rFonts w:ascii="Segoe UI" w:hAnsi="Segoe UI" w:cs="Segoe UI"/>
        </w:rPr>
      </w:pPr>
      <w:r w:rsidRPr="00FC046D">
        <w:rPr>
          <w:rFonts w:ascii="Segoe UI" w:hAnsi="Segoe UI" w:cs="Segoe UI"/>
        </w:rPr>
        <w:t xml:space="preserve">Describe your current utilization of facilities, including labs and other </w:t>
      </w:r>
      <w:r w:rsidR="0090266F" w:rsidRPr="00FC046D">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1D0119CB" w14:textId="4B95F652" w:rsidR="003C05DC" w:rsidRPr="00FC046D" w:rsidRDefault="003F2ACA" w:rsidP="008C3997">
            <w:pPr>
              <w:rPr>
                <w:rFonts w:ascii="Segoe UI" w:hAnsi="Segoe UI" w:cs="Segoe UI"/>
              </w:rPr>
            </w:pPr>
            <w:r>
              <w:rPr>
                <w:rStyle w:val="normaltextrun"/>
                <w:rFonts w:ascii="Segoe UI" w:hAnsi="Segoe UI" w:cs="Segoe UI"/>
                <w:color w:val="000000"/>
                <w:shd w:val="clear" w:color="auto" w:fill="FFFFFF"/>
              </w:rPr>
              <w:t>The department utilizes classrooms on campus equipped with modern instructional technologies such as an interactive whiteboard, digital projector, and document camera. However, the department primarily relies upon online resources through the Canvas learning management system as many classes remain online.</w:t>
            </w:r>
            <w:r>
              <w:rPr>
                <w:rStyle w:val="eop"/>
                <w:rFonts w:ascii="Segoe UI" w:hAnsi="Segoe UI" w:cs="Segoe UI"/>
                <w:color w:val="000000"/>
                <w:shd w:val="clear" w:color="auto" w:fill="FFFFFF"/>
              </w:rPr>
              <w:t> </w:t>
            </w:r>
          </w:p>
        </w:tc>
      </w:tr>
    </w:tbl>
    <w:p w14:paraId="1756CA4E" w14:textId="77777777" w:rsidR="00A20909" w:rsidRDefault="00A20909" w:rsidP="00FC046D">
      <w:pPr>
        <w:rPr>
          <w:rFonts w:ascii="Segoe UI" w:hAnsi="Segoe UI" w:cs="Segoe UI"/>
        </w:rPr>
      </w:pPr>
    </w:p>
    <w:p w14:paraId="354099E6" w14:textId="1BB8B079" w:rsidR="00FC046D" w:rsidRPr="00FC046D" w:rsidRDefault="00FC046D" w:rsidP="00FC046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Pr="00FC046D">
        <w:rPr>
          <w:rFonts w:ascii="Segoe UI" w:hAnsi="Segoe UI" w:cs="Segoe UI"/>
        </w:rPr>
        <w:t xml:space="preserve"> still in progress? Lastly, make sure to discuss which College or District goal your program goal aligns to. </w:t>
      </w:r>
    </w:p>
    <w:p w14:paraId="0A5CCBB9" w14:textId="77777777" w:rsid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p w14:paraId="3C8B3051" w14:textId="77777777" w:rsidR="00A20909" w:rsidRPr="00FC046D" w:rsidRDefault="00A20909" w:rsidP="00FC046D">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F2ACA" w:rsidRPr="008E6EE4" w14:paraId="3C7A010A" w14:textId="77777777" w:rsidTr="00EA6C7A">
        <w:trPr>
          <w:trHeight w:val="512"/>
        </w:trPr>
        <w:tc>
          <w:tcPr>
            <w:tcW w:w="3505" w:type="dxa"/>
          </w:tcPr>
          <w:p w14:paraId="39A993F0" w14:textId="77777777" w:rsidR="003F2ACA" w:rsidRPr="008E6EE4" w:rsidRDefault="003F2ACA" w:rsidP="003F2ACA">
            <w:pPr>
              <w:jc w:val="left"/>
              <w:rPr>
                <w:rFonts w:ascii="Segoe UI" w:hAnsi="Segoe UI" w:cs="Segoe UI"/>
                <w:b/>
                <w:bCs/>
              </w:rPr>
            </w:pPr>
            <w:r w:rsidRPr="008E6EE4">
              <w:rPr>
                <w:rFonts w:ascii="Segoe UI" w:hAnsi="Segoe UI" w:cs="Segoe UI"/>
                <w:b/>
                <w:bCs/>
              </w:rPr>
              <w:t>Program Goal</w:t>
            </w:r>
          </w:p>
        </w:tc>
        <w:tc>
          <w:tcPr>
            <w:tcW w:w="6300" w:type="dxa"/>
          </w:tcPr>
          <w:p w14:paraId="75F1BCDC" w14:textId="1C9522CF" w:rsidR="003F2ACA" w:rsidRPr="008E6EE4" w:rsidRDefault="003F2ACA" w:rsidP="003F2ACA">
            <w:pPr>
              <w:rPr>
                <w:rFonts w:ascii="Segoe UI" w:hAnsi="Segoe UI" w:cs="Segoe UI"/>
              </w:rPr>
            </w:pPr>
            <w:r>
              <w:rPr>
                <w:rFonts w:ascii="Segoe UI" w:hAnsi="Segoe UI" w:cs="Segoe UI"/>
              </w:rPr>
              <w:t>Continue</w:t>
            </w:r>
            <w:r w:rsidRPr="00D86570">
              <w:rPr>
                <w:rFonts w:ascii="Segoe UI" w:hAnsi="Segoe UI" w:cs="Segoe UI"/>
              </w:rPr>
              <w:t xml:space="preserve"> SLO assessments and stay current every year. </w:t>
            </w:r>
          </w:p>
        </w:tc>
      </w:tr>
      <w:tr w:rsidR="003F2ACA" w:rsidRPr="008E6EE4" w14:paraId="13F87F98" w14:textId="77777777" w:rsidTr="00EA6C7A">
        <w:trPr>
          <w:trHeight w:val="827"/>
        </w:trPr>
        <w:tc>
          <w:tcPr>
            <w:tcW w:w="3505" w:type="dxa"/>
          </w:tcPr>
          <w:p w14:paraId="2AE14C2E" w14:textId="08302672" w:rsidR="003F2ACA" w:rsidRPr="008E6EE4" w:rsidRDefault="003F2ACA" w:rsidP="003F2AC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798A8EC6" w:rsidR="003F2ACA" w:rsidRPr="008E6EE4" w:rsidRDefault="003F2ACA" w:rsidP="003F2ACA">
            <w:pPr>
              <w:tabs>
                <w:tab w:val="left" w:pos="1083"/>
              </w:tabs>
              <w:rPr>
                <w:rFonts w:ascii="Segoe UI" w:hAnsi="Segoe UI" w:cs="Segoe UI"/>
              </w:rPr>
            </w:pPr>
            <w:r w:rsidRPr="003F2ACA">
              <w:rPr>
                <w:rFonts w:ascii="Segoe UI" w:hAnsi="Segoe UI" w:cs="Segoe UI"/>
              </w:rPr>
              <w:t>Complete</w:t>
            </w:r>
            <w:r w:rsidR="00A20909">
              <w:rPr>
                <w:rFonts w:ascii="Segoe UI" w:hAnsi="Segoe UI" w:cs="Segoe UI"/>
              </w:rPr>
              <w:t xml:space="preserve">: </w:t>
            </w:r>
            <w:r w:rsidRPr="003F2ACA">
              <w:rPr>
                <w:rFonts w:ascii="Segoe UI" w:hAnsi="Segoe UI" w:cs="Segoe UI"/>
              </w:rPr>
              <w:t>We continue to remain up to date on SLO assessment.</w:t>
            </w:r>
          </w:p>
        </w:tc>
      </w:tr>
      <w:tr w:rsidR="003F2ACA" w:rsidRPr="008E6EE4" w14:paraId="78163658" w14:textId="77777777" w:rsidTr="00EA6C7A">
        <w:tc>
          <w:tcPr>
            <w:tcW w:w="3505" w:type="dxa"/>
          </w:tcPr>
          <w:p w14:paraId="5597E514" w14:textId="77777777" w:rsidR="003F2ACA" w:rsidRPr="008E6EE4" w:rsidRDefault="003F2ACA" w:rsidP="003F2AC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3F2ACA" w:rsidRPr="008E6EE4" w:rsidRDefault="003F2ACA" w:rsidP="003F2ACA">
            <w:pPr>
              <w:rPr>
                <w:rFonts w:ascii="Segoe UI" w:hAnsi="Segoe UI" w:cs="Segoe UI"/>
              </w:rPr>
            </w:pPr>
          </w:p>
        </w:tc>
        <w:tc>
          <w:tcPr>
            <w:tcW w:w="6300" w:type="dxa"/>
          </w:tcPr>
          <w:p w14:paraId="78873F67" w14:textId="77777777" w:rsidR="003F2ACA" w:rsidRDefault="003F2ACA" w:rsidP="003F2ACA">
            <w:pPr>
              <w:tabs>
                <w:tab w:val="left" w:pos="2128"/>
              </w:tabs>
              <w:rPr>
                <w:rFonts w:ascii="Segoe UI" w:hAnsi="Segoe UI" w:cs="Segoe UI"/>
              </w:rPr>
            </w:pPr>
            <w:r w:rsidRPr="00D86570">
              <w:rPr>
                <w:rFonts w:ascii="Segoe UI" w:hAnsi="Segoe UI" w:cs="Segoe UI"/>
              </w:rPr>
              <w:t>College Goal</w:t>
            </w:r>
            <w:r>
              <w:rPr>
                <w:rFonts w:ascii="Segoe UI" w:hAnsi="Segoe UI" w:cs="Segoe UI"/>
              </w:rPr>
              <w:t xml:space="preserve">: </w:t>
            </w:r>
            <w:r w:rsidRPr="00D86570">
              <w:rPr>
                <w:rFonts w:ascii="Segoe UI" w:hAnsi="Segoe UI" w:cs="Segoe UI"/>
              </w:rPr>
              <w:t>Data-</w:t>
            </w:r>
            <w:r>
              <w:rPr>
                <w:rFonts w:ascii="Segoe UI" w:hAnsi="Segoe UI" w:cs="Segoe UI"/>
              </w:rPr>
              <w:t>D</w:t>
            </w:r>
            <w:r w:rsidRPr="00D86570">
              <w:rPr>
                <w:rFonts w:ascii="Segoe UI" w:hAnsi="Segoe UI" w:cs="Segoe UI"/>
              </w:rPr>
              <w:t>rive</w:t>
            </w:r>
            <w:r>
              <w:rPr>
                <w:rFonts w:ascii="Segoe UI" w:hAnsi="Segoe UI" w:cs="Segoe UI"/>
              </w:rPr>
              <w:t>n D</w:t>
            </w:r>
            <w:r w:rsidRPr="00D86570">
              <w:rPr>
                <w:rFonts w:ascii="Segoe UI" w:hAnsi="Segoe UI" w:cs="Segoe UI"/>
              </w:rPr>
              <w:t xml:space="preserve">ecision </w:t>
            </w:r>
            <w:r>
              <w:rPr>
                <w:rFonts w:ascii="Segoe UI" w:hAnsi="Segoe UI" w:cs="Segoe UI"/>
              </w:rPr>
              <w:t>M</w:t>
            </w:r>
            <w:r w:rsidRPr="00D86570">
              <w:rPr>
                <w:rFonts w:ascii="Segoe UI" w:hAnsi="Segoe UI" w:cs="Segoe UI"/>
              </w:rPr>
              <w:t>aking</w:t>
            </w:r>
          </w:p>
          <w:p w14:paraId="5E87D342" w14:textId="77985ADC" w:rsidR="003F2ACA" w:rsidRPr="00D86570" w:rsidRDefault="003F2ACA" w:rsidP="003F2ACA">
            <w:pPr>
              <w:tabs>
                <w:tab w:val="left" w:pos="2128"/>
              </w:tabs>
              <w:rPr>
                <w:rFonts w:ascii="Segoe UI" w:hAnsi="Segoe UI" w:cs="Segoe UI"/>
              </w:rPr>
            </w:pPr>
            <w:r>
              <w:rPr>
                <w:rFonts w:ascii="Segoe UI" w:hAnsi="Segoe UI" w:cs="Segoe UI"/>
              </w:rPr>
              <w:t xml:space="preserve">District Goal: </w:t>
            </w:r>
            <w:r w:rsidRPr="00D86570">
              <w:rPr>
                <w:rFonts w:ascii="Segoe UI" w:hAnsi="Segoe UI" w:cs="Segoe UI"/>
              </w:rPr>
              <w:t>Build Programs of Distinction</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F2ACA" w:rsidRPr="008E6EE4" w14:paraId="43E264A4" w14:textId="77777777" w:rsidTr="00260CB1">
        <w:trPr>
          <w:trHeight w:val="512"/>
        </w:trPr>
        <w:tc>
          <w:tcPr>
            <w:tcW w:w="3505" w:type="dxa"/>
          </w:tcPr>
          <w:p w14:paraId="21306CB4" w14:textId="77777777" w:rsidR="003F2ACA" w:rsidRPr="008E6EE4" w:rsidRDefault="003F2ACA" w:rsidP="003F2ACA">
            <w:pPr>
              <w:jc w:val="left"/>
              <w:rPr>
                <w:rFonts w:ascii="Segoe UI" w:hAnsi="Segoe UI" w:cs="Segoe UI"/>
                <w:b/>
                <w:bCs/>
              </w:rPr>
            </w:pPr>
            <w:r w:rsidRPr="008E6EE4">
              <w:rPr>
                <w:rFonts w:ascii="Segoe UI" w:hAnsi="Segoe UI" w:cs="Segoe UI"/>
                <w:b/>
                <w:bCs/>
              </w:rPr>
              <w:t>Program Goal</w:t>
            </w:r>
          </w:p>
        </w:tc>
        <w:tc>
          <w:tcPr>
            <w:tcW w:w="6300" w:type="dxa"/>
          </w:tcPr>
          <w:p w14:paraId="59C70A48" w14:textId="4AAF98E5" w:rsidR="003F2ACA" w:rsidRPr="008E6EE4" w:rsidRDefault="003F2ACA" w:rsidP="003F2ACA">
            <w:pPr>
              <w:rPr>
                <w:rFonts w:ascii="Segoe UI" w:hAnsi="Segoe UI" w:cs="Segoe UI"/>
              </w:rPr>
            </w:pPr>
            <w:r w:rsidRPr="00740F3B">
              <w:rPr>
                <w:rFonts w:ascii="Segoe UI" w:hAnsi="Segoe UI" w:cs="Segoe UI"/>
              </w:rPr>
              <w:t xml:space="preserve">Expand the number of courses offered. </w:t>
            </w:r>
            <w:r w:rsidRPr="00E14226">
              <w:rPr>
                <w:rFonts w:ascii="Segoe UI" w:hAnsi="Segoe UI" w:cs="Segoe UI"/>
              </w:rPr>
              <w:t>This will allow our department to increase our reach and allow students to use our courses to meet diverse personal and academic goals.</w:t>
            </w:r>
          </w:p>
        </w:tc>
      </w:tr>
      <w:tr w:rsidR="003F2ACA" w:rsidRPr="008E6EE4" w14:paraId="5A60F483" w14:textId="77777777" w:rsidTr="00260CB1">
        <w:trPr>
          <w:trHeight w:val="827"/>
        </w:trPr>
        <w:tc>
          <w:tcPr>
            <w:tcW w:w="3505" w:type="dxa"/>
          </w:tcPr>
          <w:p w14:paraId="5F3BC46A" w14:textId="77777777" w:rsidR="003F2ACA" w:rsidRPr="008E6EE4" w:rsidRDefault="003F2ACA" w:rsidP="003F2ACA">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3AA64A20" w:rsidR="003F2ACA" w:rsidRPr="008E6EE4" w:rsidRDefault="003F2ACA" w:rsidP="003F2ACA">
            <w:pPr>
              <w:rPr>
                <w:rFonts w:ascii="Segoe UI" w:hAnsi="Segoe UI" w:cs="Segoe UI"/>
              </w:rPr>
            </w:pPr>
            <w:r>
              <w:rPr>
                <w:rFonts w:ascii="Segoe UI" w:hAnsi="Segoe UI" w:cs="Segoe UI"/>
              </w:rPr>
              <w:t>In-Progress</w:t>
            </w:r>
            <w:r w:rsidR="00A20909">
              <w:rPr>
                <w:rFonts w:ascii="Segoe UI" w:hAnsi="Segoe UI" w:cs="Segoe UI"/>
              </w:rPr>
              <w:t xml:space="preserve">: </w:t>
            </w:r>
            <w:r>
              <w:rPr>
                <w:rFonts w:ascii="Segoe UI" w:hAnsi="Segoe UI" w:cs="Segoe UI"/>
              </w:rPr>
              <w:t>We successfully offered HUM60 Intro to LGBTQ Studies for the second year in a row. We plan to continue offering it and request assistance from our Public Information Officer (PIO) for help marketing the course.</w:t>
            </w:r>
          </w:p>
        </w:tc>
      </w:tr>
      <w:tr w:rsidR="003F2ACA" w:rsidRPr="008E6EE4" w14:paraId="01A4E1E1" w14:textId="77777777" w:rsidTr="00260CB1">
        <w:tc>
          <w:tcPr>
            <w:tcW w:w="3505" w:type="dxa"/>
          </w:tcPr>
          <w:p w14:paraId="549122CD" w14:textId="77777777" w:rsidR="003F2ACA" w:rsidRPr="008E6EE4" w:rsidRDefault="003F2ACA" w:rsidP="003F2ACA">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3F2ACA" w:rsidRPr="008E6EE4" w:rsidRDefault="003F2ACA" w:rsidP="003F2ACA">
            <w:pPr>
              <w:rPr>
                <w:rFonts w:ascii="Segoe UI" w:hAnsi="Segoe UI" w:cs="Segoe UI"/>
              </w:rPr>
            </w:pPr>
          </w:p>
        </w:tc>
        <w:tc>
          <w:tcPr>
            <w:tcW w:w="6300" w:type="dxa"/>
          </w:tcPr>
          <w:p w14:paraId="5FC65B52" w14:textId="77777777" w:rsidR="003F2ACA" w:rsidRPr="00D86570" w:rsidRDefault="003F2ACA" w:rsidP="003F2ACA">
            <w:pPr>
              <w:rPr>
                <w:rFonts w:ascii="Segoe UI" w:hAnsi="Segoe UI" w:cs="Segoe UI"/>
              </w:rPr>
            </w:pPr>
            <w:r>
              <w:rPr>
                <w:rFonts w:ascii="Segoe UI" w:hAnsi="Segoe UI" w:cs="Segoe UI"/>
              </w:rPr>
              <w:t xml:space="preserve">College: </w:t>
            </w:r>
            <w:r w:rsidRPr="00D86570">
              <w:rPr>
                <w:rFonts w:ascii="Segoe UI" w:hAnsi="Segoe UI" w:cs="Segoe UI"/>
              </w:rPr>
              <w:t>Advance CoA teaching and learning</w:t>
            </w:r>
          </w:p>
          <w:p w14:paraId="5B6D0D52" w14:textId="4C90117A" w:rsidR="003F2ACA" w:rsidRPr="008E6EE4" w:rsidRDefault="003F2ACA" w:rsidP="003F2ACA">
            <w:pPr>
              <w:rPr>
                <w:rFonts w:ascii="Segoe UI" w:hAnsi="Segoe UI" w:cs="Segoe UI"/>
              </w:rPr>
            </w:pPr>
            <w:r>
              <w:rPr>
                <w:rFonts w:ascii="Segoe UI" w:hAnsi="Segoe UI" w:cs="Segoe UI"/>
              </w:rPr>
              <w:t xml:space="preserve">District: </w:t>
            </w:r>
            <w:r w:rsidRPr="00E14226">
              <w:rPr>
                <w:rFonts w:ascii="Segoe UI" w:hAnsi="Segoe UI" w:cs="Segoe UI"/>
              </w:rPr>
              <w:t>Advance Student Access, Equity, and Success</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F2ACA" w:rsidRPr="008E6EE4" w14:paraId="34203945" w14:textId="77777777" w:rsidTr="00260CB1">
        <w:trPr>
          <w:trHeight w:val="512"/>
        </w:trPr>
        <w:tc>
          <w:tcPr>
            <w:tcW w:w="3505" w:type="dxa"/>
          </w:tcPr>
          <w:p w14:paraId="369DCBCA" w14:textId="77777777" w:rsidR="003F2ACA" w:rsidRPr="00740F3B" w:rsidRDefault="003F2ACA" w:rsidP="003F2ACA">
            <w:pPr>
              <w:jc w:val="left"/>
              <w:rPr>
                <w:rFonts w:ascii="Segoe UI" w:hAnsi="Segoe UI" w:cs="Segoe UI"/>
                <w:b/>
                <w:bCs/>
              </w:rPr>
            </w:pPr>
            <w:r w:rsidRPr="00740F3B">
              <w:rPr>
                <w:rFonts w:ascii="Segoe UI" w:hAnsi="Segoe UI" w:cs="Segoe UI"/>
                <w:b/>
                <w:bCs/>
              </w:rPr>
              <w:t>Program Goal</w:t>
            </w:r>
          </w:p>
        </w:tc>
        <w:tc>
          <w:tcPr>
            <w:tcW w:w="6300" w:type="dxa"/>
          </w:tcPr>
          <w:p w14:paraId="5E9FD0F5" w14:textId="5E11AA1B" w:rsidR="003F2ACA" w:rsidRPr="008E6EE4" w:rsidRDefault="003F2ACA" w:rsidP="003F2ACA">
            <w:pPr>
              <w:tabs>
                <w:tab w:val="left" w:pos="1547"/>
              </w:tabs>
              <w:jc w:val="left"/>
              <w:rPr>
                <w:rFonts w:ascii="Segoe UI" w:hAnsi="Segoe UI" w:cs="Segoe UI"/>
              </w:rPr>
            </w:pPr>
            <w:r w:rsidRPr="00D86570">
              <w:rPr>
                <w:rFonts w:ascii="Segoe UI" w:hAnsi="Segoe UI" w:cs="Segoe UI"/>
              </w:rPr>
              <w:t>Increase faculty access to technology and digital teaching tools.</w:t>
            </w:r>
          </w:p>
        </w:tc>
      </w:tr>
      <w:tr w:rsidR="003F2ACA" w:rsidRPr="008E6EE4" w14:paraId="59ACC1EB" w14:textId="77777777" w:rsidTr="00260CB1">
        <w:trPr>
          <w:trHeight w:val="827"/>
        </w:trPr>
        <w:tc>
          <w:tcPr>
            <w:tcW w:w="3505" w:type="dxa"/>
          </w:tcPr>
          <w:p w14:paraId="5341E5FB" w14:textId="77777777" w:rsidR="003F2ACA" w:rsidRPr="008E6EE4" w:rsidRDefault="003F2ACA" w:rsidP="003F2ACA">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4E0C6ADD" w:rsidR="003F2ACA" w:rsidRPr="008E6EE4" w:rsidRDefault="003F2ACA" w:rsidP="003F2ACA">
            <w:pPr>
              <w:rPr>
                <w:rFonts w:ascii="Segoe UI" w:hAnsi="Segoe UI" w:cs="Segoe UI"/>
              </w:rPr>
            </w:pPr>
            <w:r>
              <w:rPr>
                <w:rFonts w:ascii="Segoe UI" w:hAnsi="Segoe UI" w:cs="Segoe UI"/>
              </w:rPr>
              <w:t>Complete</w:t>
            </w:r>
            <w:r w:rsidR="00A20909">
              <w:rPr>
                <w:rFonts w:ascii="Segoe UI" w:hAnsi="Segoe UI" w:cs="Segoe UI"/>
              </w:rPr>
              <w:t xml:space="preserve">: </w:t>
            </w:r>
            <w:r>
              <w:rPr>
                <w:rFonts w:ascii="Segoe UI" w:hAnsi="Segoe UI" w:cs="Segoe UI"/>
              </w:rPr>
              <w:t xml:space="preserve">The technology in the new Liberal Studies and Language Arts building allows faculty to access the newest technology and teaching tools. We strongly recommend that the college engage faculty as we explore technology and the potential for future </w:t>
            </w:r>
            <w:proofErr w:type="spellStart"/>
            <w:r>
              <w:rPr>
                <w:rFonts w:ascii="Segoe UI" w:hAnsi="Segoe UI" w:cs="Segoe UI"/>
              </w:rPr>
              <w:t>hyflex</w:t>
            </w:r>
            <w:proofErr w:type="spellEnd"/>
            <w:r>
              <w:rPr>
                <w:rFonts w:ascii="Segoe UI" w:hAnsi="Segoe UI" w:cs="Segoe UI"/>
              </w:rPr>
              <w:t xml:space="preserve"> instruction.</w:t>
            </w:r>
          </w:p>
        </w:tc>
      </w:tr>
      <w:tr w:rsidR="003F2ACA" w:rsidRPr="008E6EE4" w14:paraId="24ABBC0F" w14:textId="77777777" w:rsidTr="00260CB1">
        <w:tc>
          <w:tcPr>
            <w:tcW w:w="3505" w:type="dxa"/>
          </w:tcPr>
          <w:p w14:paraId="53984955" w14:textId="77777777" w:rsidR="003F2ACA" w:rsidRPr="008E6EE4" w:rsidRDefault="003F2ACA" w:rsidP="003F2ACA">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3F2ACA" w:rsidRPr="008E6EE4" w:rsidRDefault="003F2ACA" w:rsidP="003F2ACA">
            <w:pPr>
              <w:rPr>
                <w:rFonts w:ascii="Segoe UI" w:hAnsi="Segoe UI" w:cs="Segoe UI"/>
              </w:rPr>
            </w:pPr>
          </w:p>
        </w:tc>
        <w:tc>
          <w:tcPr>
            <w:tcW w:w="6300" w:type="dxa"/>
          </w:tcPr>
          <w:p w14:paraId="094A25D7" w14:textId="77777777" w:rsidR="003F2ACA" w:rsidRPr="00D86570" w:rsidRDefault="003F2ACA" w:rsidP="003F2ACA">
            <w:pPr>
              <w:rPr>
                <w:rFonts w:ascii="Segoe UI" w:hAnsi="Segoe UI" w:cs="Segoe UI"/>
              </w:rPr>
            </w:pPr>
            <w:r>
              <w:rPr>
                <w:rFonts w:ascii="Segoe UI" w:hAnsi="Segoe UI" w:cs="Segoe UI"/>
              </w:rPr>
              <w:t xml:space="preserve">College: </w:t>
            </w:r>
            <w:r w:rsidRPr="00D86570">
              <w:rPr>
                <w:rFonts w:ascii="Segoe UI" w:hAnsi="Segoe UI" w:cs="Segoe UI"/>
              </w:rPr>
              <w:t>Advance CoA teaching and learning</w:t>
            </w:r>
          </w:p>
          <w:p w14:paraId="4A4A6FB1" w14:textId="54D27817" w:rsidR="003F2ACA" w:rsidRPr="008E6EE4" w:rsidRDefault="003F2ACA" w:rsidP="003F2ACA">
            <w:pPr>
              <w:rPr>
                <w:rFonts w:ascii="Segoe UI" w:hAnsi="Segoe UI" w:cs="Segoe UI"/>
              </w:rPr>
            </w:pPr>
            <w:r>
              <w:rPr>
                <w:rFonts w:ascii="Segoe UI" w:hAnsi="Segoe UI" w:cs="Segoe UI"/>
              </w:rPr>
              <w:t xml:space="preserve">District: </w:t>
            </w:r>
            <w:r w:rsidRPr="00E14226">
              <w:rPr>
                <w:rFonts w:ascii="Segoe UI" w:hAnsi="Segoe UI" w:cs="Segoe UI"/>
              </w:rPr>
              <w:t>Advance Student Access, Equity, and Succes</w:t>
            </w:r>
            <w:r w:rsidR="00A20909">
              <w:rPr>
                <w:rFonts w:ascii="Segoe UI" w:hAnsi="Segoe UI" w:cs="Segoe UI"/>
              </w:rPr>
              <w:t>s</w:t>
            </w:r>
          </w:p>
        </w:tc>
      </w:tr>
    </w:tbl>
    <w:p w14:paraId="3CF032D4" w14:textId="65DAD285" w:rsidR="003C05DC" w:rsidRDefault="003C05DC" w:rsidP="00311E8A">
      <w:pPr>
        <w:rPr>
          <w:rFonts w:ascii="Segoe UI" w:hAnsi="Segoe UI" w:cs="Segoe UI"/>
        </w:rPr>
      </w:pPr>
    </w:p>
    <w:p w14:paraId="0C4DADBC" w14:textId="77777777" w:rsidR="00A20909" w:rsidRDefault="00A20909" w:rsidP="00C5311C">
      <w:pPr>
        <w:rPr>
          <w:rFonts w:ascii="Segoe UI" w:hAnsi="Segoe UI" w:cs="Segoe UI"/>
        </w:rPr>
      </w:pPr>
    </w:p>
    <w:p w14:paraId="29096C9D" w14:textId="60CF506F"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ED0689" w:rsidRDefault="00000000" w:rsidP="003C05DC">
      <w:pPr>
        <w:jc w:val="center"/>
        <w:rPr>
          <w:rFonts w:ascii="Segoe UI" w:hAnsi="Segoe UI" w:cs="Segoe UI"/>
          <w:b/>
          <w:bCs/>
        </w:rPr>
      </w:pPr>
      <w:hyperlink r:id="rId12" w:history="1">
        <w:r w:rsidR="00FC046D" w:rsidRPr="00ED0689">
          <w:rPr>
            <w:rStyle w:val="Hyperlink"/>
            <w:rFonts w:ascii="Segoe UI" w:hAnsi="Segoe UI" w:cs="Segoe UI"/>
            <w:b/>
            <w:bCs/>
          </w:rPr>
          <w:t>Course Completion and Retention Rates – Instructional Dashboard</w:t>
        </w:r>
      </w:hyperlink>
    </w:p>
    <w:p w14:paraId="3337E2CF" w14:textId="4C1DC1A6" w:rsidR="00FC046D" w:rsidRPr="00ED0689" w:rsidRDefault="00000000" w:rsidP="003C05DC">
      <w:pPr>
        <w:jc w:val="center"/>
        <w:rPr>
          <w:rFonts w:ascii="Segoe UI" w:hAnsi="Segoe UI" w:cs="Segoe UI"/>
          <w:b/>
          <w:bCs/>
        </w:rPr>
      </w:pPr>
      <w:hyperlink r:id="rId13" w:history="1">
        <w:r w:rsidR="00FC046D" w:rsidRPr="00ED0689">
          <w:rPr>
            <w:rStyle w:val="Hyperlink"/>
            <w:rFonts w:ascii="Segoe UI" w:hAnsi="Segoe UI" w:cs="Segoe UI"/>
            <w:b/>
            <w:bCs/>
          </w:rPr>
          <w:t>Course Completion and Retention Rates – Student Services Dashboard</w:t>
        </w:r>
      </w:hyperlink>
    </w:p>
    <w:p w14:paraId="2C9ACF6D" w14:textId="21EF6DF5" w:rsidR="00FC046D" w:rsidRPr="00ED0689" w:rsidRDefault="00000000" w:rsidP="003C05DC">
      <w:pPr>
        <w:jc w:val="center"/>
        <w:rPr>
          <w:rFonts w:ascii="Segoe UI" w:hAnsi="Segoe UI" w:cs="Segoe UI"/>
          <w:b/>
          <w:bCs/>
        </w:rPr>
      </w:pPr>
      <w:hyperlink r:id="rId14" w:history="1">
        <w:r w:rsidR="00FC046D" w:rsidRPr="00ED0689">
          <w:rPr>
            <w:rStyle w:val="Hyperlink"/>
            <w:rFonts w:ascii="Segoe UI" w:hAnsi="Segoe UI" w:cs="Segoe UI"/>
            <w:b/>
            <w:bCs/>
          </w:rPr>
          <w:t>Enrollment Trends and Productivity Dashboard</w:t>
        </w:r>
      </w:hyperlink>
    </w:p>
    <w:p w14:paraId="1C6A340D" w14:textId="5B6644B5" w:rsidR="00126D51" w:rsidRPr="00ED0689" w:rsidRDefault="00000000" w:rsidP="0027314F">
      <w:pPr>
        <w:jc w:val="center"/>
        <w:rPr>
          <w:rFonts w:ascii="Segoe UI" w:hAnsi="Segoe UI" w:cs="Segoe UI"/>
          <w:color w:val="0563C1" w:themeColor="hyperlink"/>
          <w:u w:val="single"/>
        </w:rPr>
      </w:pPr>
      <w:hyperlink r:id="rId15" w:history="1">
        <w:r w:rsidR="00FC046D" w:rsidRPr="00ED0689">
          <w:rPr>
            <w:rStyle w:val="Hyperlink"/>
            <w:rFonts w:ascii="Segoe UI" w:hAnsi="Segoe UI" w:cs="Segoe UI"/>
            <w:b/>
            <w:bCs/>
          </w:rPr>
          <w:t>Degrees and Certificates Dashboard</w:t>
        </w:r>
      </w:hyperlink>
    </w:p>
    <w:p w14:paraId="71784B8B" w14:textId="77777777" w:rsidR="006149B7" w:rsidRDefault="006149B7" w:rsidP="003814FC">
      <w:pPr>
        <w:rPr>
          <w:rFonts w:ascii="Segoe UI" w:hAnsi="Segoe UI" w:cs="Segoe UI"/>
        </w:rPr>
      </w:pPr>
    </w:p>
    <w:p w14:paraId="7783F4F4" w14:textId="776B7BC6" w:rsidR="00274637" w:rsidRDefault="006149B7" w:rsidP="003814FC">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00324EB5">
        <w:trPr>
          <w:trHeight w:val="477"/>
        </w:trPr>
        <w:tc>
          <w:tcPr>
            <w:tcW w:w="9647" w:type="dxa"/>
          </w:tcPr>
          <w:p w14:paraId="7F4C52DF" w14:textId="52DE85D8" w:rsidR="00ED0689" w:rsidRDefault="003F2ACA" w:rsidP="00215CA2">
            <w:pPr>
              <w:jc w:val="center"/>
              <w:rPr>
                <w:rFonts w:ascii="Segoe UI" w:hAnsi="Segoe UI" w:cs="Segoe UI"/>
                <w:b/>
                <w:bCs/>
              </w:rPr>
            </w:pPr>
            <w:r>
              <w:rPr>
                <w:rFonts w:ascii="Segoe UI" w:hAnsi="Segoe UI" w:cs="Segoe UI"/>
                <w:b/>
                <w:bCs/>
                <w:noProof/>
              </w:rPr>
              <w:drawing>
                <wp:inline distT="0" distB="0" distL="0" distR="0" wp14:anchorId="3DC185B6" wp14:editId="04E5D427">
                  <wp:extent cx="5892800" cy="914400"/>
                  <wp:effectExtent l="0" t="0" r="0" b="0"/>
                  <wp:docPr id="809689233"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89233" name="Picture 1" descr="A screenshot of a survey&#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892800" cy="914400"/>
                          </a:xfrm>
                          <a:prstGeom prst="rect">
                            <a:avLst/>
                          </a:prstGeom>
                        </pic:spPr>
                      </pic:pic>
                    </a:graphicData>
                  </a:graphic>
                </wp:inline>
              </w:drawing>
            </w:r>
          </w:p>
          <w:p w14:paraId="4FD0497A" w14:textId="02C1884D" w:rsidR="00ED0689" w:rsidRDefault="00A20909" w:rsidP="00215CA2">
            <w:pPr>
              <w:jc w:val="center"/>
              <w:rPr>
                <w:rFonts w:ascii="Segoe UI" w:hAnsi="Segoe UI" w:cs="Segoe UI"/>
                <w:b/>
                <w:bCs/>
              </w:rPr>
            </w:pPr>
            <w:r>
              <w:rPr>
                <w:rFonts w:ascii="Segoe UI" w:hAnsi="Segoe UI" w:cs="Segoe UI"/>
                <w:b/>
                <w:bCs/>
                <w:noProof/>
              </w:rPr>
              <w:drawing>
                <wp:inline distT="0" distB="0" distL="0" distR="0" wp14:anchorId="5596A60C" wp14:editId="12FE48C5">
                  <wp:extent cx="5943600" cy="1413510"/>
                  <wp:effectExtent l="0" t="0" r="0" b="0"/>
                  <wp:docPr id="1263193047" name="Picture 3" descr="A table of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93047" name="Picture 3" descr="A table of numbers and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1413510"/>
                          </a:xfrm>
                          <a:prstGeom prst="rect">
                            <a:avLst/>
                          </a:prstGeom>
                        </pic:spPr>
                      </pic:pic>
                    </a:graphicData>
                  </a:graphic>
                </wp:inline>
              </w:drawing>
            </w:r>
          </w:p>
          <w:p w14:paraId="2D851122" w14:textId="1E0DC9B8" w:rsidR="00ED0689" w:rsidRDefault="00A20909" w:rsidP="00CC3A36">
            <w:pPr>
              <w:jc w:val="center"/>
              <w:rPr>
                <w:rFonts w:ascii="Segoe UI" w:hAnsi="Segoe UI" w:cs="Segoe UI"/>
                <w:b/>
                <w:bCs/>
              </w:rPr>
            </w:pPr>
            <w:r>
              <w:rPr>
                <w:rFonts w:ascii="Segoe UI" w:hAnsi="Segoe UI" w:cs="Segoe UI"/>
                <w:b/>
                <w:bCs/>
                <w:noProof/>
              </w:rPr>
              <w:drawing>
                <wp:inline distT="0" distB="0" distL="0" distR="0" wp14:anchorId="2C26778D" wp14:editId="3F9546A2">
                  <wp:extent cx="5943600" cy="1392555"/>
                  <wp:effectExtent l="0" t="0" r="0" b="4445"/>
                  <wp:docPr id="637246987" name="Picture 4"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46987" name="Picture 4" descr="A table with numbers and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43600" cy="1392555"/>
                          </a:xfrm>
                          <a:prstGeom prst="rect">
                            <a:avLst/>
                          </a:prstGeom>
                        </pic:spPr>
                      </pic:pic>
                    </a:graphicData>
                  </a:graphic>
                </wp:inline>
              </w:drawing>
            </w:r>
          </w:p>
          <w:p w14:paraId="24A4450C" w14:textId="382DBFC1" w:rsidR="00DD24C8" w:rsidRDefault="00324EB5" w:rsidP="00CC3A36">
            <w:pPr>
              <w:rPr>
                <w:color w:val="000000"/>
                <w:sz w:val="27"/>
                <w:szCs w:val="27"/>
              </w:rPr>
            </w:pPr>
            <w:r>
              <w:rPr>
                <w:color w:val="000000"/>
                <w:sz w:val="27"/>
                <w:szCs w:val="27"/>
              </w:rPr>
              <w:t xml:space="preserve">The general trend toward online instruction continues to affect completion and retention rates, particularly among underserved </w:t>
            </w:r>
            <w:proofErr w:type="gramStart"/>
            <w:r>
              <w:rPr>
                <w:color w:val="000000"/>
                <w:sz w:val="27"/>
                <w:szCs w:val="27"/>
              </w:rPr>
              <w:t>communities;</w:t>
            </w:r>
            <w:proofErr w:type="gramEnd"/>
            <w:r>
              <w:rPr>
                <w:color w:val="000000"/>
                <w:sz w:val="27"/>
                <w:szCs w:val="27"/>
              </w:rPr>
              <w:t xml:space="preserve"> the digital divide yawns, and differences in relevant success metrics likely spring from </w:t>
            </w:r>
            <w:r w:rsidR="00CC3A36">
              <w:rPr>
                <w:color w:val="000000"/>
                <w:sz w:val="27"/>
                <w:szCs w:val="27"/>
              </w:rPr>
              <w:t>uneven distribution of</w:t>
            </w:r>
            <w:r>
              <w:rPr>
                <w:color w:val="000000"/>
                <w:sz w:val="27"/>
                <w:szCs w:val="27"/>
              </w:rPr>
              <w:t xml:space="preserve"> equipment, access, and training. Although a small sample, HUMAN data point to </w:t>
            </w:r>
            <w:proofErr w:type="gramStart"/>
            <w:r>
              <w:rPr>
                <w:color w:val="000000"/>
                <w:sz w:val="27"/>
                <w:szCs w:val="27"/>
              </w:rPr>
              <w:t>lower than average</w:t>
            </w:r>
            <w:proofErr w:type="gramEnd"/>
            <w:r>
              <w:rPr>
                <w:color w:val="000000"/>
                <w:sz w:val="27"/>
                <w:szCs w:val="27"/>
              </w:rPr>
              <w:t xml:space="preserve"> Latinx and African American completion rates. Taken together these two groups represent over half the total HUMAN enrollment, so addressing student needs—by, e.g., </w:t>
            </w:r>
            <w:r w:rsidR="009A7D2F">
              <w:rPr>
                <w:color w:val="000000"/>
                <w:sz w:val="27"/>
                <w:szCs w:val="27"/>
              </w:rPr>
              <w:t>making more tutoring and tech access/</w:t>
            </w:r>
            <w:r>
              <w:rPr>
                <w:color w:val="000000"/>
                <w:sz w:val="27"/>
                <w:szCs w:val="27"/>
              </w:rPr>
              <w:t xml:space="preserve">training available—would </w:t>
            </w:r>
            <w:r w:rsidR="00CC3A36">
              <w:rPr>
                <w:color w:val="000000"/>
                <w:sz w:val="27"/>
                <w:szCs w:val="27"/>
              </w:rPr>
              <w:t>likely go some way toward improving outcomes.</w:t>
            </w:r>
          </w:p>
          <w:p w14:paraId="28702D57" w14:textId="404EA888" w:rsidR="00CC3A36" w:rsidRDefault="00CC3A36" w:rsidP="00CC3A36">
            <w:pPr>
              <w:rPr>
                <w:rFonts w:ascii="Segoe UI" w:hAnsi="Segoe UI" w:cs="Segoe UI"/>
                <w:b/>
                <w:bCs/>
              </w:rPr>
            </w:pPr>
          </w:p>
        </w:tc>
      </w:tr>
    </w:tbl>
    <w:p w14:paraId="3D31B3E4" w14:textId="141D2D4E" w:rsidR="00274637" w:rsidRDefault="00274637" w:rsidP="003814FC">
      <w:pPr>
        <w:rPr>
          <w:rFonts w:ascii="Segoe UI" w:hAnsi="Segoe UI" w:cs="Segoe UI"/>
        </w:rPr>
      </w:pPr>
    </w:p>
    <w:p w14:paraId="49F2A2A6" w14:textId="77777777" w:rsidR="00A20909" w:rsidRDefault="00A20909" w:rsidP="006149B7">
      <w:pPr>
        <w:rPr>
          <w:rFonts w:ascii="Segoe UI" w:hAnsi="Segoe UI" w:cs="Segoe UI"/>
        </w:rPr>
      </w:pPr>
    </w:p>
    <w:p w14:paraId="22F96489" w14:textId="77777777" w:rsidR="00A20909" w:rsidRDefault="00A20909" w:rsidP="006149B7">
      <w:pPr>
        <w:rPr>
          <w:rFonts w:ascii="Segoe UI" w:hAnsi="Segoe UI" w:cs="Segoe UI"/>
        </w:rPr>
      </w:pPr>
    </w:p>
    <w:p w14:paraId="16FE2502" w14:textId="77777777" w:rsidR="00A20909" w:rsidRDefault="00A20909" w:rsidP="006149B7">
      <w:pPr>
        <w:rPr>
          <w:rFonts w:ascii="Segoe UI" w:hAnsi="Segoe UI" w:cs="Segoe UI"/>
        </w:rPr>
      </w:pPr>
    </w:p>
    <w:p w14:paraId="280859C9" w14:textId="77777777" w:rsidR="00A20909" w:rsidRDefault="00A20909" w:rsidP="006149B7">
      <w:pPr>
        <w:rPr>
          <w:rFonts w:ascii="Segoe UI" w:hAnsi="Segoe UI" w:cs="Segoe UI"/>
        </w:rPr>
      </w:pPr>
    </w:p>
    <w:p w14:paraId="59304A5A" w14:textId="77777777" w:rsidR="00A20909" w:rsidRDefault="00A20909" w:rsidP="006149B7">
      <w:pPr>
        <w:rPr>
          <w:rFonts w:ascii="Segoe UI" w:hAnsi="Segoe UI" w:cs="Segoe UI"/>
        </w:rPr>
      </w:pPr>
    </w:p>
    <w:p w14:paraId="4D8B63A5" w14:textId="6369495C" w:rsidR="006149B7" w:rsidRDefault="006149B7" w:rsidP="006149B7">
      <w:pPr>
        <w:rPr>
          <w:rFonts w:ascii="Segoe UI" w:hAnsi="Segoe UI" w:cs="Segoe UI"/>
        </w:rPr>
      </w:pPr>
      <w:r>
        <w:rPr>
          <w:rFonts w:ascii="Segoe UI" w:hAnsi="Segoe UI" w:cs="Segoe UI"/>
        </w:rPr>
        <w:t>Enrollment Trends</w:t>
      </w:r>
    </w:p>
    <w:tbl>
      <w:tblPr>
        <w:tblStyle w:val="TableGrid"/>
        <w:tblW w:w="9647" w:type="dxa"/>
        <w:tblLook w:val="04A0" w:firstRow="1" w:lastRow="0" w:firstColumn="1" w:lastColumn="0" w:noHBand="0" w:noVBand="1"/>
      </w:tblPr>
      <w:tblGrid>
        <w:gridCol w:w="9647"/>
      </w:tblGrid>
      <w:tr w:rsidR="006149B7" w14:paraId="03C5366C" w14:textId="77777777" w:rsidTr="00F657C6">
        <w:trPr>
          <w:trHeight w:val="477"/>
        </w:trPr>
        <w:tc>
          <w:tcPr>
            <w:tcW w:w="9647" w:type="dxa"/>
          </w:tcPr>
          <w:p w14:paraId="777AA17B" w14:textId="2970A72F" w:rsidR="006149B7" w:rsidRDefault="003F2ACA" w:rsidP="00F657C6">
            <w:pPr>
              <w:jc w:val="center"/>
              <w:rPr>
                <w:rFonts w:ascii="Segoe UI" w:hAnsi="Segoe UI" w:cs="Segoe UI"/>
                <w:b/>
                <w:bCs/>
              </w:rPr>
            </w:pPr>
            <w:r>
              <w:rPr>
                <w:rFonts w:ascii="Segoe UI" w:hAnsi="Segoe UI" w:cs="Segoe UI"/>
                <w:b/>
                <w:bCs/>
                <w:noProof/>
              </w:rPr>
              <w:drawing>
                <wp:inline distT="0" distB="0" distL="0" distR="0" wp14:anchorId="61CA8E1D" wp14:editId="4647564E">
                  <wp:extent cx="5943600" cy="2616835"/>
                  <wp:effectExtent l="0" t="0" r="0" b="0"/>
                  <wp:docPr id="189644667" name="Picture 2"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4667" name="Picture 2" descr="A graph with numbers and a lin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43600" cy="2616835"/>
                          </a:xfrm>
                          <a:prstGeom prst="rect">
                            <a:avLst/>
                          </a:prstGeom>
                        </pic:spPr>
                      </pic:pic>
                    </a:graphicData>
                  </a:graphic>
                </wp:inline>
              </w:drawing>
            </w:r>
          </w:p>
          <w:p w14:paraId="3CDB66AD" w14:textId="77777777" w:rsidR="006149B7" w:rsidRDefault="006149B7" w:rsidP="00F657C6">
            <w:pPr>
              <w:jc w:val="center"/>
              <w:rPr>
                <w:rFonts w:ascii="Segoe UI" w:hAnsi="Segoe UI" w:cs="Segoe UI"/>
                <w:b/>
                <w:bCs/>
              </w:rPr>
            </w:pPr>
          </w:p>
          <w:p w14:paraId="47FED104" w14:textId="4880AC29" w:rsidR="006149B7" w:rsidRPr="00504538" w:rsidRDefault="00504538" w:rsidP="00DD24C8">
            <w:pPr>
              <w:rPr>
                <w:rFonts w:ascii="Segoe UI" w:hAnsi="Segoe UI" w:cs="Segoe UI"/>
              </w:rPr>
            </w:pPr>
            <w:r>
              <w:rPr>
                <w:rFonts w:ascii="Segoe UI" w:hAnsi="Segoe UI" w:cs="Segoe UI"/>
              </w:rPr>
              <w:t>Humanities enrollment has largely mirrored college-wide trends, with declines experienced during the roughest periods of COVID-19 restrictions, and increases starting to gather steam as restrictions have been lifted. Productivity—never a particularly useful metric for determining pedagogical integrity, intellectual rigor, or student-support effectiveness—appears to have risen beyond pre-pandemic levels.</w:t>
            </w:r>
          </w:p>
          <w:p w14:paraId="15A55BF3" w14:textId="77777777" w:rsidR="006149B7" w:rsidRDefault="006149B7" w:rsidP="00F657C6">
            <w:pPr>
              <w:jc w:val="center"/>
              <w:rPr>
                <w:rFonts w:ascii="Segoe UI" w:hAnsi="Segoe UI" w:cs="Segoe UI"/>
                <w:b/>
                <w:bCs/>
              </w:rPr>
            </w:pPr>
          </w:p>
        </w:tc>
      </w:tr>
    </w:tbl>
    <w:p w14:paraId="109E983F" w14:textId="77777777" w:rsidR="00A20909" w:rsidRDefault="00A20909" w:rsidP="006149B7">
      <w:pPr>
        <w:rPr>
          <w:rFonts w:ascii="Segoe UI" w:hAnsi="Segoe UI" w:cs="Segoe UI"/>
        </w:rPr>
      </w:pPr>
    </w:p>
    <w:p w14:paraId="7EBA9F71" w14:textId="03773E53" w:rsidR="006149B7" w:rsidRDefault="006149B7" w:rsidP="006149B7">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00F657C6">
        <w:trPr>
          <w:trHeight w:val="477"/>
        </w:trPr>
        <w:tc>
          <w:tcPr>
            <w:tcW w:w="9647" w:type="dxa"/>
          </w:tcPr>
          <w:p w14:paraId="59425C93" w14:textId="24E013A6" w:rsidR="006149B7" w:rsidRPr="00A20909" w:rsidRDefault="00A20909" w:rsidP="00A20909">
            <w:pPr>
              <w:tabs>
                <w:tab w:val="left" w:pos="1166"/>
              </w:tabs>
              <w:rPr>
                <w:rFonts w:ascii="Segoe UI" w:hAnsi="Segoe UI" w:cs="Segoe UI"/>
              </w:rPr>
            </w:pPr>
            <w:r>
              <w:rPr>
                <w:rFonts w:ascii="Segoe UI" w:hAnsi="Segoe UI" w:cs="Segoe UI"/>
              </w:rPr>
              <w:t>Humanities</w:t>
            </w:r>
            <w:r w:rsidR="00504538">
              <w:rPr>
                <w:rFonts w:ascii="Segoe UI" w:hAnsi="Segoe UI" w:cs="Segoe UI"/>
              </w:rPr>
              <w:t xml:space="preserve"> offers an AA degree.</w:t>
            </w:r>
          </w:p>
        </w:tc>
      </w:tr>
    </w:tbl>
    <w:p w14:paraId="0D3D5200" w14:textId="047F75B0" w:rsidR="00274637" w:rsidRDefault="00274637" w:rsidP="003814FC">
      <w:pPr>
        <w:rPr>
          <w:rFonts w:ascii="Segoe UI" w:hAnsi="Segoe UI" w:cs="Segoe UI"/>
        </w:rPr>
      </w:pPr>
    </w:p>
    <w:p w14:paraId="277B8A0B" w14:textId="6F5AA4F5" w:rsidR="00C5311C" w:rsidRPr="00FC046D" w:rsidRDefault="008C3B0F" w:rsidP="003814FC">
      <w:pPr>
        <w:rPr>
          <w:rFonts w:ascii="Segoe UI" w:hAnsi="Segoe UI" w:cs="Segoe UI"/>
        </w:rPr>
      </w:pPr>
      <w:r w:rsidRPr="00FC046D">
        <w:rPr>
          <w:rFonts w:ascii="Segoe UI" w:hAnsi="Segoe UI" w:cs="Segoe UI"/>
        </w:rPr>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0EB2C051" w14:textId="4D5C2F68" w:rsidR="00C5311C" w:rsidRPr="00CC3A36" w:rsidRDefault="00CC3A36" w:rsidP="005320DF">
            <w:pPr>
              <w:rPr>
                <w:rFonts w:ascii="Segoe UI" w:hAnsi="Segoe UI" w:cs="Segoe UI"/>
              </w:rPr>
            </w:pPr>
            <w:r>
              <w:rPr>
                <w:rFonts w:ascii="Segoe UI" w:hAnsi="Segoe UI" w:cs="Segoe UI"/>
                <w:bCs/>
              </w:rPr>
              <w:lastRenderedPageBreak/>
              <w:t>The regular offering of queer studies has added depth and breadth to CoA’</w:t>
            </w:r>
            <w:r w:rsidR="009A7D2F">
              <w:rPr>
                <w:rFonts w:ascii="Segoe UI" w:hAnsi="Segoe UI" w:cs="Segoe UI"/>
                <w:bCs/>
              </w:rPr>
              <w:t>s HUMAN discipline; still, completion rates for HUMAN 60 have for the most part followed those of other courses on offer. African American completion stood at an anomalous 28</w:t>
            </w:r>
            <w:r w:rsidR="005320DF">
              <w:rPr>
                <w:rFonts w:ascii="Segoe UI" w:hAnsi="Segoe UI" w:cs="Segoe UI"/>
                <w:bCs/>
              </w:rPr>
              <w:t>.6</w:t>
            </w:r>
            <w:r w:rsidR="009A7D2F">
              <w:rPr>
                <w:rFonts w:ascii="Segoe UI" w:hAnsi="Segoe UI" w:cs="Segoe UI"/>
                <w:bCs/>
              </w:rPr>
              <w:t>% in the one spring 2023 section of HUMAN 60</w:t>
            </w:r>
            <w:r w:rsidR="005320DF">
              <w:rPr>
                <w:rFonts w:ascii="Segoe UI" w:hAnsi="Segoe UI" w:cs="Segoe UI"/>
                <w:bCs/>
              </w:rPr>
              <w:t xml:space="preserve">, but it’s </w:t>
            </w:r>
            <w:r w:rsidR="009A7D2F">
              <w:rPr>
                <w:rFonts w:ascii="Segoe UI" w:hAnsi="Segoe UI" w:cs="Segoe UI"/>
                <w:bCs/>
              </w:rPr>
              <w:t>a figure that</w:t>
            </w:r>
            <w:r w:rsidR="005320DF">
              <w:rPr>
                <w:rFonts w:ascii="Segoe UI" w:hAnsi="Segoe UI" w:cs="Segoe UI"/>
                <w:bCs/>
              </w:rPr>
              <w:t xml:space="preserve">, </w:t>
            </w:r>
            <w:r w:rsidR="009A7D2F">
              <w:rPr>
                <w:rFonts w:ascii="Segoe UI" w:hAnsi="Segoe UI" w:cs="Segoe UI"/>
                <w:bCs/>
              </w:rPr>
              <w:t>owing to a vanishingly small sample size (7)</w:t>
            </w:r>
            <w:r w:rsidR="005320DF">
              <w:rPr>
                <w:rFonts w:ascii="Segoe UI" w:hAnsi="Segoe UI" w:cs="Segoe UI"/>
                <w:bCs/>
              </w:rPr>
              <w:t>,</w:t>
            </w:r>
            <w:r w:rsidR="009A7D2F">
              <w:rPr>
                <w:rFonts w:ascii="Segoe UI" w:hAnsi="Segoe UI" w:cs="Segoe UI"/>
                <w:bCs/>
              </w:rPr>
              <w:t xml:space="preserve"> may or may not be especially significant</w:t>
            </w:r>
            <w:r w:rsidR="005320DF">
              <w:rPr>
                <w:rFonts w:ascii="Segoe UI" w:hAnsi="Segoe UI" w:cs="Segoe UI"/>
                <w:bCs/>
              </w:rPr>
              <w:t xml:space="preserve"> (the seven white students in a spring 2023 section of HUMAN 13A likewise completed at 28.6%). The need for increased access to tutoring </w:t>
            </w:r>
            <w:proofErr w:type="gramStart"/>
            <w:r w:rsidR="005320DF">
              <w:rPr>
                <w:rFonts w:ascii="Segoe UI" w:hAnsi="Segoe UI" w:cs="Segoe UI"/>
                <w:bCs/>
              </w:rPr>
              <w:t>an</w:t>
            </w:r>
            <w:proofErr w:type="gramEnd"/>
            <w:r w:rsidR="005320DF">
              <w:rPr>
                <w:rFonts w:ascii="Segoe UI" w:hAnsi="Segoe UI" w:cs="Segoe UI"/>
                <w:bCs/>
              </w:rPr>
              <w:t xml:space="preserve"> technology—as well as hands-on instruction in Canvas and online learning—again is apparent, all the more so for students on the wrong side of the digital divide.</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A20909">
        <w:trPr>
          <w:trHeight w:val="1106"/>
        </w:trPr>
        <w:tc>
          <w:tcPr>
            <w:tcW w:w="9619" w:type="dxa"/>
          </w:tcPr>
          <w:p w14:paraId="6C576A8D" w14:textId="7A4EE907" w:rsidR="001D55A5" w:rsidRPr="00FC046D" w:rsidRDefault="00A20909" w:rsidP="00CC3A36">
            <w:pPr>
              <w:rPr>
                <w:rFonts w:ascii="Segoe UI" w:hAnsi="Segoe UI" w:cs="Segoe UI"/>
              </w:rPr>
            </w:pPr>
            <w:r w:rsidRPr="00A20909">
              <w:rPr>
                <w:rFonts w:ascii="Segoe UI" w:hAnsi="Segoe UI" w:cs="Segoe UI"/>
              </w:rPr>
              <w:t>All SLO data a</w:t>
            </w:r>
            <w:r w:rsidR="00CC3A36">
              <w:rPr>
                <w:rFonts w:ascii="Segoe UI" w:hAnsi="Segoe UI" w:cs="Segoe UI"/>
              </w:rPr>
              <w:t xml:space="preserve">nd analysis are updated in </w:t>
            </w:r>
            <w:proofErr w:type="spellStart"/>
            <w:r w:rsidR="00CC3A36">
              <w:rPr>
                <w:rFonts w:ascii="Segoe UI" w:hAnsi="Segoe UI" w:cs="Segoe UI"/>
              </w:rPr>
              <w:t>CurrIQ</w:t>
            </w:r>
            <w:r w:rsidRPr="00A20909">
              <w:rPr>
                <w:rFonts w:ascii="Segoe UI" w:hAnsi="Segoe UI" w:cs="Segoe UI"/>
              </w:rPr>
              <w:t>un</w:t>
            </w:r>
            <w:r w:rsidR="00CC3A36">
              <w:rPr>
                <w:rFonts w:ascii="Segoe UI" w:hAnsi="Segoe UI" w:cs="Segoe UI"/>
              </w:rPr>
              <w:t>et</w:t>
            </w:r>
            <w:proofErr w:type="spellEnd"/>
            <w:r w:rsidR="00CC3A36">
              <w:rPr>
                <w:rFonts w:ascii="Segoe UI" w:hAnsi="Segoe UI" w:cs="Segoe UI"/>
              </w:rPr>
              <w:t xml:space="preserve">. Lead Humanities instructor </w:t>
            </w:r>
            <w:r w:rsidRPr="00A20909">
              <w:rPr>
                <w:rFonts w:ascii="Segoe UI" w:hAnsi="Segoe UI" w:cs="Segoe UI"/>
              </w:rPr>
              <w:t>Matthew Goldstein</w:t>
            </w:r>
            <w:r w:rsidR="00CC3A36">
              <w:rPr>
                <w:rFonts w:ascii="Segoe UI" w:hAnsi="Segoe UI" w:cs="Segoe UI"/>
              </w:rPr>
              <w:t xml:space="preserve"> works with faculty to keep SLO</w:t>
            </w:r>
            <w:r w:rsidRPr="00A20909">
              <w:rPr>
                <w:rFonts w:ascii="Segoe UI" w:hAnsi="Segoe UI" w:cs="Segoe UI"/>
              </w:rPr>
              <w:t xml:space="preserve">s up to date and </w:t>
            </w:r>
            <w:r w:rsidR="00CC3A36">
              <w:rPr>
                <w:rFonts w:ascii="Segoe UI" w:hAnsi="Segoe UI" w:cs="Segoe UI"/>
              </w:rPr>
              <w:t xml:space="preserve">to develop </w:t>
            </w:r>
            <w:r w:rsidRPr="00A20909">
              <w:rPr>
                <w:rFonts w:ascii="Segoe UI" w:hAnsi="Segoe UI" w:cs="Segoe UI"/>
              </w:rPr>
              <w:t>methods to implement the results.</w:t>
            </w: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62BA7C27" w14:textId="77777777" w:rsidR="00274637" w:rsidRPr="006149B7" w:rsidRDefault="00274637" w:rsidP="003814FC">
            <w:pPr>
              <w:rPr>
                <w:rFonts w:ascii="Segoe UI" w:hAnsi="Segoe UI" w:cs="Segoe UI"/>
                <w:sz w:val="21"/>
                <w:szCs w:val="21"/>
              </w:rPr>
            </w:pP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77777777" w:rsidR="003814FC" w:rsidRPr="006149B7" w:rsidRDefault="003814FC" w:rsidP="003814FC">
            <w:pPr>
              <w:rPr>
                <w:rFonts w:ascii="Segoe UI" w:hAnsi="Segoe UI" w:cs="Segoe UI"/>
                <w:sz w:val="21"/>
                <w:szCs w:val="21"/>
              </w:rPr>
            </w:pPr>
          </w:p>
        </w:tc>
        <w:tc>
          <w:tcPr>
            <w:tcW w:w="1437" w:type="dxa"/>
          </w:tcPr>
          <w:p w14:paraId="20006BF2" w14:textId="77777777" w:rsidR="003814FC" w:rsidRPr="006149B7" w:rsidRDefault="003814FC" w:rsidP="003814FC">
            <w:pPr>
              <w:rPr>
                <w:rFonts w:ascii="Segoe UI" w:hAnsi="Segoe UI" w:cs="Segoe UI"/>
                <w:sz w:val="21"/>
                <w:szCs w:val="21"/>
              </w:rPr>
            </w:pPr>
          </w:p>
        </w:tc>
        <w:tc>
          <w:tcPr>
            <w:tcW w:w="2927" w:type="dxa"/>
          </w:tcPr>
          <w:p w14:paraId="4B39F0B0" w14:textId="77777777" w:rsidR="003814FC" w:rsidRPr="006149B7" w:rsidRDefault="003814FC" w:rsidP="003814FC">
            <w:pPr>
              <w:rPr>
                <w:rFonts w:ascii="Segoe UI" w:hAnsi="Segoe UI" w:cs="Segoe UI"/>
                <w:sz w:val="21"/>
                <w:szCs w:val="21"/>
              </w:rPr>
            </w:pPr>
          </w:p>
          <w:p w14:paraId="08D37E9C" w14:textId="77777777" w:rsidR="003814FC" w:rsidRPr="006149B7" w:rsidRDefault="003814FC" w:rsidP="003814FC">
            <w:pPr>
              <w:rPr>
                <w:rFonts w:ascii="Segoe UI" w:hAnsi="Segoe UI" w:cs="Segoe UI"/>
                <w:sz w:val="21"/>
                <w:szCs w:val="21"/>
              </w:rPr>
            </w:pP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478D3A12" w14:textId="203F34AB" w:rsidR="004F2E5F" w:rsidRPr="00FC046D" w:rsidRDefault="004F2E5F" w:rsidP="006149B7">
      <w:pPr>
        <w:pStyle w:val="Heading1"/>
      </w:pPr>
      <w:bookmarkStart w:id="0" w:name="_Hlk115161478"/>
      <w:r w:rsidRPr="00FC046D">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006149B7">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6149B7">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lastRenderedPageBreak/>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960" w:type="pct"/>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6149B7">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6149B7">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CF6D46B" w14:textId="77777777" w:rsidR="00DF3CA3" w:rsidRPr="00FC046D" w:rsidRDefault="00DF3CA3" w:rsidP="00974F4F">
            <w:pPr>
              <w:rPr>
                <w:rFonts w:ascii="Segoe UI" w:eastAsia="Times New Roman" w:hAnsi="Segoe UI" w:cs="Segoe UI"/>
                <w:sz w:val="20"/>
                <w:szCs w:val="20"/>
              </w:rPr>
            </w:pP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B5B2053" w14:textId="77777777" w:rsidR="00DF3CA3" w:rsidRPr="00FC046D" w:rsidRDefault="00DF3CA3" w:rsidP="00974F4F">
            <w:pPr>
              <w:rPr>
                <w:rFonts w:ascii="Segoe UI" w:eastAsia="Times New Roman" w:hAnsi="Segoe UI" w:cs="Segoe UI"/>
                <w:sz w:val="20"/>
                <w:szCs w:val="20"/>
              </w:rPr>
            </w:pPr>
          </w:p>
        </w:tc>
      </w:tr>
      <w:tr w:rsidR="00DF3CA3" w:rsidRPr="00FC046D" w14:paraId="3585B69D" w14:textId="77777777" w:rsidTr="006149B7">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1500B45" w14:textId="77777777" w:rsidR="00DF3CA3" w:rsidRPr="00FC046D" w:rsidRDefault="00DF3CA3" w:rsidP="00974F4F">
            <w:pPr>
              <w:rPr>
                <w:rFonts w:ascii="Segoe UI" w:eastAsia="Times New Roman" w:hAnsi="Segoe UI" w:cs="Segoe UI"/>
                <w:sz w:val="20"/>
                <w:szCs w:val="20"/>
              </w:rPr>
            </w:pPr>
          </w:p>
          <w:p w14:paraId="6902B565"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C42B0CE" w14:textId="77777777" w:rsidR="00DF3CA3" w:rsidRPr="00FC046D" w:rsidRDefault="00DF3CA3" w:rsidP="00974F4F">
            <w:pPr>
              <w:rPr>
                <w:rFonts w:ascii="Segoe UI" w:eastAsia="Times New Roman" w:hAnsi="Segoe UI" w:cs="Segoe UI"/>
                <w:sz w:val="20"/>
                <w:szCs w:val="20"/>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006149B7">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6149B7">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57BEA1FC" w14:textId="3F0EDD59"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6149B7">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04B1E2E6"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375A48DA" w14:textId="0A10DBAB" w:rsidR="004F2E5F" w:rsidRPr="00FC046D" w:rsidRDefault="004F2E5F" w:rsidP="00974F4F">
            <w:pPr>
              <w:rPr>
                <w:rFonts w:ascii="Segoe UI" w:eastAsia="Times New Roman" w:hAnsi="Segoe UI" w:cs="Segoe UI"/>
                <w:sz w:val="20"/>
                <w:szCs w:val="20"/>
              </w:rPr>
            </w:pPr>
          </w:p>
        </w:tc>
      </w:tr>
      <w:tr w:rsidR="00DF3CA3" w:rsidRPr="00FC046D" w14:paraId="15C21DAD" w14:textId="77777777" w:rsidTr="006149B7">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928" w:type="pct"/>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006149B7">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A20909" w:rsidRPr="00FC046D" w14:paraId="63B04CA9" w14:textId="77777777" w:rsidTr="006149B7">
        <w:trPr>
          <w:trHeight w:val="267"/>
          <w:jc w:val="center"/>
        </w:trPr>
        <w:tc>
          <w:tcPr>
            <w:tcW w:w="1651" w:type="pct"/>
            <w:shd w:val="clear" w:color="auto" w:fill="auto"/>
          </w:tcPr>
          <w:p w14:paraId="3388193C" w14:textId="77777777" w:rsidR="00A20909" w:rsidRPr="00545EFF" w:rsidRDefault="00A20909" w:rsidP="00A20909">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A20909" w:rsidRPr="00545EFF" w:rsidRDefault="00A20909" w:rsidP="00A20909">
            <w:pPr>
              <w:rPr>
                <w:rFonts w:ascii="Segoe UI" w:eastAsia="Times New Roman" w:hAnsi="Segoe UI" w:cs="Segoe UI"/>
                <w:bCs/>
                <w:sz w:val="20"/>
                <w:szCs w:val="20"/>
              </w:rPr>
            </w:pPr>
          </w:p>
        </w:tc>
        <w:tc>
          <w:tcPr>
            <w:tcW w:w="2421" w:type="pct"/>
            <w:shd w:val="clear" w:color="auto" w:fill="auto"/>
          </w:tcPr>
          <w:p w14:paraId="720D51F4" w14:textId="77777777" w:rsidR="00A20909" w:rsidRPr="00FC046D" w:rsidRDefault="00A20909" w:rsidP="00A20909">
            <w:pPr>
              <w:rPr>
                <w:rFonts w:ascii="Segoe UI" w:eastAsia="Times New Roman" w:hAnsi="Segoe UI" w:cs="Segoe UI"/>
                <w:sz w:val="20"/>
                <w:szCs w:val="20"/>
              </w:rPr>
            </w:pPr>
            <w:r>
              <w:rPr>
                <w:rFonts w:ascii="Segoe UI" w:eastAsia="Times New Roman" w:hAnsi="Segoe UI" w:cs="Segoe UI"/>
                <w:sz w:val="20"/>
                <w:szCs w:val="20"/>
              </w:rPr>
              <w:t>Typical instructional supplies for online and in-person instruction.</w:t>
            </w:r>
          </w:p>
          <w:p w14:paraId="15BE2FB3" w14:textId="77777777" w:rsidR="00A20909" w:rsidRPr="00FC046D" w:rsidRDefault="00A20909" w:rsidP="00A20909">
            <w:pPr>
              <w:rPr>
                <w:rFonts w:ascii="Segoe UI" w:eastAsia="Times New Roman" w:hAnsi="Segoe UI" w:cs="Segoe UI"/>
                <w:sz w:val="20"/>
                <w:szCs w:val="20"/>
              </w:rPr>
            </w:pPr>
          </w:p>
        </w:tc>
        <w:tc>
          <w:tcPr>
            <w:tcW w:w="928" w:type="pct"/>
            <w:shd w:val="clear" w:color="auto" w:fill="auto"/>
          </w:tcPr>
          <w:p w14:paraId="3C38A21F" w14:textId="040DF83A" w:rsidR="00A20909" w:rsidRPr="00FC046D" w:rsidRDefault="00A20909" w:rsidP="00A20909">
            <w:pPr>
              <w:rPr>
                <w:rFonts w:ascii="Segoe UI" w:eastAsia="Times New Roman" w:hAnsi="Segoe UI" w:cs="Segoe UI"/>
                <w:sz w:val="20"/>
                <w:szCs w:val="20"/>
              </w:rPr>
            </w:pPr>
            <w:r>
              <w:rPr>
                <w:rFonts w:ascii="Segoe UI" w:eastAsia="Times New Roman" w:hAnsi="Segoe UI" w:cs="Segoe UI"/>
                <w:sz w:val="20"/>
                <w:szCs w:val="20"/>
              </w:rPr>
              <w:t>$1000</w:t>
            </w:r>
          </w:p>
        </w:tc>
      </w:tr>
      <w:tr w:rsidR="00A20909" w:rsidRPr="00FC046D" w14:paraId="7913AB7E" w14:textId="77777777" w:rsidTr="006149B7">
        <w:trPr>
          <w:trHeight w:val="267"/>
          <w:jc w:val="center"/>
        </w:trPr>
        <w:tc>
          <w:tcPr>
            <w:tcW w:w="1651" w:type="pct"/>
            <w:shd w:val="clear" w:color="auto" w:fill="auto"/>
          </w:tcPr>
          <w:p w14:paraId="073CE838" w14:textId="77777777" w:rsidR="00A20909" w:rsidRPr="00545EFF" w:rsidRDefault="00A20909" w:rsidP="00A20909">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A20909" w:rsidRPr="00545EFF" w:rsidRDefault="00A20909" w:rsidP="00A20909">
            <w:pPr>
              <w:rPr>
                <w:rFonts w:ascii="Segoe UI" w:eastAsia="Times New Roman" w:hAnsi="Segoe UI" w:cs="Segoe UI"/>
                <w:bCs/>
                <w:sz w:val="20"/>
                <w:szCs w:val="20"/>
              </w:rPr>
            </w:pPr>
          </w:p>
        </w:tc>
        <w:tc>
          <w:tcPr>
            <w:tcW w:w="2421" w:type="pct"/>
            <w:shd w:val="clear" w:color="auto" w:fill="auto"/>
          </w:tcPr>
          <w:p w14:paraId="64E6264F" w14:textId="77777777" w:rsidR="00A20909" w:rsidRPr="00FC046D" w:rsidRDefault="00A20909" w:rsidP="00A20909">
            <w:pPr>
              <w:rPr>
                <w:rFonts w:ascii="Segoe UI" w:eastAsia="Times New Roman" w:hAnsi="Segoe UI" w:cs="Segoe UI"/>
                <w:sz w:val="20"/>
                <w:szCs w:val="20"/>
              </w:rPr>
            </w:pPr>
            <w:r>
              <w:rPr>
                <w:rFonts w:ascii="Segoe UI" w:eastAsia="Times New Roman" w:hAnsi="Segoe UI" w:cs="Segoe UI"/>
                <w:sz w:val="20"/>
                <w:szCs w:val="20"/>
              </w:rPr>
              <w:t>Typical office supplies for department use.</w:t>
            </w:r>
          </w:p>
          <w:p w14:paraId="6C58917E" w14:textId="77777777" w:rsidR="00A20909" w:rsidRPr="00FC046D" w:rsidRDefault="00A20909" w:rsidP="00A20909">
            <w:pPr>
              <w:rPr>
                <w:rFonts w:ascii="Segoe UI" w:eastAsia="Times New Roman" w:hAnsi="Segoe UI" w:cs="Segoe UI"/>
                <w:sz w:val="20"/>
                <w:szCs w:val="20"/>
              </w:rPr>
            </w:pPr>
          </w:p>
          <w:p w14:paraId="73996964" w14:textId="77777777" w:rsidR="00A20909" w:rsidRPr="00FC046D" w:rsidRDefault="00A20909" w:rsidP="00A20909">
            <w:pPr>
              <w:rPr>
                <w:rFonts w:ascii="Segoe UI" w:eastAsia="Times New Roman" w:hAnsi="Segoe UI" w:cs="Segoe UI"/>
                <w:sz w:val="20"/>
                <w:szCs w:val="20"/>
              </w:rPr>
            </w:pPr>
          </w:p>
        </w:tc>
        <w:tc>
          <w:tcPr>
            <w:tcW w:w="928" w:type="pct"/>
            <w:shd w:val="clear" w:color="auto" w:fill="auto"/>
          </w:tcPr>
          <w:p w14:paraId="5F6D243A" w14:textId="1CD28516" w:rsidR="00A20909" w:rsidRPr="00FC046D" w:rsidRDefault="00A20909" w:rsidP="00A20909">
            <w:pPr>
              <w:rPr>
                <w:rFonts w:ascii="Segoe UI" w:eastAsia="Times New Roman" w:hAnsi="Segoe UI" w:cs="Segoe UI"/>
                <w:sz w:val="20"/>
                <w:szCs w:val="20"/>
              </w:rPr>
            </w:pPr>
            <w:r>
              <w:rPr>
                <w:rFonts w:ascii="Segoe UI" w:eastAsia="Times New Roman" w:hAnsi="Segoe UI" w:cs="Segoe UI"/>
                <w:sz w:val="20"/>
                <w:szCs w:val="20"/>
              </w:rPr>
              <w:t>$500</w:t>
            </w:r>
          </w:p>
        </w:tc>
      </w:tr>
      <w:tr w:rsidR="00DF3CA3" w:rsidRPr="00FC046D" w14:paraId="4C201DF9" w14:textId="77777777" w:rsidTr="006149B7">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6149B7">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5FA505E1" w14:textId="77777777" w:rsidR="00DF3CA3" w:rsidRPr="00FC046D" w:rsidRDefault="00DF3CA3" w:rsidP="00DF3CA3">
            <w:pPr>
              <w:rPr>
                <w:rFonts w:ascii="Segoe UI" w:eastAsia="Times New Roman" w:hAnsi="Segoe UI" w:cs="Segoe UI"/>
                <w:sz w:val="20"/>
                <w:szCs w:val="20"/>
              </w:rPr>
            </w:pPr>
          </w:p>
        </w:tc>
      </w:tr>
      <w:tr w:rsidR="00545EFF" w:rsidRPr="00FC046D" w14:paraId="0D0A3DD2" w14:textId="77777777" w:rsidTr="006149B7">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006149B7">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006149B7">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006149B7">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77777777" w:rsidR="00545EFF" w:rsidRDefault="00545EFF"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0"/>
    </w:tbl>
    <w:p w14:paraId="2D234732" w14:textId="77777777" w:rsidR="004F2E5F" w:rsidRPr="00FC046D" w:rsidRDefault="004F2E5F" w:rsidP="00DF3CA3">
      <w:pPr>
        <w:rPr>
          <w:rFonts w:ascii="Segoe UI" w:hAnsi="Segoe UI" w:cs="Segoe UI"/>
        </w:rPr>
      </w:pPr>
    </w:p>
    <w:sectPr w:rsidR="004F2E5F" w:rsidRPr="00FC046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99A6" w14:textId="77777777" w:rsidR="009972F3" w:rsidRDefault="009972F3" w:rsidP="000A0E4A">
      <w:pPr>
        <w:spacing w:after="0" w:line="240" w:lineRule="auto"/>
      </w:pPr>
      <w:r>
        <w:separator/>
      </w:r>
    </w:p>
  </w:endnote>
  <w:endnote w:type="continuationSeparator" w:id="0">
    <w:p w14:paraId="6FB2CBB7" w14:textId="77777777" w:rsidR="009972F3" w:rsidRDefault="009972F3" w:rsidP="000A0E4A">
      <w:pPr>
        <w:spacing w:after="0" w:line="240" w:lineRule="auto"/>
      </w:pPr>
      <w:r>
        <w:continuationSeparator/>
      </w:r>
    </w:p>
  </w:endnote>
  <w:endnote w:type="continuationNotice" w:id="1">
    <w:p w14:paraId="1D4D564B" w14:textId="77777777" w:rsidR="009972F3" w:rsidRDefault="00997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8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224A2A3B"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DC0BF0">
          <w:rPr>
            <w:i/>
            <w:noProof/>
            <w:sz w:val="20"/>
            <w:szCs w:val="20"/>
          </w:rPr>
          <w:t>6</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BC3E" w14:textId="77777777" w:rsidR="009972F3" w:rsidRDefault="009972F3" w:rsidP="000A0E4A">
      <w:pPr>
        <w:spacing w:after="0" w:line="240" w:lineRule="auto"/>
      </w:pPr>
      <w:r>
        <w:separator/>
      </w:r>
    </w:p>
  </w:footnote>
  <w:footnote w:type="continuationSeparator" w:id="0">
    <w:p w14:paraId="272226BE" w14:textId="77777777" w:rsidR="009972F3" w:rsidRDefault="009972F3" w:rsidP="000A0E4A">
      <w:pPr>
        <w:spacing w:after="0" w:line="240" w:lineRule="auto"/>
      </w:pPr>
      <w:r>
        <w:continuationSeparator/>
      </w:r>
    </w:p>
  </w:footnote>
  <w:footnote w:type="continuationNotice" w:id="1">
    <w:p w14:paraId="60E501E0" w14:textId="77777777" w:rsidR="009972F3" w:rsidRDefault="009972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F638" w14:textId="77777777" w:rsidR="00324EB5" w:rsidRDefault="00324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32AEF"/>
    <w:multiLevelType w:val="hybridMultilevel"/>
    <w:tmpl w:val="9982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879173">
    <w:abstractNumId w:val="6"/>
  </w:num>
  <w:num w:numId="2" w16cid:durableId="2062515057">
    <w:abstractNumId w:val="2"/>
  </w:num>
  <w:num w:numId="3" w16cid:durableId="1014461124">
    <w:abstractNumId w:val="5"/>
  </w:num>
  <w:num w:numId="4" w16cid:durableId="1565608018">
    <w:abstractNumId w:val="0"/>
  </w:num>
  <w:num w:numId="5" w16cid:durableId="386346549">
    <w:abstractNumId w:val="4"/>
  </w:num>
  <w:num w:numId="6" w16cid:durableId="1740902701">
    <w:abstractNumId w:val="3"/>
  </w:num>
  <w:num w:numId="7" w16cid:durableId="62750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A0E4A"/>
    <w:rsid w:val="000C693E"/>
    <w:rsid w:val="000D1510"/>
    <w:rsid w:val="000D67F0"/>
    <w:rsid w:val="000E7A92"/>
    <w:rsid w:val="001204AF"/>
    <w:rsid w:val="00126D51"/>
    <w:rsid w:val="00185662"/>
    <w:rsid w:val="001A599A"/>
    <w:rsid w:val="001B25F8"/>
    <w:rsid w:val="001D4407"/>
    <w:rsid w:val="001D55A5"/>
    <w:rsid w:val="00215CA2"/>
    <w:rsid w:val="002243A2"/>
    <w:rsid w:val="002313FB"/>
    <w:rsid w:val="00232088"/>
    <w:rsid w:val="002553BD"/>
    <w:rsid w:val="00256EAA"/>
    <w:rsid w:val="00261D57"/>
    <w:rsid w:val="002638FE"/>
    <w:rsid w:val="002723D7"/>
    <w:rsid w:val="0027314F"/>
    <w:rsid w:val="00274637"/>
    <w:rsid w:val="0027497D"/>
    <w:rsid w:val="00290924"/>
    <w:rsid w:val="002D1BBC"/>
    <w:rsid w:val="00311E8A"/>
    <w:rsid w:val="00324EB5"/>
    <w:rsid w:val="0036784C"/>
    <w:rsid w:val="003715AA"/>
    <w:rsid w:val="003731A0"/>
    <w:rsid w:val="003814FC"/>
    <w:rsid w:val="003845E7"/>
    <w:rsid w:val="0038748B"/>
    <w:rsid w:val="0039726C"/>
    <w:rsid w:val="003C05DC"/>
    <w:rsid w:val="003C1AE6"/>
    <w:rsid w:val="003F2ACA"/>
    <w:rsid w:val="00406296"/>
    <w:rsid w:val="00407804"/>
    <w:rsid w:val="00414150"/>
    <w:rsid w:val="00425484"/>
    <w:rsid w:val="00473AB6"/>
    <w:rsid w:val="00484315"/>
    <w:rsid w:val="004A25AB"/>
    <w:rsid w:val="004A41DB"/>
    <w:rsid w:val="004B2B31"/>
    <w:rsid w:val="004F106D"/>
    <w:rsid w:val="004F2E5F"/>
    <w:rsid w:val="004F5285"/>
    <w:rsid w:val="00504538"/>
    <w:rsid w:val="00521806"/>
    <w:rsid w:val="005320DF"/>
    <w:rsid w:val="00545EFF"/>
    <w:rsid w:val="00573E46"/>
    <w:rsid w:val="00593F40"/>
    <w:rsid w:val="005D4D8F"/>
    <w:rsid w:val="005E37E2"/>
    <w:rsid w:val="00601553"/>
    <w:rsid w:val="006149B7"/>
    <w:rsid w:val="00621F35"/>
    <w:rsid w:val="006255E9"/>
    <w:rsid w:val="00646CEE"/>
    <w:rsid w:val="006768F0"/>
    <w:rsid w:val="00700774"/>
    <w:rsid w:val="00704685"/>
    <w:rsid w:val="00716F76"/>
    <w:rsid w:val="00732115"/>
    <w:rsid w:val="00740F3B"/>
    <w:rsid w:val="00752F57"/>
    <w:rsid w:val="00792E7B"/>
    <w:rsid w:val="007B7E2E"/>
    <w:rsid w:val="007D23BC"/>
    <w:rsid w:val="00807C93"/>
    <w:rsid w:val="00820E25"/>
    <w:rsid w:val="008246CC"/>
    <w:rsid w:val="008313E4"/>
    <w:rsid w:val="00870AEE"/>
    <w:rsid w:val="0089791A"/>
    <w:rsid w:val="008C3B0F"/>
    <w:rsid w:val="008C4933"/>
    <w:rsid w:val="008E38A0"/>
    <w:rsid w:val="008E6EE4"/>
    <w:rsid w:val="0090266F"/>
    <w:rsid w:val="00910D26"/>
    <w:rsid w:val="0091140A"/>
    <w:rsid w:val="00914CD9"/>
    <w:rsid w:val="009433D4"/>
    <w:rsid w:val="0097042E"/>
    <w:rsid w:val="00980553"/>
    <w:rsid w:val="009972F3"/>
    <w:rsid w:val="009A4B8B"/>
    <w:rsid w:val="009A7D2F"/>
    <w:rsid w:val="009B3ABE"/>
    <w:rsid w:val="009B481D"/>
    <w:rsid w:val="009C11B4"/>
    <w:rsid w:val="009D5D21"/>
    <w:rsid w:val="009F120E"/>
    <w:rsid w:val="00A00CBB"/>
    <w:rsid w:val="00A00F47"/>
    <w:rsid w:val="00A20909"/>
    <w:rsid w:val="00A22DF1"/>
    <w:rsid w:val="00A74FA1"/>
    <w:rsid w:val="00A914C5"/>
    <w:rsid w:val="00AB53FB"/>
    <w:rsid w:val="00AB7D49"/>
    <w:rsid w:val="00AC64CF"/>
    <w:rsid w:val="00AC6D15"/>
    <w:rsid w:val="00AD3C5B"/>
    <w:rsid w:val="00AD738B"/>
    <w:rsid w:val="00AE1EBB"/>
    <w:rsid w:val="00B27065"/>
    <w:rsid w:val="00B53CE7"/>
    <w:rsid w:val="00B54F62"/>
    <w:rsid w:val="00BC6185"/>
    <w:rsid w:val="00BE2461"/>
    <w:rsid w:val="00C044DE"/>
    <w:rsid w:val="00C07F42"/>
    <w:rsid w:val="00C3200F"/>
    <w:rsid w:val="00C36B8F"/>
    <w:rsid w:val="00C5045E"/>
    <w:rsid w:val="00C5311C"/>
    <w:rsid w:val="00C849C8"/>
    <w:rsid w:val="00CA110E"/>
    <w:rsid w:val="00CA702A"/>
    <w:rsid w:val="00CC3A36"/>
    <w:rsid w:val="00CE7667"/>
    <w:rsid w:val="00CF13E1"/>
    <w:rsid w:val="00D10B2F"/>
    <w:rsid w:val="00D31D73"/>
    <w:rsid w:val="00D368E8"/>
    <w:rsid w:val="00D37487"/>
    <w:rsid w:val="00D567DF"/>
    <w:rsid w:val="00D801A5"/>
    <w:rsid w:val="00D83452"/>
    <w:rsid w:val="00D86570"/>
    <w:rsid w:val="00DB22FA"/>
    <w:rsid w:val="00DC0BF0"/>
    <w:rsid w:val="00DD24C8"/>
    <w:rsid w:val="00DD270A"/>
    <w:rsid w:val="00DD7C3D"/>
    <w:rsid w:val="00DE10E2"/>
    <w:rsid w:val="00DF3CA3"/>
    <w:rsid w:val="00DF5379"/>
    <w:rsid w:val="00E11DF4"/>
    <w:rsid w:val="00E26568"/>
    <w:rsid w:val="00E40378"/>
    <w:rsid w:val="00E44F0D"/>
    <w:rsid w:val="00E47900"/>
    <w:rsid w:val="00E5614B"/>
    <w:rsid w:val="00EA44B0"/>
    <w:rsid w:val="00EA6C7A"/>
    <w:rsid w:val="00ED0689"/>
    <w:rsid w:val="00F07F76"/>
    <w:rsid w:val="00F36673"/>
    <w:rsid w:val="00F63CE1"/>
    <w:rsid w:val="00F63D3A"/>
    <w:rsid w:val="00F751F1"/>
    <w:rsid w:val="00F84F62"/>
    <w:rsid w:val="00F96828"/>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customStyle="1" w:styleId="normaltextrun">
    <w:name w:val="normaltextrun"/>
    <w:basedOn w:val="DefaultParagraphFont"/>
    <w:rsid w:val="003F2ACA"/>
  </w:style>
  <w:style w:type="character" w:customStyle="1" w:styleId="eop">
    <w:name w:val="eop"/>
    <w:basedOn w:val="DefaultParagraphFont"/>
    <w:rsid w:val="003F2ACA"/>
  </w:style>
  <w:style w:type="paragraph" w:styleId="Revision">
    <w:name w:val="Revision"/>
    <w:hidden/>
    <w:uiPriority w:val="99"/>
    <w:semiHidden/>
    <w:rsid w:val="00324E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875077427">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customXml/itemProps2.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3.xml><?xml version="1.0" encoding="utf-8"?>
<ds:datastoreItem xmlns:ds="http://schemas.openxmlformats.org/officeDocument/2006/customXml" ds:itemID="{48B19F0D-E037-4976-815E-A82DA3C28633}">
  <ds:schemaRefs>
    <ds:schemaRef ds:uri="http://schemas.openxmlformats.org/officeDocument/2006/bibliography"/>
  </ds:schemaRefs>
</ds:datastoreItem>
</file>

<file path=customXml/itemProps4.xml><?xml version="1.0" encoding="utf-8"?>
<ds:datastoreItem xmlns:ds="http://schemas.openxmlformats.org/officeDocument/2006/customXml" ds:itemID="{EC740B55-D87A-4254-A109-277CB16167EE}"/>
</file>

<file path=docProps/app.xml><?xml version="1.0" encoding="utf-8"?>
<Properties xmlns="http://schemas.openxmlformats.org/officeDocument/2006/extended-properties" xmlns:vt="http://schemas.openxmlformats.org/officeDocument/2006/docPropsVTypes">
  <Template>Normal.dotm</Template>
  <TotalTime>0</TotalTime>
  <Pages>6</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Jennifer Fowler</cp:lastModifiedBy>
  <cp:revision>2</cp:revision>
  <dcterms:created xsi:type="dcterms:W3CDTF">2023-10-18T21:06:00Z</dcterms:created>
  <dcterms:modified xsi:type="dcterms:W3CDTF">2023-10-18T21:06:00Z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