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54554C4F" w:rsidR="0038748B" w:rsidRPr="00123D81" w:rsidRDefault="00FC046D" w:rsidP="00030CBB">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E926D9">
        <w:rPr>
          <w:rFonts w:ascii="Times New Roman" w:hAnsi="Times New Roman" w:cs="Times New Roman"/>
          <w:b/>
          <w:bCs/>
          <w:sz w:val="28"/>
          <w:szCs w:val="28"/>
        </w:rPr>
        <w:t>Transfer Center</w:t>
      </w:r>
    </w:p>
    <w:p w14:paraId="0FFAF3CC" w14:textId="77777777" w:rsidR="00030CBB" w:rsidRDefault="00030CBB" w:rsidP="00030CBB">
      <w:pPr>
        <w:pStyle w:val="NoSpacing"/>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4170443F" w14:textId="22753242" w:rsidR="00311E8A" w:rsidRPr="0015158C" w:rsidRDefault="0015158C" w:rsidP="00311E8A">
            <w:pPr>
              <w:rPr>
                <w:rFonts w:ascii="Times New Roman" w:hAnsi="Times New Roman" w:cs="Times New Roman"/>
                <w:sz w:val="24"/>
                <w:szCs w:val="24"/>
              </w:rPr>
            </w:pPr>
            <w:r w:rsidRPr="0015158C">
              <w:rPr>
                <w:rFonts w:ascii="Times New Roman" w:hAnsi="Times New Roman" w:cs="Times New Roman"/>
                <w:sz w:val="24"/>
                <w:szCs w:val="24"/>
              </w:rPr>
              <w:t xml:space="preserve">The mission of College of Alameda’s Transfer Program is to continually increase the student transfer rates from COA to four-year colleges/universities. </w:t>
            </w:r>
            <w:proofErr w:type="gramStart"/>
            <w:r w:rsidRPr="0015158C">
              <w:rPr>
                <w:rFonts w:ascii="Times New Roman" w:hAnsi="Times New Roman" w:cs="Times New Roman"/>
                <w:sz w:val="24"/>
                <w:szCs w:val="24"/>
              </w:rPr>
              <w:t>In order to</w:t>
            </w:r>
            <w:proofErr w:type="gramEnd"/>
            <w:r w:rsidRPr="0015158C">
              <w:rPr>
                <w:rFonts w:ascii="Times New Roman" w:hAnsi="Times New Roman" w:cs="Times New Roman"/>
                <w:sz w:val="24"/>
                <w:szCs w:val="24"/>
              </w:rPr>
              <w:t xml:space="preserve"> accomplish this goal, it is the Transfer Program’s primary function to ensure that all students have access to necessary transfer information and provide programs and services needed for successful transition to the receiving institutions. An area of responsibility for the Transfer Program is to assist underrepresented, low-income, disabled, and </w:t>
            </w:r>
            <w:r w:rsidR="00DA2CEB" w:rsidRPr="0015158C">
              <w:rPr>
                <w:rFonts w:ascii="Times New Roman" w:hAnsi="Times New Roman" w:cs="Times New Roman"/>
                <w:sz w:val="24"/>
                <w:szCs w:val="24"/>
              </w:rPr>
              <w:t>first-generation</w:t>
            </w:r>
            <w:r w:rsidRPr="0015158C">
              <w:rPr>
                <w:rFonts w:ascii="Times New Roman" w:hAnsi="Times New Roman" w:cs="Times New Roman"/>
                <w:sz w:val="24"/>
                <w:szCs w:val="24"/>
              </w:rPr>
              <w:t xml:space="preserve"> college students through outreach programs and services to increase their awareness of the opportunities and resources available to achieve student success and transfer.</w:t>
            </w:r>
          </w:p>
          <w:p w14:paraId="30B29390" w14:textId="77777777" w:rsidR="002C7E55" w:rsidRDefault="002C7E55" w:rsidP="00B877A4">
            <w:pPr>
              <w:rPr>
                <w:rFonts w:ascii="Segoe UI" w:hAnsi="Segoe UI" w:cs="Segoe UI"/>
              </w:rPr>
            </w:pPr>
          </w:p>
          <w:p w14:paraId="2D0C5C65" w14:textId="108746C4" w:rsidR="002C7E55" w:rsidRPr="00FC046D" w:rsidRDefault="002C7E55" w:rsidP="00B877A4">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63204565"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s</w:t>
      </w:r>
      <w:r w:rsidRPr="005A4E46">
        <w:rPr>
          <w:rFonts w:ascii="Segoe UI" w:hAnsi="Segoe UI" w:cs="Segoe UI"/>
        </w:rPr>
        <w:t>taff</w:t>
      </w:r>
      <w:r w:rsidR="00D93DB7">
        <w:rPr>
          <w:rFonts w:ascii="Segoe UI" w:hAnsi="Segoe UI" w:cs="Segoe UI"/>
        </w:rPr>
        <w:t xml:space="preserve"> or faculty</w:t>
      </w:r>
    </w:p>
    <w:tbl>
      <w:tblPr>
        <w:tblStyle w:val="TableGrid"/>
        <w:tblW w:w="9513" w:type="dxa"/>
        <w:tblLook w:val="04A0" w:firstRow="1" w:lastRow="0" w:firstColumn="1" w:lastColumn="0" w:noHBand="0" w:noVBand="1"/>
      </w:tblPr>
      <w:tblGrid>
        <w:gridCol w:w="9513"/>
      </w:tblGrid>
      <w:tr w:rsidR="00311E8A" w:rsidRPr="00FC046D" w14:paraId="5BF2EE91" w14:textId="77777777" w:rsidTr="00054777">
        <w:trPr>
          <w:trHeight w:val="926"/>
        </w:trPr>
        <w:tc>
          <w:tcPr>
            <w:tcW w:w="9513" w:type="dxa"/>
          </w:tcPr>
          <w:p w14:paraId="3E36EB70" w14:textId="3025D4EB" w:rsidR="00D93DB7" w:rsidRPr="00054777" w:rsidRDefault="00054777" w:rsidP="00054777">
            <w:pPr>
              <w:autoSpaceDE w:val="0"/>
              <w:autoSpaceDN w:val="0"/>
              <w:adjustRightInd w:val="0"/>
              <w:rPr>
                <w:rFonts w:ascii="Times New Roman" w:hAnsi="Times New Roman" w:cs="Times New Roman"/>
                <w:color w:val="000000"/>
                <w:sz w:val="24"/>
                <w:szCs w:val="24"/>
              </w:rPr>
            </w:pPr>
            <w:r w:rsidRPr="00054777">
              <w:rPr>
                <w:rFonts w:ascii="Times New Roman" w:hAnsi="Times New Roman" w:cs="Times New Roman"/>
                <w:color w:val="000000"/>
                <w:sz w:val="24"/>
                <w:szCs w:val="24"/>
              </w:rPr>
              <w:t>Vivian Virkkila - .5 Dedicated to Transfer Center</w:t>
            </w:r>
          </w:p>
        </w:tc>
      </w:tr>
    </w:tbl>
    <w:p w14:paraId="56F55455" w14:textId="1CB123DD" w:rsidR="00ED100B" w:rsidRDefault="00ED100B" w:rsidP="00FC046D">
      <w:pPr>
        <w:rPr>
          <w:rFonts w:ascii="Segoe UI" w:hAnsi="Segoe UI" w:cs="Segoe UI"/>
        </w:rPr>
      </w:pPr>
    </w:p>
    <w:p w14:paraId="52B986BD" w14:textId="3272D601" w:rsidR="00ED100B" w:rsidRDefault="00ED100B" w:rsidP="00FC046D">
      <w:pPr>
        <w:rPr>
          <w:rFonts w:ascii="Segoe UI" w:hAnsi="Segoe UI" w:cs="Segoe UI"/>
        </w:rPr>
      </w:pPr>
    </w:p>
    <w:p w14:paraId="4EA49051" w14:textId="77777777" w:rsidR="00021728" w:rsidRPr="00FC046D" w:rsidRDefault="00021728" w:rsidP="006B4DCD">
      <w:pPr>
        <w:rPr>
          <w:rFonts w:ascii="Segoe UI" w:hAnsi="Segoe UI" w:cs="Segoe UI"/>
        </w:rPr>
      </w:pPr>
      <w:r>
        <w:rPr>
          <w:rFonts w:ascii="Segoe UI" w:hAnsi="Segoe UI" w:cs="Segoe UI"/>
        </w:rPr>
        <w:t xml:space="preserve">Your </w:t>
      </w:r>
      <w:r w:rsidRPr="00FC046D">
        <w:rPr>
          <w:rFonts w:ascii="Segoe UI" w:hAnsi="Segoe UI" w:cs="Segoe UI"/>
        </w:rPr>
        <w:t xml:space="preserve">program goals </w:t>
      </w:r>
      <w:r>
        <w:rPr>
          <w:rFonts w:ascii="Segoe UI" w:hAnsi="Segoe UI" w:cs="Segoe UI"/>
        </w:rPr>
        <w:t xml:space="preserve">have been listed </w:t>
      </w:r>
      <w:r w:rsidRPr="00FC046D">
        <w:rPr>
          <w:rFonts w:ascii="Segoe UI" w:hAnsi="Segoe UI" w:cs="Segoe UI"/>
        </w:rPr>
        <w:t xml:space="preserve">from your most recent Program Review or APU. </w:t>
      </w:r>
      <w:r>
        <w:rPr>
          <w:rFonts w:ascii="Segoe UI" w:hAnsi="Segoe UI" w:cs="Segoe UI"/>
        </w:rPr>
        <w:t>P</w:t>
      </w:r>
      <w:r w:rsidRPr="00FC046D">
        <w:rPr>
          <w:rFonts w:ascii="Segoe UI" w:hAnsi="Segoe UI" w:cs="Segoe UI"/>
        </w:rPr>
        <w:t xml:space="preserve">rovide an update on the status of the goal. Has your program achieved the goal?  Have any of your goals been revised or any still in progress? Lastly, make sure to discuss which College or District goal your program goal aligns to. </w:t>
      </w:r>
    </w:p>
    <w:p w14:paraId="1A415A15" w14:textId="43BC14C9" w:rsidR="00021728" w:rsidRDefault="00021728" w:rsidP="00021728">
      <w:pPr>
        <w:rPr>
          <w:rFonts w:ascii="Segoe UI" w:hAnsi="Segoe UI" w:cs="Segoe UI"/>
          <w:i/>
          <w:iCs/>
        </w:rPr>
      </w:pPr>
      <w:r w:rsidRPr="007E2A4B">
        <w:rPr>
          <w:rFonts w:ascii="Segoe UI" w:hAnsi="Segoe UI" w:cs="Segoe UI"/>
          <w:i/>
          <w:iCs/>
        </w:rPr>
        <w:t xml:space="preserve">If no program goals exist or if this is your first program review, work to create 2-3 goals and align them with a </w:t>
      </w:r>
      <w:proofErr w:type="gramStart"/>
      <w:r w:rsidRPr="007E2A4B">
        <w:rPr>
          <w:rFonts w:ascii="Segoe UI" w:hAnsi="Segoe UI" w:cs="Segoe UI"/>
          <w:i/>
          <w:iCs/>
        </w:rPr>
        <w:t>College</w:t>
      </w:r>
      <w:proofErr w:type="gramEnd"/>
      <w:r w:rsidRPr="007E2A4B">
        <w:rPr>
          <w:rFonts w:ascii="Segoe UI" w:hAnsi="Segoe UI" w:cs="Segoe UI"/>
          <w:i/>
          <w:iCs/>
        </w:rPr>
        <w:t xml:space="preserve"> or District goal. </w:t>
      </w:r>
    </w:p>
    <w:tbl>
      <w:tblPr>
        <w:tblStyle w:val="TableGrid2"/>
        <w:tblW w:w="9805" w:type="dxa"/>
        <w:tblLook w:val="04A0" w:firstRow="1" w:lastRow="0" w:firstColumn="1" w:lastColumn="0" w:noHBand="0" w:noVBand="1"/>
      </w:tblPr>
      <w:tblGrid>
        <w:gridCol w:w="3505"/>
        <w:gridCol w:w="6300"/>
      </w:tblGrid>
      <w:tr w:rsidR="00767AA9" w:rsidRPr="008E6EE4" w14:paraId="1E6C8C01" w14:textId="77777777" w:rsidTr="006B4DCD">
        <w:trPr>
          <w:trHeight w:val="512"/>
        </w:trPr>
        <w:tc>
          <w:tcPr>
            <w:tcW w:w="3505" w:type="dxa"/>
          </w:tcPr>
          <w:p w14:paraId="6CCAC84C" w14:textId="77777777" w:rsidR="00767AA9" w:rsidRPr="0027592C" w:rsidRDefault="00767AA9" w:rsidP="006B4DCD">
            <w:pPr>
              <w:jc w:val="left"/>
              <w:rPr>
                <w:rFonts w:ascii="Segoe UI" w:hAnsi="Segoe UI" w:cs="Segoe UI"/>
                <w:b/>
                <w:bCs/>
              </w:rPr>
            </w:pPr>
            <w:r w:rsidRPr="0027592C">
              <w:rPr>
                <w:rFonts w:ascii="Segoe UI" w:hAnsi="Segoe UI" w:cs="Segoe UI"/>
                <w:b/>
                <w:bCs/>
              </w:rPr>
              <w:t>Program Goal</w:t>
            </w:r>
          </w:p>
        </w:tc>
        <w:tc>
          <w:tcPr>
            <w:tcW w:w="6300" w:type="dxa"/>
          </w:tcPr>
          <w:p w14:paraId="669C8A25" w14:textId="327A467D" w:rsidR="00767AA9" w:rsidRPr="000D3D84" w:rsidRDefault="00DA2CEB" w:rsidP="006B4DCD">
            <w:pPr>
              <w:jc w:val="left"/>
              <w:rPr>
                <w:rFonts w:ascii="Times New Roman" w:hAnsi="Times New Roman" w:cs="Times New Roman"/>
              </w:rPr>
            </w:pPr>
            <w:r w:rsidRPr="00DA2CEB">
              <w:rPr>
                <w:rFonts w:ascii="Times New Roman" w:hAnsi="Times New Roman" w:cs="Times New Roman"/>
                <w:color w:val="000000"/>
              </w:rPr>
              <w:t>Launch STARS Student Transfer and Reaching Success</w:t>
            </w:r>
          </w:p>
        </w:tc>
      </w:tr>
      <w:tr w:rsidR="00767AA9" w:rsidRPr="008E6EE4" w14:paraId="681BDCC7" w14:textId="77777777" w:rsidTr="006B4DCD">
        <w:trPr>
          <w:trHeight w:val="404"/>
        </w:trPr>
        <w:tc>
          <w:tcPr>
            <w:tcW w:w="3505" w:type="dxa"/>
          </w:tcPr>
          <w:p w14:paraId="4543BEAE" w14:textId="77777777" w:rsidR="00767AA9" w:rsidRPr="008E6EE4" w:rsidRDefault="00767AA9" w:rsidP="006B4DCD">
            <w:pPr>
              <w:jc w:val="left"/>
              <w:rPr>
                <w:rFonts w:ascii="Segoe UI" w:hAnsi="Segoe UI" w:cs="Segoe UI"/>
              </w:rPr>
            </w:pPr>
            <w:r w:rsidRPr="008E6EE4">
              <w:rPr>
                <w:rFonts w:ascii="Segoe UI" w:hAnsi="Segoe UI" w:cs="Segoe UI"/>
              </w:rPr>
              <w:t xml:space="preserve">Status: In-Progress or Complete? </w:t>
            </w:r>
          </w:p>
        </w:tc>
        <w:tc>
          <w:tcPr>
            <w:tcW w:w="6300" w:type="dxa"/>
          </w:tcPr>
          <w:p w14:paraId="52F6FB84" w14:textId="24C2918B" w:rsidR="00767AA9" w:rsidRPr="008E6EE4" w:rsidRDefault="001A34D3" w:rsidP="006B4DCD">
            <w:pPr>
              <w:rPr>
                <w:rFonts w:ascii="Segoe UI" w:hAnsi="Segoe UI" w:cs="Segoe UI"/>
              </w:rPr>
            </w:pPr>
            <w:r>
              <w:rPr>
                <w:rFonts w:ascii="Segoe UI" w:hAnsi="Segoe UI" w:cs="Segoe UI"/>
              </w:rPr>
              <w:t>In-Progress</w:t>
            </w:r>
          </w:p>
        </w:tc>
      </w:tr>
      <w:tr w:rsidR="00767AA9" w:rsidRPr="008E6EE4" w14:paraId="7B720C77" w14:textId="77777777" w:rsidTr="006B4DCD">
        <w:tc>
          <w:tcPr>
            <w:tcW w:w="3505" w:type="dxa"/>
          </w:tcPr>
          <w:p w14:paraId="0FF1B8BB" w14:textId="77777777" w:rsidR="00767AA9" w:rsidRPr="008E6EE4" w:rsidRDefault="00767AA9" w:rsidP="006B4DCD">
            <w:pPr>
              <w:jc w:val="left"/>
              <w:rPr>
                <w:rFonts w:ascii="Segoe UI" w:hAnsi="Segoe UI" w:cs="Segoe UI"/>
              </w:rPr>
            </w:pPr>
            <w:r w:rsidRPr="008E6EE4">
              <w:rPr>
                <w:rFonts w:ascii="Segoe UI" w:hAnsi="Segoe UI" w:cs="Segoe UI"/>
              </w:rPr>
              <w:t>Which college or district goal is aligned with your program goal?</w:t>
            </w:r>
          </w:p>
          <w:p w14:paraId="474889C4" w14:textId="77777777" w:rsidR="00767AA9" w:rsidRPr="008E6EE4" w:rsidRDefault="00767AA9" w:rsidP="006B4DCD">
            <w:pPr>
              <w:rPr>
                <w:rFonts w:ascii="Segoe UI" w:hAnsi="Segoe UI" w:cs="Segoe UI"/>
              </w:rPr>
            </w:pPr>
          </w:p>
        </w:tc>
        <w:tc>
          <w:tcPr>
            <w:tcW w:w="6300" w:type="dxa"/>
          </w:tcPr>
          <w:p w14:paraId="0B6CB759" w14:textId="29E2D2D2" w:rsidR="004C1D8B" w:rsidRDefault="004C1D8B" w:rsidP="00AC3E50">
            <w:r>
              <w:t>A. Advance Student Access, Equity, and Success</w:t>
            </w:r>
          </w:p>
          <w:p w14:paraId="386D88B1" w14:textId="7D71A24F" w:rsidR="00AC3E50" w:rsidRDefault="00AC3E50" w:rsidP="00AC3E50">
            <w:r>
              <w:t xml:space="preserve">C. Build Programs of Distinction </w:t>
            </w:r>
          </w:p>
          <w:p w14:paraId="44DA0802" w14:textId="77777777" w:rsidR="00767AA9" w:rsidRPr="00D86570" w:rsidRDefault="00767AA9" w:rsidP="006B4DCD">
            <w:pPr>
              <w:tabs>
                <w:tab w:val="left" w:pos="2128"/>
              </w:tabs>
              <w:rPr>
                <w:rFonts w:ascii="Segoe UI" w:hAnsi="Segoe UI" w:cs="Segoe UI"/>
              </w:rPr>
            </w:pPr>
          </w:p>
        </w:tc>
      </w:tr>
    </w:tbl>
    <w:p w14:paraId="22FE43A6" w14:textId="77777777" w:rsidR="00767AA9" w:rsidRPr="00D85B3E" w:rsidRDefault="00767AA9" w:rsidP="00021728">
      <w:pPr>
        <w:rPr>
          <w:rFonts w:ascii="Segoe UI" w:hAnsi="Segoe UI" w:cs="Segoe UI"/>
          <w:i/>
          <w:iCs/>
        </w:rPr>
      </w:pP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27592C" w:rsidRDefault="00EA6C7A" w:rsidP="006B4DCD">
            <w:pPr>
              <w:jc w:val="left"/>
              <w:rPr>
                <w:rFonts w:ascii="Segoe UI" w:hAnsi="Segoe UI" w:cs="Segoe UI"/>
                <w:b/>
                <w:bCs/>
              </w:rPr>
            </w:pPr>
            <w:r w:rsidRPr="0027592C">
              <w:rPr>
                <w:rFonts w:ascii="Segoe UI" w:hAnsi="Segoe UI" w:cs="Segoe UI"/>
                <w:b/>
                <w:bCs/>
              </w:rPr>
              <w:lastRenderedPageBreak/>
              <w:t>Program Goal</w:t>
            </w:r>
          </w:p>
        </w:tc>
        <w:tc>
          <w:tcPr>
            <w:tcW w:w="6300" w:type="dxa"/>
          </w:tcPr>
          <w:p w14:paraId="049166D3" w14:textId="77777777" w:rsidR="00200E26" w:rsidRDefault="00200E26" w:rsidP="00200E26">
            <w:pPr>
              <w:pStyle w:val="Default"/>
              <w:jc w:val="left"/>
            </w:pPr>
            <w:r>
              <w:rPr>
                <w:sz w:val="22"/>
                <w:szCs w:val="22"/>
              </w:rPr>
              <w:t xml:space="preserve">Provide students with accurate transfer information and transition services </w:t>
            </w:r>
          </w:p>
          <w:p w14:paraId="75F1BCDC" w14:textId="795F17CE" w:rsidR="008E6EE4" w:rsidRPr="000D3D84" w:rsidRDefault="008E6EE4" w:rsidP="00A80AA2">
            <w:pPr>
              <w:jc w:val="left"/>
              <w:rPr>
                <w:rFonts w:ascii="Times New Roman" w:hAnsi="Times New Roman" w:cs="Times New Roman"/>
              </w:rPr>
            </w:pPr>
          </w:p>
        </w:tc>
      </w:tr>
      <w:tr w:rsidR="00EA6C7A" w:rsidRPr="008E6EE4" w14:paraId="13F87F98" w14:textId="77777777" w:rsidTr="00C02D75">
        <w:trPr>
          <w:trHeight w:val="404"/>
        </w:trPr>
        <w:tc>
          <w:tcPr>
            <w:tcW w:w="3505" w:type="dxa"/>
          </w:tcPr>
          <w:p w14:paraId="2AE14C2E" w14:textId="2627B12A" w:rsidR="00EA6C7A" w:rsidRPr="008E6EE4" w:rsidRDefault="00EA6C7A" w:rsidP="00EA6C7A">
            <w:pPr>
              <w:jc w:val="left"/>
              <w:rPr>
                <w:rFonts w:ascii="Segoe UI" w:hAnsi="Segoe UI" w:cs="Segoe UI"/>
              </w:rPr>
            </w:pPr>
            <w:r w:rsidRPr="008E6EE4">
              <w:rPr>
                <w:rFonts w:ascii="Segoe UI" w:hAnsi="Segoe UI" w:cs="Segoe UI"/>
              </w:rPr>
              <w:t>Status: In-Progress or Complete</w:t>
            </w:r>
            <w:r w:rsidR="00B415E0" w:rsidRPr="008E6EE4">
              <w:rPr>
                <w:rFonts w:ascii="Segoe UI" w:hAnsi="Segoe UI" w:cs="Segoe UI"/>
              </w:rPr>
              <w:t xml:space="preserve">? </w:t>
            </w:r>
          </w:p>
        </w:tc>
        <w:tc>
          <w:tcPr>
            <w:tcW w:w="6300" w:type="dxa"/>
          </w:tcPr>
          <w:p w14:paraId="2591C156" w14:textId="5E1AB576" w:rsidR="00EA6C7A" w:rsidRPr="008E6EE4" w:rsidRDefault="004C1D8B" w:rsidP="00EA6C7A">
            <w:pPr>
              <w:rPr>
                <w:rFonts w:ascii="Segoe UI" w:hAnsi="Segoe UI" w:cs="Segoe UI"/>
              </w:rPr>
            </w:pPr>
            <w:r>
              <w:rPr>
                <w:rFonts w:ascii="Segoe UI" w:hAnsi="Segoe UI" w:cs="Segoe UI"/>
              </w:rPr>
              <w:t>In-</w:t>
            </w:r>
            <w:r w:rsidR="00F0130B">
              <w:rPr>
                <w:rFonts w:ascii="Segoe UI" w:hAnsi="Segoe UI" w:cs="Segoe UI"/>
              </w:rPr>
              <w:t>progress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2160A420" w14:textId="77777777" w:rsidR="00484C46" w:rsidRDefault="00484C46" w:rsidP="00484C46">
            <w:r>
              <w:t>A. Advance Student Access, Equity, and Success</w:t>
            </w:r>
          </w:p>
          <w:p w14:paraId="5E87D342" w14:textId="0EAF3A75" w:rsidR="00D86570" w:rsidRPr="00D86570" w:rsidRDefault="00D86570" w:rsidP="00E404D7">
            <w:pPr>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6B4DCD">
        <w:trPr>
          <w:trHeight w:val="512"/>
        </w:trPr>
        <w:tc>
          <w:tcPr>
            <w:tcW w:w="3505" w:type="dxa"/>
          </w:tcPr>
          <w:p w14:paraId="21306CB4" w14:textId="77777777" w:rsidR="00EA6C7A" w:rsidRPr="0027592C" w:rsidRDefault="00EA6C7A" w:rsidP="006B4DCD">
            <w:pPr>
              <w:jc w:val="left"/>
              <w:rPr>
                <w:rFonts w:ascii="Segoe UI" w:hAnsi="Segoe UI" w:cs="Segoe UI"/>
                <w:b/>
                <w:bCs/>
              </w:rPr>
            </w:pPr>
            <w:r w:rsidRPr="0027592C">
              <w:rPr>
                <w:rFonts w:ascii="Segoe UI" w:hAnsi="Segoe UI" w:cs="Segoe UI"/>
                <w:b/>
                <w:bCs/>
              </w:rPr>
              <w:t>Program Goal</w:t>
            </w:r>
          </w:p>
        </w:tc>
        <w:tc>
          <w:tcPr>
            <w:tcW w:w="6300" w:type="dxa"/>
          </w:tcPr>
          <w:p w14:paraId="228D11BE" w14:textId="77777777" w:rsidR="00200E26" w:rsidRDefault="00200E26" w:rsidP="00200E26">
            <w:pPr>
              <w:pStyle w:val="Default"/>
              <w:jc w:val="left"/>
            </w:pPr>
            <w:r>
              <w:rPr>
                <w:sz w:val="22"/>
                <w:szCs w:val="22"/>
              </w:rPr>
              <w:t xml:space="preserve">Monitor the progress of transfer students to the point of transfer. </w:t>
            </w:r>
          </w:p>
          <w:p w14:paraId="59C70A48" w14:textId="0E998B62" w:rsidR="008E6EE4" w:rsidRPr="0024033D" w:rsidRDefault="008E6EE4" w:rsidP="0027592C">
            <w:pPr>
              <w:jc w:val="left"/>
              <w:rPr>
                <w:rFonts w:ascii="Times New Roman" w:hAnsi="Times New Roman" w:cs="Times New Roman"/>
              </w:rPr>
            </w:pPr>
          </w:p>
        </w:tc>
      </w:tr>
      <w:tr w:rsidR="00EA6C7A" w:rsidRPr="008E6EE4" w14:paraId="5A60F483" w14:textId="77777777" w:rsidTr="00C02D75">
        <w:trPr>
          <w:trHeight w:val="341"/>
        </w:trPr>
        <w:tc>
          <w:tcPr>
            <w:tcW w:w="3505" w:type="dxa"/>
          </w:tcPr>
          <w:p w14:paraId="5F3BC46A" w14:textId="1968859F" w:rsidR="00EA6C7A" w:rsidRPr="008E6EE4" w:rsidRDefault="00EA6C7A" w:rsidP="006B4DCD">
            <w:pPr>
              <w:jc w:val="left"/>
              <w:rPr>
                <w:rFonts w:ascii="Segoe UI" w:hAnsi="Segoe UI" w:cs="Segoe UI"/>
              </w:rPr>
            </w:pPr>
            <w:r w:rsidRPr="008E6EE4">
              <w:rPr>
                <w:rFonts w:ascii="Segoe UI" w:hAnsi="Segoe UI" w:cs="Segoe UI"/>
              </w:rPr>
              <w:t>Status: In-Progress or Complete</w:t>
            </w:r>
            <w:r w:rsidR="00B415E0" w:rsidRPr="008E6EE4">
              <w:rPr>
                <w:rFonts w:ascii="Segoe UI" w:hAnsi="Segoe UI" w:cs="Segoe UI"/>
              </w:rPr>
              <w:t xml:space="preserve">? </w:t>
            </w:r>
          </w:p>
        </w:tc>
        <w:tc>
          <w:tcPr>
            <w:tcW w:w="6300" w:type="dxa"/>
          </w:tcPr>
          <w:p w14:paraId="12EAF25F" w14:textId="72ADD960" w:rsidR="00EA6C7A" w:rsidRPr="008E6EE4" w:rsidRDefault="00484C46" w:rsidP="006B4DCD">
            <w:pPr>
              <w:rPr>
                <w:rFonts w:ascii="Segoe UI" w:hAnsi="Segoe UI" w:cs="Segoe UI"/>
              </w:rPr>
            </w:pPr>
            <w:r>
              <w:rPr>
                <w:rFonts w:ascii="Segoe UI" w:hAnsi="Segoe UI" w:cs="Segoe UI"/>
              </w:rPr>
              <w:t>In-progress</w:t>
            </w:r>
          </w:p>
        </w:tc>
      </w:tr>
      <w:tr w:rsidR="00EA6C7A" w:rsidRPr="008E6EE4" w14:paraId="01A4E1E1" w14:textId="77777777" w:rsidTr="006B4DCD">
        <w:tc>
          <w:tcPr>
            <w:tcW w:w="3505" w:type="dxa"/>
          </w:tcPr>
          <w:p w14:paraId="549122CD" w14:textId="77777777" w:rsidR="00EA6C7A" w:rsidRPr="008E6EE4" w:rsidRDefault="00EA6C7A" w:rsidP="006B4DCD">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6B4DCD">
            <w:pPr>
              <w:rPr>
                <w:rFonts w:ascii="Segoe UI" w:hAnsi="Segoe UI" w:cs="Segoe UI"/>
              </w:rPr>
            </w:pPr>
          </w:p>
        </w:tc>
        <w:tc>
          <w:tcPr>
            <w:tcW w:w="6300" w:type="dxa"/>
          </w:tcPr>
          <w:p w14:paraId="44CE8D4A" w14:textId="77777777" w:rsidR="00484C46" w:rsidRDefault="00484C46" w:rsidP="00484C46">
            <w:r>
              <w:t>A. Advance Student Access, Equity, and Success</w:t>
            </w:r>
          </w:p>
          <w:p w14:paraId="5B6D0D52" w14:textId="71F433B8" w:rsidR="00EA6C7A" w:rsidRPr="008E6EE4" w:rsidRDefault="00EA6C7A" w:rsidP="00E404D7">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6B4DCD">
        <w:trPr>
          <w:trHeight w:val="512"/>
        </w:trPr>
        <w:tc>
          <w:tcPr>
            <w:tcW w:w="3505" w:type="dxa"/>
          </w:tcPr>
          <w:p w14:paraId="369DCBCA" w14:textId="77777777" w:rsidR="00EA6C7A" w:rsidRPr="00740F3B" w:rsidRDefault="00EA6C7A" w:rsidP="006B4DCD">
            <w:pPr>
              <w:jc w:val="left"/>
              <w:rPr>
                <w:rFonts w:ascii="Segoe UI" w:hAnsi="Segoe UI" w:cs="Segoe UI"/>
                <w:b/>
                <w:bCs/>
              </w:rPr>
            </w:pPr>
            <w:r w:rsidRPr="00740F3B">
              <w:rPr>
                <w:rFonts w:ascii="Segoe UI" w:hAnsi="Segoe UI" w:cs="Segoe UI"/>
                <w:b/>
                <w:bCs/>
              </w:rPr>
              <w:t>Program Goal</w:t>
            </w:r>
          </w:p>
        </w:tc>
        <w:tc>
          <w:tcPr>
            <w:tcW w:w="6300" w:type="dxa"/>
          </w:tcPr>
          <w:p w14:paraId="75F963A2" w14:textId="7DE0C2F0" w:rsidR="00200E26" w:rsidRDefault="00200E26" w:rsidP="00200E26">
            <w:pPr>
              <w:pStyle w:val="Default"/>
              <w:jc w:val="left"/>
            </w:pPr>
            <w:r>
              <w:rPr>
                <w:sz w:val="22"/>
                <w:szCs w:val="22"/>
              </w:rPr>
              <w:t>Assess students that utili</w:t>
            </w:r>
            <w:r w:rsidR="00484C46">
              <w:rPr>
                <w:sz w:val="22"/>
                <w:szCs w:val="22"/>
              </w:rPr>
              <w:t xml:space="preserve">ze the resources offered at the </w:t>
            </w:r>
            <w:r>
              <w:rPr>
                <w:sz w:val="22"/>
                <w:szCs w:val="22"/>
              </w:rPr>
              <w:t xml:space="preserve">Transfer Center for transfer related activities, guidance, and support </w:t>
            </w:r>
          </w:p>
          <w:p w14:paraId="5E9FD0F5" w14:textId="3384EE84" w:rsidR="008E6EE4" w:rsidRPr="00731E8C" w:rsidRDefault="008E6EE4" w:rsidP="00740F3B">
            <w:pPr>
              <w:jc w:val="left"/>
              <w:rPr>
                <w:rFonts w:ascii="Times New Roman" w:hAnsi="Times New Roman" w:cs="Times New Roman"/>
                <w:sz w:val="24"/>
                <w:szCs w:val="24"/>
              </w:rPr>
            </w:pPr>
          </w:p>
        </w:tc>
      </w:tr>
      <w:tr w:rsidR="00EA6C7A" w:rsidRPr="008E6EE4" w14:paraId="59ACC1EB" w14:textId="77777777" w:rsidTr="00C02D75">
        <w:trPr>
          <w:trHeight w:val="440"/>
        </w:trPr>
        <w:tc>
          <w:tcPr>
            <w:tcW w:w="3505" w:type="dxa"/>
          </w:tcPr>
          <w:p w14:paraId="5341E5FB" w14:textId="3BB7AD0E" w:rsidR="00EA6C7A" w:rsidRPr="008E6EE4" w:rsidRDefault="00EA6C7A" w:rsidP="006B4DCD">
            <w:pPr>
              <w:jc w:val="left"/>
              <w:rPr>
                <w:rFonts w:ascii="Segoe UI" w:hAnsi="Segoe UI" w:cs="Segoe UI"/>
              </w:rPr>
            </w:pPr>
            <w:r w:rsidRPr="008E6EE4">
              <w:rPr>
                <w:rFonts w:ascii="Segoe UI" w:hAnsi="Segoe UI" w:cs="Segoe UI"/>
              </w:rPr>
              <w:t>Status: In-Progress or Complete</w:t>
            </w:r>
            <w:r w:rsidR="00B415E0" w:rsidRPr="008E6EE4">
              <w:rPr>
                <w:rFonts w:ascii="Segoe UI" w:hAnsi="Segoe UI" w:cs="Segoe UI"/>
              </w:rPr>
              <w:t xml:space="preserve">? </w:t>
            </w:r>
          </w:p>
        </w:tc>
        <w:tc>
          <w:tcPr>
            <w:tcW w:w="6300" w:type="dxa"/>
          </w:tcPr>
          <w:p w14:paraId="2220A6D3" w14:textId="1907D831" w:rsidR="00EA6C7A" w:rsidRPr="008E6EE4" w:rsidRDefault="00484C46" w:rsidP="006B4DCD">
            <w:pPr>
              <w:rPr>
                <w:rFonts w:ascii="Segoe UI" w:hAnsi="Segoe UI" w:cs="Segoe UI"/>
              </w:rPr>
            </w:pPr>
            <w:r>
              <w:rPr>
                <w:rFonts w:ascii="Segoe UI" w:hAnsi="Segoe UI" w:cs="Segoe UI"/>
              </w:rPr>
              <w:t>In-progress</w:t>
            </w:r>
          </w:p>
        </w:tc>
      </w:tr>
      <w:tr w:rsidR="00EA6C7A" w:rsidRPr="008E6EE4" w14:paraId="24ABBC0F" w14:textId="77777777" w:rsidTr="006B4DCD">
        <w:tc>
          <w:tcPr>
            <w:tcW w:w="3505" w:type="dxa"/>
          </w:tcPr>
          <w:p w14:paraId="53984955" w14:textId="77777777" w:rsidR="00EA6C7A" w:rsidRPr="008E6EE4" w:rsidRDefault="00EA6C7A" w:rsidP="006B4DC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6B4DCD">
            <w:pPr>
              <w:rPr>
                <w:rFonts w:ascii="Segoe UI" w:hAnsi="Segoe UI" w:cs="Segoe UI"/>
              </w:rPr>
            </w:pPr>
          </w:p>
        </w:tc>
        <w:tc>
          <w:tcPr>
            <w:tcW w:w="6300" w:type="dxa"/>
          </w:tcPr>
          <w:p w14:paraId="320CDEE8" w14:textId="77777777" w:rsidR="00484C46" w:rsidRDefault="00484C46" w:rsidP="00484C46">
            <w:r>
              <w:t>A. Advance Student Access, Equity, and Success</w:t>
            </w:r>
          </w:p>
          <w:p w14:paraId="2303C848" w14:textId="77777777" w:rsidR="00484C46" w:rsidRDefault="00484C46" w:rsidP="00484C46">
            <w:r>
              <w:t>E. Develop and Manage Resources to Advance Our Mission</w:t>
            </w:r>
          </w:p>
          <w:p w14:paraId="4A4A6FB1" w14:textId="44429E59" w:rsidR="00EA6C7A" w:rsidRPr="008E6EE4" w:rsidRDefault="00EA6C7A" w:rsidP="00740F3B">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3B866703" w14:textId="77777777" w:rsidR="00C02D75" w:rsidRDefault="00C02D75" w:rsidP="00C02D75">
      <w:pPr>
        <w:rPr>
          <w:rFonts w:ascii="Segoe UI" w:hAnsi="Segoe UI" w:cs="Segoe UI"/>
        </w:rPr>
      </w:pPr>
      <w:r w:rsidRPr="002B62B3">
        <w:rPr>
          <w:rFonts w:ascii="Segoe UI" w:hAnsi="Segoe UI" w:cs="Segoe UI"/>
        </w:rPr>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00C02D75" w14:paraId="6477512C" w14:textId="77777777" w:rsidTr="006B4DCD">
        <w:tc>
          <w:tcPr>
            <w:tcW w:w="9350" w:type="dxa"/>
          </w:tcPr>
          <w:p w14:paraId="64E39CF7" w14:textId="77777777" w:rsidR="002C7E55" w:rsidRDefault="002C7E55" w:rsidP="000307C7">
            <w:pPr>
              <w:rPr>
                <w:rFonts w:ascii="Times New Roman" w:hAnsi="Times New Roman" w:cs="Times New Roman"/>
                <w:sz w:val="24"/>
                <w:szCs w:val="24"/>
              </w:rPr>
            </w:pPr>
          </w:p>
          <w:p w14:paraId="7ABB04B9"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Following the Transfer Center Guidelines set by the California Community College Transfer Center Directors and the California Community Colleges Chancellor's Office the Transfer Counselor works to engage with the college community in the following areas:</w:t>
            </w:r>
          </w:p>
          <w:p w14:paraId="73B11BCC"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 xml:space="preserve">1. Serving as the primary contact person for inquiries from community college administrators, faculty, staff, </w:t>
            </w:r>
            <w:proofErr w:type="gramStart"/>
            <w:r w:rsidRPr="00E83E69">
              <w:rPr>
                <w:rFonts w:ascii="Times New Roman" w:hAnsi="Times New Roman" w:cs="Times New Roman"/>
                <w:sz w:val="24"/>
                <w:szCs w:val="24"/>
              </w:rPr>
              <w:t>students</w:t>
            </w:r>
            <w:proofErr w:type="gramEnd"/>
            <w:r w:rsidRPr="00E83E69">
              <w:rPr>
                <w:rFonts w:ascii="Times New Roman" w:hAnsi="Times New Roman" w:cs="Times New Roman"/>
                <w:sz w:val="24"/>
                <w:szCs w:val="24"/>
              </w:rPr>
              <w:t xml:space="preserve"> and the community concerning the college's transfer programs and services.</w:t>
            </w:r>
          </w:p>
          <w:p w14:paraId="6C846535"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 xml:space="preserve">2. Serving as a liaison between the community college and baccalaureate-level universities </w:t>
            </w:r>
            <w:proofErr w:type="gramStart"/>
            <w:r w:rsidRPr="00E83E69">
              <w:rPr>
                <w:rFonts w:ascii="Times New Roman" w:hAnsi="Times New Roman" w:cs="Times New Roman"/>
                <w:sz w:val="24"/>
                <w:szCs w:val="24"/>
              </w:rPr>
              <w:t>in regards to</w:t>
            </w:r>
            <w:proofErr w:type="gramEnd"/>
            <w:r w:rsidRPr="00E83E69">
              <w:rPr>
                <w:rFonts w:ascii="Times New Roman" w:hAnsi="Times New Roman" w:cs="Times New Roman"/>
                <w:sz w:val="24"/>
                <w:szCs w:val="24"/>
              </w:rPr>
              <w:t xml:space="preserve"> admission policies and transfer requirements.</w:t>
            </w:r>
          </w:p>
          <w:p w14:paraId="2E2B8516"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 xml:space="preserve">3. Working with campus faculty and administration to ensure that the transfer function </w:t>
            </w:r>
            <w:proofErr w:type="spellStart"/>
            <w:r w:rsidRPr="00E83E69">
              <w:rPr>
                <w:rFonts w:ascii="Times New Roman" w:hAnsi="Times New Roman" w:cs="Times New Roman"/>
                <w:sz w:val="24"/>
                <w:szCs w:val="24"/>
              </w:rPr>
              <w:t>i</w:t>
            </w:r>
            <w:proofErr w:type="spellEnd"/>
            <w:r w:rsidRPr="00E83E69">
              <w:rPr>
                <w:rFonts w:ascii="Times New Roman" w:hAnsi="Times New Roman" w:cs="Times New Roman"/>
                <w:sz w:val="24"/>
                <w:szCs w:val="24"/>
              </w:rPr>
              <w:t xml:space="preserve"> s clearly identified as a primary mission of the college</w:t>
            </w:r>
          </w:p>
          <w:p w14:paraId="569D66F2"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4. Working with college administrators to coordinate the activities of the Transfer Center with other instructional and student services programs on campus and to encourage cooperative working relationships.</w:t>
            </w:r>
          </w:p>
          <w:p w14:paraId="6F833677"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5. Chairing the Transfer Center Advisory Committee developed to assist in supporting and strengthening transfer activities on campus.</w:t>
            </w:r>
          </w:p>
          <w:p w14:paraId="17CD6A4B"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lastRenderedPageBreak/>
              <w:t>6. Working with the campus articulation officer to monitor and encourage the development of articulation agreements and campus participation in articulation efforts.</w:t>
            </w:r>
          </w:p>
          <w:p w14:paraId="3E738AD9"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7. Providing ongoing information and training to counselors regarding new transfer options, changing requirements, university selection criteria, ASSIST and university application procedures to ensure that accurate and up-to-date information is being conveyed to students.</w:t>
            </w:r>
          </w:p>
          <w:p w14:paraId="71A28B3C"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Program Review – Annual Program Update – Page 3</w:t>
            </w:r>
          </w:p>
          <w:p w14:paraId="03C465ED" w14:textId="77777777" w:rsidR="00E83E69" w:rsidRPr="00E83E69"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8. In conjunction with the Counseling Department, provide transfer counseling that includes handling complex transfer cases referred to the Transfer Center by counselors, administrators or instructional faculty; the evaluation of independent and out-of-state transcripts for transfer to UC, CSU or other baccalaureate-level colleges or universities; research regarding transfer requirements to independent or out-of-state universities; or advocacy for students who believe their denial of admission from a baccalaureate-level university is unfair or incorrect.</w:t>
            </w:r>
          </w:p>
          <w:p w14:paraId="29EE70E1" w14:textId="2086E295" w:rsidR="002C7E55" w:rsidRPr="002C7E55" w:rsidRDefault="00E83E69" w:rsidP="00E83E69">
            <w:pPr>
              <w:rPr>
                <w:rFonts w:ascii="Times New Roman" w:hAnsi="Times New Roman" w:cs="Times New Roman"/>
                <w:sz w:val="24"/>
                <w:szCs w:val="24"/>
              </w:rPr>
            </w:pPr>
            <w:r w:rsidRPr="00E83E69">
              <w:rPr>
                <w:rFonts w:ascii="Times New Roman" w:hAnsi="Times New Roman" w:cs="Times New Roman"/>
                <w:sz w:val="24"/>
                <w:szCs w:val="24"/>
              </w:rPr>
              <w:t>9. Receiving daily California Community College and university updates through the statewide Transfer Center Director’ s distribution list</w:t>
            </w:r>
          </w:p>
          <w:p w14:paraId="0E54C0DB" w14:textId="7F9800C1" w:rsidR="000307C7" w:rsidRDefault="000307C7" w:rsidP="000307C7">
            <w:pPr>
              <w:rPr>
                <w:rFonts w:ascii="Segoe UI" w:hAnsi="Segoe UI" w:cs="Segoe UI"/>
              </w:rPr>
            </w:pPr>
          </w:p>
        </w:tc>
      </w:tr>
    </w:tbl>
    <w:p w14:paraId="0D016BFD" w14:textId="77777777" w:rsidR="00E83E69" w:rsidRDefault="00E83E69" w:rsidP="00C5311C">
      <w:pPr>
        <w:rPr>
          <w:rFonts w:ascii="Segoe UI" w:hAnsi="Segoe UI" w:cs="Segoe UI"/>
          <w:b/>
          <w:u w:val="single"/>
        </w:rPr>
      </w:pPr>
    </w:p>
    <w:p w14:paraId="29096C9D" w14:textId="385A7DF9"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62267BD9" w:rsidR="008E6EE4" w:rsidRDefault="008E6EE4" w:rsidP="00C5311C">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796A21DC" w14:textId="77777777" w:rsidR="00E83E69" w:rsidRPr="00C5311C" w:rsidRDefault="00E83E69" w:rsidP="00C5311C">
      <w:pPr>
        <w:rPr>
          <w:rFonts w:ascii="Segoe UI" w:hAnsi="Segoe UI" w:cs="Segoe UI"/>
          <w:b/>
          <w:u w:val="single"/>
        </w:rPr>
      </w:pPr>
    </w:p>
    <w:p w14:paraId="6E14EF39" w14:textId="15F6AC2C" w:rsidR="00FC046D" w:rsidRPr="00030CBB" w:rsidRDefault="00BA65F3"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BA65F3"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BA65F3"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3D31B3E4" w14:textId="4248BA78" w:rsidR="00274637" w:rsidRPr="00E83E69" w:rsidRDefault="00BA65F3" w:rsidP="00E83E69">
      <w:pPr>
        <w:pStyle w:val="NoSpacing"/>
        <w:jc w:val="center"/>
        <w:rPr>
          <w:rFonts w:ascii="Segoe UI" w:hAnsi="Segoe UI" w:cs="Segoe UI"/>
          <w:b/>
          <w:bCs/>
          <w:color w:val="0563C1" w:themeColor="hyperlink"/>
          <w:sz w:val="20"/>
          <w:szCs w:val="20"/>
          <w:u w:val="single"/>
        </w:rPr>
      </w:pPr>
      <w:hyperlink r:id="rId12" w:history="1">
        <w:r w:rsidR="00FC046D" w:rsidRPr="00030CBB">
          <w:rPr>
            <w:rStyle w:val="Hyperlink"/>
            <w:rFonts w:ascii="Segoe UI" w:hAnsi="Segoe UI" w:cs="Segoe UI"/>
            <w:b/>
            <w:bCs/>
            <w:sz w:val="20"/>
            <w:szCs w:val="20"/>
          </w:rPr>
          <w:t>Degrees and Certificates Dashboard</w:t>
        </w:r>
      </w:hyperlink>
    </w:p>
    <w:p w14:paraId="1CA72E8B" w14:textId="77777777" w:rsidR="00E83E69" w:rsidRDefault="00E83E69" w:rsidP="00682764">
      <w:pPr>
        <w:rPr>
          <w:noProof/>
        </w:rPr>
      </w:pPr>
    </w:p>
    <w:tbl>
      <w:tblPr>
        <w:tblW w:w="10040" w:type="dxa"/>
        <w:tblCellMar>
          <w:top w:w="15" w:type="dxa"/>
        </w:tblCellMar>
        <w:tblLook w:val="04A0" w:firstRow="1" w:lastRow="0" w:firstColumn="1" w:lastColumn="0" w:noHBand="0" w:noVBand="1"/>
      </w:tblPr>
      <w:tblGrid>
        <w:gridCol w:w="3539"/>
        <w:gridCol w:w="1225"/>
        <w:gridCol w:w="1254"/>
        <w:gridCol w:w="1254"/>
        <w:gridCol w:w="1263"/>
        <w:gridCol w:w="1283"/>
        <w:gridCol w:w="222"/>
      </w:tblGrid>
      <w:tr w:rsidR="00533101" w:rsidRPr="00533101" w14:paraId="6EA89C2A" w14:textId="77777777" w:rsidTr="00533101">
        <w:trPr>
          <w:gridAfter w:val="1"/>
          <w:wAfter w:w="6" w:type="dxa"/>
          <w:trHeight w:val="630"/>
        </w:trPr>
        <w:tc>
          <w:tcPr>
            <w:tcW w:w="3539" w:type="dxa"/>
            <w:tcBorders>
              <w:top w:val="nil"/>
              <w:left w:val="nil"/>
              <w:bottom w:val="nil"/>
              <w:right w:val="nil"/>
            </w:tcBorders>
            <w:shd w:val="clear" w:color="000000" w:fill="9BC2E6"/>
            <w:vAlign w:val="center"/>
            <w:hideMark/>
          </w:tcPr>
          <w:p w14:paraId="1DA0A750" w14:textId="1A260D72" w:rsidR="00533101" w:rsidRPr="00533101" w:rsidRDefault="00533101" w:rsidP="00533101">
            <w:pPr>
              <w:spacing w:after="0" w:line="240" w:lineRule="auto"/>
              <w:rPr>
                <w:rFonts w:ascii="Arial" w:eastAsia="Times New Roman" w:hAnsi="Arial" w:cs="Arial"/>
                <w:b/>
                <w:bCs/>
                <w:color w:val="000000"/>
                <w:sz w:val="24"/>
                <w:szCs w:val="24"/>
              </w:rPr>
            </w:pPr>
            <w:r w:rsidRPr="00533101">
              <w:rPr>
                <w:rFonts w:ascii="Arial" w:eastAsia="Times New Roman" w:hAnsi="Arial" w:cs="Arial"/>
                <w:b/>
                <w:bCs/>
                <w:color w:val="000000"/>
                <w:sz w:val="24"/>
                <w:szCs w:val="24"/>
              </w:rPr>
              <w:t>COA Transfer Oriented Students* 2020-21</w:t>
            </w:r>
          </w:p>
        </w:tc>
        <w:tc>
          <w:tcPr>
            <w:tcW w:w="1299" w:type="dxa"/>
            <w:tcBorders>
              <w:top w:val="nil"/>
              <w:left w:val="nil"/>
              <w:bottom w:val="nil"/>
              <w:right w:val="nil"/>
            </w:tcBorders>
            <w:shd w:val="clear" w:color="000000" w:fill="9BC2E6"/>
            <w:vAlign w:val="center"/>
            <w:hideMark/>
          </w:tcPr>
          <w:p w14:paraId="373F758A"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Total Graded</w:t>
            </w:r>
          </w:p>
        </w:tc>
        <w:tc>
          <w:tcPr>
            <w:tcW w:w="1299" w:type="dxa"/>
            <w:tcBorders>
              <w:top w:val="nil"/>
              <w:left w:val="nil"/>
              <w:bottom w:val="nil"/>
              <w:right w:val="nil"/>
            </w:tcBorders>
            <w:shd w:val="clear" w:color="000000" w:fill="9BC2E6"/>
            <w:vAlign w:val="center"/>
            <w:hideMark/>
          </w:tcPr>
          <w:p w14:paraId="188D01EE"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Success</w:t>
            </w:r>
          </w:p>
        </w:tc>
        <w:tc>
          <w:tcPr>
            <w:tcW w:w="1299" w:type="dxa"/>
            <w:tcBorders>
              <w:top w:val="nil"/>
              <w:left w:val="nil"/>
              <w:bottom w:val="nil"/>
              <w:right w:val="nil"/>
            </w:tcBorders>
            <w:shd w:val="clear" w:color="000000" w:fill="9BC2E6"/>
            <w:vAlign w:val="center"/>
            <w:hideMark/>
          </w:tcPr>
          <w:p w14:paraId="748FD648"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Success Rate</w:t>
            </w:r>
          </w:p>
        </w:tc>
        <w:tc>
          <w:tcPr>
            <w:tcW w:w="1299" w:type="dxa"/>
            <w:tcBorders>
              <w:top w:val="nil"/>
              <w:left w:val="nil"/>
              <w:bottom w:val="nil"/>
              <w:right w:val="nil"/>
            </w:tcBorders>
            <w:shd w:val="clear" w:color="000000" w:fill="9BC2E6"/>
            <w:vAlign w:val="center"/>
            <w:hideMark/>
          </w:tcPr>
          <w:p w14:paraId="4D1C8BA8"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 xml:space="preserve">Retained </w:t>
            </w:r>
          </w:p>
        </w:tc>
        <w:tc>
          <w:tcPr>
            <w:tcW w:w="1299" w:type="dxa"/>
            <w:tcBorders>
              <w:top w:val="nil"/>
              <w:left w:val="nil"/>
              <w:bottom w:val="nil"/>
              <w:right w:val="nil"/>
            </w:tcBorders>
            <w:shd w:val="clear" w:color="000000" w:fill="9BC2E6"/>
            <w:vAlign w:val="center"/>
            <w:hideMark/>
          </w:tcPr>
          <w:p w14:paraId="5B267D7A"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Retention Rate</w:t>
            </w:r>
          </w:p>
        </w:tc>
      </w:tr>
      <w:tr w:rsidR="00533101" w:rsidRPr="00533101" w14:paraId="6D81D738" w14:textId="77777777" w:rsidTr="00533101">
        <w:trPr>
          <w:gridAfter w:val="1"/>
          <w:wAfter w:w="6" w:type="dxa"/>
          <w:trHeight w:val="300"/>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BF835" w14:textId="77777777" w:rsidR="00533101" w:rsidRPr="00533101" w:rsidRDefault="00533101" w:rsidP="00533101">
            <w:pPr>
              <w:spacing w:after="0" w:line="240" w:lineRule="auto"/>
              <w:rPr>
                <w:rFonts w:ascii="Arial" w:eastAsia="Times New Roman" w:hAnsi="Arial" w:cs="Arial"/>
                <w:b/>
                <w:bCs/>
                <w:color w:val="000000"/>
              </w:rPr>
            </w:pPr>
            <w:r w:rsidRPr="00533101">
              <w:rPr>
                <w:rFonts w:ascii="Arial" w:eastAsia="Times New Roman" w:hAnsi="Arial" w:cs="Arial"/>
                <w:b/>
                <w:bCs/>
                <w:color w:val="000000"/>
              </w:rPr>
              <w:t> </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14:paraId="0FEDFA53"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4245</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14:paraId="37A8F94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3662</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14:paraId="6870CCD2"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86%</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14:paraId="4A6E89E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3879</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14:paraId="0DAE29AF"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91%</w:t>
            </w:r>
          </w:p>
        </w:tc>
      </w:tr>
      <w:tr w:rsidR="00533101" w:rsidRPr="00533101" w14:paraId="04884A14" w14:textId="77777777" w:rsidTr="00533101">
        <w:trPr>
          <w:gridAfter w:val="1"/>
          <w:wAfter w:w="6" w:type="dxa"/>
          <w:trHeight w:val="300"/>
        </w:trPr>
        <w:tc>
          <w:tcPr>
            <w:tcW w:w="3539" w:type="dxa"/>
            <w:tcBorders>
              <w:top w:val="nil"/>
              <w:left w:val="nil"/>
              <w:bottom w:val="nil"/>
              <w:right w:val="nil"/>
            </w:tcBorders>
            <w:shd w:val="clear" w:color="auto" w:fill="auto"/>
            <w:noWrap/>
            <w:vAlign w:val="bottom"/>
            <w:hideMark/>
          </w:tcPr>
          <w:p w14:paraId="292A6579" w14:textId="77777777" w:rsidR="00533101" w:rsidRPr="00533101" w:rsidRDefault="00533101" w:rsidP="00533101">
            <w:pPr>
              <w:spacing w:after="0" w:line="240" w:lineRule="auto"/>
              <w:jc w:val="center"/>
              <w:rPr>
                <w:rFonts w:ascii="Arial" w:eastAsia="Times New Roman" w:hAnsi="Arial" w:cs="Arial"/>
                <w:color w:val="000000"/>
              </w:rPr>
            </w:pPr>
          </w:p>
        </w:tc>
        <w:tc>
          <w:tcPr>
            <w:tcW w:w="1299" w:type="dxa"/>
            <w:tcBorders>
              <w:top w:val="nil"/>
              <w:left w:val="nil"/>
              <w:bottom w:val="nil"/>
              <w:right w:val="nil"/>
            </w:tcBorders>
            <w:shd w:val="clear" w:color="auto" w:fill="auto"/>
            <w:vAlign w:val="center"/>
            <w:hideMark/>
          </w:tcPr>
          <w:p w14:paraId="5A839C9C" w14:textId="77777777" w:rsidR="00533101" w:rsidRPr="00533101" w:rsidRDefault="00533101" w:rsidP="00533101">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vAlign w:val="center"/>
            <w:hideMark/>
          </w:tcPr>
          <w:p w14:paraId="061BFBB8" w14:textId="77777777" w:rsidR="00533101" w:rsidRPr="00533101" w:rsidRDefault="00533101" w:rsidP="00533101">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vAlign w:val="center"/>
            <w:hideMark/>
          </w:tcPr>
          <w:p w14:paraId="7A947CA9" w14:textId="77777777" w:rsidR="00533101" w:rsidRPr="00533101" w:rsidRDefault="00533101" w:rsidP="00533101">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vAlign w:val="center"/>
            <w:hideMark/>
          </w:tcPr>
          <w:p w14:paraId="2D7F4FCA" w14:textId="77777777" w:rsidR="00533101" w:rsidRPr="00533101" w:rsidRDefault="00533101" w:rsidP="00533101">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vAlign w:val="center"/>
            <w:hideMark/>
          </w:tcPr>
          <w:p w14:paraId="0824BD8C" w14:textId="77777777" w:rsidR="00533101" w:rsidRPr="00533101" w:rsidRDefault="00533101" w:rsidP="00533101">
            <w:pPr>
              <w:spacing w:after="0" w:line="240" w:lineRule="auto"/>
              <w:jc w:val="center"/>
              <w:rPr>
                <w:rFonts w:ascii="Times New Roman" w:eastAsia="Times New Roman" w:hAnsi="Times New Roman" w:cs="Times New Roman"/>
                <w:sz w:val="20"/>
                <w:szCs w:val="20"/>
              </w:rPr>
            </w:pPr>
          </w:p>
        </w:tc>
      </w:tr>
      <w:tr w:rsidR="00533101" w:rsidRPr="00533101" w14:paraId="573C5212" w14:textId="77777777" w:rsidTr="00533101">
        <w:trPr>
          <w:gridAfter w:val="1"/>
          <w:wAfter w:w="6" w:type="dxa"/>
          <w:trHeight w:val="600"/>
        </w:trPr>
        <w:tc>
          <w:tcPr>
            <w:tcW w:w="3539" w:type="dxa"/>
            <w:tcBorders>
              <w:top w:val="nil"/>
              <w:left w:val="nil"/>
              <w:bottom w:val="nil"/>
              <w:right w:val="nil"/>
            </w:tcBorders>
            <w:shd w:val="clear" w:color="000000" w:fill="F4B084"/>
            <w:noWrap/>
            <w:vAlign w:val="center"/>
            <w:hideMark/>
          </w:tcPr>
          <w:p w14:paraId="7B8E86CD" w14:textId="77777777" w:rsidR="00533101" w:rsidRPr="00533101" w:rsidRDefault="00533101" w:rsidP="00533101">
            <w:pPr>
              <w:spacing w:after="0" w:line="240" w:lineRule="auto"/>
              <w:rPr>
                <w:rFonts w:ascii="Arial" w:eastAsia="Times New Roman" w:hAnsi="Arial" w:cs="Arial"/>
                <w:b/>
                <w:bCs/>
                <w:color w:val="000000"/>
              </w:rPr>
            </w:pPr>
            <w:r w:rsidRPr="00533101">
              <w:rPr>
                <w:rFonts w:ascii="Arial" w:eastAsia="Times New Roman" w:hAnsi="Arial" w:cs="Arial"/>
                <w:b/>
                <w:bCs/>
                <w:color w:val="000000"/>
              </w:rPr>
              <w:t>By Ethnicity for 2020-21</w:t>
            </w:r>
          </w:p>
        </w:tc>
        <w:tc>
          <w:tcPr>
            <w:tcW w:w="1299" w:type="dxa"/>
            <w:tcBorders>
              <w:top w:val="nil"/>
              <w:left w:val="nil"/>
              <w:bottom w:val="nil"/>
              <w:right w:val="nil"/>
            </w:tcBorders>
            <w:shd w:val="clear" w:color="000000" w:fill="F4B084"/>
            <w:vAlign w:val="center"/>
            <w:hideMark/>
          </w:tcPr>
          <w:p w14:paraId="25D666C0"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Total Graded</w:t>
            </w:r>
          </w:p>
        </w:tc>
        <w:tc>
          <w:tcPr>
            <w:tcW w:w="1299" w:type="dxa"/>
            <w:tcBorders>
              <w:top w:val="nil"/>
              <w:left w:val="nil"/>
              <w:bottom w:val="nil"/>
              <w:right w:val="nil"/>
            </w:tcBorders>
            <w:shd w:val="clear" w:color="000000" w:fill="F4B084"/>
            <w:vAlign w:val="center"/>
            <w:hideMark/>
          </w:tcPr>
          <w:p w14:paraId="2D30AC64"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Success</w:t>
            </w:r>
          </w:p>
        </w:tc>
        <w:tc>
          <w:tcPr>
            <w:tcW w:w="1299" w:type="dxa"/>
            <w:tcBorders>
              <w:top w:val="nil"/>
              <w:left w:val="nil"/>
              <w:bottom w:val="nil"/>
              <w:right w:val="nil"/>
            </w:tcBorders>
            <w:shd w:val="clear" w:color="000000" w:fill="F4B084"/>
            <w:vAlign w:val="center"/>
            <w:hideMark/>
          </w:tcPr>
          <w:p w14:paraId="3F524D99"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Success Rate</w:t>
            </w:r>
          </w:p>
        </w:tc>
        <w:tc>
          <w:tcPr>
            <w:tcW w:w="1299" w:type="dxa"/>
            <w:tcBorders>
              <w:top w:val="nil"/>
              <w:left w:val="nil"/>
              <w:bottom w:val="nil"/>
              <w:right w:val="nil"/>
            </w:tcBorders>
            <w:shd w:val="clear" w:color="000000" w:fill="F4B084"/>
            <w:vAlign w:val="center"/>
            <w:hideMark/>
          </w:tcPr>
          <w:p w14:paraId="5377B52E"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 xml:space="preserve">Retained </w:t>
            </w:r>
          </w:p>
        </w:tc>
        <w:tc>
          <w:tcPr>
            <w:tcW w:w="1299" w:type="dxa"/>
            <w:tcBorders>
              <w:top w:val="nil"/>
              <w:left w:val="nil"/>
              <w:bottom w:val="nil"/>
              <w:right w:val="nil"/>
            </w:tcBorders>
            <w:shd w:val="clear" w:color="000000" w:fill="F4B084"/>
            <w:vAlign w:val="center"/>
            <w:hideMark/>
          </w:tcPr>
          <w:p w14:paraId="326E944E"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Retention Rate</w:t>
            </w:r>
          </w:p>
        </w:tc>
      </w:tr>
      <w:tr w:rsidR="00533101" w:rsidRPr="00533101" w14:paraId="28B19A1A" w14:textId="77777777" w:rsidTr="00533101">
        <w:trPr>
          <w:gridAfter w:val="1"/>
          <w:wAfter w:w="6" w:type="dxa"/>
          <w:trHeight w:val="300"/>
        </w:trPr>
        <w:tc>
          <w:tcPr>
            <w:tcW w:w="3539" w:type="dxa"/>
            <w:tcBorders>
              <w:top w:val="single" w:sz="4" w:space="0" w:color="auto"/>
              <w:left w:val="single" w:sz="4" w:space="0" w:color="auto"/>
              <w:bottom w:val="single" w:sz="4" w:space="0" w:color="auto"/>
              <w:right w:val="nil"/>
            </w:tcBorders>
            <w:shd w:val="clear" w:color="auto" w:fill="auto"/>
            <w:noWrap/>
            <w:vAlign w:val="center"/>
            <w:hideMark/>
          </w:tcPr>
          <w:p w14:paraId="40255F4B"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Asian</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A98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1972</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053505"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1759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08CFFBA1"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DF4F7C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1829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9D342AC"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93%</w:t>
            </w:r>
          </w:p>
        </w:tc>
      </w:tr>
      <w:tr w:rsidR="00533101" w:rsidRPr="00533101" w14:paraId="12754C52" w14:textId="77777777" w:rsidTr="00533101">
        <w:trPr>
          <w:gridAfter w:val="1"/>
          <w:wAfter w:w="6" w:type="dxa"/>
          <w:trHeight w:val="300"/>
        </w:trPr>
        <w:tc>
          <w:tcPr>
            <w:tcW w:w="3539" w:type="dxa"/>
            <w:tcBorders>
              <w:top w:val="nil"/>
              <w:left w:val="single" w:sz="4" w:space="0" w:color="auto"/>
              <w:bottom w:val="single" w:sz="4" w:space="0" w:color="auto"/>
              <w:right w:val="nil"/>
            </w:tcBorders>
            <w:shd w:val="clear" w:color="auto" w:fill="auto"/>
            <w:noWrap/>
            <w:vAlign w:val="center"/>
            <w:hideMark/>
          </w:tcPr>
          <w:p w14:paraId="40719436"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Black / African American</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604FC15E"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411</w:t>
            </w:r>
          </w:p>
        </w:tc>
        <w:tc>
          <w:tcPr>
            <w:tcW w:w="1299" w:type="dxa"/>
            <w:tcBorders>
              <w:top w:val="nil"/>
              <w:left w:val="nil"/>
              <w:bottom w:val="single" w:sz="4" w:space="0" w:color="auto"/>
              <w:right w:val="single" w:sz="4" w:space="0" w:color="auto"/>
            </w:tcBorders>
            <w:shd w:val="clear" w:color="auto" w:fill="auto"/>
            <w:vAlign w:val="center"/>
            <w:hideMark/>
          </w:tcPr>
          <w:p w14:paraId="6EBA269C"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291</w:t>
            </w:r>
          </w:p>
        </w:tc>
        <w:tc>
          <w:tcPr>
            <w:tcW w:w="1299" w:type="dxa"/>
            <w:tcBorders>
              <w:top w:val="nil"/>
              <w:left w:val="nil"/>
              <w:bottom w:val="single" w:sz="4" w:space="0" w:color="auto"/>
              <w:right w:val="single" w:sz="4" w:space="0" w:color="auto"/>
            </w:tcBorders>
            <w:shd w:val="clear" w:color="auto" w:fill="auto"/>
            <w:vAlign w:val="center"/>
            <w:hideMark/>
          </w:tcPr>
          <w:p w14:paraId="76682B59"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71%</w:t>
            </w:r>
          </w:p>
        </w:tc>
        <w:tc>
          <w:tcPr>
            <w:tcW w:w="1299" w:type="dxa"/>
            <w:tcBorders>
              <w:top w:val="nil"/>
              <w:left w:val="nil"/>
              <w:bottom w:val="single" w:sz="4" w:space="0" w:color="auto"/>
              <w:right w:val="single" w:sz="4" w:space="0" w:color="auto"/>
            </w:tcBorders>
            <w:shd w:val="clear" w:color="auto" w:fill="auto"/>
            <w:vAlign w:val="center"/>
            <w:hideMark/>
          </w:tcPr>
          <w:p w14:paraId="1553FF21"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339</w:t>
            </w:r>
          </w:p>
        </w:tc>
        <w:tc>
          <w:tcPr>
            <w:tcW w:w="1299" w:type="dxa"/>
            <w:tcBorders>
              <w:top w:val="nil"/>
              <w:left w:val="nil"/>
              <w:bottom w:val="single" w:sz="4" w:space="0" w:color="auto"/>
              <w:right w:val="single" w:sz="4" w:space="0" w:color="auto"/>
            </w:tcBorders>
            <w:shd w:val="clear" w:color="auto" w:fill="auto"/>
            <w:vAlign w:val="center"/>
            <w:hideMark/>
          </w:tcPr>
          <w:p w14:paraId="526F49F6"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82%</w:t>
            </w:r>
          </w:p>
        </w:tc>
      </w:tr>
      <w:tr w:rsidR="00533101" w:rsidRPr="00533101" w14:paraId="3019036D" w14:textId="77777777" w:rsidTr="00533101">
        <w:trPr>
          <w:gridAfter w:val="1"/>
          <w:wAfter w:w="6" w:type="dxa"/>
          <w:trHeight w:val="300"/>
        </w:trPr>
        <w:tc>
          <w:tcPr>
            <w:tcW w:w="3539" w:type="dxa"/>
            <w:tcBorders>
              <w:top w:val="nil"/>
              <w:left w:val="single" w:sz="4" w:space="0" w:color="auto"/>
              <w:bottom w:val="single" w:sz="4" w:space="0" w:color="auto"/>
              <w:right w:val="nil"/>
            </w:tcBorders>
            <w:shd w:val="clear" w:color="auto" w:fill="auto"/>
            <w:noWrap/>
            <w:vAlign w:val="center"/>
            <w:hideMark/>
          </w:tcPr>
          <w:p w14:paraId="38FD931F"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Hispanic / Latino</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7301E1FA"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871</w:t>
            </w:r>
          </w:p>
        </w:tc>
        <w:tc>
          <w:tcPr>
            <w:tcW w:w="1299" w:type="dxa"/>
            <w:tcBorders>
              <w:top w:val="nil"/>
              <w:left w:val="nil"/>
              <w:bottom w:val="single" w:sz="4" w:space="0" w:color="auto"/>
              <w:right w:val="single" w:sz="4" w:space="0" w:color="auto"/>
            </w:tcBorders>
            <w:shd w:val="clear" w:color="auto" w:fill="auto"/>
            <w:vAlign w:val="center"/>
            <w:hideMark/>
          </w:tcPr>
          <w:p w14:paraId="2A472C3B"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751</w:t>
            </w:r>
          </w:p>
        </w:tc>
        <w:tc>
          <w:tcPr>
            <w:tcW w:w="1299" w:type="dxa"/>
            <w:tcBorders>
              <w:top w:val="nil"/>
              <w:left w:val="nil"/>
              <w:bottom w:val="single" w:sz="4" w:space="0" w:color="auto"/>
              <w:right w:val="single" w:sz="4" w:space="0" w:color="auto"/>
            </w:tcBorders>
            <w:shd w:val="clear" w:color="auto" w:fill="auto"/>
            <w:vAlign w:val="center"/>
            <w:hideMark/>
          </w:tcPr>
          <w:p w14:paraId="0778A961"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86%</w:t>
            </w:r>
          </w:p>
        </w:tc>
        <w:tc>
          <w:tcPr>
            <w:tcW w:w="1299" w:type="dxa"/>
            <w:tcBorders>
              <w:top w:val="nil"/>
              <w:left w:val="nil"/>
              <w:bottom w:val="single" w:sz="4" w:space="0" w:color="auto"/>
              <w:right w:val="single" w:sz="4" w:space="0" w:color="auto"/>
            </w:tcBorders>
            <w:shd w:val="clear" w:color="auto" w:fill="auto"/>
            <w:vAlign w:val="center"/>
            <w:hideMark/>
          </w:tcPr>
          <w:p w14:paraId="3B06AED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797</w:t>
            </w:r>
          </w:p>
        </w:tc>
        <w:tc>
          <w:tcPr>
            <w:tcW w:w="1299" w:type="dxa"/>
            <w:tcBorders>
              <w:top w:val="nil"/>
              <w:left w:val="nil"/>
              <w:bottom w:val="single" w:sz="4" w:space="0" w:color="auto"/>
              <w:right w:val="single" w:sz="4" w:space="0" w:color="auto"/>
            </w:tcBorders>
            <w:shd w:val="clear" w:color="auto" w:fill="auto"/>
            <w:vAlign w:val="center"/>
            <w:hideMark/>
          </w:tcPr>
          <w:p w14:paraId="0A6DC486"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92%</w:t>
            </w:r>
          </w:p>
        </w:tc>
      </w:tr>
      <w:tr w:rsidR="00533101" w:rsidRPr="00533101" w14:paraId="6EBDBA3A" w14:textId="77777777" w:rsidTr="00533101">
        <w:trPr>
          <w:gridAfter w:val="1"/>
          <w:wAfter w:w="6" w:type="dxa"/>
          <w:trHeight w:val="300"/>
        </w:trPr>
        <w:tc>
          <w:tcPr>
            <w:tcW w:w="3539" w:type="dxa"/>
            <w:tcBorders>
              <w:top w:val="nil"/>
              <w:left w:val="single" w:sz="4" w:space="0" w:color="auto"/>
              <w:bottom w:val="single" w:sz="4" w:space="0" w:color="auto"/>
              <w:right w:val="nil"/>
            </w:tcBorders>
            <w:shd w:val="clear" w:color="auto" w:fill="auto"/>
            <w:noWrap/>
            <w:vAlign w:val="center"/>
            <w:hideMark/>
          </w:tcPr>
          <w:p w14:paraId="4AA52FA8"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Two or More</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3E222FA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242</w:t>
            </w:r>
          </w:p>
        </w:tc>
        <w:tc>
          <w:tcPr>
            <w:tcW w:w="1299" w:type="dxa"/>
            <w:tcBorders>
              <w:top w:val="nil"/>
              <w:left w:val="nil"/>
              <w:bottom w:val="single" w:sz="4" w:space="0" w:color="auto"/>
              <w:right w:val="single" w:sz="4" w:space="0" w:color="auto"/>
            </w:tcBorders>
            <w:shd w:val="clear" w:color="auto" w:fill="auto"/>
            <w:vAlign w:val="center"/>
            <w:hideMark/>
          </w:tcPr>
          <w:p w14:paraId="408BCC0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208</w:t>
            </w:r>
          </w:p>
        </w:tc>
        <w:tc>
          <w:tcPr>
            <w:tcW w:w="1299" w:type="dxa"/>
            <w:tcBorders>
              <w:top w:val="nil"/>
              <w:left w:val="nil"/>
              <w:bottom w:val="single" w:sz="4" w:space="0" w:color="auto"/>
              <w:right w:val="single" w:sz="4" w:space="0" w:color="auto"/>
            </w:tcBorders>
            <w:shd w:val="clear" w:color="auto" w:fill="auto"/>
            <w:vAlign w:val="center"/>
            <w:hideMark/>
          </w:tcPr>
          <w:p w14:paraId="4E1FDE25"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86%</w:t>
            </w:r>
          </w:p>
        </w:tc>
        <w:tc>
          <w:tcPr>
            <w:tcW w:w="1299" w:type="dxa"/>
            <w:tcBorders>
              <w:top w:val="nil"/>
              <w:left w:val="nil"/>
              <w:bottom w:val="single" w:sz="4" w:space="0" w:color="auto"/>
              <w:right w:val="single" w:sz="4" w:space="0" w:color="auto"/>
            </w:tcBorders>
            <w:shd w:val="clear" w:color="auto" w:fill="auto"/>
            <w:vAlign w:val="center"/>
            <w:hideMark/>
          </w:tcPr>
          <w:p w14:paraId="379A1FF6"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223</w:t>
            </w:r>
          </w:p>
        </w:tc>
        <w:tc>
          <w:tcPr>
            <w:tcW w:w="1299" w:type="dxa"/>
            <w:tcBorders>
              <w:top w:val="nil"/>
              <w:left w:val="nil"/>
              <w:bottom w:val="single" w:sz="4" w:space="0" w:color="auto"/>
              <w:right w:val="single" w:sz="4" w:space="0" w:color="auto"/>
            </w:tcBorders>
            <w:shd w:val="clear" w:color="auto" w:fill="auto"/>
            <w:vAlign w:val="center"/>
            <w:hideMark/>
          </w:tcPr>
          <w:p w14:paraId="2EC8F723"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92%</w:t>
            </w:r>
          </w:p>
        </w:tc>
      </w:tr>
      <w:tr w:rsidR="00533101" w:rsidRPr="00533101" w14:paraId="664C9BA8" w14:textId="77777777" w:rsidTr="00533101">
        <w:trPr>
          <w:gridAfter w:val="1"/>
          <w:wAfter w:w="6" w:type="dxa"/>
          <w:trHeight w:val="300"/>
        </w:trPr>
        <w:tc>
          <w:tcPr>
            <w:tcW w:w="3539" w:type="dxa"/>
            <w:tcBorders>
              <w:top w:val="nil"/>
              <w:left w:val="single" w:sz="4" w:space="0" w:color="auto"/>
              <w:bottom w:val="single" w:sz="4" w:space="0" w:color="auto"/>
              <w:right w:val="nil"/>
            </w:tcBorders>
            <w:shd w:val="clear" w:color="auto" w:fill="auto"/>
            <w:noWrap/>
            <w:vAlign w:val="center"/>
            <w:hideMark/>
          </w:tcPr>
          <w:p w14:paraId="7F9E2BF7"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Unknown / NR</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7209AE52"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163</w:t>
            </w:r>
          </w:p>
        </w:tc>
        <w:tc>
          <w:tcPr>
            <w:tcW w:w="1299" w:type="dxa"/>
            <w:tcBorders>
              <w:top w:val="nil"/>
              <w:left w:val="nil"/>
              <w:bottom w:val="single" w:sz="4" w:space="0" w:color="auto"/>
              <w:right w:val="single" w:sz="4" w:space="0" w:color="auto"/>
            </w:tcBorders>
            <w:shd w:val="clear" w:color="auto" w:fill="auto"/>
            <w:vAlign w:val="center"/>
            <w:hideMark/>
          </w:tcPr>
          <w:p w14:paraId="787168E9"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143</w:t>
            </w:r>
          </w:p>
        </w:tc>
        <w:tc>
          <w:tcPr>
            <w:tcW w:w="1299" w:type="dxa"/>
            <w:tcBorders>
              <w:top w:val="nil"/>
              <w:left w:val="nil"/>
              <w:bottom w:val="single" w:sz="4" w:space="0" w:color="auto"/>
              <w:right w:val="single" w:sz="4" w:space="0" w:color="auto"/>
            </w:tcBorders>
            <w:shd w:val="clear" w:color="auto" w:fill="auto"/>
            <w:vAlign w:val="center"/>
            <w:hideMark/>
          </w:tcPr>
          <w:p w14:paraId="31D2ACDB"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88%</w:t>
            </w:r>
          </w:p>
        </w:tc>
        <w:tc>
          <w:tcPr>
            <w:tcW w:w="1299" w:type="dxa"/>
            <w:tcBorders>
              <w:top w:val="nil"/>
              <w:left w:val="nil"/>
              <w:bottom w:val="single" w:sz="4" w:space="0" w:color="auto"/>
              <w:right w:val="single" w:sz="4" w:space="0" w:color="auto"/>
            </w:tcBorders>
            <w:shd w:val="clear" w:color="auto" w:fill="auto"/>
            <w:vAlign w:val="center"/>
            <w:hideMark/>
          </w:tcPr>
          <w:p w14:paraId="7A3E0AEC"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147</w:t>
            </w:r>
          </w:p>
        </w:tc>
        <w:tc>
          <w:tcPr>
            <w:tcW w:w="1299" w:type="dxa"/>
            <w:tcBorders>
              <w:top w:val="nil"/>
              <w:left w:val="nil"/>
              <w:bottom w:val="single" w:sz="4" w:space="0" w:color="auto"/>
              <w:right w:val="single" w:sz="4" w:space="0" w:color="auto"/>
            </w:tcBorders>
            <w:shd w:val="clear" w:color="auto" w:fill="auto"/>
            <w:vAlign w:val="center"/>
            <w:hideMark/>
          </w:tcPr>
          <w:p w14:paraId="3935F6DF"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90%</w:t>
            </w:r>
          </w:p>
        </w:tc>
      </w:tr>
      <w:tr w:rsidR="00533101" w:rsidRPr="00533101" w14:paraId="1599F6AC" w14:textId="77777777" w:rsidTr="00533101">
        <w:trPr>
          <w:gridAfter w:val="1"/>
          <w:wAfter w:w="6" w:type="dxa"/>
          <w:trHeight w:val="300"/>
        </w:trPr>
        <w:tc>
          <w:tcPr>
            <w:tcW w:w="3539" w:type="dxa"/>
            <w:tcBorders>
              <w:top w:val="nil"/>
              <w:left w:val="single" w:sz="4" w:space="0" w:color="auto"/>
              <w:bottom w:val="single" w:sz="4" w:space="0" w:color="auto"/>
              <w:right w:val="nil"/>
            </w:tcBorders>
            <w:shd w:val="clear" w:color="auto" w:fill="auto"/>
            <w:noWrap/>
            <w:vAlign w:val="center"/>
            <w:hideMark/>
          </w:tcPr>
          <w:p w14:paraId="23FC6349"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White</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2479A689"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582</w:t>
            </w:r>
          </w:p>
        </w:tc>
        <w:tc>
          <w:tcPr>
            <w:tcW w:w="1299" w:type="dxa"/>
            <w:tcBorders>
              <w:top w:val="nil"/>
              <w:left w:val="nil"/>
              <w:bottom w:val="single" w:sz="4" w:space="0" w:color="auto"/>
              <w:right w:val="single" w:sz="4" w:space="0" w:color="auto"/>
            </w:tcBorders>
            <w:shd w:val="clear" w:color="auto" w:fill="auto"/>
            <w:vAlign w:val="center"/>
            <w:hideMark/>
          </w:tcPr>
          <w:p w14:paraId="69F6A66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507</w:t>
            </w:r>
          </w:p>
        </w:tc>
        <w:tc>
          <w:tcPr>
            <w:tcW w:w="1299" w:type="dxa"/>
            <w:tcBorders>
              <w:top w:val="nil"/>
              <w:left w:val="nil"/>
              <w:bottom w:val="single" w:sz="4" w:space="0" w:color="auto"/>
              <w:right w:val="single" w:sz="4" w:space="0" w:color="auto"/>
            </w:tcBorders>
            <w:shd w:val="clear" w:color="auto" w:fill="auto"/>
            <w:vAlign w:val="center"/>
            <w:hideMark/>
          </w:tcPr>
          <w:p w14:paraId="365A3540"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87%</w:t>
            </w:r>
          </w:p>
        </w:tc>
        <w:tc>
          <w:tcPr>
            <w:tcW w:w="1299" w:type="dxa"/>
            <w:tcBorders>
              <w:top w:val="nil"/>
              <w:left w:val="nil"/>
              <w:bottom w:val="single" w:sz="4" w:space="0" w:color="auto"/>
              <w:right w:val="single" w:sz="4" w:space="0" w:color="auto"/>
            </w:tcBorders>
            <w:shd w:val="clear" w:color="auto" w:fill="auto"/>
            <w:vAlign w:val="center"/>
            <w:hideMark/>
          </w:tcPr>
          <w:p w14:paraId="3DB9B9CF"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541</w:t>
            </w:r>
          </w:p>
        </w:tc>
        <w:tc>
          <w:tcPr>
            <w:tcW w:w="1299" w:type="dxa"/>
            <w:tcBorders>
              <w:top w:val="nil"/>
              <w:left w:val="nil"/>
              <w:bottom w:val="single" w:sz="4" w:space="0" w:color="auto"/>
              <w:right w:val="single" w:sz="4" w:space="0" w:color="auto"/>
            </w:tcBorders>
            <w:shd w:val="clear" w:color="auto" w:fill="auto"/>
            <w:vAlign w:val="center"/>
            <w:hideMark/>
          </w:tcPr>
          <w:p w14:paraId="191A00B6"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93%</w:t>
            </w:r>
          </w:p>
        </w:tc>
      </w:tr>
      <w:tr w:rsidR="00533101" w:rsidRPr="00533101" w14:paraId="583716BE" w14:textId="77777777" w:rsidTr="00533101">
        <w:trPr>
          <w:gridAfter w:val="1"/>
          <w:wAfter w:w="6" w:type="dxa"/>
          <w:trHeight w:val="300"/>
        </w:trPr>
        <w:tc>
          <w:tcPr>
            <w:tcW w:w="3539" w:type="dxa"/>
            <w:tcBorders>
              <w:top w:val="nil"/>
              <w:left w:val="nil"/>
              <w:bottom w:val="nil"/>
              <w:right w:val="nil"/>
            </w:tcBorders>
            <w:shd w:val="clear" w:color="000000" w:fill="FFFFFF"/>
            <w:noWrap/>
            <w:vAlign w:val="center"/>
            <w:hideMark/>
          </w:tcPr>
          <w:p w14:paraId="4E98F2EF"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5CAC9B7B"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3FE7B772" w14:textId="77777777" w:rsid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p w14:paraId="2D7FFC8A" w14:textId="77777777" w:rsidR="00D066E8" w:rsidRDefault="00D066E8" w:rsidP="00533101">
            <w:pPr>
              <w:spacing w:after="0" w:line="240" w:lineRule="auto"/>
              <w:jc w:val="center"/>
              <w:rPr>
                <w:rFonts w:ascii="Arial" w:eastAsia="Times New Roman" w:hAnsi="Arial" w:cs="Arial"/>
                <w:color w:val="000000"/>
              </w:rPr>
            </w:pPr>
          </w:p>
          <w:p w14:paraId="271ED53B" w14:textId="77777777" w:rsidR="00D066E8" w:rsidRDefault="00D066E8" w:rsidP="00533101">
            <w:pPr>
              <w:spacing w:after="0" w:line="240" w:lineRule="auto"/>
              <w:jc w:val="center"/>
              <w:rPr>
                <w:rFonts w:ascii="Arial" w:eastAsia="Times New Roman" w:hAnsi="Arial" w:cs="Arial"/>
                <w:color w:val="000000"/>
              </w:rPr>
            </w:pPr>
          </w:p>
          <w:p w14:paraId="64D5A3A9" w14:textId="2207FA6C" w:rsidR="00D066E8" w:rsidRPr="00533101" w:rsidRDefault="00D066E8" w:rsidP="00533101">
            <w:pPr>
              <w:spacing w:after="0" w:line="240" w:lineRule="auto"/>
              <w:jc w:val="center"/>
              <w:rPr>
                <w:rFonts w:ascii="Arial" w:eastAsia="Times New Roman" w:hAnsi="Arial" w:cs="Arial"/>
                <w:color w:val="000000"/>
              </w:rPr>
            </w:pPr>
          </w:p>
        </w:tc>
        <w:tc>
          <w:tcPr>
            <w:tcW w:w="1299" w:type="dxa"/>
            <w:tcBorders>
              <w:top w:val="nil"/>
              <w:left w:val="nil"/>
              <w:bottom w:val="nil"/>
              <w:right w:val="nil"/>
            </w:tcBorders>
            <w:shd w:val="clear" w:color="000000" w:fill="FFFFFF"/>
            <w:vAlign w:val="center"/>
            <w:hideMark/>
          </w:tcPr>
          <w:p w14:paraId="72F46C66"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756D9C03" w14:textId="77777777" w:rsid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p w14:paraId="7028F5DA" w14:textId="77777777" w:rsidR="00533101" w:rsidRDefault="00533101" w:rsidP="00533101">
            <w:pPr>
              <w:spacing w:after="0" w:line="240" w:lineRule="auto"/>
              <w:jc w:val="center"/>
              <w:rPr>
                <w:rFonts w:ascii="Arial" w:eastAsia="Times New Roman" w:hAnsi="Arial" w:cs="Arial"/>
                <w:color w:val="000000"/>
              </w:rPr>
            </w:pPr>
          </w:p>
          <w:p w14:paraId="57361839" w14:textId="77777777" w:rsidR="00533101" w:rsidRDefault="00533101" w:rsidP="00533101">
            <w:pPr>
              <w:spacing w:after="0" w:line="240" w:lineRule="auto"/>
              <w:jc w:val="center"/>
              <w:rPr>
                <w:rFonts w:ascii="Arial" w:eastAsia="Times New Roman" w:hAnsi="Arial" w:cs="Arial"/>
                <w:color w:val="000000"/>
              </w:rPr>
            </w:pPr>
          </w:p>
          <w:p w14:paraId="25EF7560" w14:textId="6E6C98FD" w:rsidR="00533101" w:rsidRPr="00533101" w:rsidRDefault="00533101" w:rsidP="00533101">
            <w:pPr>
              <w:spacing w:after="0" w:line="240" w:lineRule="auto"/>
              <w:jc w:val="center"/>
              <w:rPr>
                <w:rFonts w:ascii="Arial" w:eastAsia="Times New Roman" w:hAnsi="Arial" w:cs="Arial"/>
                <w:color w:val="000000"/>
              </w:rPr>
            </w:pPr>
          </w:p>
        </w:tc>
        <w:tc>
          <w:tcPr>
            <w:tcW w:w="1299" w:type="dxa"/>
            <w:tcBorders>
              <w:top w:val="nil"/>
              <w:left w:val="nil"/>
              <w:bottom w:val="nil"/>
              <w:right w:val="nil"/>
            </w:tcBorders>
            <w:shd w:val="clear" w:color="000000" w:fill="FFFFFF"/>
            <w:vAlign w:val="center"/>
            <w:hideMark/>
          </w:tcPr>
          <w:p w14:paraId="6E76A223"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r>
      <w:tr w:rsidR="00533101" w:rsidRPr="00533101" w14:paraId="2854F780" w14:textId="77777777" w:rsidTr="00533101">
        <w:trPr>
          <w:gridAfter w:val="1"/>
          <w:wAfter w:w="6" w:type="dxa"/>
          <w:trHeight w:val="600"/>
        </w:trPr>
        <w:tc>
          <w:tcPr>
            <w:tcW w:w="3539" w:type="dxa"/>
            <w:tcBorders>
              <w:top w:val="nil"/>
              <w:left w:val="nil"/>
              <w:bottom w:val="nil"/>
              <w:right w:val="nil"/>
            </w:tcBorders>
            <w:shd w:val="clear" w:color="000000" w:fill="FFF2CC"/>
            <w:noWrap/>
            <w:vAlign w:val="center"/>
            <w:hideMark/>
          </w:tcPr>
          <w:p w14:paraId="547064F1" w14:textId="77777777" w:rsidR="00533101" w:rsidRPr="00533101" w:rsidRDefault="00533101" w:rsidP="00533101">
            <w:pPr>
              <w:spacing w:after="0" w:line="240" w:lineRule="auto"/>
              <w:rPr>
                <w:rFonts w:ascii="Arial" w:eastAsia="Times New Roman" w:hAnsi="Arial" w:cs="Arial"/>
                <w:b/>
                <w:bCs/>
                <w:color w:val="000000"/>
              </w:rPr>
            </w:pPr>
            <w:r w:rsidRPr="00533101">
              <w:rPr>
                <w:rFonts w:ascii="Arial" w:eastAsia="Times New Roman" w:hAnsi="Arial" w:cs="Arial"/>
                <w:b/>
                <w:bCs/>
                <w:color w:val="000000"/>
              </w:rPr>
              <w:t>By Gender for 2020-21</w:t>
            </w:r>
          </w:p>
        </w:tc>
        <w:tc>
          <w:tcPr>
            <w:tcW w:w="1299" w:type="dxa"/>
            <w:tcBorders>
              <w:top w:val="nil"/>
              <w:left w:val="nil"/>
              <w:bottom w:val="nil"/>
              <w:right w:val="nil"/>
            </w:tcBorders>
            <w:shd w:val="clear" w:color="000000" w:fill="FFF2CC"/>
            <w:vAlign w:val="center"/>
            <w:hideMark/>
          </w:tcPr>
          <w:p w14:paraId="76DD5D4B"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Total Graded</w:t>
            </w:r>
          </w:p>
        </w:tc>
        <w:tc>
          <w:tcPr>
            <w:tcW w:w="1299" w:type="dxa"/>
            <w:tcBorders>
              <w:top w:val="nil"/>
              <w:left w:val="nil"/>
              <w:bottom w:val="nil"/>
              <w:right w:val="nil"/>
            </w:tcBorders>
            <w:shd w:val="clear" w:color="000000" w:fill="FFF2CC"/>
            <w:vAlign w:val="center"/>
            <w:hideMark/>
          </w:tcPr>
          <w:p w14:paraId="25510E18"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Success</w:t>
            </w:r>
          </w:p>
        </w:tc>
        <w:tc>
          <w:tcPr>
            <w:tcW w:w="1299" w:type="dxa"/>
            <w:tcBorders>
              <w:top w:val="nil"/>
              <w:left w:val="nil"/>
              <w:bottom w:val="nil"/>
              <w:right w:val="nil"/>
            </w:tcBorders>
            <w:shd w:val="clear" w:color="000000" w:fill="FFF2CC"/>
            <w:vAlign w:val="center"/>
            <w:hideMark/>
          </w:tcPr>
          <w:p w14:paraId="31966E56"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Success Rate</w:t>
            </w:r>
          </w:p>
        </w:tc>
        <w:tc>
          <w:tcPr>
            <w:tcW w:w="1299" w:type="dxa"/>
            <w:tcBorders>
              <w:top w:val="nil"/>
              <w:left w:val="nil"/>
              <w:bottom w:val="nil"/>
              <w:right w:val="nil"/>
            </w:tcBorders>
            <w:shd w:val="clear" w:color="000000" w:fill="FFF2CC"/>
            <w:vAlign w:val="center"/>
            <w:hideMark/>
          </w:tcPr>
          <w:p w14:paraId="731394E2"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 xml:space="preserve">Retained </w:t>
            </w:r>
          </w:p>
        </w:tc>
        <w:tc>
          <w:tcPr>
            <w:tcW w:w="1299" w:type="dxa"/>
            <w:tcBorders>
              <w:top w:val="nil"/>
              <w:left w:val="nil"/>
              <w:bottom w:val="nil"/>
              <w:right w:val="nil"/>
            </w:tcBorders>
            <w:shd w:val="clear" w:color="000000" w:fill="FFF2CC"/>
            <w:vAlign w:val="center"/>
            <w:hideMark/>
          </w:tcPr>
          <w:p w14:paraId="5143926B"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Retention Rate</w:t>
            </w:r>
          </w:p>
        </w:tc>
      </w:tr>
      <w:tr w:rsidR="00533101" w:rsidRPr="00533101" w14:paraId="060E5107" w14:textId="77777777" w:rsidTr="00533101">
        <w:trPr>
          <w:gridAfter w:val="1"/>
          <w:wAfter w:w="6"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C12A"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lastRenderedPageBreak/>
              <w:t>Female</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4AA5607"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2185</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75B3285A"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1873</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751FEE6B"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86%</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A6419"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1989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AAEFC35"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91%</w:t>
            </w:r>
          </w:p>
        </w:tc>
      </w:tr>
      <w:tr w:rsidR="00533101" w:rsidRPr="00533101" w14:paraId="6A0AE379" w14:textId="77777777" w:rsidTr="00533101">
        <w:trPr>
          <w:gridAfter w:val="1"/>
          <w:wAfter w:w="6" w:type="dxa"/>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E472FDD"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Male</w:t>
            </w:r>
          </w:p>
        </w:tc>
        <w:tc>
          <w:tcPr>
            <w:tcW w:w="1299" w:type="dxa"/>
            <w:tcBorders>
              <w:top w:val="nil"/>
              <w:left w:val="nil"/>
              <w:bottom w:val="single" w:sz="4" w:space="0" w:color="auto"/>
              <w:right w:val="single" w:sz="4" w:space="0" w:color="auto"/>
            </w:tcBorders>
            <w:shd w:val="clear" w:color="auto" w:fill="auto"/>
            <w:vAlign w:val="center"/>
            <w:hideMark/>
          </w:tcPr>
          <w:p w14:paraId="3C042593"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1985</w:t>
            </w:r>
          </w:p>
        </w:tc>
        <w:tc>
          <w:tcPr>
            <w:tcW w:w="1299" w:type="dxa"/>
            <w:tcBorders>
              <w:top w:val="nil"/>
              <w:left w:val="nil"/>
              <w:bottom w:val="single" w:sz="4" w:space="0" w:color="auto"/>
              <w:right w:val="single" w:sz="4" w:space="0" w:color="auto"/>
            </w:tcBorders>
            <w:shd w:val="clear" w:color="auto" w:fill="auto"/>
            <w:vAlign w:val="center"/>
            <w:hideMark/>
          </w:tcPr>
          <w:p w14:paraId="06224EA6"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1716</w:t>
            </w:r>
          </w:p>
        </w:tc>
        <w:tc>
          <w:tcPr>
            <w:tcW w:w="1299" w:type="dxa"/>
            <w:tcBorders>
              <w:top w:val="nil"/>
              <w:left w:val="nil"/>
              <w:bottom w:val="single" w:sz="4" w:space="0" w:color="auto"/>
              <w:right w:val="single" w:sz="4" w:space="0" w:color="auto"/>
            </w:tcBorders>
            <w:shd w:val="clear" w:color="auto" w:fill="auto"/>
            <w:vAlign w:val="center"/>
            <w:hideMark/>
          </w:tcPr>
          <w:p w14:paraId="6D2FEC67"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86%</w:t>
            </w:r>
          </w:p>
        </w:tc>
        <w:tc>
          <w:tcPr>
            <w:tcW w:w="1299" w:type="dxa"/>
            <w:tcBorders>
              <w:top w:val="nil"/>
              <w:left w:val="nil"/>
              <w:bottom w:val="single" w:sz="4" w:space="0" w:color="auto"/>
              <w:right w:val="single" w:sz="4" w:space="0" w:color="auto"/>
            </w:tcBorders>
            <w:shd w:val="clear" w:color="auto" w:fill="auto"/>
            <w:vAlign w:val="center"/>
            <w:hideMark/>
          </w:tcPr>
          <w:p w14:paraId="628D0AC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1815</w:t>
            </w:r>
          </w:p>
        </w:tc>
        <w:tc>
          <w:tcPr>
            <w:tcW w:w="1299" w:type="dxa"/>
            <w:tcBorders>
              <w:top w:val="nil"/>
              <w:left w:val="nil"/>
              <w:bottom w:val="single" w:sz="4" w:space="0" w:color="auto"/>
              <w:right w:val="single" w:sz="4" w:space="0" w:color="auto"/>
            </w:tcBorders>
            <w:shd w:val="clear" w:color="auto" w:fill="auto"/>
            <w:vAlign w:val="center"/>
            <w:hideMark/>
          </w:tcPr>
          <w:p w14:paraId="57E43D27"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91%</w:t>
            </w:r>
          </w:p>
        </w:tc>
      </w:tr>
      <w:tr w:rsidR="00533101" w:rsidRPr="00533101" w14:paraId="5B5516E1" w14:textId="77777777" w:rsidTr="00533101">
        <w:trPr>
          <w:gridAfter w:val="1"/>
          <w:wAfter w:w="6" w:type="dxa"/>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EC57EC9"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Unknown</w:t>
            </w:r>
          </w:p>
        </w:tc>
        <w:tc>
          <w:tcPr>
            <w:tcW w:w="1299" w:type="dxa"/>
            <w:tcBorders>
              <w:top w:val="nil"/>
              <w:left w:val="nil"/>
              <w:bottom w:val="single" w:sz="4" w:space="0" w:color="auto"/>
              <w:right w:val="single" w:sz="4" w:space="0" w:color="auto"/>
            </w:tcBorders>
            <w:shd w:val="clear" w:color="auto" w:fill="auto"/>
            <w:vAlign w:val="center"/>
            <w:hideMark/>
          </w:tcPr>
          <w:p w14:paraId="399DB917"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75</w:t>
            </w:r>
          </w:p>
        </w:tc>
        <w:tc>
          <w:tcPr>
            <w:tcW w:w="1299" w:type="dxa"/>
            <w:tcBorders>
              <w:top w:val="nil"/>
              <w:left w:val="nil"/>
              <w:bottom w:val="single" w:sz="4" w:space="0" w:color="auto"/>
              <w:right w:val="single" w:sz="4" w:space="0" w:color="auto"/>
            </w:tcBorders>
            <w:shd w:val="clear" w:color="auto" w:fill="auto"/>
            <w:vAlign w:val="center"/>
            <w:hideMark/>
          </w:tcPr>
          <w:p w14:paraId="72D2798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73</w:t>
            </w:r>
          </w:p>
        </w:tc>
        <w:tc>
          <w:tcPr>
            <w:tcW w:w="1299" w:type="dxa"/>
            <w:tcBorders>
              <w:top w:val="nil"/>
              <w:left w:val="nil"/>
              <w:bottom w:val="single" w:sz="4" w:space="0" w:color="auto"/>
              <w:right w:val="single" w:sz="4" w:space="0" w:color="auto"/>
            </w:tcBorders>
            <w:shd w:val="clear" w:color="auto" w:fill="auto"/>
            <w:vAlign w:val="center"/>
            <w:hideMark/>
          </w:tcPr>
          <w:p w14:paraId="0F8DFA08"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97%</w:t>
            </w:r>
          </w:p>
        </w:tc>
        <w:tc>
          <w:tcPr>
            <w:tcW w:w="1299" w:type="dxa"/>
            <w:tcBorders>
              <w:top w:val="nil"/>
              <w:left w:val="nil"/>
              <w:bottom w:val="single" w:sz="4" w:space="0" w:color="auto"/>
              <w:right w:val="single" w:sz="4" w:space="0" w:color="auto"/>
            </w:tcBorders>
            <w:shd w:val="clear" w:color="auto" w:fill="auto"/>
            <w:vAlign w:val="center"/>
            <w:hideMark/>
          </w:tcPr>
          <w:p w14:paraId="54BDB648"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75</w:t>
            </w:r>
          </w:p>
        </w:tc>
        <w:tc>
          <w:tcPr>
            <w:tcW w:w="1299" w:type="dxa"/>
            <w:tcBorders>
              <w:top w:val="nil"/>
              <w:left w:val="nil"/>
              <w:bottom w:val="single" w:sz="4" w:space="0" w:color="auto"/>
              <w:right w:val="single" w:sz="4" w:space="0" w:color="auto"/>
            </w:tcBorders>
            <w:shd w:val="clear" w:color="auto" w:fill="auto"/>
            <w:vAlign w:val="center"/>
            <w:hideMark/>
          </w:tcPr>
          <w:p w14:paraId="0D06DCE6"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100%</w:t>
            </w:r>
          </w:p>
        </w:tc>
      </w:tr>
      <w:tr w:rsidR="00533101" w:rsidRPr="00533101" w14:paraId="3E2D991B" w14:textId="77777777" w:rsidTr="00533101">
        <w:trPr>
          <w:gridAfter w:val="1"/>
          <w:wAfter w:w="6" w:type="dxa"/>
          <w:trHeight w:val="300"/>
        </w:trPr>
        <w:tc>
          <w:tcPr>
            <w:tcW w:w="3539" w:type="dxa"/>
            <w:tcBorders>
              <w:top w:val="nil"/>
              <w:left w:val="nil"/>
              <w:bottom w:val="nil"/>
              <w:right w:val="nil"/>
            </w:tcBorders>
            <w:shd w:val="clear" w:color="000000" w:fill="FFFFFF"/>
            <w:noWrap/>
            <w:vAlign w:val="center"/>
            <w:hideMark/>
          </w:tcPr>
          <w:p w14:paraId="6A5B9FD6"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580FB65F"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6DD44E59"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04CEA57F"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06AFA1A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1ADA2797"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r>
      <w:tr w:rsidR="00533101" w:rsidRPr="00533101" w14:paraId="29280F4C" w14:textId="77777777" w:rsidTr="00533101">
        <w:trPr>
          <w:gridAfter w:val="1"/>
          <w:wAfter w:w="6" w:type="dxa"/>
          <w:trHeight w:val="600"/>
        </w:trPr>
        <w:tc>
          <w:tcPr>
            <w:tcW w:w="3539" w:type="dxa"/>
            <w:tcBorders>
              <w:top w:val="nil"/>
              <w:left w:val="nil"/>
              <w:bottom w:val="nil"/>
              <w:right w:val="nil"/>
            </w:tcBorders>
            <w:shd w:val="clear" w:color="000000" w:fill="C6E0B4"/>
            <w:noWrap/>
            <w:vAlign w:val="center"/>
            <w:hideMark/>
          </w:tcPr>
          <w:p w14:paraId="7657850F" w14:textId="77777777" w:rsidR="00533101" w:rsidRPr="00533101" w:rsidRDefault="00533101" w:rsidP="00533101">
            <w:pPr>
              <w:spacing w:after="0" w:line="240" w:lineRule="auto"/>
              <w:rPr>
                <w:rFonts w:ascii="Arial" w:eastAsia="Times New Roman" w:hAnsi="Arial" w:cs="Arial"/>
                <w:b/>
                <w:bCs/>
                <w:color w:val="000000"/>
              </w:rPr>
            </w:pPr>
            <w:r w:rsidRPr="00533101">
              <w:rPr>
                <w:rFonts w:ascii="Arial" w:eastAsia="Times New Roman" w:hAnsi="Arial" w:cs="Arial"/>
                <w:b/>
                <w:bCs/>
                <w:color w:val="000000"/>
              </w:rPr>
              <w:t>By Age Range for 2020-21</w:t>
            </w:r>
          </w:p>
        </w:tc>
        <w:tc>
          <w:tcPr>
            <w:tcW w:w="1299" w:type="dxa"/>
            <w:tcBorders>
              <w:top w:val="nil"/>
              <w:left w:val="nil"/>
              <w:bottom w:val="nil"/>
              <w:right w:val="nil"/>
            </w:tcBorders>
            <w:shd w:val="clear" w:color="000000" w:fill="C6E0B4"/>
            <w:vAlign w:val="center"/>
            <w:hideMark/>
          </w:tcPr>
          <w:p w14:paraId="16989201"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Total Graded</w:t>
            </w:r>
          </w:p>
        </w:tc>
        <w:tc>
          <w:tcPr>
            <w:tcW w:w="1299" w:type="dxa"/>
            <w:tcBorders>
              <w:top w:val="nil"/>
              <w:left w:val="nil"/>
              <w:bottom w:val="nil"/>
              <w:right w:val="nil"/>
            </w:tcBorders>
            <w:shd w:val="clear" w:color="000000" w:fill="C6E0B4"/>
            <w:vAlign w:val="center"/>
            <w:hideMark/>
          </w:tcPr>
          <w:p w14:paraId="7625E615"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Success</w:t>
            </w:r>
          </w:p>
        </w:tc>
        <w:tc>
          <w:tcPr>
            <w:tcW w:w="1299" w:type="dxa"/>
            <w:tcBorders>
              <w:top w:val="nil"/>
              <w:left w:val="nil"/>
              <w:bottom w:val="nil"/>
              <w:right w:val="nil"/>
            </w:tcBorders>
            <w:shd w:val="clear" w:color="000000" w:fill="C6E0B4"/>
            <w:vAlign w:val="center"/>
            <w:hideMark/>
          </w:tcPr>
          <w:p w14:paraId="26F8BCE6"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Success Rate</w:t>
            </w:r>
          </w:p>
        </w:tc>
        <w:tc>
          <w:tcPr>
            <w:tcW w:w="1299" w:type="dxa"/>
            <w:tcBorders>
              <w:top w:val="nil"/>
              <w:left w:val="nil"/>
              <w:bottom w:val="nil"/>
              <w:right w:val="nil"/>
            </w:tcBorders>
            <w:shd w:val="clear" w:color="000000" w:fill="C6E0B4"/>
            <w:vAlign w:val="center"/>
            <w:hideMark/>
          </w:tcPr>
          <w:p w14:paraId="2F739467"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 xml:space="preserve">Retained </w:t>
            </w:r>
          </w:p>
        </w:tc>
        <w:tc>
          <w:tcPr>
            <w:tcW w:w="1299" w:type="dxa"/>
            <w:tcBorders>
              <w:top w:val="nil"/>
              <w:left w:val="nil"/>
              <w:bottom w:val="nil"/>
              <w:right w:val="nil"/>
            </w:tcBorders>
            <w:shd w:val="clear" w:color="000000" w:fill="C6E0B4"/>
            <w:vAlign w:val="center"/>
            <w:hideMark/>
          </w:tcPr>
          <w:p w14:paraId="00110CE3" w14:textId="77777777" w:rsidR="00533101" w:rsidRPr="00533101" w:rsidRDefault="00533101" w:rsidP="00533101">
            <w:pPr>
              <w:spacing w:after="0" w:line="240" w:lineRule="auto"/>
              <w:jc w:val="center"/>
              <w:rPr>
                <w:rFonts w:ascii="Arial" w:eastAsia="Times New Roman" w:hAnsi="Arial" w:cs="Arial"/>
                <w:b/>
                <w:bCs/>
                <w:color w:val="000000"/>
              </w:rPr>
            </w:pPr>
            <w:r w:rsidRPr="00533101">
              <w:rPr>
                <w:rFonts w:ascii="Arial" w:eastAsia="Times New Roman" w:hAnsi="Arial" w:cs="Arial"/>
                <w:b/>
                <w:bCs/>
                <w:color w:val="000000"/>
              </w:rPr>
              <w:t>Retention Rate</w:t>
            </w:r>
          </w:p>
        </w:tc>
      </w:tr>
      <w:tr w:rsidR="00533101" w:rsidRPr="00533101" w14:paraId="662E2B0F" w14:textId="77777777" w:rsidTr="00533101">
        <w:trPr>
          <w:gridAfter w:val="1"/>
          <w:wAfter w:w="6"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F9E3F"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16-18</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1DC68A8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280</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4BCA333"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271</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33CDB82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97%</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761F7401"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271</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FB24C8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97%</w:t>
            </w:r>
          </w:p>
        </w:tc>
      </w:tr>
      <w:tr w:rsidR="00533101" w:rsidRPr="00533101" w14:paraId="1BFE0549" w14:textId="77777777" w:rsidTr="00533101">
        <w:trPr>
          <w:gridAfter w:val="1"/>
          <w:wAfter w:w="6" w:type="dxa"/>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436C6C1"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19-24</w:t>
            </w:r>
          </w:p>
        </w:tc>
        <w:tc>
          <w:tcPr>
            <w:tcW w:w="1299" w:type="dxa"/>
            <w:tcBorders>
              <w:top w:val="nil"/>
              <w:left w:val="nil"/>
              <w:bottom w:val="single" w:sz="4" w:space="0" w:color="auto"/>
              <w:right w:val="single" w:sz="4" w:space="0" w:color="auto"/>
            </w:tcBorders>
            <w:shd w:val="clear" w:color="auto" w:fill="auto"/>
            <w:vAlign w:val="center"/>
            <w:hideMark/>
          </w:tcPr>
          <w:p w14:paraId="14738799"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2687</w:t>
            </w:r>
          </w:p>
        </w:tc>
        <w:tc>
          <w:tcPr>
            <w:tcW w:w="1299" w:type="dxa"/>
            <w:tcBorders>
              <w:top w:val="nil"/>
              <w:left w:val="nil"/>
              <w:bottom w:val="single" w:sz="4" w:space="0" w:color="auto"/>
              <w:right w:val="single" w:sz="4" w:space="0" w:color="auto"/>
            </w:tcBorders>
            <w:shd w:val="clear" w:color="auto" w:fill="auto"/>
            <w:vAlign w:val="center"/>
            <w:hideMark/>
          </w:tcPr>
          <w:p w14:paraId="2F25B5E0"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2358</w:t>
            </w:r>
          </w:p>
        </w:tc>
        <w:tc>
          <w:tcPr>
            <w:tcW w:w="1299" w:type="dxa"/>
            <w:tcBorders>
              <w:top w:val="nil"/>
              <w:left w:val="nil"/>
              <w:bottom w:val="single" w:sz="4" w:space="0" w:color="auto"/>
              <w:right w:val="single" w:sz="4" w:space="0" w:color="auto"/>
            </w:tcBorders>
            <w:shd w:val="clear" w:color="auto" w:fill="auto"/>
            <w:vAlign w:val="center"/>
            <w:hideMark/>
          </w:tcPr>
          <w:p w14:paraId="54BF1C2E"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88%</w:t>
            </w:r>
          </w:p>
        </w:tc>
        <w:tc>
          <w:tcPr>
            <w:tcW w:w="1299" w:type="dxa"/>
            <w:tcBorders>
              <w:top w:val="nil"/>
              <w:left w:val="nil"/>
              <w:bottom w:val="single" w:sz="4" w:space="0" w:color="auto"/>
              <w:right w:val="single" w:sz="4" w:space="0" w:color="auto"/>
            </w:tcBorders>
            <w:shd w:val="clear" w:color="auto" w:fill="auto"/>
            <w:vAlign w:val="center"/>
            <w:hideMark/>
          </w:tcPr>
          <w:p w14:paraId="42A8E75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2492</w:t>
            </w:r>
          </w:p>
        </w:tc>
        <w:tc>
          <w:tcPr>
            <w:tcW w:w="1299" w:type="dxa"/>
            <w:tcBorders>
              <w:top w:val="nil"/>
              <w:left w:val="nil"/>
              <w:bottom w:val="single" w:sz="4" w:space="0" w:color="auto"/>
              <w:right w:val="single" w:sz="4" w:space="0" w:color="auto"/>
            </w:tcBorders>
            <w:shd w:val="clear" w:color="auto" w:fill="auto"/>
            <w:vAlign w:val="center"/>
            <w:hideMark/>
          </w:tcPr>
          <w:p w14:paraId="64BF5A7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93%</w:t>
            </w:r>
          </w:p>
        </w:tc>
      </w:tr>
      <w:tr w:rsidR="00533101" w:rsidRPr="00533101" w14:paraId="62C31AF3" w14:textId="77777777" w:rsidTr="00533101">
        <w:trPr>
          <w:gridAfter w:val="1"/>
          <w:wAfter w:w="6" w:type="dxa"/>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1D7FA2"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25-29</w:t>
            </w:r>
          </w:p>
        </w:tc>
        <w:tc>
          <w:tcPr>
            <w:tcW w:w="1299" w:type="dxa"/>
            <w:tcBorders>
              <w:top w:val="nil"/>
              <w:left w:val="nil"/>
              <w:bottom w:val="single" w:sz="4" w:space="0" w:color="auto"/>
              <w:right w:val="single" w:sz="4" w:space="0" w:color="auto"/>
            </w:tcBorders>
            <w:shd w:val="clear" w:color="auto" w:fill="auto"/>
            <w:vAlign w:val="center"/>
            <w:hideMark/>
          </w:tcPr>
          <w:p w14:paraId="35B659F2"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580</w:t>
            </w:r>
          </w:p>
        </w:tc>
        <w:tc>
          <w:tcPr>
            <w:tcW w:w="1299" w:type="dxa"/>
            <w:tcBorders>
              <w:top w:val="nil"/>
              <w:left w:val="nil"/>
              <w:bottom w:val="single" w:sz="4" w:space="0" w:color="auto"/>
              <w:right w:val="single" w:sz="4" w:space="0" w:color="auto"/>
            </w:tcBorders>
            <w:shd w:val="clear" w:color="auto" w:fill="auto"/>
            <w:vAlign w:val="center"/>
            <w:hideMark/>
          </w:tcPr>
          <w:p w14:paraId="2FA56890"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445</w:t>
            </w:r>
          </w:p>
        </w:tc>
        <w:tc>
          <w:tcPr>
            <w:tcW w:w="1299" w:type="dxa"/>
            <w:tcBorders>
              <w:top w:val="nil"/>
              <w:left w:val="nil"/>
              <w:bottom w:val="single" w:sz="4" w:space="0" w:color="auto"/>
              <w:right w:val="single" w:sz="4" w:space="0" w:color="auto"/>
            </w:tcBorders>
            <w:shd w:val="clear" w:color="auto" w:fill="auto"/>
            <w:vAlign w:val="center"/>
            <w:hideMark/>
          </w:tcPr>
          <w:p w14:paraId="77A9395F"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77%</w:t>
            </w:r>
          </w:p>
        </w:tc>
        <w:tc>
          <w:tcPr>
            <w:tcW w:w="1299" w:type="dxa"/>
            <w:tcBorders>
              <w:top w:val="nil"/>
              <w:left w:val="nil"/>
              <w:bottom w:val="single" w:sz="4" w:space="0" w:color="auto"/>
              <w:right w:val="single" w:sz="4" w:space="0" w:color="auto"/>
            </w:tcBorders>
            <w:shd w:val="clear" w:color="auto" w:fill="auto"/>
            <w:vAlign w:val="center"/>
            <w:hideMark/>
          </w:tcPr>
          <w:p w14:paraId="320AE248"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498</w:t>
            </w:r>
          </w:p>
        </w:tc>
        <w:tc>
          <w:tcPr>
            <w:tcW w:w="1299" w:type="dxa"/>
            <w:tcBorders>
              <w:top w:val="nil"/>
              <w:left w:val="nil"/>
              <w:bottom w:val="single" w:sz="4" w:space="0" w:color="auto"/>
              <w:right w:val="single" w:sz="4" w:space="0" w:color="auto"/>
            </w:tcBorders>
            <w:shd w:val="clear" w:color="auto" w:fill="auto"/>
            <w:vAlign w:val="center"/>
            <w:hideMark/>
          </w:tcPr>
          <w:p w14:paraId="6697A5DE"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86%</w:t>
            </w:r>
          </w:p>
        </w:tc>
      </w:tr>
      <w:tr w:rsidR="00533101" w:rsidRPr="00533101" w14:paraId="52D80DA2" w14:textId="77777777" w:rsidTr="00533101">
        <w:trPr>
          <w:gridAfter w:val="1"/>
          <w:wAfter w:w="6" w:type="dxa"/>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1EDCC4B"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30-34</w:t>
            </w:r>
          </w:p>
        </w:tc>
        <w:tc>
          <w:tcPr>
            <w:tcW w:w="1299" w:type="dxa"/>
            <w:tcBorders>
              <w:top w:val="nil"/>
              <w:left w:val="nil"/>
              <w:bottom w:val="single" w:sz="4" w:space="0" w:color="auto"/>
              <w:right w:val="single" w:sz="4" w:space="0" w:color="auto"/>
            </w:tcBorders>
            <w:shd w:val="clear" w:color="auto" w:fill="auto"/>
            <w:vAlign w:val="center"/>
            <w:hideMark/>
          </w:tcPr>
          <w:p w14:paraId="4AC3484A"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362</w:t>
            </w:r>
          </w:p>
        </w:tc>
        <w:tc>
          <w:tcPr>
            <w:tcW w:w="1299" w:type="dxa"/>
            <w:tcBorders>
              <w:top w:val="nil"/>
              <w:left w:val="nil"/>
              <w:bottom w:val="single" w:sz="4" w:space="0" w:color="auto"/>
              <w:right w:val="single" w:sz="4" w:space="0" w:color="auto"/>
            </w:tcBorders>
            <w:shd w:val="clear" w:color="auto" w:fill="auto"/>
            <w:vAlign w:val="center"/>
            <w:hideMark/>
          </w:tcPr>
          <w:p w14:paraId="40B92037"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305</w:t>
            </w:r>
          </w:p>
        </w:tc>
        <w:tc>
          <w:tcPr>
            <w:tcW w:w="1299" w:type="dxa"/>
            <w:tcBorders>
              <w:top w:val="nil"/>
              <w:left w:val="nil"/>
              <w:bottom w:val="single" w:sz="4" w:space="0" w:color="auto"/>
              <w:right w:val="single" w:sz="4" w:space="0" w:color="auto"/>
            </w:tcBorders>
            <w:shd w:val="clear" w:color="auto" w:fill="auto"/>
            <w:vAlign w:val="center"/>
            <w:hideMark/>
          </w:tcPr>
          <w:p w14:paraId="1915B5F3"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84%</w:t>
            </w:r>
          </w:p>
        </w:tc>
        <w:tc>
          <w:tcPr>
            <w:tcW w:w="1299" w:type="dxa"/>
            <w:tcBorders>
              <w:top w:val="nil"/>
              <w:left w:val="nil"/>
              <w:bottom w:val="single" w:sz="4" w:space="0" w:color="auto"/>
              <w:right w:val="single" w:sz="4" w:space="0" w:color="auto"/>
            </w:tcBorders>
            <w:shd w:val="clear" w:color="auto" w:fill="auto"/>
            <w:vAlign w:val="center"/>
            <w:hideMark/>
          </w:tcPr>
          <w:p w14:paraId="70F1E831"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315</w:t>
            </w:r>
          </w:p>
        </w:tc>
        <w:tc>
          <w:tcPr>
            <w:tcW w:w="1299" w:type="dxa"/>
            <w:tcBorders>
              <w:top w:val="nil"/>
              <w:left w:val="nil"/>
              <w:bottom w:val="single" w:sz="4" w:space="0" w:color="auto"/>
              <w:right w:val="single" w:sz="4" w:space="0" w:color="auto"/>
            </w:tcBorders>
            <w:shd w:val="clear" w:color="auto" w:fill="auto"/>
            <w:vAlign w:val="center"/>
            <w:hideMark/>
          </w:tcPr>
          <w:p w14:paraId="0B65937E"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87%</w:t>
            </w:r>
          </w:p>
        </w:tc>
      </w:tr>
      <w:tr w:rsidR="00533101" w:rsidRPr="00533101" w14:paraId="32B454E4" w14:textId="77777777" w:rsidTr="00533101">
        <w:trPr>
          <w:gridAfter w:val="1"/>
          <w:wAfter w:w="6" w:type="dxa"/>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58FD6EB"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35-54</w:t>
            </w:r>
          </w:p>
        </w:tc>
        <w:tc>
          <w:tcPr>
            <w:tcW w:w="1299" w:type="dxa"/>
            <w:tcBorders>
              <w:top w:val="nil"/>
              <w:left w:val="nil"/>
              <w:bottom w:val="single" w:sz="4" w:space="0" w:color="auto"/>
              <w:right w:val="single" w:sz="4" w:space="0" w:color="auto"/>
            </w:tcBorders>
            <w:shd w:val="clear" w:color="auto" w:fill="auto"/>
            <w:vAlign w:val="center"/>
            <w:hideMark/>
          </w:tcPr>
          <w:p w14:paraId="3A34D1C2"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326</w:t>
            </w:r>
          </w:p>
        </w:tc>
        <w:tc>
          <w:tcPr>
            <w:tcW w:w="1299" w:type="dxa"/>
            <w:tcBorders>
              <w:top w:val="nil"/>
              <w:left w:val="nil"/>
              <w:bottom w:val="single" w:sz="4" w:space="0" w:color="auto"/>
              <w:right w:val="single" w:sz="4" w:space="0" w:color="auto"/>
            </w:tcBorders>
            <w:shd w:val="clear" w:color="auto" w:fill="auto"/>
            <w:vAlign w:val="center"/>
            <w:hideMark/>
          </w:tcPr>
          <w:p w14:paraId="175FD7E5"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275</w:t>
            </w:r>
          </w:p>
        </w:tc>
        <w:tc>
          <w:tcPr>
            <w:tcW w:w="1299" w:type="dxa"/>
            <w:tcBorders>
              <w:top w:val="nil"/>
              <w:left w:val="nil"/>
              <w:bottom w:val="single" w:sz="4" w:space="0" w:color="auto"/>
              <w:right w:val="single" w:sz="4" w:space="0" w:color="auto"/>
            </w:tcBorders>
            <w:shd w:val="clear" w:color="auto" w:fill="auto"/>
            <w:vAlign w:val="center"/>
            <w:hideMark/>
          </w:tcPr>
          <w:p w14:paraId="52EA2C8E"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84%</w:t>
            </w:r>
          </w:p>
        </w:tc>
        <w:tc>
          <w:tcPr>
            <w:tcW w:w="1299" w:type="dxa"/>
            <w:tcBorders>
              <w:top w:val="nil"/>
              <w:left w:val="nil"/>
              <w:bottom w:val="single" w:sz="4" w:space="0" w:color="auto"/>
              <w:right w:val="single" w:sz="4" w:space="0" w:color="auto"/>
            </w:tcBorders>
            <w:shd w:val="clear" w:color="auto" w:fill="auto"/>
            <w:vAlign w:val="center"/>
            <w:hideMark/>
          </w:tcPr>
          <w:p w14:paraId="7CBC1E8C"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295</w:t>
            </w:r>
          </w:p>
        </w:tc>
        <w:tc>
          <w:tcPr>
            <w:tcW w:w="1299" w:type="dxa"/>
            <w:tcBorders>
              <w:top w:val="nil"/>
              <w:left w:val="nil"/>
              <w:bottom w:val="single" w:sz="4" w:space="0" w:color="auto"/>
              <w:right w:val="single" w:sz="4" w:space="0" w:color="auto"/>
            </w:tcBorders>
            <w:shd w:val="clear" w:color="auto" w:fill="auto"/>
            <w:vAlign w:val="center"/>
            <w:hideMark/>
          </w:tcPr>
          <w:p w14:paraId="57ECCE5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90%</w:t>
            </w:r>
          </w:p>
        </w:tc>
      </w:tr>
      <w:tr w:rsidR="00533101" w:rsidRPr="00533101" w14:paraId="35177CD8" w14:textId="77777777" w:rsidTr="00533101">
        <w:trPr>
          <w:gridAfter w:val="1"/>
          <w:wAfter w:w="6" w:type="dxa"/>
          <w:trHeight w:val="300"/>
        </w:trPr>
        <w:tc>
          <w:tcPr>
            <w:tcW w:w="3539" w:type="dxa"/>
            <w:tcBorders>
              <w:top w:val="nil"/>
              <w:left w:val="nil"/>
              <w:bottom w:val="nil"/>
              <w:right w:val="nil"/>
            </w:tcBorders>
            <w:shd w:val="clear" w:color="000000" w:fill="FFFFFF"/>
            <w:noWrap/>
            <w:vAlign w:val="center"/>
            <w:hideMark/>
          </w:tcPr>
          <w:p w14:paraId="4B2989A4" w14:textId="77777777" w:rsidR="00533101" w:rsidRPr="00533101" w:rsidRDefault="00533101" w:rsidP="00533101">
            <w:pPr>
              <w:spacing w:after="0" w:line="240" w:lineRule="auto"/>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1392381D"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6B7F7AB6"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14939194"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7C449F2C"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c>
          <w:tcPr>
            <w:tcW w:w="1299" w:type="dxa"/>
            <w:tcBorders>
              <w:top w:val="nil"/>
              <w:left w:val="nil"/>
              <w:bottom w:val="nil"/>
              <w:right w:val="nil"/>
            </w:tcBorders>
            <w:shd w:val="clear" w:color="000000" w:fill="FFFFFF"/>
            <w:vAlign w:val="center"/>
            <w:hideMark/>
          </w:tcPr>
          <w:p w14:paraId="6F9B54F7" w14:textId="77777777" w:rsidR="00533101" w:rsidRPr="00533101" w:rsidRDefault="00533101" w:rsidP="00533101">
            <w:pPr>
              <w:spacing w:after="0" w:line="240" w:lineRule="auto"/>
              <w:jc w:val="center"/>
              <w:rPr>
                <w:rFonts w:ascii="Arial" w:eastAsia="Times New Roman" w:hAnsi="Arial" w:cs="Arial"/>
                <w:color w:val="000000"/>
              </w:rPr>
            </w:pPr>
            <w:r w:rsidRPr="00533101">
              <w:rPr>
                <w:rFonts w:ascii="Arial" w:eastAsia="Times New Roman" w:hAnsi="Arial" w:cs="Arial"/>
                <w:color w:val="000000"/>
              </w:rPr>
              <w:t> </w:t>
            </w:r>
          </w:p>
        </w:tc>
      </w:tr>
      <w:tr w:rsidR="00533101" w:rsidRPr="00533101" w14:paraId="3A486294" w14:textId="77777777" w:rsidTr="00533101">
        <w:trPr>
          <w:gridAfter w:val="1"/>
          <w:wAfter w:w="6" w:type="dxa"/>
          <w:trHeight w:val="450"/>
        </w:trPr>
        <w:tc>
          <w:tcPr>
            <w:tcW w:w="10034" w:type="dxa"/>
            <w:gridSpan w:val="6"/>
            <w:vMerge w:val="restart"/>
            <w:tcBorders>
              <w:top w:val="nil"/>
              <w:left w:val="nil"/>
              <w:bottom w:val="nil"/>
              <w:right w:val="nil"/>
            </w:tcBorders>
            <w:shd w:val="clear" w:color="000000" w:fill="FFFFFF"/>
            <w:vAlign w:val="bottom"/>
            <w:hideMark/>
          </w:tcPr>
          <w:p w14:paraId="611D40B6" w14:textId="77777777" w:rsidR="00533101" w:rsidRPr="00533101" w:rsidRDefault="00533101" w:rsidP="00533101">
            <w:pPr>
              <w:spacing w:after="0" w:line="240" w:lineRule="auto"/>
              <w:jc w:val="center"/>
              <w:rPr>
                <w:rFonts w:ascii="Arial" w:eastAsia="Times New Roman" w:hAnsi="Arial" w:cs="Arial"/>
                <w:i/>
                <w:iCs/>
                <w:color w:val="000000"/>
              </w:rPr>
            </w:pPr>
            <w:r w:rsidRPr="00533101">
              <w:rPr>
                <w:rFonts w:ascii="Arial" w:eastAsia="Times New Roman" w:hAnsi="Arial" w:cs="Arial"/>
                <w:i/>
                <w:iCs/>
                <w:color w:val="000000"/>
              </w:rPr>
              <w:t xml:space="preserve">* COA Transfer Oriented students are identified as students with a matriculating goal of transfer or complete an AA and transfer, a COA major, and have completed 30 units or more - EOPS students are excluded from this cohort. </w:t>
            </w:r>
          </w:p>
        </w:tc>
      </w:tr>
      <w:tr w:rsidR="00533101" w:rsidRPr="00533101" w14:paraId="0AEC7A7C" w14:textId="77777777" w:rsidTr="00533101">
        <w:trPr>
          <w:trHeight w:val="300"/>
        </w:trPr>
        <w:tc>
          <w:tcPr>
            <w:tcW w:w="10034" w:type="dxa"/>
            <w:gridSpan w:val="6"/>
            <w:vMerge/>
            <w:tcBorders>
              <w:top w:val="nil"/>
              <w:left w:val="nil"/>
              <w:bottom w:val="nil"/>
              <w:right w:val="nil"/>
            </w:tcBorders>
            <w:vAlign w:val="center"/>
            <w:hideMark/>
          </w:tcPr>
          <w:p w14:paraId="05FAA727" w14:textId="77777777" w:rsidR="00533101" w:rsidRPr="00533101" w:rsidRDefault="00533101" w:rsidP="00533101">
            <w:pPr>
              <w:spacing w:after="0" w:line="240" w:lineRule="auto"/>
              <w:rPr>
                <w:rFonts w:ascii="Arial" w:eastAsia="Times New Roman" w:hAnsi="Arial" w:cs="Arial"/>
                <w:i/>
                <w:iCs/>
                <w:color w:val="000000"/>
              </w:rPr>
            </w:pPr>
          </w:p>
        </w:tc>
        <w:tc>
          <w:tcPr>
            <w:tcW w:w="6" w:type="dxa"/>
            <w:tcBorders>
              <w:top w:val="nil"/>
              <w:left w:val="nil"/>
              <w:bottom w:val="nil"/>
              <w:right w:val="nil"/>
            </w:tcBorders>
            <w:shd w:val="clear" w:color="auto" w:fill="auto"/>
            <w:noWrap/>
            <w:vAlign w:val="bottom"/>
            <w:hideMark/>
          </w:tcPr>
          <w:p w14:paraId="7BEB3F68" w14:textId="77777777" w:rsidR="00533101" w:rsidRPr="00533101" w:rsidRDefault="00533101" w:rsidP="00533101">
            <w:pPr>
              <w:spacing w:after="0" w:line="240" w:lineRule="auto"/>
              <w:jc w:val="center"/>
              <w:rPr>
                <w:rFonts w:ascii="Arial" w:eastAsia="Times New Roman" w:hAnsi="Arial" w:cs="Arial"/>
                <w:i/>
                <w:iCs/>
                <w:color w:val="000000"/>
              </w:rPr>
            </w:pPr>
          </w:p>
        </w:tc>
      </w:tr>
    </w:tbl>
    <w:p w14:paraId="5757F1F8" w14:textId="63EA9A12" w:rsidR="00E83E69" w:rsidRDefault="00E83E69" w:rsidP="00682764">
      <w:pPr>
        <w:rPr>
          <w:noProof/>
        </w:rPr>
      </w:pPr>
    </w:p>
    <w:p w14:paraId="3A25A2B8" w14:textId="50E04230" w:rsidR="00E83E69" w:rsidRDefault="00E83E69" w:rsidP="00682764">
      <w:pPr>
        <w:rPr>
          <w:noProof/>
        </w:rPr>
      </w:pPr>
    </w:p>
    <w:p w14:paraId="277B8A0B" w14:textId="3EA0E952"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15CE82D1" w14:textId="7F148931" w:rsidR="00C5311C" w:rsidRDefault="002A5583" w:rsidP="003814FC">
            <w:pPr>
              <w:rPr>
                <w:rFonts w:ascii="Segoe UI" w:hAnsi="Segoe UI" w:cs="Segoe UI"/>
              </w:rPr>
            </w:pPr>
            <w:r>
              <w:rPr>
                <w:rFonts w:ascii="Segoe UI" w:hAnsi="Segoe UI" w:cs="Segoe UI"/>
              </w:rPr>
              <w:t xml:space="preserve">Retention rates appear positive across all demographics, however due to the anomalous situation </w:t>
            </w:r>
            <w:r w:rsidR="004C0ABE">
              <w:rPr>
                <w:rFonts w:ascii="Segoe UI" w:hAnsi="Segoe UI" w:cs="Segoe UI"/>
              </w:rPr>
              <w:t xml:space="preserve">of the </w:t>
            </w:r>
            <w:r>
              <w:rPr>
                <w:rFonts w:ascii="Segoe UI" w:hAnsi="Segoe UI" w:cs="Segoe UI"/>
              </w:rPr>
              <w:t xml:space="preserve">Covid </w:t>
            </w:r>
            <w:r w:rsidR="004C0ABE">
              <w:rPr>
                <w:rFonts w:ascii="Segoe UI" w:hAnsi="Segoe UI" w:cs="Segoe UI"/>
              </w:rPr>
              <w:t xml:space="preserve">pandemic </w:t>
            </w:r>
            <w:r>
              <w:rPr>
                <w:rFonts w:ascii="Segoe UI" w:hAnsi="Segoe UI" w:cs="Segoe UI"/>
              </w:rPr>
              <w:t>these numbers may not accurately reflect our typical student population</w:t>
            </w:r>
            <w:r w:rsidR="004C0ABE">
              <w:rPr>
                <w:rFonts w:ascii="Segoe UI" w:hAnsi="Segoe UI" w:cs="Segoe UI"/>
              </w:rPr>
              <w:t xml:space="preserve"> retention rates</w:t>
            </w:r>
            <w:r>
              <w:rPr>
                <w:rFonts w:ascii="Segoe UI" w:hAnsi="Segoe UI" w:cs="Segoe UI"/>
              </w:rPr>
              <w:t xml:space="preserve">. </w:t>
            </w: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0EB2C051" w14:textId="400DCBAF"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4E3F28D8"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0D454288" w:rsidR="001D55A5" w:rsidRPr="00FC046D" w:rsidRDefault="00D14CE6" w:rsidP="003814FC">
            <w:pPr>
              <w:rPr>
                <w:rFonts w:ascii="Segoe UI" w:hAnsi="Segoe UI" w:cs="Segoe UI"/>
              </w:rPr>
            </w:pPr>
            <w:r>
              <w:rPr>
                <w:rFonts w:ascii="Segoe UI" w:hAnsi="Segoe UI" w:cs="Segoe UI"/>
              </w:rPr>
              <w:t xml:space="preserve">Due to Covid SLOs were not measured. </w:t>
            </w:r>
          </w:p>
          <w:p w14:paraId="16BD0437" w14:textId="77777777" w:rsidR="001D55A5" w:rsidRPr="00FC046D" w:rsidRDefault="001D55A5" w:rsidP="003814FC">
            <w:pPr>
              <w:rPr>
                <w:rFonts w:ascii="Segoe UI" w:hAnsi="Segoe UI" w:cs="Segoe UI"/>
              </w:rPr>
            </w:pPr>
          </w:p>
          <w:p w14:paraId="76E4F93C" w14:textId="77777777" w:rsidR="001D55A5" w:rsidRDefault="001D55A5" w:rsidP="003814FC">
            <w:pPr>
              <w:rPr>
                <w:rFonts w:ascii="Segoe UI" w:hAnsi="Segoe UI" w:cs="Segoe UI"/>
              </w:rPr>
            </w:pPr>
          </w:p>
          <w:p w14:paraId="6110078B" w14:textId="77777777" w:rsidR="00F5040F" w:rsidRDefault="00F5040F" w:rsidP="003814FC">
            <w:pPr>
              <w:rPr>
                <w:rFonts w:ascii="Segoe UI" w:hAnsi="Segoe UI" w:cs="Segoe UI"/>
              </w:rPr>
            </w:pPr>
          </w:p>
          <w:p w14:paraId="3BE17348" w14:textId="77777777" w:rsidR="00F5040F" w:rsidRDefault="00F5040F" w:rsidP="003814FC">
            <w:pPr>
              <w:rPr>
                <w:rFonts w:ascii="Segoe UI" w:hAnsi="Segoe UI" w:cs="Segoe UI"/>
              </w:rPr>
            </w:pPr>
          </w:p>
          <w:p w14:paraId="38FC5DC4" w14:textId="77777777" w:rsidR="00F5040F" w:rsidRDefault="00F5040F" w:rsidP="003814FC">
            <w:pPr>
              <w:rPr>
                <w:rFonts w:ascii="Segoe UI" w:hAnsi="Segoe UI" w:cs="Segoe UI"/>
              </w:rPr>
            </w:pPr>
          </w:p>
          <w:p w14:paraId="2D2DEE40" w14:textId="77777777" w:rsidR="00F5040F" w:rsidRDefault="00F5040F" w:rsidP="003814FC">
            <w:pPr>
              <w:rPr>
                <w:rFonts w:ascii="Segoe UI" w:hAnsi="Segoe UI" w:cs="Segoe UI"/>
              </w:rPr>
            </w:pPr>
          </w:p>
          <w:p w14:paraId="3933A101" w14:textId="77777777" w:rsidR="00F5040F" w:rsidRDefault="00F5040F" w:rsidP="003814FC">
            <w:pPr>
              <w:rPr>
                <w:rFonts w:ascii="Segoe UI" w:hAnsi="Segoe UI" w:cs="Segoe UI"/>
              </w:rPr>
            </w:pPr>
          </w:p>
          <w:p w14:paraId="02BE2ADE" w14:textId="77777777" w:rsidR="00F5040F" w:rsidRDefault="00F5040F" w:rsidP="003814FC">
            <w:pPr>
              <w:rPr>
                <w:rFonts w:ascii="Segoe UI" w:hAnsi="Segoe UI" w:cs="Segoe UI"/>
              </w:rPr>
            </w:pPr>
          </w:p>
          <w:p w14:paraId="6C576A8D" w14:textId="0CB47A22" w:rsidR="00F5040F" w:rsidRPr="00FC046D" w:rsidRDefault="00F5040F" w:rsidP="003814FC">
            <w:pPr>
              <w:rPr>
                <w:rFonts w:ascii="Segoe UI" w:hAnsi="Segoe UI" w:cs="Segoe UI"/>
              </w:rPr>
            </w:pPr>
          </w:p>
        </w:tc>
      </w:tr>
    </w:tbl>
    <w:p w14:paraId="7BCF31A2" w14:textId="27ED4259" w:rsidR="0027314F" w:rsidRDefault="0027314F">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11028DFB" w14:textId="7CFDC55D" w:rsidR="004F2E5F" w:rsidRDefault="00196F85" w:rsidP="003814FC">
            <w:pPr>
              <w:rPr>
                <w:rFonts w:ascii="Segoe UI" w:hAnsi="Segoe UI" w:cs="Segoe UI"/>
              </w:rPr>
            </w:pPr>
            <w:r>
              <w:rPr>
                <w:rFonts w:ascii="Segoe UI" w:hAnsi="Segoe UI" w:cs="Segoe UI"/>
              </w:rPr>
              <w:t>Due to Covid funding for in person services</w:t>
            </w:r>
            <w:r w:rsidR="001E4004">
              <w:rPr>
                <w:rFonts w:ascii="Segoe UI" w:hAnsi="Segoe UI" w:cs="Segoe UI"/>
              </w:rPr>
              <w:t xml:space="preserve"> and events were not requested for the academic year</w:t>
            </w:r>
            <w:r>
              <w:rPr>
                <w:rFonts w:ascii="Segoe UI" w:hAnsi="Segoe UI" w:cs="Segoe UI"/>
              </w:rPr>
              <w:t xml:space="preserve">. </w:t>
            </w: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bl>
    <w:p w14:paraId="478D3A12" w14:textId="78DAD12C"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6B4DCD">
        <w:trPr>
          <w:trHeight w:val="583"/>
          <w:jc w:val="center"/>
        </w:trPr>
        <w:tc>
          <w:tcPr>
            <w:tcW w:w="3116" w:type="dxa"/>
            <w:shd w:val="clear" w:color="auto" w:fill="auto"/>
            <w:vAlign w:val="center"/>
          </w:tcPr>
          <w:p w14:paraId="772F360B"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6B4DCD">
        <w:trPr>
          <w:trHeight w:val="291"/>
          <w:jc w:val="center"/>
        </w:trPr>
        <w:tc>
          <w:tcPr>
            <w:tcW w:w="3116" w:type="dxa"/>
            <w:shd w:val="clear" w:color="auto" w:fill="auto"/>
          </w:tcPr>
          <w:p w14:paraId="128FAF6D"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6B4DCD">
            <w:pPr>
              <w:rPr>
                <w:rFonts w:ascii="Segoe UI" w:eastAsia="Times New Roman" w:hAnsi="Segoe UI" w:cs="Segoe UI"/>
                <w:b/>
                <w:sz w:val="20"/>
                <w:szCs w:val="20"/>
              </w:rPr>
            </w:pPr>
          </w:p>
          <w:p w14:paraId="7CB5EDE8" w14:textId="77777777" w:rsidR="004F2E5F" w:rsidRPr="00FC046D" w:rsidRDefault="004F2E5F" w:rsidP="006B4DCD">
            <w:pPr>
              <w:rPr>
                <w:rFonts w:ascii="Segoe UI" w:eastAsia="Times New Roman" w:hAnsi="Segoe UI" w:cs="Segoe UI"/>
                <w:b/>
                <w:sz w:val="20"/>
                <w:szCs w:val="20"/>
              </w:rPr>
            </w:pPr>
          </w:p>
          <w:p w14:paraId="6A74D577" w14:textId="77777777" w:rsidR="004F2E5F" w:rsidRPr="00FC046D" w:rsidRDefault="004F2E5F" w:rsidP="006B4DCD">
            <w:pPr>
              <w:rPr>
                <w:rFonts w:ascii="Segoe UI" w:eastAsia="Times New Roman" w:hAnsi="Segoe UI" w:cs="Segoe UI"/>
                <w:b/>
                <w:sz w:val="20"/>
                <w:szCs w:val="20"/>
              </w:rPr>
            </w:pPr>
          </w:p>
        </w:tc>
        <w:tc>
          <w:tcPr>
            <w:tcW w:w="2531" w:type="dxa"/>
            <w:shd w:val="clear" w:color="auto" w:fill="auto"/>
          </w:tcPr>
          <w:p w14:paraId="33CCE954" w14:textId="47A4F392" w:rsidR="004F2E5F" w:rsidRPr="00FC046D" w:rsidRDefault="00305310" w:rsidP="003C05DC">
            <w:pPr>
              <w:rPr>
                <w:rFonts w:ascii="Segoe UI" w:eastAsia="Times New Roman" w:hAnsi="Segoe UI" w:cs="Segoe UI"/>
                <w:sz w:val="20"/>
                <w:szCs w:val="20"/>
              </w:rPr>
            </w:pPr>
            <w:r>
              <w:rPr>
                <w:rFonts w:ascii="Segoe UI" w:eastAsia="Times New Roman" w:hAnsi="Segoe UI" w:cs="Segoe UI"/>
                <w:sz w:val="20"/>
                <w:szCs w:val="20"/>
              </w:rPr>
              <w:t xml:space="preserve">PT </w:t>
            </w:r>
            <w:r w:rsidR="0092530C">
              <w:rPr>
                <w:rFonts w:ascii="Segoe UI" w:eastAsia="Times New Roman" w:hAnsi="Segoe UI" w:cs="Segoe UI"/>
                <w:sz w:val="20"/>
                <w:szCs w:val="20"/>
              </w:rPr>
              <w:t xml:space="preserve">Support Transfer Center functions: college representative scheduling, promotion materials, student outreach and </w:t>
            </w:r>
            <w:r w:rsidR="005B31E9">
              <w:rPr>
                <w:rFonts w:ascii="Segoe UI" w:eastAsia="Times New Roman" w:hAnsi="Segoe UI" w:cs="Segoe UI"/>
                <w:sz w:val="20"/>
                <w:szCs w:val="20"/>
              </w:rPr>
              <w:t xml:space="preserve">data </w:t>
            </w:r>
            <w:r w:rsidR="0092530C">
              <w:rPr>
                <w:rFonts w:ascii="Segoe UI" w:eastAsia="Times New Roman" w:hAnsi="Segoe UI" w:cs="Segoe UI"/>
                <w:sz w:val="20"/>
                <w:szCs w:val="20"/>
              </w:rPr>
              <w:t>tracking, transfer events, workshops, and other related tasks</w:t>
            </w:r>
          </w:p>
        </w:tc>
        <w:tc>
          <w:tcPr>
            <w:tcW w:w="1373" w:type="dxa"/>
          </w:tcPr>
          <w:p w14:paraId="6265AB0E" w14:textId="41843ECC" w:rsidR="001E4004" w:rsidRPr="00D246C2" w:rsidRDefault="00305310" w:rsidP="001E4004">
            <w:pPr>
              <w:shd w:val="clear" w:color="auto" w:fill="FFFFFF"/>
              <w:rPr>
                <w:rFonts w:ascii="Calibri Light" w:eastAsia="Times New Roman" w:hAnsi="Calibri Light" w:cs="Calibri Light"/>
                <w:color w:val="000000"/>
                <w:sz w:val="23"/>
                <w:szCs w:val="23"/>
              </w:rPr>
            </w:pPr>
            <w:r>
              <w:rPr>
                <w:rFonts w:ascii="Calibri Light" w:eastAsia="Times New Roman" w:hAnsi="Calibri Light" w:cs="Calibri Light"/>
                <w:color w:val="000000"/>
                <w:sz w:val="23"/>
                <w:szCs w:val="23"/>
              </w:rPr>
              <w:t xml:space="preserve"> 26400</w:t>
            </w:r>
          </w:p>
          <w:p w14:paraId="57200073" w14:textId="77777777" w:rsidR="004F2E5F" w:rsidRPr="00FC046D" w:rsidRDefault="004F2E5F" w:rsidP="001E4004">
            <w:pPr>
              <w:shd w:val="clear" w:color="auto" w:fill="FFFFFF"/>
              <w:spacing w:after="75"/>
              <w:rPr>
                <w:rFonts w:ascii="Segoe UI" w:eastAsia="Times New Roman" w:hAnsi="Segoe UI" w:cs="Segoe UI"/>
                <w:sz w:val="20"/>
                <w:szCs w:val="20"/>
              </w:rPr>
            </w:pPr>
          </w:p>
        </w:tc>
        <w:tc>
          <w:tcPr>
            <w:tcW w:w="1260" w:type="dxa"/>
          </w:tcPr>
          <w:p w14:paraId="01BE19D1" w14:textId="3D1FDAA7" w:rsidR="004F2E5F" w:rsidRPr="00FC046D" w:rsidRDefault="00305310" w:rsidP="00305310">
            <w:pPr>
              <w:rPr>
                <w:rFonts w:ascii="Segoe UI" w:eastAsia="Times New Roman" w:hAnsi="Segoe UI" w:cs="Segoe UI"/>
                <w:sz w:val="20"/>
                <w:szCs w:val="20"/>
              </w:rPr>
            </w:pPr>
            <w:r>
              <w:rPr>
                <w:rFonts w:ascii="Segoe UI" w:eastAsia="Times New Roman" w:hAnsi="Segoe UI" w:cs="Segoe UI"/>
                <w:sz w:val="20"/>
                <w:szCs w:val="20"/>
              </w:rPr>
              <w:t xml:space="preserve"> </w:t>
            </w:r>
            <w:r w:rsidR="00484FE0">
              <w:rPr>
                <w:rFonts w:ascii="Segoe UI" w:eastAsia="Times New Roman" w:hAnsi="Segoe UI" w:cs="Segoe UI"/>
                <w:sz w:val="20"/>
                <w:szCs w:val="20"/>
              </w:rPr>
              <w:t>7890</w:t>
            </w:r>
          </w:p>
        </w:tc>
        <w:tc>
          <w:tcPr>
            <w:tcW w:w="1260" w:type="dxa"/>
            <w:shd w:val="clear" w:color="auto" w:fill="auto"/>
          </w:tcPr>
          <w:p w14:paraId="74F118D3" w14:textId="381031C2" w:rsidR="004F2E5F" w:rsidRPr="00FC046D" w:rsidRDefault="00305310" w:rsidP="006B4DCD">
            <w:pPr>
              <w:rPr>
                <w:rFonts w:ascii="Segoe UI" w:eastAsia="Times New Roman" w:hAnsi="Segoe UI" w:cs="Segoe UI"/>
                <w:sz w:val="20"/>
                <w:szCs w:val="20"/>
              </w:rPr>
            </w:pPr>
            <w:r>
              <w:rPr>
                <w:rFonts w:ascii="Segoe UI" w:eastAsia="Times New Roman" w:hAnsi="Segoe UI" w:cs="Segoe UI"/>
                <w:sz w:val="20"/>
                <w:szCs w:val="20"/>
              </w:rPr>
              <w:t xml:space="preserve"> </w:t>
            </w:r>
            <w:r w:rsidR="00484FE0">
              <w:rPr>
                <w:rFonts w:ascii="Segoe UI" w:eastAsia="Times New Roman" w:hAnsi="Segoe UI" w:cs="Segoe UI"/>
                <w:sz w:val="20"/>
                <w:szCs w:val="20"/>
              </w:rPr>
              <w:t>34290</w:t>
            </w:r>
          </w:p>
        </w:tc>
      </w:tr>
      <w:tr w:rsidR="004F2E5F" w:rsidRPr="00FC046D" w14:paraId="7721BC98" w14:textId="77777777" w:rsidTr="006B4DCD">
        <w:trPr>
          <w:trHeight w:val="291"/>
          <w:jc w:val="center"/>
        </w:trPr>
        <w:tc>
          <w:tcPr>
            <w:tcW w:w="3116" w:type="dxa"/>
            <w:shd w:val="clear" w:color="auto" w:fill="auto"/>
          </w:tcPr>
          <w:p w14:paraId="51B2BA0B"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6B4DCD">
            <w:pPr>
              <w:rPr>
                <w:rFonts w:ascii="Segoe UI" w:eastAsia="Times New Roman" w:hAnsi="Segoe UI" w:cs="Segoe UI"/>
                <w:b/>
                <w:sz w:val="20"/>
                <w:szCs w:val="20"/>
              </w:rPr>
            </w:pPr>
          </w:p>
          <w:p w14:paraId="76699F78" w14:textId="77777777" w:rsidR="004F2E5F" w:rsidRPr="00FC046D" w:rsidRDefault="004F2E5F" w:rsidP="006B4DCD">
            <w:pPr>
              <w:rPr>
                <w:rFonts w:ascii="Segoe UI" w:eastAsia="Times New Roman" w:hAnsi="Segoe UI" w:cs="Segoe UI"/>
                <w:b/>
                <w:sz w:val="20"/>
                <w:szCs w:val="20"/>
              </w:rPr>
            </w:pPr>
          </w:p>
          <w:p w14:paraId="4D17BB93" w14:textId="77777777" w:rsidR="004F2E5F" w:rsidRPr="00FC046D" w:rsidRDefault="004F2E5F" w:rsidP="006B4DCD">
            <w:pPr>
              <w:rPr>
                <w:rFonts w:ascii="Segoe UI" w:eastAsia="Times New Roman" w:hAnsi="Segoe UI" w:cs="Segoe UI"/>
                <w:b/>
                <w:sz w:val="20"/>
                <w:szCs w:val="20"/>
              </w:rPr>
            </w:pPr>
          </w:p>
        </w:tc>
        <w:tc>
          <w:tcPr>
            <w:tcW w:w="2531" w:type="dxa"/>
            <w:shd w:val="clear" w:color="auto" w:fill="auto"/>
          </w:tcPr>
          <w:p w14:paraId="35B62DC0" w14:textId="0DE1938D" w:rsidR="004F2E5F" w:rsidRPr="00FC046D" w:rsidRDefault="0092530C" w:rsidP="006B4DCD">
            <w:pPr>
              <w:rPr>
                <w:rFonts w:ascii="Segoe UI" w:eastAsia="Times New Roman" w:hAnsi="Segoe UI" w:cs="Segoe UI"/>
                <w:sz w:val="20"/>
                <w:szCs w:val="20"/>
              </w:rPr>
            </w:pPr>
            <w:r>
              <w:rPr>
                <w:rFonts w:ascii="Segoe UI" w:eastAsia="Times New Roman" w:hAnsi="Segoe UI" w:cs="Segoe UI"/>
                <w:sz w:val="20"/>
                <w:szCs w:val="20"/>
              </w:rPr>
              <w:t>Support Transfer Center</w:t>
            </w:r>
            <w:r w:rsidR="001E4004">
              <w:rPr>
                <w:rFonts w:ascii="Segoe UI" w:eastAsia="Times New Roman" w:hAnsi="Segoe UI" w:cs="Segoe UI"/>
                <w:sz w:val="20"/>
                <w:szCs w:val="20"/>
              </w:rPr>
              <w:t xml:space="preserve"> services,</w:t>
            </w:r>
            <w:r w:rsidR="00305310">
              <w:rPr>
                <w:rFonts w:ascii="Segoe UI" w:eastAsia="Times New Roman" w:hAnsi="Segoe UI" w:cs="Segoe UI"/>
                <w:sz w:val="20"/>
                <w:szCs w:val="20"/>
              </w:rPr>
              <w:t xml:space="preserve"> provide mentorship to students</w:t>
            </w:r>
            <w:r w:rsidR="001E4004">
              <w:rPr>
                <w:rFonts w:ascii="Segoe UI" w:eastAsia="Times New Roman" w:hAnsi="Segoe UI" w:cs="Segoe UI"/>
                <w:sz w:val="20"/>
                <w:szCs w:val="20"/>
              </w:rPr>
              <w:t xml:space="preserve"> </w:t>
            </w:r>
          </w:p>
          <w:p w14:paraId="2905DCDE" w14:textId="77777777" w:rsidR="004F2E5F" w:rsidRPr="00FC046D" w:rsidRDefault="004F2E5F" w:rsidP="006B4DCD">
            <w:pPr>
              <w:rPr>
                <w:rFonts w:ascii="Segoe UI" w:eastAsia="Times New Roman" w:hAnsi="Segoe UI" w:cs="Segoe UI"/>
                <w:sz w:val="20"/>
                <w:szCs w:val="20"/>
              </w:rPr>
            </w:pPr>
          </w:p>
        </w:tc>
        <w:tc>
          <w:tcPr>
            <w:tcW w:w="1373" w:type="dxa"/>
          </w:tcPr>
          <w:p w14:paraId="60F6FA60" w14:textId="77777777" w:rsidR="004F2E5F" w:rsidRPr="00FC046D" w:rsidRDefault="004F2E5F" w:rsidP="006B4DCD">
            <w:pPr>
              <w:rPr>
                <w:rFonts w:ascii="Segoe UI" w:eastAsia="Times New Roman" w:hAnsi="Segoe UI" w:cs="Segoe UI"/>
                <w:sz w:val="20"/>
                <w:szCs w:val="20"/>
              </w:rPr>
            </w:pPr>
          </w:p>
        </w:tc>
        <w:tc>
          <w:tcPr>
            <w:tcW w:w="1260" w:type="dxa"/>
          </w:tcPr>
          <w:p w14:paraId="7DF02AE2"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01AA2388" w14:textId="3CAD9E14" w:rsidR="004F2E5F" w:rsidRPr="00FC046D" w:rsidRDefault="00305310" w:rsidP="00305310">
            <w:pPr>
              <w:rPr>
                <w:rFonts w:ascii="Segoe UI" w:eastAsia="Times New Roman" w:hAnsi="Segoe UI" w:cs="Segoe UI"/>
                <w:sz w:val="20"/>
                <w:szCs w:val="20"/>
              </w:rPr>
            </w:pPr>
            <w:r>
              <w:rPr>
                <w:rFonts w:ascii="Segoe UI" w:eastAsia="Times New Roman" w:hAnsi="Segoe UI" w:cs="Segoe UI"/>
                <w:sz w:val="20"/>
                <w:szCs w:val="20"/>
              </w:rPr>
              <w:t xml:space="preserve"> 10500</w:t>
            </w:r>
          </w:p>
        </w:tc>
      </w:tr>
      <w:tr w:rsidR="004F2E5F" w:rsidRPr="00FC046D" w14:paraId="01F3E93F" w14:textId="77777777" w:rsidTr="006B4DCD">
        <w:trPr>
          <w:trHeight w:val="291"/>
          <w:jc w:val="center"/>
        </w:trPr>
        <w:tc>
          <w:tcPr>
            <w:tcW w:w="3116" w:type="dxa"/>
            <w:shd w:val="clear" w:color="auto" w:fill="auto"/>
          </w:tcPr>
          <w:p w14:paraId="644D0928"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6B4DCD">
            <w:pPr>
              <w:rPr>
                <w:rFonts w:ascii="Segoe UI" w:eastAsia="Times New Roman" w:hAnsi="Segoe UI" w:cs="Segoe UI"/>
                <w:b/>
                <w:sz w:val="20"/>
                <w:szCs w:val="20"/>
              </w:rPr>
            </w:pPr>
          </w:p>
          <w:p w14:paraId="154F89BD" w14:textId="77777777" w:rsidR="004F2E5F" w:rsidRPr="00FC046D" w:rsidRDefault="004F2E5F" w:rsidP="006B4DCD">
            <w:pPr>
              <w:rPr>
                <w:rFonts w:ascii="Segoe UI" w:eastAsia="Times New Roman" w:hAnsi="Segoe UI" w:cs="Segoe UI"/>
                <w:b/>
                <w:sz w:val="20"/>
                <w:szCs w:val="20"/>
              </w:rPr>
            </w:pPr>
          </w:p>
          <w:p w14:paraId="2763C43F" w14:textId="77777777" w:rsidR="004F2E5F" w:rsidRPr="00FC046D" w:rsidRDefault="004F2E5F" w:rsidP="006B4DCD">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6B4DCD">
            <w:pPr>
              <w:rPr>
                <w:rFonts w:ascii="Segoe UI" w:eastAsia="Times New Roman" w:hAnsi="Segoe UI" w:cs="Segoe UI"/>
                <w:sz w:val="20"/>
                <w:szCs w:val="20"/>
              </w:rPr>
            </w:pPr>
          </w:p>
          <w:p w14:paraId="0CF6D46B" w14:textId="77777777" w:rsidR="004F2E5F" w:rsidRPr="00FC046D" w:rsidRDefault="004F2E5F" w:rsidP="006B4DCD">
            <w:pPr>
              <w:rPr>
                <w:rFonts w:ascii="Segoe UI" w:eastAsia="Times New Roman" w:hAnsi="Segoe UI" w:cs="Segoe UI"/>
                <w:sz w:val="20"/>
                <w:szCs w:val="20"/>
              </w:rPr>
            </w:pPr>
          </w:p>
          <w:p w14:paraId="743FB8A0" w14:textId="77777777" w:rsidR="004F2E5F" w:rsidRPr="00FC046D" w:rsidRDefault="004F2E5F" w:rsidP="006B4DCD">
            <w:pPr>
              <w:rPr>
                <w:rFonts w:ascii="Segoe UI" w:eastAsia="Times New Roman" w:hAnsi="Segoe UI" w:cs="Segoe UI"/>
                <w:sz w:val="20"/>
                <w:szCs w:val="20"/>
              </w:rPr>
            </w:pPr>
          </w:p>
        </w:tc>
        <w:tc>
          <w:tcPr>
            <w:tcW w:w="1373" w:type="dxa"/>
          </w:tcPr>
          <w:p w14:paraId="4B9AD553" w14:textId="77777777" w:rsidR="004F2E5F" w:rsidRPr="00FC046D" w:rsidRDefault="004F2E5F" w:rsidP="006B4DCD">
            <w:pPr>
              <w:rPr>
                <w:rFonts w:ascii="Segoe UI" w:eastAsia="Times New Roman" w:hAnsi="Segoe UI" w:cs="Segoe UI"/>
                <w:sz w:val="20"/>
                <w:szCs w:val="20"/>
              </w:rPr>
            </w:pPr>
          </w:p>
        </w:tc>
        <w:tc>
          <w:tcPr>
            <w:tcW w:w="1260" w:type="dxa"/>
          </w:tcPr>
          <w:p w14:paraId="0DF6AD18"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6B4DCD">
            <w:pPr>
              <w:rPr>
                <w:rFonts w:ascii="Segoe UI" w:eastAsia="Times New Roman" w:hAnsi="Segoe UI" w:cs="Segoe UI"/>
                <w:sz w:val="20"/>
                <w:szCs w:val="20"/>
              </w:rPr>
            </w:pPr>
          </w:p>
        </w:tc>
      </w:tr>
      <w:tr w:rsidR="004F2E5F" w:rsidRPr="00FC046D" w14:paraId="3585B69D" w14:textId="77777777" w:rsidTr="006B4DCD">
        <w:trPr>
          <w:trHeight w:val="291"/>
          <w:jc w:val="center"/>
        </w:trPr>
        <w:tc>
          <w:tcPr>
            <w:tcW w:w="3116" w:type="dxa"/>
            <w:shd w:val="clear" w:color="auto" w:fill="auto"/>
          </w:tcPr>
          <w:p w14:paraId="0547C83E"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6B4DCD">
            <w:pPr>
              <w:rPr>
                <w:rFonts w:ascii="Segoe UI" w:eastAsia="Times New Roman" w:hAnsi="Segoe UI" w:cs="Segoe UI"/>
                <w:b/>
                <w:sz w:val="20"/>
                <w:szCs w:val="20"/>
              </w:rPr>
            </w:pPr>
          </w:p>
          <w:p w14:paraId="121E3288" w14:textId="77777777" w:rsidR="004F2E5F" w:rsidRPr="00FC046D" w:rsidRDefault="004F2E5F" w:rsidP="006B4DCD">
            <w:pPr>
              <w:rPr>
                <w:rFonts w:ascii="Segoe UI" w:eastAsia="Times New Roman" w:hAnsi="Segoe UI" w:cs="Segoe UI"/>
                <w:b/>
                <w:sz w:val="20"/>
                <w:szCs w:val="20"/>
              </w:rPr>
            </w:pPr>
          </w:p>
          <w:p w14:paraId="2B853BB3" w14:textId="77777777" w:rsidR="004F2E5F" w:rsidRPr="00FC046D" w:rsidRDefault="004F2E5F" w:rsidP="006B4DCD">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6B4DCD">
            <w:pPr>
              <w:rPr>
                <w:rFonts w:ascii="Segoe UI" w:eastAsia="Times New Roman" w:hAnsi="Segoe UI" w:cs="Segoe UI"/>
                <w:sz w:val="20"/>
                <w:szCs w:val="20"/>
              </w:rPr>
            </w:pPr>
          </w:p>
          <w:p w14:paraId="66CD31F7" w14:textId="77777777" w:rsidR="004F2E5F" w:rsidRPr="00FC046D" w:rsidRDefault="004F2E5F" w:rsidP="006B4DCD">
            <w:pPr>
              <w:rPr>
                <w:rFonts w:ascii="Segoe UI" w:eastAsia="Times New Roman" w:hAnsi="Segoe UI" w:cs="Segoe UI"/>
                <w:sz w:val="20"/>
                <w:szCs w:val="20"/>
              </w:rPr>
            </w:pPr>
          </w:p>
          <w:p w14:paraId="6902B565" w14:textId="77777777" w:rsidR="004F2E5F" w:rsidRPr="00FC046D" w:rsidRDefault="004F2E5F" w:rsidP="006B4DCD">
            <w:pPr>
              <w:rPr>
                <w:rFonts w:ascii="Segoe UI" w:eastAsia="Times New Roman" w:hAnsi="Segoe UI" w:cs="Segoe UI"/>
                <w:sz w:val="20"/>
                <w:szCs w:val="20"/>
              </w:rPr>
            </w:pPr>
          </w:p>
        </w:tc>
        <w:tc>
          <w:tcPr>
            <w:tcW w:w="1373" w:type="dxa"/>
          </w:tcPr>
          <w:p w14:paraId="27F5D1FD" w14:textId="77777777" w:rsidR="004F2E5F" w:rsidRPr="00FC046D" w:rsidRDefault="004F2E5F" w:rsidP="006B4DCD">
            <w:pPr>
              <w:rPr>
                <w:rFonts w:ascii="Segoe UI" w:eastAsia="Times New Roman" w:hAnsi="Segoe UI" w:cs="Segoe UI"/>
                <w:sz w:val="20"/>
                <w:szCs w:val="20"/>
              </w:rPr>
            </w:pPr>
          </w:p>
        </w:tc>
        <w:tc>
          <w:tcPr>
            <w:tcW w:w="1260" w:type="dxa"/>
          </w:tcPr>
          <w:p w14:paraId="1C8598C6"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6B4DCD">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6B4DCD">
        <w:trPr>
          <w:trHeight w:val="583"/>
          <w:jc w:val="center"/>
        </w:trPr>
        <w:tc>
          <w:tcPr>
            <w:tcW w:w="3150" w:type="dxa"/>
            <w:shd w:val="clear" w:color="auto" w:fill="auto"/>
            <w:vAlign w:val="center"/>
          </w:tcPr>
          <w:p w14:paraId="5599F4B1"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B4DCD">
        <w:trPr>
          <w:trHeight w:val="291"/>
          <w:jc w:val="center"/>
        </w:trPr>
        <w:tc>
          <w:tcPr>
            <w:tcW w:w="3150" w:type="dxa"/>
            <w:shd w:val="clear" w:color="auto" w:fill="auto"/>
          </w:tcPr>
          <w:p w14:paraId="11D80A4C"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6B4DCD">
            <w:pPr>
              <w:rPr>
                <w:rFonts w:ascii="Segoe UI" w:eastAsia="Times New Roman" w:hAnsi="Segoe UI" w:cs="Segoe UI"/>
                <w:b/>
                <w:sz w:val="20"/>
                <w:szCs w:val="20"/>
              </w:rPr>
            </w:pPr>
          </w:p>
          <w:p w14:paraId="0069F994" w14:textId="77777777" w:rsidR="004F2E5F" w:rsidRPr="00FC046D" w:rsidRDefault="004F2E5F" w:rsidP="006B4DCD">
            <w:pPr>
              <w:rPr>
                <w:rFonts w:ascii="Segoe UI" w:eastAsia="Times New Roman" w:hAnsi="Segoe UI" w:cs="Segoe UI"/>
                <w:b/>
                <w:sz w:val="20"/>
                <w:szCs w:val="20"/>
              </w:rPr>
            </w:pPr>
          </w:p>
          <w:p w14:paraId="7C985BEF" w14:textId="77777777" w:rsidR="004F2E5F" w:rsidRPr="00FC046D" w:rsidRDefault="004F2E5F" w:rsidP="006B4DCD">
            <w:pPr>
              <w:rPr>
                <w:rFonts w:ascii="Segoe UI" w:eastAsia="Times New Roman" w:hAnsi="Segoe UI" w:cs="Segoe UI"/>
                <w:b/>
                <w:sz w:val="20"/>
                <w:szCs w:val="20"/>
              </w:rPr>
            </w:pPr>
          </w:p>
        </w:tc>
        <w:tc>
          <w:tcPr>
            <w:tcW w:w="5207" w:type="dxa"/>
            <w:shd w:val="clear" w:color="auto" w:fill="auto"/>
          </w:tcPr>
          <w:p w14:paraId="7C0BD05D" w14:textId="77777777" w:rsidR="004F2E5F" w:rsidRPr="003B3EAD" w:rsidRDefault="004F2E5F" w:rsidP="003B3EAD"/>
          <w:p w14:paraId="06B7E451" w14:textId="57D65DA8" w:rsidR="004F2E5F" w:rsidRPr="003B3EAD" w:rsidRDefault="004F2E5F" w:rsidP="003B3EAD"/>
        </w:tc>
        <w:tc>
          <w:tcPr>
            <w:tcW w:w="1260" w:type="dxa"/>
            <w:shd w:val="clear" w:color="auto" w:fill="auto"/>
          </w:tcPr>
          <w:p w14:paraId="57BEA1FC" w14:textId="54EA268D" w:rsidR="004F2E5F" w:rsidRPr="00FC046D" w:rsidRDefault="004F2E5F" w:rsidP="006B4DCD">
            <w:pPr>
              <w:rPr>
                <w:rFonts w:ascii="Segoe UI" w:eastAsia="Times New Roman" w:hAnsi="Segoe UI" w:cs="Segoe UI"/>
                <w:sz w:val="20"/>
                <w:szCs w:val="20"/>
              </w:rPr>
            </w:pPr>
          </w:p>
        </w:tc>
      </w:tr>
      <w:tr w:rsidR="004F2E5F" w:rsidRPr="00FC046D" w14:paraId="1DA9AEFC" w14:textId="77777777" w:rsidTr="006B4DCD">
        <w:trPr>
          <w:trHeight w:val="291"/>
          <w:jc w:val="center"/>
        </w:trPr>
        <w:tc>
          <w:tcPr>
            <w:tcW w:w="3150" w:type="dxa"/>
            <w:shd w:val="clear" w:color="auto" w:fill="auto"/>
          </w:tcPr>
          <w:p w14:paraId="41530E42"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6B4DCD">
            <w:pPr>
              <w:rPr>
                <w:rFonts w:ascii="Segoe UI" w:eastAsia="Times New Roman" w:hAnsi="Segoe UI" w:cs="Segoe UI"/>
                <w:b/>
                <w:sz w:val="20"/>
                <w:szCs w:val="20"/>
              </w:rPr>
            </w:pPr>
          </w:p>
          <w:p w14:paraId="5D5CA960" w14:textId="77777777" w:rsidR="004F2E5F" w:rsidRPr="00FC046D" w:rsidRDefault="004F2E5F" w:rsidP="006B4DCD">
            <w:pPr>
              <w:rPr>
                <w:rFonts w:ascii="Segoe UI" w:eastAsia="Times New Roman" w:hAnsi="Segoe UI" w:cs="Segoe UI"/>
                <w:b/>
                <w:sz w:val="20"/>
                <w:szCs w:val="20"/>
              </w:rPr>
            </w:pPr>
          </w:p>
          <w:p w14:paraId="46DAB6FE" w14:textId="77777777" w:rsidR="004F2E5F" w:rsidRPr="00FC046D" w:rsidRDefault="004F2E5F" w:rsidP="006B4DCD">
            <w:pPr>
              <w:rPr>
                <w:rFonts w:ascii="Segoe UI" w:eastAsia="Times New Roman" w:hAnsi="Segoe UI" w:cs="Segoe UI"/>
                <w:b/>
                <w:sz w:val="20"/>
                <w:szCs w:val="20"/>
              </w:rPr>
            </w:pPr>
          </w:p>
        </w:tc>
        <w:tc>
          <w:tcPr>
            <w:tcW w:w="5207" w:type="dxa"/>
            <w:shd w:val="clear" w:color="auto" w:fill="auto"/>
          </w:tcPr>
          <w:p w14:paraId="71881981" w14:textId="6B261B5C" w:rsidR="004F2E5F" w:rsidRDefault="00442BC8" w:rsidP="006B4DCD">
            <w:r w:rsidRPr="003B3EAD">
              <w:t>College Essay writing</w:t>
            </w:r>
            <w:r>
              <w:t xml:space="preserve"> workshop series  </w:t>
            </w:r>
          </w:p>
          <w:p w14:paraId="2FF48C0A" w14:textId="256B5E93" w:rsidR="00442BC8" w:rsidRPr="00FC046D" w:rsidRDefault="00442BC8" w:rsidP="006B4DCD">
            <w:pPr>
              <w:rPr>
                <w:rFonts w:ascii="Segoe UI" w:eastAsia="Times New Roman" w:hAnsi="Segoe UI" w:cs="Segoe UI"/>
                <w:sz w:val="20"/>
                <w:szCs w:val="20"/>
              </w:rPr>
            </w:pPr>
            <w:r>
              <w:t>ETS, UC/CSU College Counselor Conferences</w:t>
            </w:r>
          </w:p>
          <w:p w14:paraId="0D4755C3" w14:textId="77777777" w:rsidR="004F2E5F" w:rsidRPr="00FC046D" w:rsidRDefault="004F2E5F" w:rsidP="006B4DCD">
            <w:pPr>
              <w:rPr>
                <w:rFonts w:ascii="Segoe UI" w:eastAsia="Times New Roman" w:hAnsi="Segoe UI" w:cs="Segoe UI"/>
                <w:sz w:val="20"/>
                <w:szCs w:val="20"/>
              </w:rPr>
            </w:pPr>
          </w:p>
          <w:p w14:paraId="04B1E2E6"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375A48DA" w14:textId="1707BE62" w:rsidR="004F2E5F" w:rsidRPr="00FC046D" w:rsidRDefault="00442BC8" w:rsidP="006B4DCD">
            <w:pPr>
              <w:rPr>
                <w:rFonts w:ascii="Segoe UI" w:eastAsia="Times New Roman" w:hAnsi="Segoe UI" w:cs="Segoe UI"/>
                <w:sz w:val="20"/>
                <w:szCs w:val="20"/>
              </w:rPr>
            </w:pPr>
            <w:r>
              <w:rPr>
                <w:rFonts w:ascii="Segoe UI" w:eastAsia="Times New Roman" w:hAnsi="Segoe UI" w:cs="Segoe UI"/>
                <w:sz w:val="20"/>
                <w:szCs w:val="20"/>
              </w:rPr>
              <w:t>1000</w:t>
            </w:r>
          </w:p>
        </w:tc>
      </w:tr>
    </w:tbl>
    <w:p w14:paraId="7323A855" w14:textId="77777777" w:rsidR="00274637" w:rsidRDefault="00274637" w:rsidP="004F2E5F">
      <w:pPr>
        <w:rPr>
          <w:rFonts w:ascii="Segoe UI" w:hAnsi="Segoe UI" w:cs="Segoe UI"/>
          <w:b/>
          <w:u w:val="single"/>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6B4DCD">
        <w:trPr>
          <w:trHeight w:val="583"/>
          <w:jc w:val="center"/>
        </w:trPr>
        <w:tc>
          <w:tcPr>
            <w:tcW w:w="3150" w:type="dxa"/>
            <w:shd w:val="clear" w:color="auto" w:fill="auto"/>
            <w:vAlign w:val="center"/>
          </w:tcPr>
          <w:p w14:paraId="3A58B625"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6B4DCD">
        <w:trPr>
          <w:trHeight w:val="291"/>
          <w:jc w:val="center"/>
        </w:trPr>
        <w:tc>
          <w:tcPr>
            <w:tcW w:w="3150" w:type="dxa"/>
            <w:shd w:val="clear" w:color="auto" w:fill="auto"/>
          </w:tcPr>
          <w:p w14:paraId="2169130D"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6B4DCD">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6B4DCD">
            <w:pPr>
              <w:rPr>
                <w:rFonts w:ascii="Segoe UI" w:eastAsia="Times New Roman" w:hAnsi="Segoe UI" w:cs="Segoe UI"/>
                <w:sz w:val="20"/>
                <w:szCs w:val="20"/>
              </w:rPr>
            </w:pPr>
          </w:p>
          <w:p w14:paraId="5C0F015B" w14:textId="77777777" w:rsidR="004F2E5F" w:rsidRPr="00FC046D" w:rsidRDefault="004F2E5F" w:rsidP="006B4DCD">
            <w:pPr>
              <w:rPr>
                <w:rFonts w:ascii="Segoe UI" w:eastAsia="Times New Roman" w:hAnsi="Segoe UI" w:cs="Segoe UI"/>
                <w:sz w:val="20"/>
                <w:szCs w:val="20"/>
              </w:rPr>
            </w:pPr>
          </w:p>
          <w:p w14:paraId="46B3E5BC"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6B4DCD">
            <w:pPr>
              <w:rPr>
                <w:rFonts w:ascii="Segoe UI" w:eastAsia="Times New Roman" w:hAnsi="Segoe UI" w:cs="Segoe UI"/>
                <w:sz w:val="20"/>
                <w:szCs w:val="20"/>
              </w:rPr>
            </w:pPr>
          </w:p>
        </w:tc>
      </w:tr>
      <w:tr w:rsidR="004F2E5F" w:rsidRPr="00FC046D" w14:paraId="5B8D9811" w14:textId="77777777" w:rsidTr="006B4DCD">
        <w:trPr>
          <w:trHeight w:val="291"/>
          <w:jc w:val="center"/>
        </w:trPr>
        <w:tc>
          <w:tcPr>
            <w:tcW w:w="3150" w:type="dxa"/>
            <w:shd w:val="clear" w:color="auto" w:fill="auto"/>
          </w:tcPr>
          <w:p w14:paraId="2397AD35"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6B4DCD">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6B4DCD">
            <w:pPr>
              <w:rPr>
                <w:rFonts w:ascii="Segoe UI" w:eastAsia="Times New Roman" w:hAnsi="Segoe UI" w:cs="Segoe UI"/>
                <w:sz w:val="20"/>
                <w:szCs w:val="20"/>
              </w:rPr>
            </w:pPr>
          </w:p>
          <w:p w14:paraId="4A3C987E" w14:textId="77777777" w:rsidR="004F2E5F" w:rsidRPr="00FC046D" w:rsidRDefault="004F2E5F" w:rsidP="006B4DCD">
            <w:pPr>
              <w:rPr>
                <w:rFonts w:ascii="Segoe UI" w:eastAsia="Times New Roman" w:hAnsi="Segoe UI" w:cs="Segoe UI"/>
                <w:sz w:val="20"/>
                <w:szCs w:val="20"/>
              </w:rPr>
            </w:pPr>
          </w:p>
          <w:p w14:paraId="11B2F50A"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6B4DCD">
            <w:pPr>
              <w:rPr>
                <w:rFonts w:ascii="Segoe UI" w:eastAsia="Times New Roman" w:hAnsi="Segoe UI" w:cs="Segoe UI"/>
                <w:sz w:val="20"/>
                <w:szCs w:val="20"/>
              </w:rPr>
            </w:pPr>
          </w:p>
        </w:tc>
      </w:tr>
      <w:tr w:rsidR="004F2E5F" w:rsidRPr="00FC046D" w14:paraId="454ED859" w14:textId="77777777" w:rsidTr="006B4DCD">
        <w:trPr>
          <w:trHeight w:val="291"/>
          <w:jc w:val="center"/>
        </w:trPr>
        <w:tc>
          <w:tcPr>
            <w:tcW w:w="3150" w:type="dxa"/>
            <w:shd w:val="clear" w:color="auto" w:fill="auto"/>
          </w:tcPr>
          <w:p w14:paraId="620F9984"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6B4DCD">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6B4DCD">
            <w:pPr>
              <w:rPr>
                <w:rFonts w:ascii="Segoe UI" w:eastAsia="Times New Roman" w:hAnsi="Segoe UI" w:cs="Segoe UI"/>
                <w:sz w:val="20"/>
                <w:szCs w:val="20"/>
              </w:rPr>
            </w:pPr>
          </w:p>
          <w:p w14:paraId="0C7571D4" w14:textId="77777777" w:rsidR="004F2E5F" w:rsidRPr="00FC046D" w:rsidRDefault="004F2E5F" w:rsidP="006B4DCD">
            <w:pPr>
              <w:rPr>
                <w:rFonts w:ascii="Segoe UI" w:eastAsia="Times New Roman" w:hAnsi="Segoe UI" w:cs="Segoe UI"/>
                <w:sz w:val="20"/>
                <w:szCs w:val="20"/>
              </w:rPr>
            </w:pPr>
          </w:p>
          <w:p w14:paraId="109C8053"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6B4DCD">
            <w:pPr>
              <w:rPr>
                <w:rFonts w:ascii="Segoe UI" w:eastAsia="Times New Roman" w:hAnsi="Segoe UI" w:cs="Segoe UI"/>
                <w:sz w:val="20"/>
                <w:szCs w:val="20"/>
              </w:rPr>
            </w:pPr>
          </w:p>
        </w:tc>
      </w:tr>
      <w:tr w:rsidR="004F2E5F" w:rsidRPr="00FC046D" w14:paraId="14522DE9" w14:textId="77777777" w:rsidTr="006B4DCD">
        <w:trPr>
          <w:trHeight w:val="291"/>
          <w:jc w:val="center"/>
        </w:trPr>
        <w:tc>
          <w:tcPr>
            <w:tcW w:w="3150" w:type="dxa"/>
            <w:shd w:val="clear" w:color="auto" w:fill="auto"/>
          </w:tcPr>
          <w:p w14:paraId="7CCEA911"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6B4DCD">
            <w:pPr>
              <w:rPr>
                <w:rFonts w:ascii="Segoe UI" w:eastAsia="Times New Roman" w:hAnsi="Segoe UI" w:cs="Segoe UI"/>
                <w:b/>
                <w:sz w:val="20"/>
                <w:szCs w:val="20"/>
              </w:rPr>
            </w:pPr>
          </w:p>
        </w:tc>
        <w:tc>
          <w:tcPr>
            <w:tcW w:w="5207" w:type="dxa"/>
            <w:shd w:val="clear" w:color="auto" w:fill="auto"/>
          </w:tcPr>
          <w:p w14:paraId="7CE3B1B7" w14:textId="3E6FFD58" w:rsidR="008741C9" w:rsidRPr="00442BC8" w:rsidRDefault="001E4004" w:rsidP="001E4004">
            <w:r>
              <w:t>operational expenses</w:t>
            </w:r>
            <w:r w:rsidR="00442BC8">
              <w:t xml:space="preserve"> and office supplies;</w:t>
            </w:r>
            <w:r>
              <w:t xml:space="preserve"> pens, paper, folders</w:t>
            </w:r>
            <w:r w:rsidR="00442BC8">
              <w:t xml:space="preserve">, </w:t>
            </w:r>
            <w:r w:rsidR="00305310">
              <w:t xml:space="preserve">promotional/marketing materials </w:t>
            </w:r>
            <w:r w:rsidR="00442BC8">
              <w:t>to support outreach efforts</w:t>
            </w:r>
          </w:p>
          <w:p w14:paraId="24C14435" w14:textId="77777777" w:rsidR="008741C9" w:rsidRPr="00FC046D" w:rsidRDefault="008741C9" w:rsidP="006B4DCD">
            <w:pPr>
              <w:rPr>
                <w:rFonts w:ascii="Segoe UI" w:eastAsia="Times New Roman" w:hAnsi="Segoe UI" w:cs="Segoe UI"/>
                <w:sz w:val="20"/>
                <w:szCs w:val="20"/>
              </w:rPr>
            </w:pPr>
          </w:p>
          <w:p w14:paraId="1179B906"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05BBE523" w14:textId="27B39A84" w:rsidR="004F2E5F" w:rsidRPr="00FC046D" w:rsidRDefault="001E4004" w:rsidP="006B4DCD">
            <w:pPr>
              <w:rPr>
                <w:rFonts w:ascii="Segoe UI" w:eastAsia="Times New Roman" w:hAnsi="Segoe UI" w:cs="Segoe UI"/>
                <w:sz w:val="20"/>
                <w:szCs w:val="20"/>
              </w:rPr>
            </w:pPr>
            <w:r>
              <w:rPr>
                <w:rFonts w:ascii="Segoe UI" w:eastAsia="Times New Roman" w:hAnsi="Segoe UI" w:cs="Segoe UI"/>
                <w:sz w:val="20"/>
                <w:szCs w:val="20"/>
              </w:rPr>
              <w:t>4000</w:t>
            </w:r>
          </w:p>
        </w:tc>
      </w:tr>
      <w:tr w:rsidR="004F2E5F" w:rsidRPr="00FC046D" w14:paraId="4A519B68" w14:textId="77777777" w:rsidTr="006B4DCD">
        <w:trPr>
          <w:trHeight w:val="291"/>
          <w:jc w:val="center"/>
        </w:trPr>
        <w:tc>
          <w:tcPr>
            <w:tcW w:w="3150" w:type="dxa"/>
            <w:shd w:val="clear" w:color="auto" w:fill="auto"/>
          </w:tcPr>
          <w:p w14:paraId="2FB7EDFB"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6B4DCD">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6B4DCD">
            <w:pPr>
              <w:rPr>
                <w:rFonts w:ascii="Segoe UI" w:eastAsia="Times New Roman" w:hAnsi="Segoe UI" w:cs="Segoe UI"/>
                <w:sz w:val="20"/>
                <w:szCs w:val="20"/>
              </w:rPr>
            </w:pPr>
          </w:p>
          <w:p w14:paraId="4CABE4FD" w14:textId="77777777" w:rsidR="004F2E5F" w:rsidRPr="00FC046D" w:rsidRDefault="004F2E5F" w:rsidP="006B4DCD">
            <w:pPr>
              <w:rPr>
                <w:rFonts w:ascii="Segoe UI" w:eastAsia="Times New Roman" w:hAnsi="Segoe UI" w:cs="Segoe UI"/>
                <w:sz w:val="20"/>
                <w:szCs w:val="20"/>
              </w:rPr>
            </w:pPr>
          </w:p>
          <w:p w14:paraId="797C9E1D" w14:textId="77777777" w:rsidR="004F2E5F" w:rsidRPr="00FC046D" w:rsidRDefault="004F2E5F" w:rsidP="006B4DCD">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6B4DCD">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6B4DCD">
        <w:trPr>
          <w:trHeight w:val="583"/>
        </w:trPr>
        <w:tc>
          <w:tcPr>
            <w:tcW w:w="3335" w:type="dxa"/>
            <w:vAlign w:val="center"/>
          </w:tcPr>
          <w:p w14:paraId="7F8E7E7D"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vAlign w:val="center"/>
          </w:tcPr>
          <w:p w14:paraId="18978D87"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6B4DCD">
        <w:trPr>
          <w:trHeight w:val="291"/>
        </w:trPr>
        <w:tc>
          <w:tcPr>
            <w:tcW w:w="3335" w:type="dxa"/>
          </w:tcPr>
          <w:p w14:paraId="47BF0FB0"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6B4DCD">
            <w:pPr>
              <w:rPr>
                <w:rFonts w:ascii="Segoe UI" w:eastAsia="Times New Roman" w:hAnsi="Segoe UI" w:cs="Segoe UI"/>
                <w:b/>
                <w:sz w:val="20"/>
                <w:szCs w:val="20"/>
              </w:rPr>
            </w:pPr>
          </w:p>
        </w:tc>
        <w:tc>
          <w:tcPr>
            <w:tcW w:w="5207" w:type="dxa"/>
          </w:tcPr>
          <w:p w14:paraId="27C3295E" w14:textId="28A70541" w:rsidR="004F2E5F" w:rsidRPr="00FC046D" w:rsidRDefault="0092530C" w:rsidP="006B4DCD">
            <w:pPr>
              <w:rPr>
                <w:rFonts w:ascii="Segoe UI" w:eastAsia="Times New Roman" w:hAnsi="Segoe UI" w:cs="Segoe UI"/>
                <w:sz w:val="20"/>
                <w:szCs w:val="20"/>
              </w:rPr>
            </w:pPr>
            <w:r>
              <w:rPr>
                <w:rFonts w:ascii="Segoe UI" w:eastAsia="Times New Roman" w:hAnsi="Segoe UI" w:cs="Segoe UI"/>
                <w:sz w:val="20"/>
                <w:szCs w:val="20"/>
              </w:rPr>
              <w:t>Computer</w:t>
            </w:r>
            <w:r w:rsidR="00FE0A21">
              <w:rPr>
                <w:rFonts w:ascii="Segoe UI" w:eastAsia="Times New Roman" w:hAnsi="Segoe UI" w:cs="Segoe UI"/>
                <w:sz w:val="20"/>
                <w:szCs w:val="20"/>
              </w:rPr>
              <w:t>/printer</w:t>
            </w:r>
            <w:r>
              <w:rPr>
                <w:rFonts w:ascii="Segoe UI" w:eastAsia="Times New Roman" w:hAnsi="Segoe UI" w:cs="Segoe UI"/>
                <w:sz w:val="20"/>
                <w:szCs w:val="20"/>
              </w:rPr>
              <w:t xml:space="preserve"> upgrades </w:t>
            </w:r>
            <w:r w:rsidR="00FE0A21">
              <w:rPr>
                <w:rFonts w:ascii="Segoe UI" w:eastAsia="Times New Roman" w:hAnsi="Segoe UI" w:cs="Segoe UI"/>
                <w:sz w:val="20"/>
                <w:szCs w:val="20"/>
              </w:rPr>
              <w:t>for Transfer Center</w:t>
            </w:r>
          </w:p>
        </w:tc>
        <w:tc>
          <w:tcPr>
            <w:tcW w:w="1260" w:type="dxa"/>
          </w:tcPr>
          <w:p w14:paraId="0516D3DE" w14:textId="50419174" w:rsidR="004F2E5F" w:rsidRPr="00FC046D" w:rsidRDefault="00305310" w:rsidP="006B4DCD">
            <w:pPr>
              <w:rPr>
                <w:rFonts w:ascii="Segoe UI" w:eastAsia="Times New Roman" w:hAnsi="Segoe UI" w:cs="Segoe UI"/>
                <w:sz w:val="20"/>
                <w:szCs w:val="20"/>
              </w:rPr>
            </w:pPr>
            <w:r>
              <w:rPr>
                <w:rFonts w:ascii="Segoe UI" w:eastAsia="Times New Roman" w:hAnsi="Segoe UI" w:cs="Segoe UI"/>
                <w:sz w:val="20"/>
                <w:szCs w:val="20"/>
              </w:rPr>
              <w:t>10000</w:t>
            </w:r>
          </w:p>
        </w:tc>
      </w:tr>
      <w:tr w:rsidR="004F2E5F" w:rsidRPr="00FC046D" w14:paraId="58789114" w14:textId="77777777" w:rsidTr="006B4DCD">
        <w:trPr>
          <w:trHeight w:val="291"/>
        </w:trPr>
        <w:tc>
          <w:tcPr>
            <w:tcW w:w="3335" w:type="dxa"/>
          </w:tcPr>
          <w:p w14:paraId="13A35C29"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6B4DCD">
            <w:pPr>
              <w:rPr>
                <w:rFonts w:ascii="Segoe UI" w:eastAsia="Times New Roman" w:hAnsi="Segoe UI" w:cs="Segoe UI"/>
                <w:b/>
                <w:sz w:val="20"/>
                <w:szCs w:val="20"/>
              </w:rPr>
            </w:pPr>
          </w:p>
        </w:tc>
        <w:tc>
          <w:tcPr>
            <w:tcW w:w="5207" w:type="dxa"/>
          </w:tcPr>
          <w:p w14:paraId="455522A3" w14:textId="77777777" w:rsidR="004F2E5F" w:rsidRPr="00FC046D" w:rsidRDefault="004F2E5F" w:rsidP="006B4DCD">
            <w:pPr>
              <w:rPr>
                <w:rFonts w:ascii="Segoe UI" w:eastAsia="Times New Roman" w:hAnsi="Segoe UI" w:cs="Segoe UI"/>
                <w:sz w:val="20"/>
                <w:szCs w:val="20"/>
              </w:rPr>
            </w:pPr>
          </w:p>
          <w:p w14:paraId="6E1E9750" w14:textId="77777777" w:rsidR="004F2E5F" w:rsidRPr="00FC046D" w:rsidRDefault="004F2E5F" w:rsidP="006B4DCD">
            <w:pPr>
              <w:rPr>
                <w:rFonts w:ascii="Segoe UI" w:eastAsia="Times New Roman" w:hAnsi="Segoe UI" w:cs="Segoe UI"/>
                <w:sz w:val="20"/>
                <w:szCs w:val="20"/>
              </w:rPr>
            </w:pPr>
          </w:p>
        </w:tc>
        <w:tc>
          <w:tcPr>
            <w:tcW w:w="1260" w:type="dxa"/>
          </w:tcPr>
          <w:p w14:paraId="269FB892" w14:textId="0D9AE33D" w:rsidR="004F2E5F" w:rsidRPr="00FC046D" w:rsidRDefault="004F2E5F" w:rsidP="006B4DCD">
            <w:pPr>
              <w:rPr>
                <w:rFonts w:ascii="Segoe UI" w:eastAsia="Times New Roman" w:hAnsi="Segoe UI" w:cs="Segoe UI"/>
                <w:sz w:val="20"/>
                <w:szCs w:val="20"/>
              </w:rPr>
            </w:pPr>
          </w:p>
        </w:tc>
      </w:tr>
    </w:tbl>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6B4DCD">
        <w:trPr>
          <w:trHeight w:val="583"/>
        </w:trPr>
        <w:tc>
          <w:tcPr>
            <w:tcW w:w="3690" w:type="dxa"/>
            <w:vAlign w:val="center"/>
          </w:tcPr>
          <w:p w14:paraId="412F72C9"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6B4DCD">
        <w:trPr>
          <w:trHeight w:val="291"/>
        </w:trPr>
        <w:tc>
          <w:tcPr>
            <w:tcW w:w="3690" w:type="dxa"/>
          </w:tcPr>
          <w:p w14:paraId="4AEDE8A0"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6B4DCD">
            <w:pPr>
              <w:rPr>
                <w:rFonts w:ascii="Segoe UI" w:eastAsia="Times New Roman" w:hAnsi="Segoe UI" w:cs="Segoe UI"/>
                <w:b/>
                <w:sz w:val="20"/>
                <w:szCs w:val="20"/>
              </w:rPr>
            </w:pPr>
          </w:p>
          <w:p w14:paraId="7FA16847" w14:textId="77777777" w:rsidR="004F2E5F" w:rsidRPr="00FC046D" w:rsidRDefault="004F2E5F" w:rsidP="006B4DCD">
            <w:pPr>
              <w:rPr>
                <w:rFonts w:ascii="Segoe UI" w:eastAsia="Times New Roman" w:hAnsi="Segoe UI" w:cs="Segoe UI"/>
                <w:b/>
                <w:sz w:val="20"/>
                <w:szCs w:val="20"/>
              </w:rPr>
            </w:pPr>
          </w:p>
          <w:p w14:paraId="6E2A7416" w14:textId="77777777" w:rsidR="004F2E5F" w:rsidRPr="00FC046D" w:rsidRDefault="004F2E5F" w:rsidP="006B4DCD">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6B4DCD">
            <w:pPr>
              <w:rPr>
                <w:rFonts w:ascii="Segoe UI" w:eastAsia="Times New Roman" w:hAnsi="Segoe UI" w:cs="Segoe UI"/>
                <w:sz w:val="20"/>
                <w:szCs w:val="20"/>
              </w:rPr>
            </w:pPr>
          </w:p>
        </w:tc>
      </w:tr>
      <w:tr w:rsidR="004F2E5F" w:rsidRPr="00FC046D" w14:paraId="48F97EFD" w14:textId="77777777" w:rsidTr="006B4DCD">
        <w:trPr>
          <w:trHeight w:val="291"/>
        </w:trPr>
        <w:tc>
          <w:tcPr>
            <w:tcW w:w="3690" w:type="dxa"/>
          </w:tcPr>
          <w:p w14:paraId="473A88B2"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6B4DCD">
            <w:pPr>
              <w:rPr>
                <w:rFonts w:ascii="Segoe UI" w:eastAsia="Times New Roman" w:hAnsi="Segoe UI" w:cs="Segoe UI"/>
                <w:b/>
                <w:sz w:val="20"/>
                <w:szCs w:val="20"/>
              </w:rPr>
            </w:pPr>
          </w:p>
          <w:p w14:paraId="744BFF0C" w14:textId="77777777" w:rsidR="004F2E5F" w:rsidRPr="00FC046D" w:rsidRDefault="004F2E5F" w:rsidP="006B4DCD">
            <w:pPr>
              <w:rPr>
                <w:rFonts w:ascii="Segoe UI" w:eastAsia="Times New Roman" w:hAnsi="Segoe UI" w:cs="Segoe UI"/>
                <w:b/>
                <w:sz w:val="20"/>
                <w:szCs w:val="20"/>
              </w:rPr>
            </w:pPr>
          </w:p>
          <w:p w14:paraId="22845C3B" w14:textId="77777777" w:rsidR="004F2E5F" w:rsidRPr="00FC046D" w:rsidRDefault="004F2E5F" w:rsidP="006B4DCD">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6B4DCD">
            <w:pPr>
              <w:rPr>
                <w:rFonts w:ascii="Segoe UI" w:eastAsia="Times New Roman" w:hAnsi="Segoe UI" w:cs="Segoe UI"/>
                <w:sz w:val="20"/>
                <w:szCs w:val="20"/>
              </w:rPr>
            </w:pPr>
          </w:p>
        </w:tc>
      </w:tr>
      <w:tr w:rsidR="004F2E5F" w:rsidRPr="00FC046D" w14:paraId="0A76D5CB" w14:textId="77777777" w:rsidTr="006B4DCD">
        <w:trPr>
          <w:trHeight w:val="291"/>
        </w:trPr>
        <w:tc>
          <w:tcPr>
            <w:tcW w:w="3690" w:type="dxa"/>
          </w:tcPr>
          <w:p w14:paraId="26899644"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6B4DCD">
            <w:pPr>
              <w:rPr>
                <w:rFonts w:ascii="Segoe UI" w:eastAsia="Times New Roman" w:hAnsi="Segoe UI" w:cs="Segoe UI"/>
                <w:b/>
                <w:sz w:val="20"/>
                <w:szCs w:val="20"/>
              </w:rPr>
            </w:pPr>
          </w:p>
          <w:p w14:paraId="18B3885E" w14:textId="77777777" w:rsidR="004F2E5F" w:rsidRPr="00FC046D" w:rsidRDefault="004F2E5F" w:rsidP="006B4DCD">
            <w:pPr>
              <w:rPr>
                <w:rFonts w:ascii="Segoe UI" w:eastAsia="Times New Roman" w:hAnsi="Segoe UI" w:cs="Segoe UI"/>
                <w:b/>
                <w:sz w:val="20"/>
                <w:szCs w:val="20"/>
              </w:rPr>
            </w:pPr>
          </w:p>
          <w:p w14:paraId="3A833E36" w14:textId="77777777" w:rsidR="004F2E5F" w:rsidRPr="00FC046D" w:rsidRDefault="004F2E5F" w:rsidP="006B4DCD">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6B4DCD">
            <w:pPr>
              <w:rPr>
                <w:rFonts w:ascii="Segoe UI" w:eastAsia="Times New Roman" w:hAnsi="Segoe UI" w:cs="Segoe UI"/>
                <w:sz w:val="20"/>
                <w:szCs w:val="20"/>
              </w:rPr>
            </w:pPr>
          </w:p>
        </w:tc>
      </w:tr>
      <w:tr w:rsidR="004F2E5F" w:rsidRPr="00FC046D" w14:paraId="753FEE7E" w14:textId="77777777" w:rsidTr="006B4DCD">
        <w:trPr>
          <w:trHeight w:val="291"/>
        </w:trPr>
        <w:tc>
          <w:tcPr>
            <w:tcW w:w="3690" w:type="dxa"/>
          </w:tcPr>
          <w:p w14:paraId="0BF48851"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6B4DCD">
            <w:pPr>
              <w:rPr>
                <w:rFonts w:ascii="Segoe UI" w:eastAsia="Times New Roman" w:hAnsi="Segoe UI" w:cs="Segoe UI"/>
                <w:b/>
                <w:sz w:val="20"/>
                <w:szCs w:val="20"/>
              </w:rPr>
            </w:pPr>
          </w:p>
          <w:p w14:paraId="08B2FAD3" w14:textId="77777777" w:rsidR="004F2E5F" w:rsidRPr="00FC046D" w:rsidRDefault="004F2E5F" w:rsidP="006B4DCD">
            <w:pPr>
              <w:rPr>
                <w:rFonts w:ascii="Segoe UI" w:eastAsia="Times New Roman" w:hAnsi="Segoe UI" w:cs="Segoe UI"/>
                <w:b/>
                <w:sz w:val="20"/>
                <w:szCs w:val="20"/>
              </w:rPr>
            </w:pPr>
          </w:p>
          <w:p w14:paraId="554D1A9C" w14:textId="77777777" w:rsidR="004F2E5F" w:rsidRPr="00FC046D" w:rsidRDefault="004F2E5F" w:rsidP="006B4DCD">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6B4DCD">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6B4DCD">
        <w:trPr>
          <w:trHeight w:val="583"/>
        </w:trPr>
        <w:tc>
          <w:tcPr>
            <w:tcW w:w="3690" w:type="dxa"/>
            <w:vAlign w:val="center"/>
          </w:tcPr>
          <w:p w14:paraId="2F900BDA"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6B4DCD">
        <w:trPr>
          <w:trHeight w:val="291"/>
        </w:trPr>
        <w:tc>
          <w:tcPr>
            <w:tcW w:w="3690" w:type="dxa"/>
          </w:tcPr>
          <w:p w14:paraId="49E855DF"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6B4DCD">
            <w:pPr>
              <w:rPr>
                <w:rFonts w:ascii="Segoe UI" w:eastAsia="Times New Roman" w:hAnsi="Segoe UI" w:cs="Segoe UI"/>
                <w:b/>
                <w:sz w:val="20"/>
                <w:szCs w:val="20"/>
              </w:rPr>
            </w:pPr>
          </w:p>
          <w:p w14:paraId="55452B14" w14:textId="77777777" w:rsidR="004F2E5F" w:rsidRPr="00FC046D" w:rsidRDefault="004F2E5F" w:rsidP="006B4DCD">
            <w:pPr>
              <w:rPr>
                <w:rFonts w:ascii="Segoe UI" w:eastAsia="Times New Roman" w:hAnsi="Segoe UI" w:cs="Segoe UI"/>
                <w:b/>
                <w:sz w:val="20"/>
                <w:szCs w:val="20"/>
              </w:rPr>
            </w:pPr>
          </w:p>
          <w:p w14:paraId="59927BB3" w14:textId="77777777" w:rsidR="004F2E5F" w:rsidRPr="00FC046D" w:rsidRDefault="004F2E5F" w:rsidP="006B4DCD">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6B4DCD">
            <w:pPr>
              <w:rPr>
                <w:rFonts w:ascii="Segoe UI" w:eastAsia="Times New Roman" w:hAnsi="Segoe UI" w:cs="Segoe UI"/>
                <w:sz w:val="20"/>
                <w:szCs w:val="20"/>
              </w:rPr>
            </w:pPr>
          </w:p>
        </w:tc>
      </w:tr>
      <w:tr w:rsidR="004F2E5F" w:rsidRPr="00FC046D" w14:paraId="1860DF5C" w14:textId="77777777" w:rsidTr="006B4DCD">
        <w:trPr>
          <w:trHeight w:val="291"/>
        </w:trPr>
        <w:tc>
          <w:tcPr>
            <w:tcW w:w="3690" w:type="dxa"/>
          </w:tcPr>
          <w:p w14:paraId="06439B75"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6B4DCD">
            <w:pPr>
              <w:rPr>
                <w:rFonts w:ascii="Segoe UI" w:eastAsia="Times New Roman" w:hAnsi="Segoe UI" w:cs="Segoe UI"/>
                <w:b/>
                <w:sz w:val="20"/>
                <w:szCs w:val="20"/>
              </w:rPr>
            </w:pPr>
          </w:p>
          <w:p w14:paraId="6AA1BA4B" w14:textId="77777777" w:rsidR="004F2E5F" w:rsidRPr="00FC046D" w:rsidRDefault="004F2E5F" w:rsidP="006B4DCD">
            <w:pPr>
              <w:rPr>
                <w:rFonts w:ascii="Segoe UI" w:eastAsia="Times New Roman" w:hAnsi="Segoe UI" w:cs="Segoe UI"/>
                <w:b/>
                <w:sz w:val="20"/>
                <w:szCs w:val="20"/>
              </w:rPr>
            </w:pPr>
          </w:p>
          <w:p w14:paraId="5974C8EE" w14:textId="77777777" w:rsidR="004F2E5F" w:rsidRPr="00FC046D" w:rsidRDefault="004F2E5F" w:rsidP="006B4DCD">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6B4DCD">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6B4DCD">
        <w:trPr>
          <w:trHeight w:val="583"/>
        </w:trPr>
        <w:tc>
          <w:tcPr>
            <w:tcW w:w="3690" w:type="dxa"/>
            <w:vAlign w:val="center"/>
          </w:tcPr>
          <w:p w14:paraId="6BCE8D63"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vAlign w:val="center"/>
          </w:tcPr>
          <w:p w14:paraId="6E130D71"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6B4DCD">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3B3EAD">
        <w:trPr>
          <w:trHeight w:val="1592"/>
        </w:trPr>
        <w:tc>
          <w:tcPr>
            <w:tcW w:w="3690" w:type="dxa"/>
          </w:tcPr>
          <w:p w14:paraId="18FECABA" w14:textId="77777777" w:rsidR="004F2E5F" w:rsidRPr="00FC046D" w:rsidRDefault="004F2E5F" w:rsidP="006B4DCD">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6B4DCD">
            <w:pPr>
              <w:rPr>
                <w:rFonts w:ascii="Segoe UI" w:eastAsia="Times New Roman" w:hAnsi="Segoe UI" w:cs="Segoe UI"/>
                <w:b/>
                <w:sz w:val="20"/>
                <w:szCs w:val="20"/>
              </w:rPr>
            </w:pPr>
          </w:p>
          <w:p w14:paraId="08695778" w14:textId="77777777" w:rsidR="004F2E5F" w:rsidRPr="00FC046D" w:rsidRDefault="004F2E5F" w:rsidP="005B31E9">
            <w:pPr>
              <w:rPr>
                <w:rFonts w:ascii="Segoe UI" w:eastAsia="Times New Roman" w:hAnsi="Segoe UI" w:cs="Segoe UI"/>
                <w:b/>
                <w:sz w:val="20"/>
                <w:szCs w:val="20"/>
              </w:rPr>
            </w:pPr>
          </w:p>
        </w:tc>
        <w:tc>
          <w:tcPr>
            <w:tcW w:w="5207" w:type="dxa"/>
          </w:tcPr>
          <w:p w14:paraId="37658510" w14:textId="77777777" w:rsidR="005B31E9" w:rsidRPr="00FC046D" w:rsidRDefault="005B31E9" w:rsidP="005B31E9">
            <w:pPr>
              <w:rPr>
                <w:rFonts w:ascii="Segoe UI" w:eastAsia="Times New Roman" w:hAnsi="Segoe UI" w:cs="Segoe UI"/>
                <w:b/>
                <w:sz w:val="20"/>
                <w:szCs w:val="20"/>
              </w:rPr>
            </w:pPr>
            <w:r>
              <w:rPr>
                <w:rFonts w:ascii="Segoe UI" w:eastAsia="Times New Roman" w:hAnsi="Segoe UI" w:cs="Segoe UI"/>
                <w:b/>
                <w:sz w:val="20"/>
                <w:szCs w:val="20"/>
              </w:rPr>
              <w:t xml:space="preserve">UC Davis Transfer Opportunities Program (TOP) </w:t>
            </w:r>
          </w:p>
          <w:p w14:paraId="589B24A0" w14:textId="77777777" w:rsidR="005B31E9" w:rsidRDefault="005B31E9" w:rsidP="003B3EAD">
            <w:pPr>
              <w:rPr>
                <w:rFonts w:eastAsia="Times New Roman" w:cstheme="minorHAnsi"/>
              </w:rPr>
            </w:pPr>
          </w:p>
          <w:p w14:paraId="4C4D590E" w14:textId="49D3ACDB" w:rsidR="004F2E5F" w:rsidRPr="0092530C" w:rsidRDefault="003B3EAD" w:rsidP="003B3EAD">
            <w:pPr>
              <w:rPr>
                <w:rFonts w:eastAsia="Times New Roman" w:cstheme="minorHAnsi"/>
              </w:rPr>
            </w:pPr>
            <w:r>
              <w:rPr>
                <w:rFonts w:eastAsia="Times New Roman" w:cstheme="minorHAnsi"/>
              </w:rPr>
              <w:t>The</w:t>
            </w:r>
            <w:r w:rsidR="0092530C" w:rsidRPr="0092530C">
              <w:rPr>
                <w:rFonts w:cstheme="minorHAnsi"/>
                <w:color w:val="000000"/>
                <w:shd w:val="clear" w:color="auto" w:fill="FFFFFF"/>
              </w:rPr>
              <w:t xml:space="preserve"> Transfer Opportunity Program (TOP) brings UC Davis admission advisors onto select community college campuses in Northern California. Each participating college has a dedicated UC Davis advisor who is on campus and is available to help </w:t>
            </w:r>
            <w:r>
              <w:rPr>
                <w:rFonts w:cstheme="minorHAnsi"/>
                <w:color w:val="000000"/>
                <w:shd w:val="clear" w:color="auto" w:fill="FFFFFF"/>
              </w:rPr>
              <w:t xml:space="preserve">students transfer successfully.  </w:t>
            </w:r>
          </w:p>
        </w:tc>
        <w:tc>
          <w:tcPr>
            <w:tcW w:w="1260" w:type="dxa"/>
          </w:tcPr>
          <w:p w14:paraId="4E5E4C58" w14:textId="725F55D9" w:rsidR="004F2E5F" w:rsidRPr="00FC046D" w:rsidRDefault="00442BC8" w:rsidP="006B4DCD">
            <w:pPr>
              <w:rPr>
                <w:rFonts w:ascii="Segoe UI" w:eastAsia="Times New Roman" w:hAnsi="Segoe UI" w:cs="Segoe UI"/>
                <w:sz w:val="20"/>
                <w:szCs w:val="20"/>
              </w:rPr>
            </w:pPr>
            <w:r>
              <w:rPr>
                <w:rFonts w:ascii="Segoe UI" w:eastAsia="Times New Roman" w:hAnsi="Segoe UI" w:cs="Segoe UI"/>
                <w:sz w:val="20"/>
                <w:szCs w:val="20"/>
              </w:rPr>
              <w:t>7000</w:t>
            </w:r>
          </w:p>
        </w:tc>
      </w:tr>
      <w:tr w:rsidR="005B31E9" w:rsidRPr="00FC046D" w14:paraId="388E7AE5" w14:textId="77777777" w:rsidTr="005B31E9">
        <w:trPr>
          <w:trHeight w:val="575"/>
        </w:trPr>
        <w:tc>
          <w:tcPr>
            <w:tcW w:w="3690" w:type="dxa"/>
          </w:tcPr>
          <w:p w14:paraId="288D8A2B" w14:textId="0A9D5DAB" w:rsidR="005B31E9" w:rsidRPr="00FC046D" w:rsidRDefault="005B31E9" w:rsidP="006B4DCD">
            <w:pPr>
              <w:rPr>
                <w:rFonts w:ascii="Segoe UI" w:eastAsia="Times New Roman" w:hAnsi="Segoe UI" w:cs="Segoe UI"/>
                <w:b/>
                <w:sz w:val="20"/>
                <w:szCs w:val="20"/>
              </w:rPr>
            </w:pPr>
          </w:p>
        </w:tc>
        <w:tc>
          <w:tcPr>
            <w:tcW w:w="5207" w:type="dxa"/>
          </w:tcPr>
          <w:p w14:paraId="58FA4991" w14:textId="6CEA29DB" w:rsidR="005B31E9" w:rsidRDefault="005B31E9" w:rsidP="003B3EAD">
            <w:pPr>
              <w:rPr>
                <w:rFonts w:eastAsia="Times New Roman" w:cstheme="minorHAnsi"/>
              </w:rPr>
            </w:pPr>
            <w:r>
              <w:rPr>
                <w:rFonts w:ascii="Segoe UI" w:eastAsia="Times New Roman" w:hAnsi="Segoe UI" w:cs="Segoe UI"/>
                <w:b/>
                <w:sz w:val="20"/>
                <w:szCs w:val="20"/>
              </w:rPr>
              <w:t>Marketing/meals for Transfer Day</w:t>
            </w:r>
          </w:p>
        </w:tc>
        <w:tc>
          <w:tcPr>
            <w:tcW w:w="1260" w:type="dxa"/>
          </w:tcPr>
          <w:p w14:paraId="14E5377D" w14:textId="013FC8C8" w:rsidR="005B31E9" w:rsidRDefault="005B31E9" w:rsidP="006B4DCD">
            <w:pPr>
              <w:rPr>
                <w:rFonts w:ascii="Segoe UI" w:eastAsia="Times New Roman" w:hAnsi="Segoe UI" w:cs="Segoe UI"/>
                <w:sz w:val="20"/>
                <w:szCs w:val="20"/>
              </w:rPr>
            </w:pPr>
            <w:r>
              <w:rPr>
                <w:rFonts w:ascii="Segoe UI" w:eastAsia="Times New Roman" w:hAnsi="Segoe UI" w:cs="Segoe UI"/>
                <w:sz w:val="20"/>
                <w:szCs w:val="20"/>
              </w:rPr>
              <w:t>5000</w:t>
            </w:r>
          </w:p>
        </w:tc>
      </w:tr>
      <w:tr w:rsidR="005B31E9" w:rsidRPr="00FC046D" w14:paraId="2A3960B4" w14:textId="77777777" w:rsidTr="005B31E9">
        <w:trPr>
          <w:trHeight w:val="530"/>
        </w:trPr>
        <w:tc>
          <w:tcPr>
            <w:tcW w:w="3690" w:type="dxa"/>
          </w:tcPr>
          <w:p w14:paraId="30867A72" w14:textId="77777777" w:rsidR="005B31E9" w:rsidRPr="00FC046D" w:rsidRDefault="005B31E9" w:rsidP="006B4DCD">
            <w:pPr>
              <w:rPr>
                <w:rFonts w:ascii="Segoe UI" w:eastAsia="Times New Roman" w:hAnsi="Segoe UI" w:cs="Segoe UI"/>
                <w:b/>
                <w:sz w:val="20"/>
                <w:szCs w:val="20"/>
              </w:rPr>
            </w:pPr>
          </w:p>
        </w:tc>
        <w:tc>
          <w:tcPr>
            <w:tcW w:w="5207" w:type="dxa"/>
          </w:tcPr>
          <w:p w14:paraId="3214387D" w14:textId="62E4DEED" w:rsidR="005B31E9" w:rsidRDefault="005B31E9" w:rsidP="003B3EAD">
            <w:pPr>
              <w:rPr>
                <w:rFonts w:ascii="Segoe UI" w:eastAsia="Times New Roman" w:hAnsi="Segoe UI" w:cs="Segoe UI"/>
                <w:b/>
                <w:sz w:val="20"/>
                <w:szCs w:val="20"/>
              </w:rPr>
            </w:pPr>
            <w:r>
              <w:rPr>
                <w:rFonts w:ascii="Segoe UI" w:eastAsia="Times New Roman" w:hAnsi="Segoe UI" w:cs="Segoe UI"/>
                <w:b/>
                <w:sz w:val="20"/>
                <w:szCs w:val="20"/>
              </w:rPr>
              <w:t>Graphic design costs for Transfer Student Handbook</w:t>
            </w:r>
          </w:p>
        </w:tc>
        <w:tc>
          <w:tcPr>
            <w:tcW w:w="1260" w:type="dxa"/>
          </w:tcPr>
          <w:p w14:paraId="4CC7DB6A" w14:textId="568FB7B9" w:rsidR="005B31E9" w:rsidRDefault="005B31E9" w:rsidP="006B4DCD">
            <w:pPr>
              <w:rPr>
                <w:rFonts w:ascii="Segoe UI" w:eastAsia="Times New Roman" w:hAnsi="Segoe UI" w:cs="Segoe UI"/>
                <w:sz w:val="20"/>
                <w:szCs w:val="20"/>
              </w:rPr>
            </w:pPr>
            <w:r>
              <w:rPr>
                <w:rFonts w:ascii="Segoe UI" w:eastAsia="Times New Roman" w:hAnsi="Segoe UI" w:cs="Segoe UI"/>
                <w:sz w:val="20"/>
                <w:szCs w:val="20"/>
              </w:rPr>
              <w:t>2500</w:t>
            </w:r>
          </w:p>
        </w:tc>
      </w:tr>
      <w:tr w:rsidR="00FE0A21" w:rsidRPr="00FC046D" w14:paraId="26B17708" w14:textId="77777777" w:rsidTr="005B31E9">
        <w:trPr>
          <w:trHeight w:val="530"/>
        </w:trPr>
        <w:tc>
          <w:tcPr>
            <w:tcW w:w="3690" w:type="dxa"/>
          </w:tcPr>
          <w:p w14:paraId="042F04CD" w14:textId="77777777" w:rsidR="00FE0A21" w:rsidRPr="00FC046D" w:rsidRDefault="00FE0A21" w:rsidP="006B4DCD">
            <w:pPr>
              <w:rPr>
                <w:rFonts w:ascii="Segoe UI" w:eastAsia="Times New Roman" w:hAnsi="Segoe UI" w:cs="Segoe UI"/>
                <w:b/>
                <w:sz w:val="20"/>
                <w:szCs w:val="20"/>
              </w:rPr>
            </w:pPr>
          </w:p>
        </w:tc>
        <w:tc>
          <w:tcPr>
            <w:tcW w:w="5207" w:type="dxa"/>
          </w:tcPr>
          <w:p w14:paraId="1AD7E5DF" w14:textId="34BA46E2" w:rsidR="00FE0A21" w:rsidRDefault="00FE0A21" w:rsidP="00FE0A21">
            <w:pPr>
              <w:rPr>
                <w:rFonts w:ascii="Segoe UI" w:eastAsia="Times New Roman" w:hAnsi="Segoe UI" w:cs="Segoe UI"/>
                <w:b/>
                <w:sz w:val="20"/>
                <w:szCs w:val="20"/>
              </w:rPr>
            </w:pPr>
            <w:r>
              <w:rPr>
                <w:rFonts w:ascii="Segoe UI" w:eastAsia="Times New Roman" w:hAnsi="Segoe UI" w:cs="Segoe UI"/>
                <w:b/>
                <w:sz w:val="20"/>
                <w:szCs w:val="20"/>
              </w:rPr>
              <w:t>Decision Day Celebration</w:t>
            </w:r>
          </w:p>
        </w:tc>
        <w:tc>
          <w:tcPr>
            <w:tcW w:w="1260" w:type="dxa"/>
          </w:tcPr>
          <w:p w14:paraId="679A54BB" w14:textId="19D5EBAD" w:rsidR="00FE0A21" w:rsidRDefault="00FE0A21" w:rsidP="006B4DCD">
            <w:pPr>
              <w:rPr>
                <w:rFonts w:ascii="Segoe UI" w:eastAsia="Times New Roman" w:hAnsi="Segoe UI" w:cs="Segoe UI"/>
                <w:sz w:val="20"/>
                <w:szCs w:val="20"/>
              </w:rPr>
            </w:pPr>
            <w:r>
              <w:rPr>
                <w:rFonts w:ascii="Segoe UI" w:eastAsia="Times New Roman" w:hAnsi="Segoe UI" w:cs="Segoe UI"/>
                <w:sz w:val="20"/>
                <w:szCs w:val="20"/>
              </w:rPr>
              <w:t>2500</w:t>
            </w:r>
          </w:p>
        </w:tc>
      </w:tr>
    </w:tbl>
    <w:p w14:paraId="2D234732" w14:textId="77777777" w:rsidR="004F2E5F" w:rsidRPr="00FC046D" w:rsidRDefault="004F2E5F" w:rsidP="00311E8A">
      <w:pPr>
        <w:rPr>
          <w:rFonts w:ascii="Segoe UI" w:hAnsi="Segoe UI" w:cs="Segoe UI"/>
        </w:rPr>
      </w:pPr>
    </w:p>
    <w:sectPr w:rsidR="004F2E5F" w:rsidRPr="00FC046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DC95" w14:textId="77777777" w:rsidR="00F329B8" w:rsidRDefault="00F329B8" w:rsidP="000A0E4A">
      <w:pPr>
        <w:spacing w:after="0" w:line="240" w:lineRule="auto"/>
      </w:pPr>
      <w:r>
        <w:separator/>
      </w:r>
    </w:p>
  </w:endnote>
  <w:endnote w:type="continuationSeparator" w:id="0">
    <w:p w14:paraId="35FE521E" w14:textId="77777777" w:rsidR="00F329B8" w:rsidRDefault="00F329B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57C5835D"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04D7">
          <w:rPr>
            <w:i/>
            <w:noProof/>
            <w:sz w:val="20"/>
            <w:szCs w:val="20"/>
          </w:rPr>
          <w:t>3</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9F72" w14:textId="77777777" w:rsidR="00F329B8" w:rsidRDefault="00F329B8" w:rsidP="000A0E4A">
      <w:pPr>
        <w:spacing w:after="0" w:line="240" w:lineRule="auto"/>
      </w:pPr>
      <w:r>
        <w:separator/>
      </w:r>
    </w:p>
  </w:footnote>
  <w:footnote w:type="continuationSeparator" w:id="0">
    <w:p w14:paraId="29C4259A" w14:textId="77777777" w:rsidR="00F329B8" w:rsidRDefault="00F329B8"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56293"/>
    <w:multiLevelType w:val="multilevel"/>
    <w:tmpl w:val="D002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35026"/>
    <w:multiLevelType w:val="multilevel"/>
    <w:tmpl w:val="1104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728"/>
    <w:rsid w:val="000307C7"/>
    <w:rsid w:val="00030CBB"/>
    <w:rsid w:val="00032473"/>
    <w:rsid w:val="00054777"/>
    <w:rsid w:val="0005633F"/>
    <w:rsid w:val="00064244"/>
    <w:rsid w:val="000A0E4A"/>
    <w:rsid w:val="000D3D84"/>
    <w:rsid w:val="000E7A92"/>
    <w:rsid w:val="00123D81"/>
    <w:rsid w:val="00126D51"/>
    <w:rsid w:val="00130C7A"/>
    <w:rsid w:val="00147517"/>
    <w:rsid w:val="0015158C"/>
    <w:rsid w:val="00196F85"/>
    <w:rsid w:val="001A34D3"/>
    <w:rsid w:val="001A599A"/>
    <w:rsid w:val="001C1775"/>
    <w:rsid w:val="001D55A5"/>
    <w:rsid w:val="001E4004"/>
    <w:rsid w:val="00200E26"/>
    <w:rsid w:val="00214678"/>
    <w:rsid w:val="00216222"/>
    <w:rsid w:val="002313FB"/>
    <w:rsid w:val="00231D2A"/>
    <w:rsid w:val="0024033D"/>
    <w:rsid w:val="002550ED"/>
    <w:rsid w:val="002638FE"/>
    <w:rsid w:val="002723D7"/>
    <w:rsid w:val="0027314F"/>
    <w:rsid w:val="00274637"/>
    <w:rsid w:val="0027592C"/>
    <w:rsid w:val="002A5583"/>
    <w:rsid w:val="002C7E55"/>
    <w:rsid w:val="002D1BBC"/>
    <w:rsid w:val="00305310"/>
    <w:rsid w:val="00311E8A"/>
    <w:rsid w:val="00350D70"/>
    <w:rsid w:val="003715AA"/>
    <w:rsid w:val="003731A0"/>
    <w:rsid w:val="003814FC"/>
    <w:rsid w:val="0038748B"/>
    <w:rsid w:val="00397E64"/>
    <w:rsid w:val="003B3EAD"/>
    <w:rsid w:val="003C05DC"/>
    <w:rsid w:val="003C1AE6"/>
    <w:rsid w:val="003E0D66"/>
    <w:rsid w:val="003F708C"/>
    <w:rsid w:val="00407804"/>
    <w:rsid w:val="004146BD"/>
    <w:rsid w:val="00425484"/>
    <w:rsid w:val="00427919"/>
    <w:rsid w:val="00442BC8"/>
    <w:rsid w:val="0045244C"/>
    <w:rsid w:val="00461459"/>
    <w:rsid w:val="00484315"/>
    <w:rsid w:val="00484C46"/>
    <w:rsid w:val="00484FE0"/>
    <w:rsid w:val="00491051"/>
    <w:rsid w:val="004A25AB"/>
    <w:rsid w:val="004A41DB"/>
    <w:rsid w:val="004B5744"/>
    <w:rsid w:val="004C0ABE"/>
    <w:rsid w:val="004C1D8B"/>
    <w:rsid w:val="004F2E5F"/>
    <w:rsid w:val="00515076"/>
    <w:rsid w:val="00521806"/>
    <w:rsid w:val="005225ED"/>
    <w:rsid w:val="00533101"/>
    <w:rsid w:val="00540E30"/>
    <w:rsid w:val="00544800"/>
    <w:rsid w:val="00573E46"/>
    <w:rsid w:val="005B31E9"/>
    <w:rsid w:val="005D3180"/>
    <w:rsid w:val="005E37E2"/>
    <w:rsid w:val="005E3FEB"/>
    <w:rsid w:val="006168BC"/>
    <w:rsid w:val="006219BA"/>
    <w:rsid w:val="00682764"/>
    <w:rsid w:val="00686032"/>
    <w:rsid w:val="006A098C"/>
    <w:rsid w:val="006B4DCD"/>
    <w:rsid w:val="00704685"/>
    <w:rsid w:val="00712D66"/>
    <w:rsid w:val="00716F76"/>
    <w:rsid w:val="00731E8C"/>
    <w:rsid w:val="00732115"/>
    <w:rsid w:val="00740F3B"/>
    <w:rsid w:val="00767AA9"/>
    <w:rsid w:val="00792E7B"/>
    <w:rsid w:val="007D6825"/>
    <w:rsid w:val="00810C53"/>
    <w:rsid w:val="00816312"/>
    <w:rsid w:val="008474FA"/>
    <w:rsid w:val="008544A5"/>
    <w:rsid w:val="00854BD5"/>
    <w:rsid w:val="00870AEE"/>
    <w:rsid w:val="008741C9"/>
    <w:rsid w:val="00884F40"/>
    <w:rsid w:val="008C3B0F"/>
    <w:rsid w:val="008D4FD1"/>
    <w:rsid w:val="008D7373"/>
    <w:rsid w:val="008E38A0"/>
    <w:rsid w:val="008E6EE4"/>
    <w:rsid w:val="00910D26"/>
    <w:rsid w:val="00914CD9"/>
    <w:rsid w:val="0092530C"/>
    <w:rsid w:val="009433D4"/>
    <w:rsid w:val="00980553"/>
    <w:rsid w:val="00983274"/>
    <w:rsid w:val="009A4B8B"/>
    <w:rsid w:val="009B49F6"/>
    <w:rsid w:val="009D5D21"/>
    <w:rsid w:val="009E54C7"/>
    <w:rsid w:val="009F120E"/>
    <w:rsid w:val="009F57E9"/>
    <w:rsid w:val="00A00CBB"/>
    <w:rsid w:val="00A00F47"/>
    <w:rsid w:val="00A11822"/>
    <w:rsid w:val="00A460BA"/>
    <w:rsid w:val="00A74FA1"/>
    <w:rsid w:val="00A80AA2"/>
    <w:rsid w:val="00A911C7"/>
    <w:rsid w:val="00A951EA"/>
    <w:rsid w:val="00AB53FB"/>
    <w:rsid w:val="00AB7D49"/>
    <w:rsid w:val="00AC3E50"/>
    <w:rsid w:val="00AC6D15"/>
    <w:rsid w:val="00AD3C5B"/>
    <w:rsid w:val="00AD738B"/>
    <w:rsid w:val="00B253B7"/>
    <w:rsid w:val="00B27065"/>
    <w:rsid w:val="00B415E0"/>
    <w:rsid w:val="00B53CE7"/>
    <w:rsid w:val="00B546FE"/>
    <w:rsid w:val="00B54F62"/>
    <w:rsid w:val="00B631C5"/>
    <w:rsid w:val="00B85113"/>
    <w:rsid w:val="00B877A4"/>
    <w:rsid w:val="00BA65F3"/>
    <w:rsid w:val="00C02D75"/>
    <w:rsid w:val="00C044DE"/>
    <w:rsid w:val="00C07F42"/>
    <w:rsid w:val="00C42ED1"/>
    <w:rsid w:val="00C5045E"/>
    <w:rsid w:val="00C5311C"/>
    <w:rsid w:val="00C65C6E"/>
    <w:rsid w:val="00C722F0"/>
    <w:rsid w:val="00C80B0E"/>
    <w:rsid w:val="00C849C8"/>
    <w:rsid w:val="00CB431C"/>
    <w:rsid w:val="00CE7667"/>
    <w:rsid w:val="00CF13E1"/>
    <w:rsid w:val="00D066E8"/>
    <w:rsid w:val="00D14CE6"/>
    <w:rsid w:val="00D37487"/>
    <w:rsid w:val="00D45D36"/>
    <w:rsid w:val="00D5226D"/>
    <w:rsid w:val="00D62D02"/>
    <w:rsid w:val="00D801A5"/>
    <w:rsid w:val="00D83452"/>
    <w:rsid w:val="00D86570"/>
    <w:rsid w:val="00D92FA3"/>
    <w:rsid w:val="00D93DB7"/>
    <w:rsid w:val="00DA2CEB"/>
    <w:rsid w:val="00DD270A"/>
    <w:rsid w:val="00DE4CB3"/>
    <w:rsid w:val="00DE7748"/>
    <w:rsid w:val="00DF5379"/>
    <w:rsid w:val="00E1378B"/>
    <w:rsid w:val="00E26568"/>
    <w:rsid w:val="00E404D7"/>
    <w:rsid w:val="00E83E69"/>
    <w:rsid w:val="00E926D9"/>
    <w:rsid w:val="00EA6C7A"/>
    <w:rsid w:val="00EC179F"/>
    <w:rsid w:val="00ED100B"/>
    <w:rsid w:val="00EE00FD"/>
    <w:rsid w:val="00EF698C"/>
    <w:rsid w:val="00F0130B"/>
    <w:rsid w:val="00F21EE3"/>
    <w:rsid w:val="00F329B8"/>
    <w:rsid w:val="00F36673"/>
    <w:rsid w:val="00F423F3"/>
    <w:rsid w:val="00F5040F"/>
    <w:rsid w:val="00F63CE1"/>
    <w:rsid w:val="00F63D3A"/>
    <w:rsid w:val="00F64CD2"/>
    <w:rsid w:val="00F751F1"/>
    <w:rsid w:val="00F84F62"/>
    <w:rsid w:val="00F943A9"/>
    <w:rsid w:val="00FB6818"/>
    <w:rsid w:val="00FC046D"/>
    <w:rsid w:val="00FE0A21"/>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9B1794B4-C0C0-4662-B81D-C1FD5DC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3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3B3EAD"/>
    <w:rPr>
      <w:rFonts w:ascii="Times New Roman" w:eastAsia="Times New Roman" w:hAnsi="Times New Roman" w:cs="Times New Roman"/>
      <w:b/>
      <w:bCs/>
      <w:sz w:val="36"/>
      <w:szCs w:val="36"/>
    </w:rPr>
  </w:style>
  <w:style w:type="character" w:styleId="Strong">
    <w:name w:val="Strong"/>
    <w:basedOn w:val="DefaultParagraphFont"/>
    <w:uiPriority w:val="22"/>
    <w:qFormat/>
    <w:rsid w:val="003B3EAD"/>
    <w:rPr>
      <w:b/>
      <w:bCs/>
    </w:rPr>
  </w:style>
  <w:style w:type="paragraph" w:styleId="NormalWeb">
    <w:name w:val="Normal (Web)"/>
    <w:basedOn w:val="Normal"/>
    <w:uiPriority w:val="99"/>
    <w:semiHidden/>
    <w:unhideWhenUsed/>
    <w:rsid w:val="003B3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43034190">
      <w:bodyDiv w:val="1"/>
      <w:marLeft w:val="0"/>
      <w:marRight w:val="0"/>
      <w:marTop w:val="0"/>
      <w:marBottom w:val="0"/>
      <w:divBdr>
        <w:top w:val="none" w:sz="0" w:space="0" w:color="auto"/>
        <w:left w:val="none" w:sz="0" w:space="0" w:color="auto"/>
        <w:bottom w:val="none" w:sz="0" w:space="0" w:color="auto"/>
        <w:right w:val="none" w:sz="0" w:space="0" w:color="auto"/>
      </w:divBdr>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26173881">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80663501">
      <w:bodyDiv w:val="1"/>
      <w:marLeft w:val="0"/>
      <w:marRight w:val="0"/>
      <w:marTop w:val="0"/>
      <w:marBottom w:val="0"/>
      <w:divBdr>
        <w:top w:val="none" w:sz="0" w:space="0" w:color="auto"/>
        <w:left w:val="none" w:sz="0" w:space="0" w:color="auto"/>
        <w:bottom w:val="none" w:sz="0" w:space="0" w:color="auto"/>
        <w:right w:val="none" w:sz="0" w:space="0" w:color="auto"/>
      </w:divBdr>
    </w:div>
    <w:div w:id="751050973">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45983781">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281497823">
      <w:bodyDiv w:val="1"/>
      <w:marLeft w:val="0"/>
      <w:marRight w:val="0"/>
      <w:marTop w:val="0"/>
      <w:marBottom w:val="0"/>
      <w:divBdr>
        <w:top w:val="none" w:sz="0" w:space="0" w:color="auto"/>
        <w:left w:val="none" w:sz="0" w:space="0" w:color="auto"/>
        <w:bottom w:val="none" w:sz="0" w:space="0" w:color="auto"/>
        <w:right w:val="none" w:sz="0" w:space="0" w:color="auto"/>
      </w:divBdr>
    </w:div>
    <w:div w:id="1349676041">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BA6C6CD6-B841-457E-A92F-7FF9984BE495}">
  <ds:schemaRefs>
    <ds:schemaRef ds:uri="http://schemas.openxmlformats.org/officeDocument/2006/bibliography"/>
  </ds:schemaRefs>
</ds:datastoreItem>
</file>

<file path=customXml/itemProps2.xml><?xml version="1.0" encoding="utf-8"?>
<ds:datastoreItem xmlns:ds="http://schemas.openxmlformats.org/officeDocument/2006/customXml" ds:itemID="{C58081B8-7AB3-47A1-BC2A-755A406843DB}"/>
</file>

<file path=customXml/itemProps3.xml><?xml version="1.0" encoding="utf-8"?>
<ds:datastoreItem xmlns:ds="http://schemas.openxmlformats.org/officeDocument/2006/customXml" ds:itemID="{B154A7B8-CC8B-4AC2-9862-56DB07C36FC1}"/>
</file>

<file path=customXml/itemProps4.xml><?xml version="1.0" encoding="utf-8"?>
<ds:datastoreItem xmlns:ds="http://schemas.openxmlformats.org/officeDocument/2006/customXml" ds:itemID="{CB669532-4CD4-4ECE-813C-77A05A790F2D}"/>
</file>

<file path=docProps/app.xml><?xml version="1.0" encoding="utf-8"?>
<Properties xmlns="http://schemas.openxmlformats.org/officeDocument/2006/extended-properties" xmlns:vt="http://schemas.openxmlformats.org/officeDocument/2006/docPropsVTypes">
  <Template>Normal</Template>
  <TotalTime>2</TotalTime>
  <Pages>8</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2022-02-15T19:47:00Z</dcterms:created>
  <dcterms:modified xsi:type="dcterms:W3CDTF">2022-02-15T19:47:00Z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