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FFAF3CC" w14:textId="537977D1" w:rsidR="00030CBB" w:rsidRDefault="00FC046D" w:rsidP="00030CBB">
      <w:pPr>
        <w:pStyle w:val="NoSpacing"/>
        <w:rPr>
          <w:rFonts w:ascii="Segoe UI" w:hAnsi="Segoe UI" w:cs="Segoe UI"/>
          <w:b/>
          <w:sz w:val="20"/>
          <w:szCs w:val="20"/>
          <w:u w:val="single"/>
        </w:rPr>
      </w:pPr>
      <w:r w:rsidRPr="005A4E46">
        <w:rPr>
          <w:rFonts w:ascii="Times New Roman" w:hAnsi="Times New Roman" w:cs="Times New Roman"/>
          <w:sz w:val="28"/>
          <w:szCs w:val="28"/>
        </w:rPr>
        <w:t>202</w:t>
      </w:r>
      <w:r w:rsidR="00A5550D">
        <w:rPr>
          <w:rFonts w:ascii="Times New Roman" w:hAnsi="Times New Roman" w:cs="Times New Roman"/>
          <w:sz w:val="28"/>
          <w:szCs w:val="28"/>
        </w:rPr>
        <w:t>2</w:t>
      </w:r>
      <w:r w:rsidRPr="005A4E46">
        <w:rPr>
          <w:rFonts w:ascii="Times New Roman" w:hAnsi="Times New Roman" w:cs="Times New Roman"/>
          <w:sz w:val="28"/>
          <w:szCs w:val="28"/>
        </w:rPr>
        <w:t>-2</w:t>
      </w:r>
      <w:r w:rsidR="00A5550D">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AF7A98">
        <w:rPr>
          <w:rFonts w:ascii="Times New Roman" w:hAnsi="Times New Roman" w:cs="Times New Roman"/>
          <w:b/>
          <w:bCs/>
          <w:sz w:val="24"/>
          <w:szCs w:val="24"/>
        </w:rPr>
        <w:t xml:space="preserve"> </w:t>
      </w:r>
      <w:r w:rsidR="002A7273">
        <w:rPr>
          <w:rFonts w:ascii="Times New Roman" w:hAnsi="Times New Roman" w:cs="Times New Roman"/>
          <w:b/>
          <w:bCs/>
          <w:sz w:val="28"/>
          <w:szCs w:val="28"/>
        </w:rPr>
        <w:t>Admissions and Records</w:t>
      </w:r>
    </w:p>
    <w:p w14:paraId="4A6BA58B" w14:textId="381C205D" w:rsidR="00FC046D" w:rsidRDefault="00FC046D" w:rsidP="00425484">
      <w:pPr>
        <w:rPr>
          <w:rFonts w:ascii="Segoe UI" w:hAnsi="Segoe UI" w:cs="Segoe UI"/>
          <w:b/>
          <w:sz w:val="20"/>
          <w:szCs w:val="20"/>
          <w:u w:val="single"/>
        </w:rPr>
      </w:pPr>
    </w:p>
    <w:p w14:paraId="2A126DD2" w14:textId="77777777" w:rsidR="00AF7A98" w:rsidRDefault="00AF7A98" w:rsidP="00425484">
      <w:pPr>
        <w:rPr>
          <w:rFonts w:ascii="Segoe UI" w:hAnsi="Segoe UI" w:cs="Segoe UI"/>
          <w:b/>
          <w:sz w:val="20"/>
          <w:szCs w:val="20"/>
          <w:u w:val="single"/>
        </w:rPr>
      </w:pPr>
    </w:p>
    <w:p w14:paraId="3FF97106" w14:textId="77777777" w:rsidR="00425484" w:rsidRPr="00756DD9" w:rsidRDefault="00425484" w:rsidP="00756DD9">
      <w:pPr>
        <w:pStyle w:val="Heading1"/>
      </w:pPr>
      <w:r w:rsidRPr="00756DD9">
        <w:t>Program Overview</w:t>
      </w:r>
    </w:p>
    <w:p w14:paraId="6F31471A" w14:textId="1BDB2DF5" w:rsidR="00FC046D" w:rsidRPr="00756DD9" w:rsidRDefault="00FC046D" w:rsidP="00FC046D">
      <w:pPr>
        <w:rPr>
          <w:rFonts w:cstheme="minorHAnsi"/>
        </w:rPr>
      </w:pPr>
      <w:r w:rsidRPr="00756DD9">
        <w:rPr>
          <w:rFonts w:cstheme="minorHAnsi"/>
        </w:rPr>
        <w:t>Please provide your program’s mission statement</w:t>
      </w:r>
      <w:r w:rsidR="003C05DC" w:rsidRPr="00756DD9">
        <w:rPr>
          <w:rFonts w:cstheme="minorHAnsi"/>
        </w:rPr>
        <w:t xml:space="preserve"> and program’s learning outcomes</w:t>
      </w:r>
    </w:p>
    <w:tbl>
      <w:tblPr>
        <w:tblStyle w:val="TableGrid"/>
        <w:tblW w:w="0" w:type="auto"/>
        <w:tblLook w:val="04A0" w:firstRow="1" w:lastRow="0" w:firstColumn="1" w:lastColumn="0" w:noHBand="0" w:noVBand="1"/>
      </w:tblPr>
      <w:tblGrid>
        <w:gridCol w:w="9350"/>
      </w:tblGrid>
      <w:tr w:rsidR="00311E8A" w:rsidRPr="00756DD9" w14:paraId="4E414CE2" w14:textId="77777777" w:rsidTr="00311E8A">
        <w:trPr>
          <w:trHeight w:val="1412"/>
        </w:trPr>
        <w:tc>
          <w:tcPr>
            <w:tcW w:w="9350" w:type="dxa"/>
          </w:tcPr>
          <w:p w14:paraId="1CFAA9D9" w14:textId="77777777" w:rsidR="00D61FF8" w:rsidRPr="00756DD9" w:rsidRDefault="00D61FF8" w:rsidP="00D61FF8">
            <w:pPr>
              <w:rPr>
                <w:rFonts w:cstheme="minorHAnsi"/>
              </w:rPr>
            </w:pPr>
            <w:r w:rsidRPr="00756DD9">
              <w:rPr>
                <w:rFonts w:cstheme="minorHAnsi"/>
              </w:rPr>
              <w:t>The mission of College of Alameda is to serve the educational needs of its diverse community by providing comprehensive and flexible programs and resources that empower students to achieve their goals.</w:t>
            </w:r>
          </w:p>
          <w:p w14:paraId="1308232E" w14:textId="77777777" w:rsidR="00D61FF8" w:rsidRPr="00756DD9" w:rsidRDefault="00D61FF8" w:rsidP="00D61FF8">
            <w:pPr>
              <w:rPr>
                <w:rFonts w:cstheme="minorHAnsi"/>
              </w:rPr>
            </w:pPr>
          </w:p>
          <w:p w14:paraId="5752B582" w14:textId="77777777" w:rsidR="00D61FF8" w:rsidRPr="00756DD9" w:rsidRDefault="00D61FF8" w:rsidP="00D61FF8">
            <w:pPr>
              <w:rPr>
                <w:rFonts w:cstheme="minorHAnsi"/>
              </w:rPr>
            </w:pPr>
            <w:r w:rsidRPr="00756DD9">
              <w:rPr>
                <w:rFonts w:cstheme="minorHAnsi"/>
              </w:rPr>
              <w:t>The mission of College of Alameda Student Services Division is committed to guiding, empowering, and inspiring students to achieve their academic, career and personal goals through a student centered and caring approach.</w:t>
            </w:r>
          </w:p>
          <w:p w14:paraId="699DDA60" w14:textId="77777777" w:rsidR="00D61FF8" w:rsidRPr="00756DD9" w:rsidRDefault="00D61FF8" w:rsidP="00D61FF8">
            <w:pPr>
              <w:rPr>
                <w:rFonts w:cstheme="minorHAnsi"/>
              </w:rPr>
            </w:pPr>
          </w:p>
          <w:p w14:paraId="2D0C5C65" w14:textId="1B0A279A" w:rsidR="00D93DB7" w:rsidRPr="00756DD9" w:rsidRDefault="00D61FF8" w:rsidP="00D61FF8">
            <w:pPr>
              <w:rPr>
                <w:rFonts w:cstheme="minorHAnsi"/>
              </w:rPr>
            </w:pPr>
            <w:r w:rsidRPr="00756DD9">
              <w:rPr>
                <w:rFonts w:cstheme="minorHAnsi"/>
              </w:rPr>
              <w:t>The Office of Admissions and Records is committed to the values by welcoming and admitting diverse population from the community we serve. We provide face to face and online service to ensure students continue their success with achieving their certificate or degree.</w:t>
            </w:r>
          </w:p>
        </w:tc>
      </w:tr>
    </w:tbl>
    <w:p w14:paraId="4F5CE66D" w14:textId="77777777" w:rsidR="00B26299" w:rsidRPr="00756DD9" w:rsidRDefault="00B26299" w:rsidP="00FC046D">
      <w:pPr>
        <w:rPr>
          <w:rFonts w:cstheme="minorHAnsi"/>
        </w:rPr>
      </w:pPr>
    </w:p>
    <w:p w14:paraId="12F32989" w14:textId="7A69FEB2" w:rsidR="00FC046D" w:rsidRPr="00756DD9" w:rsidRDefault="00FC046D" w:rsidP="00FC046D">
      <w:pPr>
        <w:rPr>
          <w:rFonts w:cstheme="minorHAnsi"/>
        </w:rPr>
      </w:pPr>
      <w:r w:rsidRPr="00756DD9">
        <w:rPr>
          <w:rFonts w:cstheme="minorHAnsi"/>
        </w:rPr>
        <w:t>List your program staff</w:t>
      </w:r>
      <w:r w:rsidR="00D93DB7" w:rsidRPr="00756DD9">
        <w:rPr>
          <w:rFonts w:cstheme="minorHAnsi"/>
        </w:rPr>
        <w:t xml:space="preserve"> or faculty</w:t>
      </w:r>
    </w:p>
    <w:tbl>
      <w:tblPr>
        <w:tblStyle w:val="TableGrid"/>
        <w:tblW w:w="9469" w:type="dxa"/>
        <w:tblLook w:val="04A0" w:firstRow="1" w:lastRow="0" w:firstColumn="1" w:lastColumn="0" w:noHBand="0" w:noVBand="1"/>
      </w:tblPr>
      <w:tblGrid>
        <w:gridCol w:w="9469"/>
      </w:tblGrid>
      <w:tr w:rsidR="00311E8A" w:rsidRPr="00756DD9" w14:paraId="5BF2EE91" w14:textId="77777777" w:rsidTr="00311E8A">
        <w:trPr>
          <w:trHeight w:val="1285"/>
        </w:trPr>
        <w:tc>
          <w:tcPr>
            <w:tcW w:w="9469" w:type="dxa"/>
          </w:tcPr>
          <w:p w14:paraId="7C3BD5F4" w14:textId="300D91BB" w:rsidR="00D93DB7" w:rsidRDefault="00F14321" w:rsidP="000E44EF">
            <w:pPr>
              <w:tabs>
                <w:tab w:val="left" w:pos="960"/>
              </w:tabs>
              <w:rPr>
                <w:rFonts w:cstheme="minorHAnsi"/>
                <w:sz w:val="24"/>
                <w:szCs w:val="24"/>
              </w:rPr>
            </w:pPr>
            <w:r>
              <w:rPr>
                <w:rFonts w:cstheme="minorHAnsi"/>
                <w:sz w:val="24"/>
                <w:szCs w:val="24"/>
              </w:rPr>
              <w:t>Dr. Amy Lee, Dean of Enrollment</w:t>
            </w:r>
          </w:p>
          <w:p w14:paraId="78236D71" w14:textId="42314367" w:rsidR="00F14321" w:rsidRDefault="00F14321" w:rsidP="000E44EF">
            <w:pPr>
              <w:tabs>
                <w:tab w:val="left" w:pos="960"/>
              </w:tabs>
              <w:rPr>
                <w:rFonts w:cstheme="minorHAnsi"/>
                <w:sz w:val="24"/>
                <w:szCs w:val="24"/>
              </w:rPr>
            </w:pPr>
            <w:r>
              <w:rPr>
                <w:rFonts w:cstheme="minorHAnsi"/>
                <w:sz w:val="24"/>
                <w:szCs w:val="24"/>
              </w:rPr>
              <w:t xml:space="preserve">Marcean </w:t>
            </w:r>
            <w:proofErr w:type="gramStart"/>
            <w:r>
              <w:rPr>
                <w:rFonts w:cstheme="minorHAnsi"/>
                <w:sz w:val="24"/>
                <w:szCs w:val="24"/>
              </w:rPr>
              <w:t>Bryant ,</w:t>
            </w:r>
            <w:proofErr w:type="gramEnd"/>
            <w:r>
              <w:rPr>
                <w:rFonts w:cstheme="minorHAnsi"/>
                <w:sz w:val="24"/>
                <w:szCs w:val="24"/>
              </w:rPr>
              <w:t xml:space="preserve"> Senior Admissions &amp; Records Specialist</w:t>
            </w:r>
          </w:p>
          <w:p w14:paraId="76F3A62C" w14:textId="2A3ED25E" w:rsidR="00F14321" w:rsidRDefault="00F14321" w:rsidP="000E44EF">
            <w:pPr>
              <w:tabs>
                <w:tab w:val="left" w:pos="960"/>
              </w:tabs>
              <w:rPr>
                <w:rFonts w:cstheme="minorHAnsi"/>
                <w:sz w:val="24"/>
                <w:szCs w:val="24"/>
              </w:rPr>
            </w:pPr>
            <w:r>
              <w:rPr>
                <w:rFonts w:cstheme="minorHAnsi"/>
                <w:sz w:val="24"/>
                <w:szCs w:val="24"/>
              </w:rPr>
              <w:t>Munira Ahmed, Admissions &amp; Records Clerk</w:t>
            </w:r>
          </w:p>
          <w:p w14:paraId="4719387D" w14:textId="1C2642E1" w:rsidR="00F14321" w:rsidRDefault="00F14321" w:rsidP="000E44EF">
            <w:pPr>
              <w:tabs>
                <w:tab w:val="left" w:pos="960"/>
              </w:tabs>
              <w:rPr>
                <w:rFonts w:cstheme="minorHAnsi"/>
                <w:sz w:val="24"/>
                <w:szCs w:val="24"/>
              </w:rPr>
            </w:pPr>
            <w:r>
              <w:rPr>
                <w:rFonts w:cstheme="minorHAnsi"/>
                <w:sz w:val="24"/>
                <w:szCs w:val="24"/>
              </w:rPr>
              <w:t xml:space="preserve">Michelle </w:t>
            </w:r>
            <w:proofErr w:type="gramStart"/>
            <w:r>
              <w:rPr>
                <w:rFonts w:cstheme="minorHAnsi"/>
                <w:sz w:val="24"/>
                <w:szCs w:val="24"/>
              </w:rPr>
              <w:t>Chen ,</w:t>
            </w:r>
            <w:proofErr w:type="gramEnd"/>
            <w:r>
              <w:rPr>
                <w:rFonts w:cstheme="minorHAnsi"/>
                <w:sz w:val="24"/>
                <w:szCs w:val="24"/>
              </w:rPr>
              <w:t xml:space="preserve"> Part Time Evaluator</w:t>
            </w:r>
          </w:p>
          <w:p w14:paraId="02E065BE" w14:textId="4F914FC4" w:rsidR="00F14321" w:rsidRDefault="00F14321" w:rsidP="000E44EF">
            <w:pPr>
              <w:tabs>
                <w:tab w:val="left" w:pos="960"/>
              </w:tabs>
              <w:rPr>
                <w:rFonts w:cstheme="minorHAnsi"/>
                <w:sz w:val="24"/>
                <w:szCs w:val="24"/>
              </w:rPr>
            </w:pPr>
            <w:r>
              <w:rPr>
                <w:rFonts w:cstheme="minorHAnsi"/>
                <w:sz w:val="24"/>
                <w:szCs w:val="24"/>
              </w:rPr>
              <w:t>Sandi Rivera Cordova, Admissions &amp; Records Evaluator</w:t>
            </w:r>
          </w:p>
          <w:p w14:paraId="14ADF08A" w14:textId="204D4E9A" w:rsidR="00F14321" w:rsidRDefault="00F14321" w:rsidP="000E44EF">
            <w:pPr>
              <w:tabs>
                <w:tab w:val="left" w:pos="960"/>
              </w:tabs>
              <w:rPr>
                <w:rFonts w:cstheme="minorHAnsi"/>
                <w:sz w:val="24"/>
                <w:szCs w:val="24"/>
              </w:rPr>
            </w:pPr>
            <w:r>
              <w:rPr>
                <w:rFonts w:cstheme="minorHAnsi"/>
                <w:sz w:val="24"/>
                <w:szCs w:val="24"/>
              </w:rPr>
              <w:t>Connie Wu, Admissions &amp; Records Evaluator</w:t>
            </w:r>
          </w:p>
          <w:p w14:paraId="6020ED5D" w14:textId="77777777" w:rsidR="00F14321" w:rsidRDefault="00F14321" w:rsidP="000E44EF">
            <w:pPr>
              <w:tabs>
                <w:tab w:val="left" w:pos="960"/>
              </w:tabs>
              <w:rPr>
                <w:rFonts w:cstheme="minorHAnsi"/>
                <w:sz w:val="24"/>
                <w:szCs w:val="24"/>
              </w:rPr>
            </w:pPr>
          </w:p>
          <w:p w14:paraId="7B6A8A63" w14:textId="77777777" w:rsidR="00756DD9" w:rsidRDefault="00756DD9" w:rsidP="000E44EF">
            <w:pPr>
              <w:tabs>
                <w:tab w:val="left" w:pos="960"/>
              </w:tabs>
              <w:rPr>
                <w:rFonts w:cstheme="minorHAnsi"/>
                <w:sz w:val="24"/>
                <w:szCs w:val="24"/>
              </w:rPr>
            </w:pPr>
          </w:p>
          <w:p w14:paraId="171B225F" w14:textId="77777777" w:rsidR="00756DD9" w:rsidRDefault="00756DD9" w:rsidP="000E44EF">
            <w:pPr>
              <w:tabs>
                <w:tab w:val="left" w:pos="960"/>
              </w:tabs>
              <w:rPr>
                <w:rFonts w:cstheme="minorHAnsi"/>
                <w:sz w:val="24"/>
                <w:szCs w:val="24"/>
              </w:rPr>
            </w:pPr>
          </w:p>
          <w:p w14:paraId="01CE3331" w14:textId="77777777" w:rsidR="00756DD9" w:rsidRDefault="00756DD9" w:rsidP="000E44EF">
            <w:pPr>
              <w:tabs>
                <w:tab w:val="left" w:pos="960"/>
              </w:tabs>
              <w:rPr>
                <w:rFonts w:cstheme="minorHAnsi"/>
                <w:sz w:val="24"/>
                <w:szCs w:val="24"/>
              </w:rPr>
            </w:pPr>
          </w:p>
          <w:p w14:paraId="202F4CB8" w14:textId="77777777" w:rsidR="00756DD9" w:rsidRDefault="00756DD9" w:rsidP="000E44EF">
            <w:pPr>
              <w:tabs>
                <w:tab w:val="left" w:pos="960"/>
              </w:tabs>
              <w:rPr>
                <w:rFonts w:cstheme="minorHAnsi"/>
                <w:sz w:val="24"/>
                <w:szCs w:val="24"/>
              </w:rPr>
            </w:pPr>
          </w:p>
          <w:p w14:paraId="3E36EB70" w14:textId="5E8E9D24" w:rsidR="00756DD9" w:rsidRPr="00756DD9" w:rsidRDefault="00756DD9" w:rsidP="000E44EF">
            <w:pPr>
              <w:tabs>
                <w:tab w:val="left" w:pos="960"/>
              </w:tabs>
              <w:rPr>
                <w:rFonts w:cstheme="minorHAnsi"/>
                <w:sz w:val="24"/>
                <w:szCs w:val="24"/>
              </w:rPr>
            </w:pPr>
          </w:p>
        </w:tc>
      </w:tr>
    </w:tbl>
    <w:p w14:paraId="21085648" w14:textId="77777777" w:rsidR="00CD2721" w:rsidRPr="00756DD9" w:rsidRDefault="00CD2721" w:rsidP="00FC046D">
      <w:pPr>
        <w:rPr>
          <w:rFonts w:cstheme="minorHAnsi"/>
        </w:rPr>
      </w:pPr>
    </w:p>
    <w:p w14:paraId="4EA49051" w14:textId="77777777" w:rsidR="00021728" w:rsidRPr="00756DD9" w:rsidRDefault="00021728" w:rsidP="006D5B57">
      <w:pPr>
        <w:rPr>
          <w:rFonts w:cstheme="minorHAnsi"/>
        </w:rPr>
      </w:pPr>
      <w:r w:rsidRPr="00756DD9">
        <w:rPr>
          <w:rFonts w:cstheme="minorHAnsi"/>
        </w:rPr>
        <w:t xml:space="preserve">Your program goals have been listed from your most recent Program Review or APU. Provide an update on the status of the goal. Has your program achieved the goal?  Have any of your goals been revised or any still in progress? Lastly, make sure to discuss which College or District goal your program goal aligns to. </w:t>
      </w:r>
    </w:p>
    <w:p w14:paraId="1A415A15" w14:textId="191AD87C" w:rsidR="00021728" w:rsidRPr="00756DD9" w:rsidRDefault="00021728" w:rsidP="00021728">
      <w:pPr>
        <w:rPr>
          <w:rFonts w:cstheme="minorHAnsi"/>
          <w:i/>
          <w:iCs/>
        </w:rPr>
      </w:pPr>
      <w:r w:rsidRPr="00756DD9">
        <w:rPr>
          <w:rFonts w:cstheme="minorHAnsi"/>
          <w:i/>
          <w:iCs/>
        </w:rPr>
        <w:t xml:space="preserve">If no program goals exist or if this is your first program review, work to create 2-3 goals and align them with a </w:t>
      </w:r>
      <w:proofErr w:type="gramStart"/>
      <w:r w:rsidRPr="00756DD9">
        <w:rPr>
          <w:rFonts w:cstheme="minorHAnsi"/>
          <w:i/>
          <w:iCs/>
        </w:rPr>
        <w:t>College</w:t>
      </w:r>
      <w:proofErr w:type="gramEnd"/>
      <w:r w:rsidRPr="00756DD9">
        <w:rPr>
          <w:rFonts w:cstheme="minorHAnsi"/>
          <w:i/>
          <w:iCs/>
        </w:rPr>
        <w:t xml:space="preserve"> or District goal. </w:t>
      </w:r>
    </w:p>
    <w:p w14:paraId="35EFBBF4" w14:textId="77777777" w:rsidR="009D3F8B" w:rsidRPr="00756DD9" w:rsidRDefault="009D3F8B" w:rsidP="00756DD9">
      <w:pPr>
        <w:pStyle w:val="Header"/>
        <w:tabs>
          <w:tab w:val="clear" w:pos="4680"/>
          <w:tab w:val="clear" w:pos="9360"/>
        </w:tabs>
        <w:spacing w:after="160" w:line="259" w:lineRule="auto"/>
        <w:rPr>
          <w:rFonts w:cstheme="minorHAnsi"/>
        </w:rPr>
      </w:pPr>
    </w:p>
    <w:tbl>
      <w:tblPr>
        <w:tblStyle w:val="TableGrid2"/>
        <w:tblW w:w="9805" w:type="dxa"/>
        <w:tblLook w:val="04A0" w:firstRow="1" w:lastRow="0" w:firstColumn="1" w:lastColumn="0" w:noHBand="0" w:noVBand="1"/>
      </w:tblPr>
      <w:tblGrid>
        <w:gridCol w:w="3505"/>
        <w:gridCol w:w="6300"/>
      </w:tblGrid>
      <w:tr w:rsidR="00EA6C7A" w:rsidRPr="00756DD9" w14:paraId="3C7A010A" w14:textId="77777777" w:rsidTr="7950EBF5">
        <w:trPr>
          <w:trHeight w:val="512"/>
        </w:trPr>
        <w:tc>
          <w:tcPr>
            <w:tcW w:w="3505" w:type="dxa"/>
          </w:tcPr>
          <w:p w14:paraId="39A993F0" w14:textId="77777777" w:rsidR="00EA6C7A" w:rsidRPr="00756DD9" w:rsidRDefault="00EA6C7A" w:rsidP="002900BE">
            <w:pPr>
              <w:jc w:val="left"/>
              <w:rPr>
                <w:rFonts w:cstheme="minorHAnsi"/>
                <w:b/>
                <w:bCs/>
              </w:rPr>
            </w:pPr>
            <w:r w:rsidRPr="00756DD9">
              <w:rPr>
                <w:rFonts w:cstheme="minorHAnsi"/>
                <w:b/>
                <w:bCs/>
              </w:rPr>
              <w:t>Program Goal</w:t>
            </w:r>
          </w:p>
        </w:tc>
        <w:tc>
          <w:tcPr>
            <w:tcW w:w="6300" w:type="dxa"/>
          </w:tcPr>
          <w:p w14:paraId="75F1BCDC" w14:textId="70C7FF44" w:rsidR="008E6EE4" w:rsidRPr="00756DD9" w:rsidRDefault="00FF340A" w:rsidP="00756DD9">
            <w:pPr>
              <w:pStyle w:val="Default"/>
              <w:rPr>
                <w:rFonts w:asciiTheme="minorHAnsi" w:hAnsiTheme="minorHAnsi" w:cstheme="minorHAnsi"/>
                <w:sz w:val="23"/>
                <w:szCs w:val="23"/>
              </w:rPr>
            </w:pPr>
            <w:r w:rsidRPr="00756DD9">
              <w:rPr>
                <w:rFonts w:asciiTheme="minorHAnsi" w:hAnsiTheme="minorHAnsi" w:cstheme="minorHAnsi"/>
                <w:sz w:val="23"/>
                <w:szCs w:val="23"/>
              </w:rPr>
              <w:t xml:space="preserve">A&amp;R will continue to </w:t>
            </w:r>
            <w:r w:rsidR="00F14321">
              <w:rPr>
                <w:rFonts w:asciiTheme="minorHAnsi" w:hAnsiTheme="minorHAnsi" w:cstheme="minorHAnsi"/>
                <w:sz w:val="23"/>
                <w:szCs w:val="23"/>
              </w:rPr>
              <w:t xml:space="preserve">post and email priority registration dates and </w:t>
            </w:r>
            <w:r w:rsidR="003E7E43">
              <w:rPr>
                <w:rFonts w:asciiTheme="minorHAnsi" w:hAnsiTheme="minorHAnsi" w:cstheme="minorHAnsi"/>
                <w:sz w:val="23"/>
                <w:szCs w:val="23"/>
              </w:rPr>
              <w:t xml:space="preserve">post </w:t>
            </w:r>
            <w:r w:rsidRPr="00756DD9">
              <w:rPr>
                <w:rFonts w:asciiTheme="minorHAnsi" w:hAnsiTheme="minorHAnsi" w:cstheme="minorHAnsi"/>
                <w:sz w:val="23"/>
                <w:szCs w:val="23"/>
              </w:rPr>
              <w:t xml:space="preserve">important deadlines around campus such as add/drop with W and without </w:t>
            </w:r>
            <w:proofErr w:type="spellStart"/>
            <w:r w:rsidRPr="00756DD9">
              <w:rPr>
                <w:rFonts w:asciiTheme="minorHAnsi" w:hAnsiTheme="minorHAnsi" w:cstheme="minorHAnsi"/>
                <w:sz w:val="23"/>
                <w:szCs w:val="23"/>
              </w:rPr>
              <w:t>Ws</w:t>
            </w:r>
            <w:proofErr w:type="spellEnd"/>
            <w:r w:rsidRPr="00756DD9">
              <w:rPr>
                <w:rFonts w:asciiTheme="minorHAnsi" w:hAnsiTheme="minorHAnsi" w:cstheme="minorHAnsi"/>
                <w:sz w:val="23"/>
                <w:szCs w:val="23"/>
              </w:rPr>
              <w:t xml:space="preserve">, and degree petition dates. </w:t>
            </w:r>
          </w:p>
        </w:tc>
      </w:tr>
      <w:tr w:rsidR="00EA6C7A" w:rsidRPr="00756DD9" w14:paraId="13F87F98" w14:textId="77777777" w:rsidTr="7950EBF5">
        <w:trPr>
          <w:trHeight w:val="404"/>
        </w:trPr>
        <w:tc>
          <w:tcPr>
            <w:tcW w:w="3505" w:type="dxa"/>
          </w:tcPr>
          <w:p w14:paraId="2AE14C2E" w14:textId="08302672" w:rsidR="00EA6C7A" w:rsidRPr="00756DD9" w:rsidRDefault="00EA6C7A" w:rsidP="00EA6C7A">
            <w:pPr>
              <w:jc w:val="left"/>
              <w:rPr>
                <w:rFonts w:cstheme="minorHAnsi"/>
              </w:rPr>
            </w:pPr>
            <w:r w:rsidRPr="00756DD9">
              <w:rPr>
                <w:rFonts w:cstheme="minorHAnsi"/>
              </w:rPr>
              <w:t xml:space="preserve">Status: In-Progress or Complete?  </w:t>
            </w:r>
          </w:p>
        </w:tc>
        <w:tc>
          <w:tcPr>
            <w:tcW w:w="6300" w:type="dxa"/>
          </w:tcPr>
          <w:p w14:paraId="2591C156" w14:textId="2742D345" w:rsidR="00EA6C7A" w:rsidRPr="00756DD9" w:rsidRDefault="003E7E43" w:rsidP="00EA6C7A">
            <w:pPr>
              <w:rPr>
                <w:rFonts w:cstheme="minorHAnsi"/>
              </w:rPr>
            </w:pPr>
            <w:r>
              <w:rPr>
                <w:rFonts w:cstheme="minorHAnsi"/>
              </w:rPr>
              <w:t>In progress</w:t>
            </w:r>
          </w:p>
        </w:tc>
      </w:tr>
      <w:tr w:rsidR="00EA6C7A" w:rsidRPr="00756DD9" w14:paraId="78163658" w14:textId="77777777" w:rsidTr="7950EBF5">
        <w:tc>
          <w:tcPr>
            <w:tcW w:w="3505" w:type="dxa"/>
          </w:tcPr>
          <w:p w14:paraId="5597E514" w14:textId="77777777" w:rsidR="00EA6C7A" w:rsidRPr="00756DD9" w:rsidRDefault="00EA6C7A" w:rsidP="00EA6C7A">
            <w:pPr>
              <w:jc w:val="left"/>
              <w:rPr>
                <w:rFonts w:cstheme="minorHAnsi"/>
              </w:rPr>
            </w:pPr>
            <w:r w:rsidRPr="00756DD9">
              <w:rPr>
                <w:rFonts w:cstheme="minorHAnsi"/>
              </w:rPr>
              <w:t>Which college or district goal is aligned with your program goal?</w:t>
            </w:r>
          </w:p>
          <w:p w14:paraId="5B6374F0" w14:textId="77777777" w:rsidR="00EA6C7A" w:rsidRPr="00756DD9" w:rsidRDefault="00EA6C7A" w:rsidP="00EA6C7A">
            <w:pPr>
              <w:rPr>
                <w:rFonts w:cstheme="minorHAnsi"/>
              </w:rPr>
            </w:pPr>
          </w:p>
        </w:tc>
        <w:tc>
          <w:tcPr>
            <w:tcW w:w="6300" w:type="dxa"/>
          </w:tcPr>
          <w:p w14:paraId="5E87D342" w14:textId="576E74AF" w:rsidR="00D86570" w:rsidRPr="00756DD9" w:rsidRDefault="00343EB3" w:rsidP="00756DD9">
            <w:pPr>
              <w:pStyle w:val="Default"/>
              <w:rPr>
                <w:rFonts w:asciiTheme="minorHAnsi" w:hAnsiTheme="minorHAnsi" w:cstheme="minorHAnsi"/>
                <w:sz w:val="23"/>
                <w:szCs w:val="23"/>
              </w:rPr>
            </w:pPr>
            <w:r w:rsidRPr="00756DD9">
              <w:rPr>
                <w:rFonts w:asciiTheme="minorHAnsi" w:hAnsiTheme="minorHAnsi" w:cstheme="minorHAnsi"/>
                <w:sz w:val="23"/>
                <w:szCs w:val="23"/>
              </w:rPr>
              <w:t xml:space="preserve"> CoA’s goal </w:t>
            </w:r>
            <w:r w:rsidR="44133379" w:rsidRPr="00756DD9">
              <w:rPr>
                <w:rFonts w:asciiTheme="minorHAnsi" w:hAnsiTheme="minorHAnsi" w:cstheme="minorHAnsi"/>
                <w:sz w:val="23"/>
                <w:szCs w:val="23"/>
              </w:rPr>
              <w:t>is to strengthen</w:t>
            </w:r>
            <w:r w:rsidRPr="00756DD9">
              <w:rPr>
                <w:rFonts w:asciiTheme="minorHAnsi" w:hAnsiTheme="minorHAnsi" w:cstheme="minorHAnsi"/>
                <w:sz w:val="23"/>
                <w:szCs w:val="23"/>
              </w:rPr>
              <w:t xml:space="preserve"> data driven/informed decision making and to reduc</w:t>
            </w:r>
            <w:r w:rsidR="60F7E963" w:rsidRPr="00756DD9">
              <w:rPr>
                <w:rFonts w:asciiTheme="minorHAnsi" w:hAnsiTheme="minorHAnsi" w:cstheme="minorHAnsi"/>
                <w:sz w:val="23"/>
                <w:szCs w:val="23"/>
              </w:rPr>
              <w:t>e</w:t>
            </w:r>
            <w:r w:rsidRPr="00756DD9">
              <w:rPr>
                <w:rFonts w:asciiTheme="minorHAnsi" w:hAnsiTheme="minorHAnsi" w:cstheme="minorHAnsi"/>
                <w:sz w:val="23"/>
                <w:szCs w:val="23"/>
              </w:rPr>
              <w:t xml:space="preserve"> loss of students prior to start of classes </w:t>
            </w:r>
          </w:p>
        </w:tc>
      </w:tr>
    </w:tbl>
    <w:p w14:paraId="2B6868C2" w14:textId="77777777" w:rsidR="009D3F8B" w:rsidRPr="00756DD9" w:rsidRDefault="009D3F8B" w:rsidP="00311E8A">
      <w:pPr>
        <w:rPr>
          <w:rFonts w:cstheme="minorHAnsi"/>
        </w:rPr>
      </w:pPr>
    </w:p>
    <w:tbl>
      <w:tblPr>
        <w:tblStyle w:val="TableGrid2"/>
        <w:tblW w:w="9805" w:type="dxa"/>
        <w:tblLook w:val="04A0" w:firstRow="1" w:lastRow="0" w:firstColumn="1" w:lastColumn="0" w:noHBand="0" w:noVBand="1"/>
      </w:tblPr>
      <w:tblGrid>
        <w:gridCol w:w="3505"/>
        <w:gridCol w:w="6300"/>
      </w:tblGrid>
      <w:tr w:rsidR="00EA6C7A" w:rsidRPr="00756DD9" w14:paraId="43E264A4" w14:textId="77777777" w:rsidTr="7950EBF5">
        <w:trPr>
          <w:trHeight w:val="512"/>
        </w:trPr>
        <w:tc>
          <w:tcPr>
            <w:tcW w:w="3505" w:type="dxa"/>
          </w:tcPr>
          <w:p w14:paraId="21306CB4" w14:textId="77777777" w:rsidR="00EA6C7A" w:rsidRPr="00756DD9" w:rsidRDefault="00EA6C7A" w:rsidP="00260CB1">
            <w:pPr>
              <w:jc w:val="left"/>
              <w:rPr>
                <w:rFonts w:cstheme="minorHAnsi"/>
                <w:b/>
                <w:bCs/>
              </w:rPr>
            </w:pPr>
            <w:r w:rsidRPr="00756DD9">
              <w:rPr>
                <w:rFonts w:cstheme="minorHAnsi"/>
                <w:b/>
                <w:bCs/>
              </w:rPr>
              <w:t>Program Goal</w:t>
            </w:r>
          </w:p>
        </w:tc>
        <w:tc>
          <w:tcPr>
            <w:tcW w:w="6300" w:type="dxa"/>
          </w:tcPr>
          <w:p w14:paraId="6F5173D1" w14:textId="77777777" w:rsidR="00FF340A" w:rsidRPr="00756DD9" w:rsidRDefault="00FF340A" w:rsidP="00FF340A">
            <w:pPr>
              <w:pStyle w:val="Default"/>
              <w:rPr>
                <w:rFonts w:asciiTheme="minorHAnsi" w:hAnsiTheme="minorHAnsi" w:cstheme="minorHAnsi"/>
                <w:sz w:val="23"/>
                <w:szCs w:val="23"/>
              </w:rPr>
            </w:pPr>
            <w:r w:rsidRPr="00756DD9">
              <w:rPr>
                <w:rFonts w:asciiTheme="minorHAnsi" w:hAnsiTheme="minorHAnsi" w:cstheme="minorHAnsi"/>
                <w:sz w:val="23"/>
                <w:szCs w:val="23"/>
              </w:rPr>
              <w:t xml:space="preserve">Working with Institutional Research and Student Services at large to create a comprehensive student satisfaction survey to assess our services in the next year. </w:t>
            </w:r>
          </w:p>
          <w:p w14:paraId="59C70A48" w14:textId="323CC3C6" w:rsidR="008E6EE4" w:rsidRPr="00756DD9" w:rsidRDefault="008E6EE4" w:rsidP="001D71E6">
            <w:pPr>
              <w:rPr>
                <w:rFonts w:cstheme="minorHAnsi"/>
                <w:sz w:val="23"/>
                <w:szCs w:val="23"/>
              </w:rPr>
            </w:pPr>
          </w:p>
        </w:tc>
      </w:tr>
      <w:tr w:rsidR="00EA6C7A" w:rsidRPr="00756DD9" w14:paraId="5A60F483" w14:textId="77777777" w:rsidTr="7950EBF5">
        <w:trPr>
          <w:trHeight w:val="341"/>
        </w:trPr>
        <w:tc>
          <w:tcPr>
            <w:tcW w:w="3505" w:type="dxa"/>
          </w:tcPr>
          <w:p w14:paraId="5F3BC46A" w14:textId="77777777" w:rsidR="00EA6C7A" w:rsidRPr="00756DD9" w:rsidRDefault="00EA6C7A" w:rsidP="00260CB1">
            <w:pPr>
              <w:jc w:val="left"/>
              <w:rPr>
                <w:rFonts w:cstheme="minorHAnsi"/>
              </w:rPr>
            </w:pPr>
            <w:r w:rsidRPr="00756DD9">
              <w:rPr>
                <w:rFonts w:cstheme="minorHAnsi"/>
              </w:rPr>
              <w:t xml:space="preserve">Status: In-Progress or Complete?  </w:t>
            </w:r>
          </w:p>
        </w:tc>
        <w:tc>
          <w:tcPr>
            <w:tcW w:w="6300" w:type="dxa"/>
          </w:tcPr>
          <w:p w14:paraId="12EAF25F" w14:textId="645D2E07" w:rsidR="00EA6C7A" w:rsidRPr="00756DD9" w:rsidRDefault="003E7E43" w:rsidP="00260CB1">
            <w:pPr>
              <w:rPr>
                <w:rFonts w:cstheme="minorHAnsi"/>
              </w:rPr>
            </w:pPr>
            <w:r>
              <w:rPr>
                <w:rFonts w:cstheme="minorHAnsi"/>
              </w:rPr>
              <w:t xml:space="preserve">In progress </w:t>
            </w:r>
          </w:p>
        </w:tc>
      </w:tr>
      <w:tr w:rsidR="00EA6C7A" w:rsidRPr="00756DD9" w14:paraId="01A4E1E1" w14:textId="77777777" w:rsidTr="7950EBF5">
        <w:tc>
          <w:tcPr>
            <w:tcW w:w="3505" w:type="dxa"/>
          </w:tcPr>
          <w:p w14:paraId="549122CD" w14:textId="77777777" w:rsidR="00EA6C7A" w:rsidRPr="00756DD9" w:rsidRDefault="00EA6C7A" w:rsidP="00260CB1">
            <w:pPr>
              <w:jc w:val="left"/>
              <w:rPr>
                <w:rFonts w:cstheme="minorHAnsi"/>
              </w:rPr>
            </w:pPr>
            <w:r w:rsidRPr="00756DD9">
              <w:rPr>
                <w:rFonts w:cstheme="minorHAnsi"/>
              </w:rPr>
              <w:t>Which college or district goal is aligned with your program goal?</w:t>
            </w:r>
          </w:p>
          <w:p w14:paraId="5EF0EAD0" w14:textId="77777777" w:rsidR="00EA6C7A" w:rsidRPr="00756DD9" w:rsidRDefault="00EA6C7A" w:rsidP="00260CB1">
            <w:pPr>
              <w:rPr>
                <w:rFonts w:cstheme="minorHAnsi"/>
              </w:rPr>
            </w:pPr>
          </w:p>
        </w:tc>
        <w:tc>
          <w:tcPr>
            <w:tcW w:w="6300" w:type="dxa"/>
          </w:tcPr>
          <w:p w14:paraId="517F4DBC" w14:textId="0208267A" w:rsidR="00343EB3" w:rsidRPr="00756DD9" w:rsidRDefault="00343EB3" w:rsidP="00343EB3">
            <w:pPr>
              <w:pStyle w:val="Default"/>
              <w:rPr>
                <w:rFonts w:asciiTheme="minorHAnsi" w:hAnsiTheme="minorHAnsi" w:cstheme="minorHAnsi"/>
                <w:sz w:val="23"/>
                <w:szCs w:val="23"/>
              </w:rPr>
            </w:pPr>
            <w:r w:rsidRPr="00756DD9">
              <w:rPr>
                <w:rFonts w:asciiTheme="minorHAnsi" w:hAnsiTheme="minorHAnsi" w:cstheme="minorHAnsi"/>
                <w:sz w:val="23"/>
                <w:szCs w:val="23"/>
              </w:rPr>
              <w:t xml:space="preserve"> CoA’s goal to strengthen data driven/informed decision making. </w:t>
            </w:r>
          </w:p>
          <w:p w14:paraId="5B6D0D52" w14:textId="71F433B8" w:rsidR="00EA6C7A" w:rsidRPr="00756DD9" w:rsidRDefault="00EA6C7A" w:rsidP="00260CB1">
            <w:pPr>
              <w:rPr>
                <w:rFonts w:cstheme="minorHAnsi"/>
              </w:rPr>
            </w:pPr>
          </w:p>
        </w:tc>
      </w:tr>
    </w:tbl>
    <w:p w14:paraId="1B055515" w14:textId="6B5A4E5C" w:rsidR="00EA6C7A" w:rsidRPr="00756DD9" w:rsidRDefault="00EA6C7A" w:rsidP="00311E8A">
      <w:pPr>
        <w:rPr>
          <w:rFonts w:cstheme="minorHAnsi"/>
        </w:rPr>
      </w:pPr>
    </w:p>
    <w:p w14:paraId="3B866703" w14:textId="77777777" w:rsidR="00C02D75" w:rsidRPr="00756DD9" w:rsidRDefault="00C02D75" w:rsidP="00756DD9">
      <w:pPr>
        <w:pStyle w:val="BodyText"/>
      </w:pPr>
      <w:r w:rsidRPr="00756DD9">
        <w:t>List the essential functions of your department, program or unit and provide a description of how the unit aligns with the college mission.</w:t>
      </w:r>
    </w:p>
    <w:tbl>
      <w:tblPr>
        <w:tblStyle w:val="TableGrid"/>
        <w:tblW w:w="9843" w:type="dxa"/>
        <w:tblLook w:val="04A0" w:firstRow="1" w:lastRow="0" w:firstColumn="1" w:lastColumn="0" w:noHBand="0" w:noVBand="1"/>
      </w:tblPr>
      <w:tblGrid>
        <w:gridCol w:w="9843"/>
      </w:tblGrid>
      <w:tr w:rsidR="00C02D75" w:rsidRPr="00756DD9" w14:paraId="6477512C" w14:textId="77777777" w:rsidTr="00756DD9">
        <w:trPr>
          <w:trHeight w:val="1934"/>
        </w:trPr>
        <w:tc>
          <w:tcPr>
            <w:tcW w:w="9843" w:type="dxa"/>
          </w:tcPr>
          <w:p w14:paraId="2033773F" w14:textId="77777777" w:rsidR="009D3F8B" w:rsidRPr="00756DD9" w:rsidRDefault="009D3F8B" w:rsidP="00F72E49">
            <w:pPr>
              <w:rPr>
                <w:rFonts w:cstheme="minorHAnsi"/>
                <w:sz w:val="24"/>
                <w:szCs w:val="24"/>
              </w:rPr>
            </w:pPr>
          </w:p>
          <w:p w14:paraId="69FE8106" w14:textId="730BFDC9" w:rsidR="00FD4AEA" w:rsidRPr="00756DD9" w:rsidRDefault="2BF21EDE" w:rsidP="00FD4AEA">
            <w:pPr>
              <w:pStyle w:val="Default"/>
              <w:rPr>
                <w:rFonts w:asciiTheme="minorHAnsi" w:hAnsiTheme="minorHAnsi" w:cstheme="minorHAnsi"/>
                <w:sz w:val="23"/>
                <w:szCs w:val="23"/>
              </w:rPr>
            </w:pPr>
            <w:r w:rsidRPr="00756DD9">
              <w:rPr>
                <w:rFonts w:asciiTheme="minorHAnsi" w:hAnsiTheme="minorHAnsi" w:cstheme="minorHAnsi"/>
                <w:sz w:val="23"/>
                <w:szCs w:val="23"/>
              </w:rPr>
              <w:t xml:space="preserve">Admissions &amp; </w:t>
            </w:r>
            <w:r w:rsidR="005C426D" w:rsidRPr="00756DD9">
              <w:rPr>
                <w:rFonts w:asciiTheme="minorHAnsi" w:hAnsiTheme="minorHAnsi" w:cstheme="minorHAnsi"/>
                <w:sz w:val="23"/>
                <w:szCs w:val="23"/>
              </w:rPr>
              <w:t xml:space="preserve">Records </w:t>
            </w:r>
            <w:r w:rsidR="005C426D">
              <w:rPr>
                <w:rFonts w:asciiTheme="minorHAnsi" w:hAnsiTheme="minorHAnsi" w:cstheme="minorHAnsi"/>
                <w:sz w:val="23"/>
                <w:szCs w:val="23"/>
              </w:rPr>
              <w:t>assist</w:t>
            </w:r>
            <w:r w:rsidR="003E7E43">
              <w:rPr>
                <w:rFonts w:asciiTheme="minorHAnsi" w:hAnsiTheme="minorHAnsi" w:cstheme="minorHAnsi"/>
                <w:sz w:val="23"/>
                <w:szCs w:val="23"/>
              </w:rPr>
              <w:t xml:space="preserve"> students with </w:t>
            </w:r>
            <w:r w:rsidR="003E7E43" w:rsidRPr="00756DD9">
              <w:rPr>
                <w:rFonts w:asciiTheme="minorHAnsi" w:hAnsiTheme="minorHAnsi" w:cstheme="minorHAnsi"/>
                <w:sz w:val="23"/>
                <w:szCs w:val="23"/>
              </w:rPr>
              <w:t>enroll</w:t>
            </w:r>
            <w:r w:rsidR="003E7E43">
              <w:rPr>
                <w:rFonts w:asciiTheme="minorHAnsi" w:hAnsiTheme="minorHAnsi" w:cstheme="minorHAnsi"/>
                <w:sz w:val="23"/>
                <w:szCs w:val="23"/>
              </w:rPr>
              <w:t xml:space="preserve">ment issues via </w:t>
            </w:r>
            <w:r w:rsidR="00316D13">
              <w:rPr>
                <w:rFonts w:asciiTheme="minorHAnsi" w:hAnsiTheme="minorHAnsi" w:cstheme="minorHAnsi"/>
                <w:sz w:val="23"/>
                <w:szCs w:val="23"/>
              </w:rPr>
              <w:t>online, due</w:t>
            </w:r>
            <w:r w:rsidR="003E7E43">
              <w:rPr>
                <w:rFonts w:asciiTheme="minorHAnsi" w:hAnsiTheme="minorHAnsi" w:cstheme="minorHAnsi"/>
                <w:sz w:val="23"/>
                <w:szCs w:val="23"/>
              </w:rPr>
              <w:t xml:space="preserve"> to Covid -19 we just started in-person service as of 8/2022. </w:t>
            </w:r>
            <w:r w:rsidR="005C426D" w:rsidRPr="00756DD9">
              <w:rPr>
                <w:rFonts w:asciiTheme="minorHAnsi" w:hAnsiTheme="minorHAnsi" w:cstheme="minorHAnsi"/>
                <w:sz w:val="23"/>
                <w:szCs w:val="23"/>
              </w:rPr>
              <w:t xml:space="preserve">We </w:t>
            </w:r>
            <w:r w:rsidR="005C426D">
              <w:rPr>
                <w:rFonts w:asciiTheme="minorHAnsi" w:hAnsiTheme="minorHAnsi" w:cstheme="minorHAnsi"/>
                <w:sz w:val="23"/>
                <w:szCs w:val="23"/>
              </w:rPr>
              <w:t>also</w:t>
            </w:r>
            <w:r w:rsidR="003E7E43">
              <w:rPr>
                <w:rFonts w:asciiTheme="minorHAnsi" w:hAnsiTheme="minorHAnsi" w:cstheme="minorHAnsi"/>
                <w:sz w:val="23"/>
                <w:szCs w:val="23"/>
              </w:rPr>
              <w:t xml:space="preserve"> </w:t>
            </w:r>
            <w:r w:rsidRPr="00756DD9">
              <w:rPr>
                <w:rFonts w:asciiTheme="minorHAnsi" w:hAnsiTheme="minorHAnsi" w:cstheme="minorHAnsi"/>
                <w:sz w:val="23"/>
                <w:szCs w:val="23"/>
              </w:rPr>
              <w:t xml:space="preserve">assist </w:t>
            </w:r>
            <w:r w:rsidR="005C426D" w:rsidRPr="00756DD9">
              <w:rPr>
                <w:rFonts w:asciiTheme="minorHAnsi" w:hAnsiTheme="minorHAnsi" w:cstheme="minorHAnsi"/>
                <w:sz w:val="23"/>
                <w:szCs w:val="23"/>
              </w:rPr>
              <w:t xml:space="preserve">with </w:t>
            </w:r>
            <w:r w:rsidR="005C426D">
              <w:rPr>
                <w:rFonts w:asciiTheme="minorHAnsi" w:hAnsiTheme="minorHAnsi" w:cstheme="minorHAnsi"/>
                <w:sz w:val="23"/>
                <w:szCs w:val="23"/>
              </w:rPr>
              <w:t>application</w:t>
            </w:r>
            <w:r w:rsidR="003E7E43">
              <w:rPr>
                <w:rFonts w:asciiTheme="minorHAnsi" w:hAnsiTheme="minorHAnsi" w:cstheme="minorHAnsi"/>
                <w:sz w:val="23"/>
                <w:szCs w:val="23"/>
              </w:rPr>
              <w:t xml:space="preserve"> and </w:t>
            </w:r>
            <w:r w:rsidRPr="00756DD9">
              <w:rPr>
                <w:rFonts w:asciiTheme="minorHAnsi" w:hAnsiTheme="minorHAnsi" w:cstheme="minorHAnsi"/>
                <w:sz w:val="23"/>
                <w:szCs w:val="23"/>
              </w:rPr>
              <w:t xml:space="preserve">enrollment issues, </w:t>
            </w:r>
            <w:r w:rsidR="003E7E43">
              <w:rPr>
                <w:rFonts w:asciiTheme="minorHAnsi" w:hAnsiTheme="minorHAnsi" w:cstheme="minorHAnsi"/>
                <w:sz w:val="23"/>
                <w:szCs w:val="23"/>
              </w:rPr>
              <w:t xml:space="preserve">student can also submit </w:t>
            </w:r>
            <w:r w:rsidRPr="00756DD9">
              <w:rPr>
                <w:rFonts w:asciiTheme="minorHAnsi" w:hAnsiTheme="minorHAnsi" w:cstheme="minorHAnsi"/>
                <w:sz w:val="23"/>
                <w:szCs w:val="23"/>
              </w:rPr>
              <w:t xml:space="preserve">enrollment </w:t>
            </w:r>
            <w:r w:rsidR="00316D13" w:rsidRPr="00756DD9">
              <w:rPr>
                <w:rFonts w:asciiTheme="minorHAnsi" w:hAnsiTheme="minorHAnsi" w:cstheme="minorHAnsi"/>
                <w:sz w:val="23"/>
                <w:szCs w:val="23"/>
              </w:rPr>
              <w:t xml:space="preserve">verification, </w:t>
            </w:r>
            <w:r w:rsidR="00316D13">
              <w:rPr>
                <w:rFonts w:asciiTheme="minorHAnsi" w:hAnsiTheme="minorHAnsi" w:cstheme="minorHAnsi"/>
                <w:sz w:val="23"/>
                <w:szCs w:val="23"/>
              </w:rPr>
              <w:t>(</w:t>
            </w:r>
            <w:r w:rsidR="003E7E43">
              <w:rPr>
                <w:rFonts w:asciiTheme="minorHAnsi" w:hAnsiTheme="minorHAnsi" w:cstheme="minorHAnsi"/>
                <w:sz w:val="23"/>
                <w:szCs w:val="23"/>
              </w:rPr>
              <w:t xml:space="preserve">faculty submits their </w:t>
            </w:r>
            <w:r w:rsidR="64581A61" w:rsidRPr="00756DD9">
              <w:rPr>
                <w:rFonts w:asciiTheme="minorHAnsi" w:hAnsiTheme="minorHAnsi" w:cstheme="minorHAnsi"/>
                <w:sz w:val="23"/>
                <w:szCs w:val="23"/>
              </w:rPr>
              <w:t>census,</w:t>
            </w:r>
            <w:r w:rsidRPr="00756DD9">
              <w:rPr>
                <w:rFonts w:asciiTheme="minorHAnsi" w:hAnsiTheme="minorHAnsi" w:cstheme="minorHAnsi"/>
                <w:sz w:val="23"/>
                <w:szCs w:val="23"/>
              </w:rPr>
              <w:t xml:space="preserve"> and attendance verification </w:t>
            </w:r>
            <w:r w:rsidR="003E7E43">
              <w:rPr>
                <w:rFonts w:asciiTheme="minorHAnsi" w:hAnsiTheme="minorHAnsi" w:cstheme="minorHAnsi"/>
                <w:sz w:val="23"/>
                <w:szCs w:val="23"/>
              </w:rPr>
              <w:t xml:space="preserve">to our office we </w:t>
            </w:r>
            <w:r w:rsidR="005C426D">
              <w:rPr>
                <w:rFonts w:asciiTheme="minorHAnsi" w:hAnsiTheme="minorHAnsi" w:cstheme="minorHAnsi"/>
                <w:sz w:val="23"/>
                <w:szCs w:val="23"/>
              </w:rPr>
              <w:t>assist</w:t>
            </w:r>
            <w:r w:rsidR="003E7E43">
              <w:rPr>
                <w:rFonts w:asciiTheme="minorHAnsi" w:hAnsiTheme="minorHAnsi" w:cstheme="minorHAnsi"/>
                <w:sz w:val="23"/>
                <w:szCs w:val="23"/>
              </w:rPr>
              <w:t xml:space="preserve"> faculty with add/</w:t>
            </w:r>
            <w:proofErr w:type="gramStart"/>
            <w:r w:rsidR="003E7E43">
              <w:rPr>
                <w:rFonts w:asciiTheme="minorHAnsi" w:hAnsiTheme="minorHAnsi" w:cstheme="minorHAnsi"/>
                <w:sz w:val="23"/>
                <w:szCs w:val="23"/>
              </w:rPr>
              <w:t xml:space="preserve">drops </w:t>
            </w:r>
            <w:r w:rsidR="005C426D">
              <w:rPr>
                <w:rFonts w:asciiTheme="minorHAnsi" w:hAnsiTheme="minorHAnsi" w:cstheme="minorHAnsi"/>
                <w:sz w:val="23"/>
                <w:szCs w:val="23"/>
              </w:rPr>
              <w:t>,</w:t>
            </w:r>
            <w:proofErr w:type="gramEnd"/>
            <w:r w:rsidR="005C426D">
              <w:rPr>
                <w:rFonts w:asciiTheme="minorHAnsi" w:hAnsiTheme="minorHAnsi" w:cstheme="minorHAnsi"/>
                <w:sz w:val="23"/>
                <w:szCs w:val="23"/>
              </w:rPr>
              <w:t xml:space="preserve"> students submit </w:t>
            </w:r>
            <w:r w:rsidRPr="00756DD9">
              <w:rPr>
                <w:rFonts w:asciiTheme="minorHAnsi" w:hAnsiTheme="minorHAnsi" w:cstheme="minorHAnsi"/>
                <w:sz w:val="23"/>
                <w:szCs w:val="23"/>
              </w:rPr>
              <w:t xml:space="preserve"> residency </w:t>
            </w:r>
            <w:r w:rsidR="005C426D">
              <w:rPr>
                <w:rFonts w:asciiTheme="minorHAnsi" w:hAnsiTheme="minorHAnsi" w:cstheme="minorHAnsi"/>
                <w:sz w:val="23"/>
                <w:szCs w:val="23"/>
              </w:rPr>
              <w:t xml:space="preserve"> questionnaire forms to request residency along with their supporting documents </w:t>
            </w:r>
            <w:r w:rsidRPr="00756DD9">
              <w:rPr>
                <w:rFonts w:asciiTheme="minorHAnsi" w:hAnsiTheme="minorHAnsi" w:cstheme="minorHAnsi"/>
                <w:sz w:val="23"/>
                <w:szCs w:val="23"/>
              </w:rPr>
              <w:t xml:space="preserve">, </w:t>
            </w:r>
            <w:r w:rsidR="005C426D">
              <w:rPr>
                <w:rFonts w:asciiTheme="minorHAnsi" w:hAnsiTheme="minorHAnsi" w:cstheme="minorHAnsi"/>
                <w:sz w:val="23"/>
                <w:szCs w:val="23"/>
              </w:rPr>
              <w:t xml:space="preserve">we also assist with high school and adult education </w:t>
            </w:r>
            <w:r w:rsidRPr="00756DD9">
              <w:rPr>
                <w:rFonts w:asciiTheme="minorHAnsi" w:hAnsiTheme="minorHAnsi" w:cstheme="minorHAnsi"/>
                <w:sz w:val="23"/>
                <w:szCs w:val="23"/>
              </w:rPr>
              <w:t xml:space="preserve">dual enrollment, </w:t>
            </w:r>
            <w:r w:rsidR="005C426D">
              <w:rPr>
                <w:rFonts w:asciiTheme="minorHAnsi" w:hAnsiTheme="minorHAnsi" w:cstheme="minorHAnsi"/>
                <w:sz w:val="23"/>
                <w:szCs w:val="23"/>
              </w:rPr>
              <w:t xml:space="preserve">enroll students from </w:t>
            </w:r>
            <w:r w:rsidR="74380232" w:rsidRPr="00756DD9">
              <w:rPr>
                <w:rFonts w:asciiTheme="minorHAnsi" w:hAnsiTheme="minorHAnsi" w:cstheme="minorHAnsi"/>
                <w:sz w:val="23"/>
                <w:szCs w:val="23"/>
              </w:rPr>
              <w:t>contract</w:t>
            </w:r>
            <w:r w:rsidRPr="00756DD9">
              <w:rPr>
                <w:rFonts w:asciiTheme="minorHAnsi" w:hAnsiTheme="minorHAnsi" w:cstheme="minorHAnsi"/>
                <w:sz w:val="23"/>
                <w:szCs w:val="23"/>
              </w:rPr>
              <w:t xml:space="preserve"> education courses. </w:t>
            </w:r>
            <w:r w:rsidR="003E7E43">
              <w:rPr>
                <w:rFonts w:asciiTheme="minorHAnsi" w:hAnsiTheme="minorHAnsi" w:cstheme="minorHAnsi"/>
                <w:sz w:val="23"/>
                <w:szCs w:val="23"/>
              </w:rPr>
              <w:t>We also assist students with degree and certificate application</w:t>
            </w:r>
          </w:p>
          <w:p w14:paraId="0E54C0DB" w14:textId="096F0040" w:rsidR="005F04D2" w:rsidRPr="00756DD9" w:rsidRDefault="005F04D2" w:rsidP="00FD4AEA">
            <w:pPr>
              <w:rPr>
                <w:rFonts w:cstheme="minorHAnsi"/>
                <w:sz w:val="24"/>
                <w:szCs w:val="24"/>
              </w:rPr>
            </w:pPr>
          </w:p>
        </w:tc>
      </w:tr>
    </w:tbl>
    <w:p w14:paraId="5E872154" w14:textId="5BAE0975" w:rsidR="007C13B0" w:rsidRDefault="007C13B0" w:rsidP="00C5311C">
      <w:pPr>
        <w:rPr>
          <w:rFonts w:cstheme="minorHAnsi"/>
          <w:b/>
          <w:u w:val="single"/>
        </w:rPr>
      </w:pPr>
    </w:p>
    <w:p w14:paraId="3EADAD6A" w14:textId="27E2822B" w:rsidR="00756DD9" w:rsidRDefault="00756DD9" w:rsidP="00C5311C">
      <w:pPr>
        <w:rPr>
          <w:rFonts w:cstheme="minorHAnsi"/>
          <w:b/>
          <w:u w:val="single"/>
        </w:rPr>
      </w:pPr>
    </w:p>
    <w:p w14:paraId="37A86A1D" w14:textId="52FBA0BE" w:rsidR="00756DD9" w:rsidRDefault="00756DD9" w:rsidP="00C5311C">
      <w:pPr>
        <w:rPr>
          <w:rFonts w:cstheme="minorHAnsi"/>
          <w:b/>
          <w:u w:val="single"/>
        </w:rPr>
      </w:pPr>
    </w:p>
    <w:p w14:paraId="1A527A6F" w14:textId="692FACE5" w:rsidR="00756DD9" w:rsidRDefault="00756DD9" w:rsidP="00C5311C">
      <w:pPr>
        <w:rPr>
          <w:rFonts w:cstheme="minorHAnsi"/>
          <w:b/>
          <w:u w:val="single"/>
        </w:rPr>
      </w:pPr>
    </w:p>
    <w:p w14:paraId="6508AC59" w14:textId="18C8C666" w:rsidR="00756DD9" w:rsidRDefault="00756DD9" w:rsidP="00C5311C">
      <w:pPr>
        <w:rPr>
          <w:rFonts w:cstheme="minorHAnsi"/>
          <w:b/>
          <w:u w:val="single"/>
        </w:rPr>
      </w:pPr>
    </w:p>
    <w:p w14:paraId="696FF864" w14:textId="0798FD28" w:rsidR="00756DD9" w:rsidRDefault="00756DD9" w:rsidP="00C5311C">
      <w:pPr>
        <w:rPr>
          <w:rFonts w:cstheme="minorHAnsi"/>
          <w:b/>
          <w:u w:val="single"/>
        </w:rPr>
      </w:pPr>
    </w:p>
    <w:p w14:paraId="13349F6E" w14:textId="64D505C4" w:rsidR="00756DD9" w:rsidRDefault="00756DD9" w:rsidP="00C5311C">
      <w:pPr>
        <w:rPr>
          <w:rFonts w:cstheme="minorHAnsi"/>
          <w:b/>
          <w:u w:val="single"/>
        </w:rPr>
      </w:pPr>
    </w:p>
    <w:p w14:paraId="5B4B22FE" w14:textId="6C8A4E9A" w:rsidR="00756DD9" w:rsidRDefault="00756DD9" w:rsidP="00C5311C">
      <w:pPr>
        <w:rPr>
          <w:rFonts w:cstheme="minorHAnsi"/>
          <w:b/>
          <w:u w:val="single"/>
        </w:rPr>
      </w:pPr>
    </w:p>
    <w:p w14:paraId="10F64C1B" w14:textId="53D2597C" w:rsidR="00756DD9" w:rsidRDefault="00756DD9" w:rsidP="00C5311C">
      <w:pPr>
        <w:rPr>
          <w:rFonts w:cstheme="minorHAnsi"/>
          <w:b/>
          <w:u w:val="single"/>
        </w:rPr>
      </w:pPr>
    </w:p>
    <w:p w14:paraId="47BFD44C" w14:textId="7606D958" w:rsidR="00756DD9" w:rsidRDefault="00756DD9" w:rsidP="00C5311C">
      <w:pPr>
        <w:rPr>
          <w:rFonts w:cstheme="minorHAnsi"/>
          <w:b/>
          <w:u w:val="single"/>
        </w:rPr>
      </w:pPr>
    </w:p>
    <w:p w14:paraId="7FCD0013" w14:textId="77777777" w:rsidR="00756DD9" w:rsidRDefault="00756DD9" w:rsidP="00C5311C">
      <w:pPr>
        <w:rPr>
          <w:rFonts w:cstheme="minorHAnsi"/>
          <w:b/>
          <w:u w:val="single"/>
        </w:rPr>
      </w:pPr>
    </w:p>
    <w:p w14:paraId="2A9D8729" w14:textId="78570370" w:rsidR="00756DD9" w:rsidRDefault="00756DD9" w:rsidP="00C5311C">
      <w:pPr>
        <w:rPr>
          <w:rFonts w:cstheme="minorHAnsi"/>
          <w:b/>
          <w:u w:val="single"/>
        </w:rPr>
      </w:pPr>
    </w:p>
    <w:p w14:paraId="3D2BCDD5" w14:textId="54843ED1" w:rsidR="00756DD9" w:rsidRDefault="00756DD9" w:rsidP="00C5311C">
      <w:pPr>
        <w:rPr>
          <w:rFonts w:cstheme="minorHAnsi"/>
          <w:b/>
          <w:u w:val="single"/>
        </w:rPr>
      </w:pPr>
    </w:p>
    <w:p w14:paraId="706ABAFA" w14:textId="77777777" w:rsidR="00756DD9" w:rsidRPr="00756DD9" w:rsidRDefault="00756DD9" w:rsidP="00C5311C">
      <w:pPr>
        <w:rPr>
          <w:rFonts w:cstheme="minorHAnsi"/>
          <w:b/>
          <w:u w:val="single"/>
        </w:rPr>
      </w:pPr>
    </w:p>
    <w:p w14:paraId="29096C9D" w14:textId="3C3680CC" w:rsidR="003814FC" w:rsidRPr="00756DD9" w:rsidRDefault="003814FC" w:rsidP="00C5311C">
      <w:pPr>
        <w:rPr>
          <w:rFonts w:cstheme="minorHAnsi"/>
          <w:b/>
          <w:u w:val="single"/>
        </w:rPr>
      </w:pPr>
      <w:r w:rsidRPr="00756DD9">
        <w:rPr>
          <w:rFonts w:cstheme="minorHAnsi"/>
          <w:b/>
          <w:u w:val="single"/>
        </w:rPr>
        <w:t>Program Update</w:t>
      </w:r>
    </w:p>
    <w:p w14:paraId="7449E929" w14:textId="1D3DA049" w:rsidR="008E6EE4" w:rsidRPr="00756DD9" w:rsidRDefault="008E6EE4" w:rsidP="00C5311C">
      <w:pPr>
        <w:rPr>
          <w:rFonts w:cstheme="minorHAnsi"/>
          <w:b/>
          <w:u w:val="single"/>
        </w:rPr>
      </w:pPr>
      <w:r w:rsidRPr="00756DD9">
        <w:rPr>
          <w:rFonts w:cstheme="minorHAnsi"/>
        </w:rPr>
        <w:t>Using the dashboards, review and reflect upon the data for your program.</w:t>
      </w:r>
    </w:p>
    <w:p w14:paraId="6E14EF39" w14:textId="6D4C6B21" w:rsidR="00FC046D" w:rsidRPr="00756DD9" w:rsidRDefault="00000000" w:rsidP="00030CBB">
      <w:pPr>
        <w:pStyle w:val="NoSpacing"/>
        <w:jc w:val="center"/>
        <w:rPr>
          <w:rFonts w:cstheme="minorHAnsi"/>
          <w:b/>
          <w:bCs/>
          <w:sz w:val="20"/>
          <w:szCs w:val="20"/>
        </w:rPr>
      </w:pPr>
      <w:hyperlink r:id="rId9" w:history="1">
        <w:r w:rsidR="00FC046D" w:rsidRPr="00756DD9">
          <w:rPr>
            <w:rStyle w:val="Hyperlink"/>
            <w:rFonts w:cstheme="minorHAnsi"/>
            <w:b/>
            <w:bCs/>
            <w:sz w:val="20"/>
            <w:szCs w:val="20"/>
          </w:rPr>
          <w:t>Course Completion and Retention Rates – Instructional Dashboard</w:t>
        </w:r>
      </w:hyperlink>
    </w:p>
    <w:p w14:paraId="3337E2CF" w14:textId="7F59ECA7" w:rsidR="00FC046D" w:rsidRPr="00756DD9" w:rsidRDefault="00000000" w:rsidP="00030CBB">
      <w:pPr>
        <w:pStyle w:val="NoSpacing"/>
        <w:jc w:val="center"/>
        <w:rPr>
          <w:rFonts w:cstheme="minorHAnsi"/>
          <w:b/>
          <w:bCs/>
          <w:sz w:val="20"/>
          <w:szCs w:val="20"/>
        </w:rPr>
      </w:pPr>
      <w:hyperlink r:id="rId10" w:history="1">
        <w:r w:rsidR="00FC046D" w:rsidRPr="00756DD9">
          <w:rPr>
            <w:rStyle w:val="Hyperlink"/>
            <w:rFonts w:cstheme="minorHAnsi"/>
            <w:b/>
            <w:bCs/>
            <w:sz w:val="20"/>
            <w:szCs w:val="20"/>
          </w:rPr>
          <w:t>Course Completion and Retention Rates – Student Services Dashboard</w:t>
        </w:r>
      </w:hyperlink>
    </w:p>
    <w:p w14:paraId="2C9ACF6D" w14:textId="5304D5E8" w:rsidR="00FC046D" w:rsidRPr="00756DD9" w:rsidRDefault="00000000" w:rsidP="00030CBB">
      <w:pPr>
        <w:pStyle w:val="NoSpacing"/>
        <w:jc w:val="center"/>
        <w:rPr>
          <w:rFonts w:cstheme="minorHAnsi"/>
          <w:b/>
          <w:bCs/>
          <w:sz w:val="20"/>
          <w:szCs w:val="20"/>
        </w:rPr>
      </w:pPr>
      <w:hyperlink r:id="rId11" w:history="1">
        <w:r w:rsidR="00FC046D" w:rsidRPr="00756DD9">
          <w:rPr>
            <w:rStyle w:val="Hyperlink"/>
            <w:rFonts w:cstheme="minorHAnsi"/>
            <w:b/>
            <w:bCs/>
            <w:sz w:val="20"/>
            <w:szCs w:val="20"/>
          </w:rPr>
          <w:t>Enrollment Trends and Productivity Dashboard</w:t>
        </w:r>
      </w:hyperlink>
    </w:p>
    <w:p w14:paraId="3227754E" w14:textId="79FEDC55" w:rsidR="00F5040F" w:rsidRDefault="00000000" w:rsidP="00682764">
      <w:pPr>
        <w:pStyle w:val="NoSpacing"/>
        <w:jc w:val="center"/>
        <w:rPr>
          <w:rStyle w:val="Hyperlink"/>
          <w:rFonts w:cstheme="minorHAnsi"/>
          <w:b/>
          <w:bCs/>
          <w:sz w:val="20"/>
          <w:szCs w:val="20"/>
        </w:rPr>
      </w:pPr>
      <w:hyperlink r:id="rId12" w:history="1">
        <w:r w:rsidR="00FC046D" w:rsidRPr="00756DD9">
          <w:rPr>
            <w:rStyle w:val="Hyperlink"/>
            <w:rFonts w:cstheme="minorHAnsi"/>
            <w:b/>
            <w:bCs/>
            <w:sz w:val="20"/>
            <w:szCs w:val="20"/>
          </w:rPr>
          <w:t>Degrees and Certificates Dashboard</w:t>
        </w:r>
      </w:hyperlink>
    </w:p>
    <w:p w14:paraId="4157A7CF" w14:textId="5E67AD58" w:rsidR="00821035" w:rsidRPr="00111DB8" w:rsidRDefault="00000000" w:rsidP="00111DB8">
      <w:pPr>
        <w:jc w:val="center"/>
        <w:rPr>
          <w:rStyle w:val="Hyperlink"/>
          <w:rFonts w:cstheme="minorHAnsi"/>
          <w:b/>
          <w:bCs/>
          <w:color w:val="FF0000"/>
        </w:rPr>
      </w:pPr>
      <w:hyperlink r:id="rId13" w:history="1">
        <w:r w:rsidR="00111DB8" w:rsidRPr="00D921B3">
          <w:rPr>
            <w:rStyle w:val="Hyperlink"/>
            <w:rFonts w:cstheme="minorHAnsi"/>
            <w:b/>
            <w:bCs/>
            <w:color w:val="FF0000"/>
          </w:rPr>
          <w:t>Demographics dashboard link</w:t>
        </w:r>
      </w:hyperlink>
    </w:p>
    <w:p w14:paraId="0FB58F71" w14:textId="14183EED" w:rsidR="00756DD9" w:rsidRDefault="00821035" w:rsidP="00682764">
      <w:pPr>
        <w:pStyle w:val="NoSpacing"/>
        <w:jc w:val="center"/>
        <w:rPr>
          <w:rFonts w:cstheme="minorHAnsi"/>
          <w:b/>
          <w:bCs/>
          <w:color w:val="0563C1" w:themeColor="hyperlink"/>
          <w:sz w:val="20"/>
          <w:szCs w:val="20"/>
          <w:u w:val="single"/>
        </w:rPr>
      </w:pPr>
      <w:r>
        <w:rPr>
          <w:rFonts w:cstheme="minorHAnsi"/>
          <w:noProof/>
        </w:rPr>
        <w:drawing>
          <wp:inline distT="0" distB="0" distL="0" distR="0" wp14:anchorId="6957A661" wp14:editId="6296D8CA">
            <wp:extent cx="4937760" cy="3242778"/>
            <wp:effectExtent l="19050" t="19050" r="15240" b="1524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64868" cy="3260581"/>
                    </a:xfrm>
                    <a:prstGeom prst="rect">
                      <a:avLst/>
                    </a:prstGeom>
                    <a:ln w="3175">
                      <a:solidFill>
                        <a:schemeClr val="tx1"/>
                      </a:solidFill>
                    </a:ln>
                  </pic:spPr>
                </pic:pic>
              </a:graphicData>
            </a:graphic>
          </wp:inline>
        </w:drawing>
      </w:r>
    </w:p>
    <w:p w14:paraId="0132C405" w14:textId="77777777" w:rsidR="00022C26" w:rsidRPr="00756DD9" w:rsidRDefault="00022C26" w:rsidP="00682764">
      <w:pPr>
        <w:pStyle w:val="NoSpacing"/>
        <w:jc w:val="center"/>
        <w:rPr>
          <w:rFonts w:cstheme="minorHAnsi"/>
          <w:b/>
          <w:bCs/>
          <w:color w:val="0563C1" w:themeColor="hyperlink"/>
          <w:sz w:val="20"/>
          <w:szCs w:val="20"/>
          <w:u w:val="single"/>
        </w:rPr>
      </w:pPr>
    </w:p>
    <w:p w14:paraId="79BA438E" w14:textId="4F1D81BB" w:rsidR="008B79DD" w:rsidRPr="00756DD9" w:rsidRDefault="00022C26" w:rsidP="003814FC">
      <w:pPr>
        <w:rPr>
          <w:rFonts w:cstheme="minorHAnsi"/>
        </w:rPr>
      </w:pPr>
      <w:r w:rsidRPr="00022C26">
        <w:rPr>
          <w:rFonts w:cstheme="minorHAnsi"/>
          <w:noProof/>
        </w:rPr>
        <w:lastRenderedPageBreak/>
        <w:drawing>
          <wp:inline distT="0" distB="0" distL="0" distR="0" wp14:anchorId="3A06CCCF" wp14:editId="0E12F8A4">
            <wp:extent cx="5943600" cy="3369945"/>
            <wp:effectExtent l="0" t="0" r="0" b="190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5"/>
                    <a:stretch>
                      <a:fillRect/>
                    </a:stretch>
                  </pic:blipFill>
                  <pic:spPr>
                    <a:xfrm>
                      <a:off x="0" y="0"/>
                      <a:ext cx="5943600" cy="3369945"/>
                    </a:xfrm>
                    <a:prstGeom prst="rect">
                      <a:avLst/>
                    </a:prstGeom>
                  </pic:spPr>
                </pic:pic>
              </a:graphicData>
            </a:graphic>
          </wp:inline>
        </w:drawing>
      </w:r>
    </w:p>
    <w:p w14:paraId="277B8A0B" w14:textId="618D1093" w:rsidR="00C5311C" w:rsidRPr="00756DD9" w:rsidRDefault="008C3B0F" w:rsidP="003814FC">
      <w:pPr>
        <w:rPr>
          <w:rFonts w:cstheme="minorHAnsi"/>
        </w:rPr>
      </w:pPr>
      <w:r w:rsidRPr="00756DD9">
        <w:rPr>
          <w:rFonts w:cstheme="minorHAnsi"/>
        </w:rPr>
        <w:t>Describe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w:t>
      </w:r>
    </w:p>
    <w:tbl>
      <w:tblPr>
        <w:tblStyle w:val="TableGrid"/>
        <w:tblW w:w="9603" w:type="dxa"/>
        <w:tblLook w:val="04A0" w:firstRow="1" w:lastRow="0" w:firstColumn="1" w:lastColumn="0" w:noHBand="0" w:noVBand="1"/>
      </w:tblPr>
      <w:tblGrid>
        <w:gridCol w:w="9603"/>
      </w:tblGrid>
      <w:tr w:rsidR="003814FC" w:rsidRPr="00756DD9" w14:paraId="7A888CC8" w14:textId="77777777" w:rsidTr="00821035">
        <w:trPr>
          <w:trHeight w:val="1092"/>
        </w:trPr>
        <w:tc>
          <w:tcPr>
            <w:tcW w:w="9603" w:type="dxa"/>
          </w:tcPr>
          <w:p w14:paraId="1976FBBE" w14:textId="45180978" w:rsidR="00C5311C" w:rsidRPr="00756DD9" w:rsidRDefault="005C426D" w:rsidP="003814FC">
            <w:pPr>
              <w:rPr>
                <w:rFonts w:cstheme="minorHAnsi"/>
              </w:rPr>
            </w:pPr>
            <w:r>
              <w:rPr>
                <w:rFonts w:cstheme="minorHAnsi"/>
              </w:rPr>
              <w:t xml:space="preserve">Admission and Records is such a critical operational unit </w:t>
            </w:r>
            <w:r w:rsidR="008D1BD2">
              <w:rPr>
                <w:rFonts w:cstheme="minorHAnsi"/>
              </w:rPr>
              <w:t xml:space="preserve">which is </w:t>
            </w:r>
            <w:r>
              <w:rPr>
                <w:rFonts w:cstheme="minorHAnsi"/>
              </w:rPr>
              <w:t>providing day to day service in person as of 8/2022 and continuing to assist via online and zoom to students, staff, faculty and administrators, the unit is supporting all current efforts</w:t>
            </w:r>
            <w:r w:rsidR="008D1BD2">
              <w:rPr>
                <w:rFonts w:cstheme="minorHAnsi"/>
              </w:rPr>
              <w:t xml:space="preserve">. In the future, A&amp;R staff hopes to contribute to college wide conversations around students’ success.  With COVID -19 </w:t>
            </w:r>
            <w:r w:rsidR="00316D13">
              <w:rPr>
                <w:rFonts w:cstheme="minorHAnsi"/>
              </w:rPr>
              <w:t>we are now servicing students via email and zoom.  Emails have increased immensely which required us to hire a part time evaluator. When the pandemic first hit, we referred students to District A&amp;R to process emergency excused withdrawals. Since A&amp;R is usually the first line of contact, we also refer students to appropriate resources.</w:t>
            </w:r>
          </w:p>
          <w:p w14:paraId="330EAFE0" w14:textId="77777777" w:rsidR="00C5311C" w:rsidRPr="00756DD9" w:rsidRDefault="00C5311C" w:rsidP="003814FC">
            <w:pPr>
              <w:rPr>
                <w:rFonts w:cstheme="minorHAnsi"/>
              </w:rPr>
            </w:pPr>
          </w:p>
          <w:p w14:paraId="0EB2C051" w14:textId="56085354" w:rsidR="00C5311C" w:rsidRPr="00756DD9" w:rsidRDefault="00C5311C" w:rsidP="003814FC">
            <w:pPr>
              <w:rPr>
                <w:rFonts w:cstheme="minorHAnsi"/>
              </w:rPr>
            </w:pPr>
          </w:p>
        </w:tc>
      </w:tr>
    </w:tbl>
    <w:p w14:paraId="367CD785" w14:textId="77777777" w:rsidR="003715AA" w:rsidRPr="00756DD9" w:rsidRDefault="003715AA" w:rsidP="003814FC">
      <w:pPr>
        <w:rPr>
          <w:rFonts w:cstheme="minorHAnsi"/>
        </w:rPr>
      </w:pPr>
    </w:p>
    <w:p w14:paraId="54B2BC14" w14:textId="7A769013" w:rsidR="003814FC" w:rsidRPr="00756DD9" w:rsidRDefault="003814FC" w:rsidP="003814FC">
      <w:pPr>
        <w:rPr>
          <w:rFonts w:cstheme="minorHAnsi"/>
        </w:rPr>
      </w:pPr>
      <w:r w:rsidRPr="00756DD9">
        <w:rPr>
          <w:rFonts w:cstheme="minorHAnsi"/>
        </w:rPr>
        <w:t xml:space="preserve">Describe the department's progress on Student Learning Outcomes (SLOs) and/or </w:t>
      </w:r>
      <w:r w:rsidR="003C05DC" w:rsidRPr="00756DD9">
        <w:rPr>
          <w:rFonts w:cstheme="minorHAnsi"/>
        </w:rPr>
        <w:t>Service Area</w:t>
      </w:r>
      <w:r w:rsidRPr="00756DD9">
        <w:rPr>
          <w:rFonts w:cstheme="minorHAnsi"/>
        </w:rPr>
        <w:t xml:space="preserve"> Outcomes (</w:t>
      </w:r>
      <w:r w:rsidR="003C05DC" w:rsidRPr="00756DD9">
        <w:rPr>
          <w:rFonts w:cstheme="minorHAnsi"/>
        </w:rPr>
        <w:t>SA</w:t>
      </w:r>
      <w:r w:rsidRPr="00756DD9">
        <w:rPr>
          <w:rFonts w:cstheme="minorHAns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756DD9" w14:paraId="709F8261" w14:textId="77777777" w:rsidTr="00756DD9">
        <w:trPr>
          <w:trHeight w:val="1160"/>
        </w:trPr>
        <w:tc>
          <w:tcPr>
            <w:tcW w:w="9619" w:type="dxa"/>
          </w:tcPr>
          <w:p w14:paraId="6C576A8D" w14:textId="0CB47A22" w:rsidR="00F5040F" w:rsidRPr="00756DD9" w:rsidRDefault="00F5040F" w:rsidP="003814FC">
            <w:pPr>
              <w:rPr>
                <w:rFonts w:cstheme="minorHAnsi"/>
              </w:rPr>
            </w:pPr>
          </w:p>
        </w:tc>
      </w:tr>
    </w:tbl>
    <w:p w14:paraId="50739D5F" w14:textId="77777777" w:rsidR="00756DD9" w:rsidRPr="00777418" w:rsidRDefault="00756DD9" w:rsidP="00756DD9">
      <w:pPr>
        <w:rPr>
          <w:rFonts w:cstheme="minorHAnsi"/>
        </w:rPr>
      </w:pPr>
    </w:p>
    <w:p w14:paraId="7E69141C" w14:textId="77777777" w:rsidR="00756DD9" w:rsidRPr="00777418" w:rsidRDefault="00756DD9" w:rsidP="00756DD9">
      <w:pPr>
        <w:rPr>
          <w:rFonts w:cstheme="minorHAnsi"/>
        </w:rPr>
      </w:pPr>
      <w:bookmarkStart w:id="0" w:name="_Hlk115887128"/>
      <w:bookmarkStart w:id="1" w:name="_Hlk115886810"/>
      <w:r w:rsidRPr="00777418">
        <w:rPr>
          <w:rFonts w:cstheme="minorHAnsi"/>
        </w:rPr>
        <w:t>Describe the outcomes and accomplishments from previous year’s funded resource allocation request.</w:t>
      </w:r>
    </w:p>
    <w:tbl>
      <w:tblPr>
        <w:tblStyle w:val="TableGrid"/>
        <w:tblW w:w="0" w:type="auto"/>
        <w:tblLook w:val="04A0" w:firstRow="1" w:lastRow="0" w:firstColumn="1" w:lastColumn="0" w:noHBand="0" w:noVBand="1"/>
      </w:tblPr>
      <w:tblGrid>
        <w:gridCol w:w="2107"/>
        <w:gridCol w:w="2939"/>
        <w:gridCol w:w="1424"/>
        <w:gridCol w:w="2880"/>
      </w:tblGrid>
      <w:tr w:rsidR="00756DD9" w:rsidRPr="00777418" w14:paraId="54F4DF5C" w14:textId="77777777" w:rsidTr="00B65DFC">
        <w:trPr>
          <w:trHeight w:val="386"/>
        </w:trPr>
        <w:tc>
          <w:tcPr>
            <w:tcW w:w="0" w:type="auto"/>
          </w:tcPr>
          <w:p w14:paraId="203564C5" w14:textId="77777777" w:rsidR="00756DD9" w:rsidRPr="00777418" w:rsidRDefault="00756DD9" w:rsidP="00B65DFC">
            <w:pPr>
              <w:rPr>
                <w:rFonts w:cstheme="minorHAnsi"/>
                <w:b/>
              </w:rPr>
            </w:pPr>
            <w:r w:rsidRPr="00777418">
              <w:rPr>
                <w:rFonts w:cstheme="minorHAnsi"/>
                <w:b/>
              </w:rPr>
              <w:lastRenderedPageBreak/>
              <w:t>Brief description of funded request</w:t>
            </w:r>
          </w:p>
        </w:tc>
        <w:tc>
          <w:tcPr>
            <w:tcW w:w="0" w:type="auto"/>
          </w:tcPr>
          <w:p w14:paraId="3B6790F0" w14:textId="77777777" w:rsidR="00756DD9" w:rsidRPr="00777418" w:rsidRDefault="00756DD9" w:rsidP="00B65DFC">
            <w:pPr>
              <w:jc w:val="center"/>
              <w:rPr>
                <w:rFonts w:cstheme="minorHAnsi"/>
                <w:b/>
              </w:rPr>
            </w:pPr>
            <w:r w:rsidRPr="00777418">
              <w:rPr>
                <w:rFonts w:cstheme="minorHAnsi"/>
                <w:b/>
                <w:color w:val="333333"/>
                <w:shd w:val="clear" w:color="auto" w:fill="FFFFFF"/>
              </w:rPr>
              <w:t>Source (any additional award outside your base allocation)</w:t>
            </w:r>
          </w:p>
        </w:tc>
        <w:tc>
          <w:tcPr>
            <w:tcW w:w="0" w:type="auto"/>
          </w:tcPr>
          <w:p w14:paraId="0F3029F2" w14:textId="77777777" w:rsidR="00756DD9" w:rsidRPr="00777418" w:rsidRDefault="00756DD9" w:rsidP="00B65DFC">
            <w:pPr>
              <w:jc w:val="center"/>
              <w:rPr>
                <w:rFonts w:cstheme="minorHAnsi"/>
                <w:b/>
              </w:rPr>
            </w:pPr>
            <w:r w:rsidRPr="00777418">
              <w:rPr>
                <w:rFonts w:cstheme="minorHAnsi"/>
                <w:b/>
                <w:color w:val="333333"/>
                <w:shd w:val="clear" w:color="auto" w:fill="FFFFFF"/>
              </w:rPr>
              <w:t>Total Award Amount</w:t>
            </w:r>
          </w:p>
        </w:tc>
        <w:tc>
          <w:tcPr>
            <w:tcW w:w="2880" w:type="dxa"/>
          </w:tcPr>
          <w:p w14:paraId="45C5EBD3" w14:textId="77777777" w:rsidR="00756DD9" w:rsidRPr="00777418" w:rsidRDefault="00756DD9" w:rsidP="00B65DFC">
            <w:pPr>
              <w:rPr>
                <w:rFonts w:cstheme="minorHAnsi"/>
                <w:b/>
              </w:rPr>
            </w:pPr>
            <w:r w:rsidRPr="00777418">
              <w:rPr>
                <w:rFonts w:cstheme="minorHAnsi"/>
                <w:b/>
                <w:color w:val="333333"/>
                <w:shd w:val="clear" w:color="auto" w:fill="FFFFFF"/>
              </w:rPr>
              <w:t>Outcome/Accomplishment</w:t>
            </w:r>
          </w:p>
        </w:tc>
      </w:tr>
      <w:tr w:rsidR="00756DD9" w:rsidRPr="00777418" w14:paraId="16F3A9D2" w14:textId="77777777" w:rsidTr="00B65DFC">
        <w:trPr>
          <w:trHeight w:val="20"/>
        </w:trPr>
        <w:tc>
          <w:tcPr>
            <w:tcW w:w="0" w:type="auto"/>
          </w:tcPr>
          <w:p w14:paraId="5129A0DE" w14:textId="2A328071" w:rsidR="00756DD9" w:rsidRPr="00777418" w:rsidRDefault="005C426D" w:rsidP="00B65DFC">
            <w:pPr>
              <w:rPr>
                <w:rFonts w:cstheme="minorHAnsi"/>
              </w:rPr>
            </w:pPr>
            <w:r>
              <w:rPr>
                <w:rFonts w:cstheme="minorHAnsi"/>
              </w:rPr>
              <w:t>N/A</w:t>
            </w:r>
          </w:p>
        </w:tc>
        <w:tc>
          <w:tcPr>
            <w:tcW w:w="0" w:type="auto"/>
          </w:tcPr>
          <w:p w14:paraId="450D3353" w14:textId="77777777" w:rsidR="00756DD9" w:rsidRPr="00777418" w:rsidRDefault="00756DD9" w:rsidP="00B65DFC">
            <w:pPr>
              <w:rPr>
                <w:rFonts w:cstheme="minorHAnsi"/>
              </w:rPr>
            </w:pPr>
          </w:p>
        </w:tc>
        <w:tc>
          <w:tcPr>
            <w:tcW w:w="0" w:type="auto"/>
          </w:tcPr>
          <w:p w14:paraId="2676C65A" w14:textId="77777777" w:rsidR="00756DD9" w:rsidRPr="00777418" w:rsidRDefault="00756DD9" w:rsidP="00B65DFC">
            <w:pPr>
              <w:rPr>
                <w:rFonts w:cstheme="minorHAnsi"/>
              </w:rPr>
            </w:pPr>
          </w:p>
        </w:tc>
        <w:tc>
          <w:tcPr>
            <w:tcW w:w="2880" w:type="dxa"/>
          </w:tcPr>
          <w:p w14:paraId="35A4444F" w14:textId="77777777" w:rsidR="00756DD9" w:rsidRPr="00777418" w:rsidRDefault="00756DD9" w:rsidP="00B65DFC">
            <w:pPr>
              <w:rPr>
                <w:rFonts w:cstheme="minorHAnsi"/>
              </w:rPr>
            </w:pPr>
          </w:p>
          <w:p w14:paraId="79DD6DD3" w14:textId="77777777" w:rsidR="00756DD9" w:rsidRPr="00777418" w:rsidRDefault="00756DD9" w:rsidP="00B65DFC">
            <w:pPr>
              <w:rPr>
                <w:rFonts w:cstheme="minorHAnsi"/>
              </w:rPr>
            </w:pPr>
          </w:p>
          <w:p w14:paraId="3ECB43C5" w14:textId="77777777" w:rsidR="00756DD9" w:rsidRPr="00777418" w:rsidRDefault="00756DD9" w:rsidP="00B65DFC">
            <w:pPr>
              <w:rPr>
                <w:rFonts w:cstheme="minorHAnsi"/>
              </w:rPr>
            </w:pPr>
          </w:p>
        </w:tc>
      </w:tr>
      <w:tr w:rsidR="00756DD9" w:rsidRPr="00777418" w14:paraId="0AEEC0EF" w14:textId="77777777" w:rsidTr="00B65DFC">
        <w:trPr>
          <w:trHeight w:val="20"/>
        </w:trPr>
        <w:tc>
          <w:tcPr>
            <w:tcW w:w="0" w:type="auto"/>
          </w:tcPr>
          <w:p w14:paraId="1CC69B2F" w14:textId="77777777" w:rsidR="00756DD9" w:rsidRPr="00777418" w:rsidRDefault="00756DD9" w:rsidP="00B65DFC">
            <w:pPr>
              <w:rPr>
                <w:rFonts w:cstheme="minorHAnsi"/>
              </w:rPr>
            </w:pPr>
          </w:p>
        </w:tc>
        <w:tc>
          <w:tcPr>
            <w:tcW w:w="0" w:type="auto"/>
          </w:tcPr>
          <w:p w14:paraId="0A3C0EE7" w14:textId="77777777" w:rsidR="00756DD9" w:rsidRPr="00777418" w:rsidRDefault="00756DD9" w:rsidP="00B65DFC">
            <w:pPr>
              <w:rPr>
                <w:rFonts w:cstheme="minorHAnsi"/>
              </w:rPr>
            </w:pPr>
          </w:p>
          <w:p w14:paraId="3D146991" w14:textId="77777777" w:rsidR="00756DD9" w:rsidRPr="00777418" w:rsidRDefault="00756DD9" w:rsidP="00B65DFC">
            <w:pPr>
              <w:rPr>
                <w:rFonts w:cstheme="minorHAnsi"/>
              </w:rPr>
            </w:pPr>
          </w:p>
          <w:p w14:paraId="5322BB9D" w14:textId="77777777" w:rsidR="00756DD9" w:rsidRPr="00777418" w:rsidRDefault="00756DD9" w:rsidP="00B65DFC">
            <w:pPr>
              <w:rPr>
                <w:rFonts w:cstheme="minorHAnsi"/>
              </w:rPr>
            </w:pPr>
          </w:p>
        </w:tc>
        <w:tc>
          <w:tcPr>
            <w:tcW w:w="0" w:type="auto"/>
          </w:tcPr>
          <w:p w14:paraId="76844B00" w14:textId="77777777" w:rsidR="00756DD9" w:rsidRPr="00777418" w:rsidRDefault="00756DD9" w:rsidP="00B65DFC">
            <w:pPr>
              <w:rPr>
                <w:rFonts w:cstheme="minorHAnsi"/>
              </w:rPr>
            </w:pPr>
          </w:p>
        </w:tc>
        <w:tc>
          <w:tcPr>
            <w:tcW w:w="2880" w:type="dxa"/>
          </w:tcPr>
          <w:p w14:paraId="4C3E3E74" w14:textId="77777777" w:rsidR="00756DD9" w:rsidRPr="00777418" w:rsidRDefault="00756DD9" w:rsidP="00B65DFC">
            <w:pPr>
              <w:rPr>
                <w:rFonts w:cstheme="minorHAnsi"/>
              </w:rPr>
            </w:pPr>
          </w:p>
        </w:tc>
      </w:tr>
      <w:tr w:rsidR="00756DD9" w:rsidRPr="00777418" w14:paraId="4B046798" w14:textId="77777777" w:rsidTr="00B65DFC">
        <w:trPr>
          <w:trHeight w:val="20"/>
        </w:trPr>
        <w:tc>
          <w:tcPr>
            <w:tcW w:w="0" w:type="auto"/>
          </w:tcPr>
          <w:p w14:paraId="046C4DAC" w14:textId="77777777" w:rsidR="00756DD9" w:rsidRPr="00777418" w:rsidRDefault="00756DD9" w:rsidP="00B65DFC">
            <w:pPr>
              <w:rPr>
                <w:rFonts w:cstheme="minorHAnsi"/>
              </w:rPr>
            </w:pPr>
          </w:p>
          <w:p w14:paraId="49EC5F7A" w14:textId="77777777" w:rsidR="00756DD9" w:rsidRPr="00777418" w:rsidRDefault="00756DD9" w:rsidP="00B65DFC">
            <w:pPr>
              <w:rPr>
                <w:rFonts w:cstheme="minorHAnsi"/>
              </w:rPr>
            </w:pPr>
          </w:p>
        </w:tc>
        <w:tc>
          <w:tcPr>
            <w:tcW w:w="0" w:type="auto"/>
          </w:tcPr>
          <w:p w14:paraId="0C17BAAB" w14:textId="77777777" w:rsidR="00756DD9" w:rsidRPr="00777418" w:rsidRDefault="00756DD9" w:rsidP="00B65DFC">
            <w:pPr>
              <w:rPr>
                <w:rFonts w:cstheme="minorHAnsi"/>
              </w:rPr>
            </w:pPr>
          </w:p>
        </w:tc>
        <w:tc>
          <w:tcPr>
            <w:tcW w:w="0" w:type="auto"/>
          </w:tcPr>
          <w:p w14:paraId="0560E274" w14:textId="77777777" w:rsidR="00756DD9" w:rsidRPr="00777418" w:rsidRDefault="00756DD9" w:rsidP="00B65DFC">
            <w:pPr>
              <w:rPr>
                <w:rFonts w:cstheme="minorHAnsi"/>
              </w:rPr>
            </w:pPr>
          </w:p>
        </w:tc>
        <w:tc>
          <w:tcPr>
            <w:tcW w:w="2880" w:type="dxa"/>
          </w:tcPr>
          <w:p w14:paraId="70DC35AF" w14:textId="77777777" w:rsidR="00756DD9" w:rsidRPr="00777418" w:rsidRDefault="00756DD9" w:rsidP="00B65DFC">
            <w:pPr>
              <w:rPr>
                <w:rFonts w:cstheme="minorHAnsi"/>
              </w:rPr>
            </w:pPr>
          </w:p>
        </w:tc>
      </w:tr>
    </w:tbl>
    <w:p w14:paraId="03071727" w14:textId="554B6E99" w:rsidR="00756DD9" w:rsidRDefault="00756DD9" w:rsidP="00756DD9">
      <w:pPr>
        <w:rPr>
          <w:rFonts w:cstheme="minorHAnsi"/>
          <w:b/>
          <w:u w:val="single"/>
        </w:rPr>
      </w:pPr>
    </w:p>
    <w:p w14:paraId="21DAA155" w14:textId="77777777" w:rsidR="00756DD9" w:rsidRPr="00FC046D" w:rsidRDefault="00756DD9" w:rsidP="00756DD9">
      <w:pPr>
        <w:rPr>
          <w:rFonts w:ascii="Segoe UI" w:hAnsi="Segoe UI" w:cs="Segoe UI"/>
          <w:b/>
          <w:u w:val="single"/>
        </w:rPr>
      </w:pPr>
      <w:bookmarkStart w:id="2" w:name="_Hlk115161478"/>
      <w:r w:rsidRPr="00FC046D">
        <w:rPr>
          <w:rFonts w:ascii="Segoe UI" w:hAnsi="Segoe UI" w:cs="Segoe UI"/>
          <w:b/>
          <w:u w:val="single"/>
        </w:rPr>
        <w:t>Prioritized Resource Requests Summary</w:t>
      </w:r>
    </w:p>
    <w:p w14:paraId="5B6BEFE7" w14:textId="77777777" w:rsidR="00756DD9" w:rsidRPr="00FC046D" w:rsidRDefault="00756DD9" w:rsidP="00756DD9">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756DD9" w:rsidRPr="00FC046D" w14:paraId="722D4D89" w14:textId="77777777" w:rsidTr="00B65DFC">
        <w:trPr>
          <w:trHeight w:val="440"/>
        </w:trPr>
        <w:tc>
          <w:tcPr>
            <w:tcW w:w="3330" w:type="dxa"/>
            <w:shd w:val="clear" w:color="auto" w:fill="auto"/>
            <w:vAlign w:val="center"/>
          </w:tcPr>
          <w:p w14:paraId="56DF4955" w14:textId="77777777" w:rsidR="00756DD9" w:rsidRPr="00FC046D" w:rsidRDefault="00756DD9"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4F0D289B" w14:textId="77777777" w:rsidR="00756DD9" w:rsidRPr="00FC046D" w:rsidRDefault="00756DD9"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46DB9D45" w14:textId="77777777" w:rsidR="00756DD9" w:rsidRPr="00FC046D" w:rsidRDefault="00756DD9"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756DD9" w:rsidRPr="00FC046D" w14:paraId="241F2A04" w14:textId="77777777" w:rsidTr="00B65DFC">
        <w:trPr>
          <w:trHeight w:val="220"/>
        </w:trPr>
        <w:tc>
          <w:tcPr>
            <w:tcW w:w="3330" w:type="dxa"/>
            <w:shd w:val="clear" w:color="auto" w:fill="auto"/>
          </w:tcPr>
          <w:p w14:paraId="773FAB61" w14:textId="51C62D24" w:rsidR="00756DD9" w:rsidRPr="00621F35" w:rsidRDefault="00756DD9"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tc>
        <w:tc>
          <w:tcPr>
            <w:tcW w:w="5116" w:type="dxa"/>
            <w:shd w:val="clear" w:color="auto" w:fill="auto"/>
          </w:tcPr>
          <w:p w14:paraId="609EB241" w14:textId="10359508" w:rsidR="00756DD9" w:rsidRPr="00FC046D" w:rsidRDefault="00316D13" w:rsidP="00B65DFC">
            <w:pPr>
              <w:rPr>
                <w:rFonts w:ascii="Segoe UI" w:eastAsia="Times New Roman" w:hAnsi="Segoe UI" w:cs="Segoe UI"/>
                <w:sz w:val="20"/>
                <w:szCs w:val="20"/>
              </w:rPr>
            </w:pPr>
            <w:r>
              <w:rPr>
                <w:rFonts w:ascii="Segoe UI" w:eastAsia="Times New Roman" w:hAnsi="Segoe UI" w:cs="Segoe UI"/>
                <w:sz w:val="20"/>
                <w:szCs w:val="20"/>
              </w:rPr>
              <w:t xml:space="preserve">Full time evaluator / pert time hourly </w:t>
            </w:r>
          </w:p>
        </w:tc>
        <w:tc>
          <w:tcPr>
            <w:tcW w:w="1370" w:type="dxa"/>
            <w:shd w:val="clear" w:color="auto" w:fill="auto"/>
          </w:tcPr>
          <w:p w14:paraId="432957EE" w14:textId="77777777" w:rsidR="00756DD9" w:rsidRPr="00FC046D" w:rsidRDefault="00756DD9" w:rsidP="00B65DFC">
            <w:pPr>
              <w:rPr>
                <w:rFonts w:ascii="Segoe UI" w:eastAsia="Times New Roman" w:hAnsi="Segoe UI" w:cs="Segoe UI"/>
                <w:sz w:val="20"/>
                <w:szCs w:val="20"/>
              </w:rPr>
            </w:pPr>
          </w:p>
        </w:tc>
      </w:tr>
      <w:tr w:rsidR="00756DD9" w:rsidRPr="00FC046D" w14:paraId="5BE3FCDA" w14:textId="77777777" w:rsidTr="00B65DFC">
        <w:trPr>
          <w:trHeight w:val="220"/>
        </w:trPr>
        <w:tc>
          <w:tcPr>
            <w:tcW w:w="3330" w:type="dxa"/>
            <w:shd w:val="clear" w:color="auto" w:fill="auto"/>
          </w:tcPr>
          <w:p w14:paraId="21281FB3" w14:textId="3ABE996B" w:rsidR="00756DD9" w:rsidRPr="00621F35" w:rsidRDefault="00756DD9"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tc>
        <w:tc>
          <w:tcPr>
            <w:tcW w:w="5116" w:type="dxa"/>
            <w:shd w:val="clear" w:color="auto" w:fill="auto"/>
          </w:tcPr>
          <w:p w14:paraId="1F4D2554" w14:textId="7C77122B" w:rsidR="00756DD9" w:rsidRPr="00FC046D" w:rsidRDefault="00316D13" w:rsidP="00B65DFC">
            <w:pPr>
              <w:rPr>
                <w:rFonts w:ascii="Segoe UI" w:eastAsia="Times New Roman" w:hAnsi="Segoe UI" w:cs="Segoe UI"/>
                <w:sz w:val="20"/>
                <w:szCs w:val="20"/>
              </w:rPr>
            </w:pPr>
            <w:r>
              <w:rPr>
                <w:rFonts w:ascii="Segoe UI" w:eastAsia="Times New Roman" w:hAnsi="Segoe UI" w:cs="Segoe UI"/>
                <w:sz w:val="20"/>
                <w:szCs w:val="20"/>
              </w:rPr>
              <w:t>2 student workers</w:t>
            </w:r>
          </w:p>
        </w:tc>
        <w:tc>
          <w:tcPr>
            <w:tcW w:w="1370" w:type="dxa"/>
            <w:shd w:val="clear" w:color="auto" w:fill="auto"/>
          </w:tcPr>
          <w:p w14:paraId="6D9DDAE9" w14:textId="77777777" w:rsidR="00756DD9" w:rsidRPr="00FC046D" w:rsidRDefault="00756DD9" w:rsidP="00B65DFC">
            <w:pPr>
              <w:rPr>
                <w:rFonts w:ascii="Segoe UI" w:eastAsia="Times New Roman" w:hAnsi="Segoe UI" w:cs="Segoe UI"/>
                <w:sz w:val="20"/>
                <w:szCs w:val="20"/>
              </w:rPr>
            </w:pPr>
          </w:p>
        </w:tc>
      </w:tr>
      <w:tr w:rsidR="00756DD9" w:rsidRPr="00FC046D" w14:paraId="66A66CD9" w14:textId="77777777" w:rsidTr="00756DD9">
        <w:trPr>
          <w:trHeight w:val="260"/>
        </w:trPr>
        <w:tc>
          <w:tcPr>
            <w:tcW w:w="3330" w:type="dxa"/>
            <w:shd w:val="clear" w:color="auto" w:fill="auto"/>
          </w:tcPr>
          <w:p w14:paraId="546819BA" w14:textId="77777777" w:rsidR="00756DD9" w:rsidRPr="00621F35" w:rsidRDefault="00756DD9"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4ABC8D42" w14:textId="77777777" w:rsidR="00756DD9" w:rsidRPr="00FC046D" w:rsidRDefault="00756DD9" w:rsidP="00B65DFC">
            <w:pPr>
              <w:rPr>
                <w:rFonts w:ascii="Segoe UI" w:eastAsia="Times New Roman" w:hAnsi="Segoe UI" w:cs="Segoe UI"/>
                <w:sz w:val="20"/>
                <w:szCs w:val="20"/>
              </w:rPr>
            </w:pPr>
          </w:p>
        </w:tc>
        <w:tc>
          <w:tcPr>
            <w:tcW w:w="1370" w:type="dxa"/>
            <w:shd w:val="clear" w:color="auto" w:fill="auto"/>
          </w:tcPr>
          <w:p w14:paraId="3E83F04C" w14:textId="77777777" w:rsidR="00756DD9" w:rsidRPr="00FC046D" w:rsidRDefault="00756DD9" w:rsidP="00B65DFC">
            <w:pPr>
              <w:rPr>
                <w:rFonts w:ascii="Segoe UI" w:eastAsia="Times New Roman" w:hAnsi="Segoe UI" w:cs="Segoe UI"/>
                <w:sz w:val="20"/>
                <w:szCs w:val="20"/>
              </w:rPr>
            </w:pPr>
          </w:p>
        </w:tc>
      </w:tr>
      <w:tr w:rsidR="00756DD9" w:rsidRPr="00FC046D" w14:paraId="131A273E" w14:textId="77777777" w:rsidTr="00B65DFC">
        <w:trPr>
          <w:trHeight w:val="220"/>
        </w:trPr>
        <w:tc>
          <w:tcPr>
            <w:tcW w:w="3330" w:type="dxa"/>
            <w:shd w:val="clear" w:color="auto" w:fill="auto"/>
          </w:tcPr>
          <w:p w14:paraId="42E8140B" w14:textId="3D106175" w:rsidR="00756DD9" w:rsidRPr="00621F35" w:rsidRDefault="00756DD9" w:rsidP="00B65DFC">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tc>
        <w:tc>
          <w:tcPr>
            <w:tcW w:w="5116" w:type="dxa"/>
            <w:shd w:val="clear" w:color="auto" w:fill="auto"/>
          </w:tcPr>
          <w:p w14:paraId="5F1633A2" w14:textId="77777777" w:rsidR="00756DD9" w:rsidRPr="00FC046D" w:rsidRDefault="00756DD9" w:rsidP="00B65DFC">
            <w:pPr>
              <w:rPr>
                <w:rFonts w:ascii="Segoe UI" w:eastAsia="Times New Roman" w:hAnsi="Segoe UI" w:cs="Segoe UI"/>
                <w:sz w:val="20"/>
                <w:szCs w:val="20"/>
              </w:rPr>
            </w:pPr>
          </w:p>
        </w:tc>
        <w:tc>
          <w:tcPr>
            <w:tcW w:w="1370" w:type="dxa"/>
            <w:shd w:val="clear" w:color="auto" w:fill="auto"/>
          </w:tcPr>
          <w:p w14:paraId="71C7A537" w14:textId="77777777" w:rsidR="00756DD9" w:rsidRPr="00FC046D" w:rsidRDefault="00756DD9" w:rsidP="00B65DFC">
            <w:pPr>
              <w:rPr>
                <w:rFonts w:ascii="Segoe UI" w:eastAsia="Times New Roman" w:hAnsi="Segoe UI" w:cs="Segoe UI"/>
                <w:sz w:val="20"/>
                <w:szCs w:val="20"/>
              </w:rPr>
            </w:pPr>
          </w:p>
        </w:tc>
      </w:tr>
    </w:tbl>
    <w:p w14:paraId="6D603D87" w14:textId="77777777" w:rsidR="00756DD9" w:rsidRPr="00FC046D" w:rsidRDefault="00756DD9" w:rsidP="00756DD9">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756DD9" w:rsidRPr="00FC046D" w14:paraId="547B4ACD" w14:textId="77777777" w:rsidTr="00B65DFC">
        <w:trPr>
          <w:trHeight w:val="546"/>
          <w:jc w:val="center"/>
        </w:trPr>
        <w:tc>
          <w:tcPr>
            <w:tcW w:w="3355" w:type="dxa"/>
            <w:shd w:val="clear" w:color="auto" w:fill="auto"/>
            <w:vAlign w:val="center"/>
          </w:tcPr>
          <w:p w14:paraId="2025533D" w14:textId="77777777" w:rsidR="00756DD9" w:rsidRPr="00FC046D" w:rsidRDefault="00756DD9"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52F713EA" w14:textId="77777777" w:rsidR="00756DD9" w:rsidRPr="00FC046D" w:rsidRDefault="00756DD9"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6BC3E028" w14:textId="77777777" w:rsidR="00756DD9" w:rsidRPr="00FC046D" w:rsidRDefault="00756DD9"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756DD9" w:rsidRPr="00FC046D" w14:paraId="194C0B4F" w14:textId="77777777" w:rsidTr="00B65DFC">
        <w:trPr>
          <w:trHeight w:val="272"/>
          <w:jc w:val="center"/>
        </w:trPr>
        <w:tc>
          <w:tcPr>
            <w:tcW w:w="3355" w:type="dxa"/>
            <w:shd w:val="clear" w:color="auto" w:fill="auto"/>
          </w:tcPr>
          <w:p w14:paraId="18F18672" w14:textId="77777777" w:rsidR="00756DD9" w:rsidRPr="00545EFF" w:rsidRDefault="00756DD9" w:rsidP="00B65DFC">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04BF9371" w14:textId="77777777" w:rsidR="00756DD9" w:rsidRPr="00FC046D" w:rsidRDefault="00756DD9" w:rsidP="00B65DFC">
            <w:pPr>
              <w:rPr>
                <w:rFonts w:ascii="Segoe UI" w:eastAsia="Times New Roman" w:hAnsi="Segoe UI" w:cs="Segoe UI"/>
                <w:sz w:val="20"/>
                <w:szCs w:val="20"/>
              </w:rPr>
            </w:pPr>
          </w:p>
          <w:p w14:paraId="4488093A" w14:textId="39948E2A" w:rsidR="00756DD9" w:rsidRPr="00FC046D" w:rsidRDefault="00071513" w:rsidP="00B65DFC">
            <w:pPr>
              <w:rPr>
                <w:rFonts w:ascii="Segoe UI" w:eastAsia="Times New Roman" w:hAnsi="Segoe UI" w:cs="Segoe UI"/>
                <w:sz w:val="20"/>
                <w:szCs w:val="20"/>
              </w:rPr>
            </w:pPr>
            <w:r>
              <w:rPr>
                <w:rFonts w:ascii="Segoe UI" w:eastAsia="Times New Roman" w:hAnsi="Segoe UI" w:cs="Segoe UI"/>
                <w:sz w:val="20"/>
                <w:szCs w:val="20"/>
              </w:rPr>
              <w:t xml:space="preserve">CACRO meeting (4) person </w:t>
            </w:r>
          </w:p>
        </w:tc>
        <w:tc>
          <w:tcPr>
            <w:tcW w:w="1267" w:type="dxa"/>
            <w:shd w:val="clear" w:color="auto" w:fill="auto"/>
          </w:tcPr>
          <w:p w14:paraId="31D6D23C" w14:textId="25A6DD93" w:rsidR="00756DD9" w:rsidRPr="00FC046D" w:rsidRDefault="00071513" w:rsidP="00B65DFC">
            <w:pPr>
              <w:rPr>
                <w:rFonts w:ascii="Segoe UI" w:eastAsia="Times New Roman" w:hAnsi="Segoe UI" w:cs="Segoe UI"/>
                <w:sz w:val="20"/>
                <w:szCs w:val="20"/>
              </w:rPr>
            </w:pPr>
            <w:r>
              <w:rPr>
                <w:rFonts w:ascii="Segoe UI" w:eastAsia="Times New Roman" w:hAnsi="Segoe UI" w:cs="Segoe UI"/>
                <w:sz w:val="20"/>
                <w:szCs w:val="20"/>
              </w:rPr>
              <w:t>$1000.00</w:t>
            </w:r>
          </w:p>
        </w:tc>
      </w:tr>
      <w:tr w:rsidR="00756DD9" w:rsidRPr="00FC046D" w14:paraId="7FA9A5CF" w14:textId="77777777" w:rsidTr="00B65DFC">
        <w:trPr>
          <w:trHeight w:val="272"/>
          <w:jc w:val="center"/>
        </w:trPr>
        <w:tc>
          <w:tcPr>
            <w:tcW w:w="3355" w:type="dxa"/>
            <w:shd w:val="clear" w:color="auto" w:fill="auto"/>
          </w:tcPr>
          <w:p w14:paraId="155AA26E" w14:textId="77777777" w:rsidR="00756DD9" w:rsidRPr="00545EFF" w:rsidRDefault="00756DD9" w:rsidP="00B65DFC">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51160970"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5574DF5C" w14:textId="77777777" w:rsidR="00756DD9" w:rsidRPr="00FC046D" w:rsidRDefault="00756DD9" w:rsidP="00B65DFC">
            <w:pPr>
              <w:rPr>
                <w:rFonts w:ascii="Segoe UI" w:eastAsia="Times New Roman" w:hAnsi="Segoe UI" w:cs="Segoe UI"/>
                <w:sz w:val="20"/>
                <w:szCs w:val="20"/>
              </w:rPr>
            </w:pPr>
          </w:p>
        </w:tc>
      </w:tr>
      <w:tr w:rsidR="00756DD9" w:rsidRPr="00FC046D" w14:paraId="75A883AA" w14:textId="77777777" w:rsidTr="00B65DFC">
        <w:trPr>
          <w:trHeight w:val="272"/>
          <w:jc w:val="center"/>
        </w:trPr>
        <w:tc>
          <w:tcPr>
            <w:tcW w:w="3355" w:type="dxa"/>
            <w:shd w:val="clear" w:color="auto" w:fill="auto"/>
          </w:tcPr>
          <w:p w14:paraId="171E1323" w14:textId="1EE70402" w:rsidR="00756DD9" w:rsidRPr="00545EFF" w:rsidRDefault="00756DD9" w:rsidP="00B65DFC">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tc>
        <w:tc>
          <w:tcPr>
            <w:tcW w:w="5151" w:type="dxa"/>
            <w:shd w:val="clear" w:color="auto" w:fill="auto"/>
          </w:tcPr>
          <w:p w14:paraId="77D0F1B0"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25D4F42F" w14:textId="77777777" w:rsidR="00756DD9" w:rsidRPr="00FC046D" w:rsidRDefault="00756DD9" w:rsidP="00B65DFC">
            <w:pPr>
              <w:rPr>
                <w:rFonts w:ascii="Segoe UI" w:eastAsia="Times New Roman" w:hAnsi="Segoe UI" w:cs="Segoe UI"/>
                <w:sz w:val="20"/>
                <w:szCs w:val="20"/>
              </w:rPr>
            </w:pPr>
          </w:p>
        </w:tc>
      </w:tr>
      <w:tr w:rsidR="00756DD9" w:rsidRPr="00FC046D" w14:paraId="3C044230" w14:textId="77777777" w:rsidTr="00B65DFC">
        <w:trPr>
          <w:trHeight w:val="272"/>
          <w:jc w:val="center"/>
        </w:trPr>
        <w:tc>
          <w:tcPr>
            <w:tcW w:w="3355" w:type="dxa"/>
            <w:shd w:val="clear" w:color="auto" w:fill="auto"/>
          </w:tcPr>
          <w:p w14:paraId="3591DA41" w14:textId="1F917F38" w:rsidR="00756DD9" w:rsidRPr="00545EFF" w:rsidRDefault="00756DD9" w:rsidP="00B65DFC">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tc>
        <w:tc>
          <w:tcPr>
            <w:tcW w:w="5151" w:type="dxa"/>
            <w:shd w:val="clear" w:color="auto" w:fill="auto"/>
          </w:tcPr>
          <w:p w14:paraId="376EC9FA"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304757E9" w14:textId="77777777" w:rsidR="00756DD9" w:rsidRPr="00FC046D" w:rsidRDefault="00756DD9" w:rsidP="00B65DFC">
            <w:pPr>
              <w:rPr>
                <w:rFonts w:ascii="Segoe UI" w:eastAsia="Times New Roman" w:hAnsi="Segoe UI" w:cs="Segoe UI"/>
                <w:sz w:val="20"/>
                <w:szCs w:val="20"/>
              </w:rPr>
            </w:pPr>
          </w:p>
        </w:tc>
      </w:tr>
      <w:tr w:rsidR="00756DD9" w:rsidRPr="00FC046D" w14:paraId="71A21A40" w14:textId="77777777" w:rsidTr="00B65DFC">
        <w:trPr>
          <w:trHeight w:val="272"/>
          <w:jc w:val="center"/>
        </w:trPr>
        <w:tc>
          <w:tcPr>
            <w:tcW w:w="3355" w:type="dxa"/>
            <w:shd w:val="clear" w:color="auto" w:fill="auto"/>
          </w:tcPr>
          <w:p w14:paraId="6BBA55FB" w14:textId="3AB0C465" w:rsidR="00756DD9" w:rsidRPr="00545EFF" w:rsidRDefault="00756DD9" w:rsidP="00B65DFC">
            <w:pPr>
              <w:rPr>
                <w:rFonts w:ascii="Segoe UI" w:eastAsia="Times New Roman" w:hAnsi="Segoe UI" w:cs="Segoe UI"/>
                <w:bCs/>
                <w:sz w:val="20"/>
                <w:szCs w:val="20"/>
              </w:rPr>
            </w:pPr>
            <w:r w:rsidRPr="00545EFF">
              <w:rPr>
                <w:rFonts w:ascii="Segoe UI" w:eastAsia="Times New Roman" w:hAnsi="Segoe UI" w:cs="Segoe UI"/>
                <w:bCs/>
                <w:sz w:val="20"/>
                <w:szCs w:val="20"/>
              </w:rPr>
              <w:t xml:space="preserve">Supplies: Instructional </w:t>
            </w:r>
          </w:p>
        </w:tc>
        <w:tc>
          <w:tcPr>
            <w:tcW w:w="5151" w:type="dxa"/>
            <w:shd w:val="clear" w:color="auto" w:fill="auto"/>
          </w:tcPr>
          <w:p w14:paraId="668179BD"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102835BC" w14:textId="77777777" w:rsidR="00756DD9" w:rsidRPr="00FC046D" w:rsidRDefault="00756DD9" w:rsidP="00B65DFC">
            <w:pPr>
              <w:rPr>
                <w:rFonts w:ascii="Segoe UI" w:eastAsia="Times New Roman" w:hAnsi="Segoe UI" w:cs="Segoe UI"/>
                <w:sz w:val="20"/>
                <w:szCs w:val="20"/>
              </w:rPr>
            </w:pPr>
          </w:p>
        </w:tc>
      </w:tr>
      <w:tr w:rsidR="00756DD9" w:rsidRPr="00FC046D" w14:paraId="03EBB18C" w14:textId="77777777" w:rsidTr="00B65DFC">
        <w:trPr>
          <w:trHeight w:val="272"/>
          <w:jc w:val="center"/>
        </w:trPr>
        <w:tc>
          <w:tcPr>
            <w:tcW w:w="3355" w:type="dxa"/>
            <w:shd w:val="clear" w:color="auto" w:fill="auto"/>
          </w:tcPr>
          <w:p w14:paraId="181E79ED" w14:textId="327B2E6C" w:rsidR="00756DD9" w:rsidRPr="00545EFF" w:rsidRDefault="00756DD9" w:rsidP="00B65DFC">
            <w:pPr>
              <w:rPr>
                <w:rFonts w:ascii="Segoe UI" w:eastAsia="Times New Roman" w:hAnsi="Segoe UI" w:cs="Segoe UI"/>
                <w:bCs/>
                <w:sz w:val="20"/>
                <w:szCs w:val="20"/>
              </w:rPr>
            </w:pPr>
            <w:r w:rsidRPr="00545EFF">
              <w:rPr>
                <w:rFonts w:ascii="Segoe UI" w:eastAsia="Times New Roman" w:hAnsi="Segoe UI" w:cs="Segoe UI"/>
                <w:bCs/>
                <w:sz w:val="20"/>
                <w:szCs w:val="20"/>
              </w:rPr>
              <w:t xml:space="preserve">Supplies: Non-Instructional </w:t>
            </w:r>
          </w:p>
        </w:tc>
        <w:tc>
          <w:tcPr>
            <w:tcW w:w="5151" w:type="dxa"/>
            <w:shd w:val="clear" w:color="auto" w:fill="auto"/>
          </w:tcPr>
          <w:p w14:paraId="64382DC5" w14:textId="54D5FE2C" w:rsidR="00756DD9" w:rsidRPr="00FC046D" w:rsidRDefault="00316D13" w:rsidP="00B65DFC">
            <w:pPr>
              <w:rPr>
                <w:rFonts w:ascii="Segoe UI" w:eastAsia="Times New Roman" w:hAnsi="Segoe UI" w:cs="Segoe UI"/>
                <w:sz w:val="20"/>
                <w:szCs w:val="20"/>
              </w:rPr>
            </w:pPr>
            <w:r>
              <w:rPr>
                <w:rFonts w:ascii="Segoe UI" w:eastAsia="Times New Roman" w:hAnsi="Segoe UI" w:cs="Segoe UI"/>
                <w:sz w:val="20"/>
                <w:szCs w:val="20"/>
              </w:rPr>
              <w:t xml:space="preserve">Toner, office supplies </w:t>
            </w:r>
          </w:p>
        </w:tc>
        <w:tc>
          <w:tcPr>
            <w:tcW w:w="1267" w:type="dxa"/>
            <w:shd w:val="clear" w:color="auto" w:fill="auto"/>
          </w:tcPr>
          <w:p w14:paraId="5A40D301" w14:textId="77777777" w:rsidR="00756DD9" w:rsidRPr="00FC046D" w:rsidRDefault="00756DD9" w:rsidP="00B65DFC">
            <w:pPr>
              <w:rPr>
                <w:rFonts w:ascii="Segoe UI" w:eastAsia="Times New Roman" w:hAnsi="Segoe UI" w:cs="Segoe UI"/>
                <w:sz w:val="20"/>
                <w:szCs w:val="20"/>
              </w:rPr>
            </w:pPr>
          </w:p>
        </w:tc>
      </w:tr>
      <w:tr w:rsidR="00756DD9" w:rsidRPr="00FC046D" w14:paraId="6DC8013B" w14:textId="77777777" w:rsidTr="00B65DFC">
        <w:trPr>
          <w:trHeight w:val="272"/>
          <w:jc w:val="center"/>
        </w:trPr>
        <w:tc>
          <w:tcPr>
            <w:tcW w:w="3355" w:type="dxa"/>
            <w:shd w:val="clear" w:color="auto" w:fill="auto"/>
          </w:tcPr>
          <w:p w14:paraId="1A0D4D9E" w14:textId="2A6B2465" w:rsidR="00756DD9" w:rsidRPr="00545EFF" w:rsidRDefault="00756DD9" w:rsidP="00B65DFC">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tc>
        <w:tc>
          <w:tcPr>
            <w:tcW w:w="5151" w:type="dxa"/>
            <w:shd w:val="clear" w:color="auto" w:fill="auto"/>
          </w:tcPr>
          <w:p w14:paraId="0B675B9A"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1731D513" w14:textId="77777777" w:rsidR="00756DD9" w:rsidRPr="00FC046D" w:rsidRDefault="00756DD9" w:rsidP="00B65DFC">
            <w:pPr>
              <w:rPr>
                <w:rFonts w:ascii="Segoe UI" w:eastAsia="Times New Roman" w:hAnsi="Segoe UI" w:cs="Segoe UI"/>
                <w:sz w:val="20"/>
                <w:szCs w:val="20"/>
              </w:rPr>
            </w:pPr>
          </w:p>
        </w:tc>
      </w:tr>
      <w:tr w:rsidR="00756DD9" w:rsidRPr="00FC046D" w14:paraId="3FDB8637" w14:textId="77777777" w:rsidTr="00B65DFC">
        <w:trPr>
          <w:trHeight w:val="272"/>
          <w:jc w:val="center"/>
        </w:trPr>
        <w:tc>
          <w:tcPr>
            <w:tcW w:w="3355" w:type="dxa"/>
            <w:shd w:val="clear" w:color="auto" w:fill="auto"/>
          </w:tcPr>
          <w:p w14:paraId="49512822" w14:textId="6B5FF807" w:rsidR="00756DD9" w:rsidRPr="00545EFF" w:rsidRDefault="00756DD9" w:rsidP="00B65DFC">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tc>
        <w:tc>
          <w:tcPr>
            <w:tcW w:w="5151" w:type="dxa"/>
            <w:shd w:val="clear" w:color="auto" w:fill="auto"/>
          </w:tcPr>
          <w:p w14:paraId="497D8C19" w14:textId="2254BC75" w:rsidR="00756DD9" w:rsidRPr="00FC046D" w:rsidRDefault="00071513" w:rsidP="00B65DFC">
            <w:pPr>
              <w:rPr>
                <w:rFonts w:ascii="Segoe UI" w:eastAsia="Times New Roman" w:hAnsi="Segoe UI" w:cs="Segoe UI"/>
                <w:sz w:val="20"/>
                <w:szCs w:val="20"/>
              </w:rPr>
            </w:pPr>
            <w:r>
              <w:rPr>
                <w:rFonts w:ascii="Segoe UI" w:eastAsia="Times New Roman" w:hAnsi="Segoe UI" w:cs="Segoe UI"/>
                <w:sz w:val="20"/>
                <w:szCs w:val="20"/>
              </w:rPr>
              <w:t>(3) laptops / we are currently borrowing laptops from different departments, (4) touchpad computers in all work stations</w:t>
            </w:r>
          </w:p>
        </w:tc>
        <w:tc>
          <w:tcPr>
            <w:tcW w:w="1267" w:type="dxa"/>
            <w:shd w:val="clear" w:color="auto" w:fill="auto"/>
          </w:tcPr>
          <w:p w14:paraId="70747C90" w14:textId="77777777" w:rsidR="00756DD9" w:rsidRPr="00FC046D" w:rsidRDefault="00756DD9" w:rsidP="00B65DFC">
            <w:pPr>
              <w:rPr>
                <w:rFonts w:ascii="Segoe UI" w:eastAsia="Times New Roman" w:hAnsi="Segoe UI" w:cs="Segoe UI"/>
                <w:sz w:val="20"/>
                <w:szCs w:val="20"/>
              </w:rPr>
            </w:pPr>
          </w:p>
        </w:tc>
      </w:tr>
      <w:tr w:rsidR="00756DD9" w:rsidRPr="00FC046D" w14:paraId="3C302BF2" w14:textId="77777777" w:rsidTr="00B65DFC">
        <w:trPr>
          <w:trHeight w:val="272"/>
          <w:jc w:val="center"/>
        </w:trPr>
        <w:tc>
          <w:tcPr>
            <w:tcW w:w="3355" w:type="dxa"/>
            <w:shd w:val="clear" w:color="auto" w:fill="auto"/>
          </w:tcPr>
          <w:p w14:paraId="63B8C704" w14:textId="77777777" w:rsidR="00756DD9" w:rsidRPr="00777418" w:rsidRDefault="00756DD9" w:rsidP="00B65DFC">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tc>
        <w:tc>
          <w:tcPr>
            <w:tcW w:w="5151" w:type="dxa"/>
            <w:shd w:val="clear" w:color="auto" w:fill="auto"/>
          </w:tcPr>
          <w:p w14:paraId="42B7D8E4"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22088702" w14:textId="77777777" w:rsidR="00756DD9" w:rsidRPr="00FC046D" w:rsidRDefault="00756DD9" w:rsidP="00B65DFC">
            <w:pPr>
              <w:rPr>
                <w:rFonts w:ascii="Segoe UI" w:eastAsia="Times New Roman" w:hAnsi="Segoe UI" w:cs="Segoe UI"/>
                <w:sz w:val="20"/>
                <w:szCs w:val="20"/>
              </w:rPr>
            </w:pPr>
          </w:p>
        </w:tc>
      </w:tr>
      <w:tr w:rsidR="00756DD9" w:rsidRPr="00FC046D" w14:paraId="45F8BA43" w14:textId="77777777" w:rsidTr="00B65DFC">
        <w:trPr>
          <w:trHeight w:val="272"/>
          <w:jc w:val="center"/>
        </w:trPr>
        <w:tc>
          <w:tcPr>
            <w:tcW w:w="3355" w:type="dxa"/>
            <w:shd w:val="clear" w:color="auto" w:fill="auto"/>
          </w:tcPr>
          <w:p w14:paraId="2DD17EEC" w14:textId="5BBB0D5E" w:rsidR="00756DD9" w:rsidRPr="00756DD9" w:rsidRDefault="00756DD9" w:rsidP="00B65DFC">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tc>
        <w:tc>
          <w:tcPr>
            <w:tcW w:w="5151" w:type="dxa"/>
            <w:shd w:val="clear" w:color="auto" w:fill="auto"/>
          </w:tcPr>
          <w:p w14:paraId="58FEFC39"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491F0467" w14:textId="77777777" w:rsidR="00756DD9" w:rsidRPr="00FC046D" w:rsidRDefault="00756DD9" w:rsidP="00B65DFC">
            <w:pPr>
              <w:rPr>
                <w:rFonts w:ascii="Segoe UI" w:eastAsia="Times New Roman" w:hAnsi="Segoe UI" w:cs="Segoe UI"/>
                <w:sz w:val="20"/>
                <w:szCs w:val="20"/>
              </w:rPr>
            </w:pPr>
          </w:p>
        </w:tc>
      </w:tr>
      <w:tr w:rsidR="00756DD9" w:rsidRPr="00FC046D" w14:paraId="52C798BD" w14:textId="77777777" w:rsidTr="00B65DFC">
        <w:trPr>
          <w:trHeight w:val="272"/>
          <w:jc w:val="center"/>
        </w:trPr>
        <w:tc>
          <w:tcPr>
            <w:tcW w:w="3355" w:type="dxa"/>
            <w:shd w:val="clear" w:color="auto" w:fill="auto"/>
          </w:tcPr>
          <w:p w14:paraId="2D185412" w14:textId="31FCAD7C" w:rsidR="00756DD9" w:rsidRPr="00545EFF" w:rsidRDefault="00756DD9" w:rsidP="00B65DFC">
            <w:pPr>
              <w:rPr>
                <w:rFonts w:ascii="Tahoma" w:eastAsia="Times New Roman" w:hAnsi="Tahoma" w:cs="Tahoma"/>
                <w:bCs/>
                <w:sz w:val="20"/>
                <w:szCs w:val="20"/>
              </w:rPr>
            </w:pPr>
            <w:r w:rsidRPr="00545EFF">
              <w:rPr>
                <w:rFonts w:ascii="Tahoma" w:eastAsia="Times New Roman" w:hAnsi="Tahoma" w:cs="Tahoma"/>
                <w:bCs/>
                <w:sz w:val="20"/>
                <w:szCs w:val="20"/>
              </w:rPr>
              <w:t>Facilities: Offices</w:t>
            </w:r>
          </w:p>
        </w:tc>
        <w:tc>
          <w:tcPr>
            <w:tcW w:w="5151" w:type="dxa"/>
            <w:shd w:val="clear" w:color="auto" w:fill="auto"/>
          </w:tcPr>
          <w:p w14:paraId="195DF5DB"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44AD98B1" w14:textId="77777777" w:rsidR="00756DD9" w:rsidRPr="00FC046D" w:rsidRDefault="00756DD9" w:rsidP="00B65DFC">
            <w:pPr>
              <w:rPr>
                <w:rFonts w:ascii="Segoe UI" w:eastAsia="Times New Roman" w:hAnsi="Segoe UI" w:cs="Segoe UI"/>
                <w:sz w:val="20"/>
                <w:szCs w:val="20"/>
              </w:rPr>
            </w:pPr>
          </w:p>
        </w:tc>
      </w:tr>
      <w:tr w:rsidR="00756DD9" w:rsidRPr="00FC046D" w14:paraId="2F04BB0B" w14:textId="77777777" w:rsidTr="00B65DFC">
        <w:trPr>
          <w:trHeight w:val="272"/>
          <w:jc w:val="center"/>
        </w:trPr>
        <w:tc>
          <w:tcPr>
            <w:tcW w:w="3355" w:type="dxa"/>
            <w:shd w:val="clear" w:color="auto" w:fill="auto"/>
          </w:tcPr>
          <w:p w14:paraId="4E3B6DB7" w14:textId="77777777" w:rsidR="00756DD9" w:rsidRPr="00545EFF" w:rsidRDefault="00756DD9" w:rsidP="00B65DFC">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58ECE443" w14:textId="77777777" w:rsidR="00756DD9" w:rsidRPr="00FC046D" w:rsidRDefault="00756DD9" w:rsidP="00B65DFC">
            <w:pPr>
              <w:rPr>
                <w:rFonts w:ascii="Segoe UI" w:eastAsia="Times New Roman" w:hAnsi="Segoe UI" w:cs="Segoe UI"/>
                <w:sz w:val="20"/>
                <w:szCs w:val="20"/>
              </w:rPr>
            </w:pPr>
          </w:p>
        </w:tc>
        <w:tc>
          <w:tcPr>
            <w:tcW w:w="1267" w:type="dxa"/>
            <w:shd w:val="clear" w:color="auto" w:fill="auto"/>
          </w:tcPr>
          <w:p w14:paraId="12FDD5EE" w14:textId="77777777" w:rsidR="00756DD9" w:rsidRPr="00FC046D" w:rsidRDefault="00756DD9" w:rsidP="00B65DFC">
            <w:pPr>
              <w:rPr>
                <w:rFonts w:ascii="Segoe UI" w:eastAsia="Times New Roman" w:hAnsi="Segoe UI" w:cs="Segoe UI"/>
                <w:sz w:val="20"/>
                <w:szCs w:val="20"/>
              </w:rPr>
            </w:pPr>
          </w:p>
        </w:tc>
      </w:tr>
      <w:bookmarkEnd w:id="0"/>
      <w:bookmarkEnd w:id="1"/>
      <w:bookmarkEnd w:id="2"/>
    </w:tbl>
    <w:p w14:paraId="49DEB87A" w14:textId="77777777" w:rsidR="00756DD9" w:rsidRPr="00777418" w:rsidRDefault="00756DD9" w:rsidP="00756DD9">
      <w:pPr>
        <w:rPr>
          <w:rFonts w:cstheme="minorHAnsi"/>
          <w:b/>
          <w:u w:val="single"/>
        </w:rPr>
      </w:pPr>
    </w:p>
    <w:sectPr w:rsidR="00756DD9" w:rsidRPr="0077741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8D06" w14:textId="77777777" w:rsidR="001C65F2" w:rsidRDefault="001C65F2" w:rsidP="000A0E4A">
      <w:pPr>
        <w:spacing w:after="0" w:line="240" w:lineRule="auto"/>
      </w:pPr>
      <w:r>
        <w:separator/>
      </w:r>
    </w:p>
  </w:endnote>
  <w:endnote w:type="continuationSeparator" w:id="0">
    <w:p w14:paraId="483BEEB1" w14:textId="77777777" w:rsidR="001C65F2" w:rsidRDefault="001C65F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14E7" w14:textId="77777777" w:rsidR="001C65F2" w:rsidRDefault="001C65F2" w:rsidP="000A0E4A">
      <w:pPr>
        <w:spacing w:after="0" w:line="240" w:lineRule="auto"/>
      </w:pPr>
      <w:r>
        <w:separator/>
      </w:r>
    </w:p>
  </w:footnote>
  <w:footnote w:type="continuationSeparator" w:id="0">
    <w:p w14:paraId="05066D89" w14:textId="77777777" w:rsidR="001C65F2" w:rsidRDefault="001C65F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93041">
    <w:abstractNumId w:val="6"/>
  </w:num>
  <w:num w:numId="2" w16cid:durableId="883491213">
    <w:abstractNumId w:val="2"/>
  </w:num>
  <w:num w:numId="3" w16cid:durableId="1394157108">
    <w:abstractNumId w:val="5"/>
  </w:num>
  <w:num w:numId="4" w16cid:durableId="928542194">
    <w:abstractNumId w:val="0"/>
  </w:num>
  <w:num w:numId="5" w16cid:durableId="1301232789">
    <w:abstractNumId w:val="4"/>
  </w:num>
  <w:num w:numId="6" w16cid:durableId="1592540533">
    <w:abstractNumId w:val="3"/>
  </w:num>
  <w:num w:numId="7" w16cid:durableId="20410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728"/>
    <w:rsid w:val="00022C26"/>
    <w:rsid w:val="00030CBB"/>
    <w:rsid w:val="00032473"/>
    <w:rsid w:val="0005633F"/>
    <w:rsid w:val="00064244"/>
    <w:rsid w:val="00071513"/>
    <w:rsid w:val="0007601D"/>
    <w:rsid w:val="000A0E4A"/>
    <w:rsid w:val="000E44EF"/>
    <w:rsid w:val="000E7A92"/>
    <w:rsid w:val="00111DB8"/>
    <w:rsid w:val="00123D81"/>
    <w:rsid w:val="00126D51"/>
    <w:rsid w:val="00130C7A"/>
    <w:rsid w:val="00147517"/>
    <w:rsid w:val="001A599A"/>
    <w:rsid w:val="001C65F2"/>
    <w:rsid w:val="001D55A5"/>
    <w:rsid w:val="001D71E6"/>
    <w:rsid w:val="001E3A8D"/>
    <w:rsid w:val="00214678"/>
    <w:rsid w:val="00221AA1"/>
    <w:rsid w:val="002313FB"/>
    <w:rsid w:val="00231D2A"/>
    <w:rsid w:val="0024033D"/>
    <w:rsid w:val="002550ED"/>
    <w:rsid w:val="002638FE"/>
    <w:rsid w:val="002723D7"/>
    <w:rsid w:val="0027314F"/>
    <w:rsid w:val="00274637"/>
    <w:rsid w:val="0027592C"/>
    <w:rsid w:val="00280B15"/>
    <w:rsid w:val="002A7273"/>
    <w:rsid w:val="002A76F2"/>
    <w:rsid w:val="002D1BBC"/>
    <w:rsid w:val="002F1FBD"/>
    <w:rsid w:val="00311E8A"/>
    <w:rsid w:val="00316D13"/>
    <w:rsid w:val="00343EB3"/>
    <w:rsid w:val="00350D70"/>
    <w:rsid w:val="003715AA"/>
    <w:rsid w:val="003731A0"/>
    <w:rsid w:val="003814FC"/>
    <w:rsid w:val="0038748B"/>
    <w:rsid w:val="0039713B"/>
    <w:rsid w:val="00397E64"/>
    <w:rsid w:val="003C05DC"/>
    <w:rsid w:val="003C1AE6"/>
    <w:rsid w:val="003E0D66"/>
    <w:rsid w:val="003E7E43"/>
    <w:rsid w:val="00407804"/>
    <w:rsid w:val="004146BD"/>
    <w:rsid w:val="00416041"/>
    <w:rsid w:val="00425484"/>
    <w:rsid w:val="00427919"/>
    <w:rsid w:val="0045244C"/>
    <w:rsid w:val="00452AC5"/>
    <w:rsid w:val="00461459"/>
    <w:rsid w:val="00472582"/>
    <w:rsid w:val="00484315"/>
    <w:rsid w:val="004A25AB"/>
    <w:rsid w:val="004A41DB"/>
    <w:rsid w:val="004B5744"/>
    <w:rsid w:val="004F1548"/>
    <w:rsid w:val="004F2E5F"/>
    <w:rsid w:val="00515076"/>
    <w:rsid w:val="00521806"/>
    <w:rsid w:val="005225ED"/>
    <w:rsid w:val="00522F67"/>
    <w:rsid w:val="0053016F"/>
    <w:rsid w:val="00540E30"/>
    <w:rsid w:val="00544800"/>
    <w:rsid w:val="00573E46"/>
    <w:rsid w:val="005C426D"/>
    <w:rsid w:val="005D3180"/>
    <w:rsid w:val="005E0FAB"/>
    <w:rsid w:val="005E37E2"/>
    <w:rsid w:val="005E3FEB"/>
    <w:rsid w:val="005F04D2"/>
    <w:rsid w:val="00605CF5"/>
    <w:rsid w:val="00606333"/>
    <w:rsid w:val="006168BC"/>
    <w:rsid w:val="00682764"/>
    <w:rsid w:val="00683AE4"/>
    <w:rsid w:val="00697B03"/>
    <w:rsid w:val="006A098C"/>
    <w:rsid w:val="006C39A4"/>
    <w:rsid w:val="00704685"/>
    <w:rsid w:val="007140B7"/>
    <w:rsid w:val="00716F76"/>
    <w:rsid w:val="00731E8C"/>
    <w:rsid w:val="00732115"/>
    <w:rsid w:val="00740F3B"/>
    <w:rsid w:val="00751231"/>
    <w:rsid w:val="00756DD9"/>
    <w:rsid w:val="00765B04"/>
    <w:rsid w:val="00792E7B"/>
    <w:rsid w:val="007B382F"/>
    <w:rsid w:val="007C13B0"/>
    <w:rsid w:val="00810C53"/>
    <w:rsid w:val="00816312"/>
    <w:rsid w:val="00817B9E"/>
    <w:rsid w:val="00821035"/>
    <w:rsid w:val="008403EC"/>
    <w:rsid w:val="008474FA"/>
    <w:rsid w:val="008544A5"/>
    <w:rsid w:val="00854BD5"/>
    <w:rsid w:val="00870AEE"/>
    <w:rsid w:val="008811F2"/>
    <w:rsid w:val="008B79DD"/>
    <w:rsid w:val="008C3B0F"/>
    <w:rsid w:val="008D1BD2"/>
    <w:rsid w:val="008D4FD1"/>
    <w:rsid w:val="008E38A0"/>
    <w:rsid w:val="008E6EE4"/>
    <w:rsid w:val="008F0424"/>
    <w:rsid w:val="00910D26"/>
    <w:rsid w:val="00914CD9"/>
    <w:rsid w:val="009433D4"/>
    <w:rsid w:val="00956936"/>
    <w:rsid w:val="00980553"/>
    <w:rsid w:val="009A4B8B"/>
    <w:rsid w:val="009B49F6"/>
    <w:rsid w:val="009D3F8B"/>
    <w:rsid w:val="009D5D21"/>
    <w:rsid w:val="009E54C7"/>
    <w:rsid w:val="009F120E"/>
    <w:rsid w:val="009F57E9"/>
    <w:rsid w:val="00A00CBB"/>
    <w:rsid w:val="00A00F47"/>
    <w:rsid w:val="00A460BA"/>
    <w:rsid w:val="00A5550D"/>
    <w:rsid w:val="00A74FA1"/>
    <w:rsid w:val="00A80AA2"/>
    <w:rsid w:val="00A951EA"/>
    <w:rsid w:val="00A97F86"/>
    <w:rsid w:val="00AB53FB"/>
    <w:rsid w:val="00AB7D49"/>
    <w:rsid w:val="00AC6D15"/>
    <w:rsid w:val="00AD3C5B"/>
    <w:rsid w:val="00AD738B"/>
    <w:rsid w:val="00AF7A98"/>
    <w:rsid w:val="00B15F17"/>
    <w:rsid w:val="00B26299"/>
    <w:rsid w:val="00B27065"/>
    <w:rsid w:val="00B30417"/>
    <w:rsid w:val="00B34C6A"/>
    <w:rsid w:val="00B53CE7"/>
    <w:rsid w:val="00B546FE"/>
    <w:rsid w:val="00B54F62"/>
    <w:rsid w:val="00B77057"/>
    <w:rsid w:val="00C02D75"/>
    <w:rsid w:val="00C044DE"/>
    <w:rsid w:val="00C07F42"/>
    <w:rsid w:val="00C42ED1"/>
    <w:rsid w:val="00C5045E"/>
    <w:rsid w:val="00C5311C"/>
    <w:rsid w:val="00C65C6E"/>
    <w:rsid w:val="00C722F0"/>
    <w:rsid w:val="00C849C8"/>
    <w:rsid w:val="00CD2721"/>
    <w:rsid w:val="00CE7667"/>
    <w:rsid w:val="00CF13E1"/>
    <w:rsid w:val="00D37487"/>
    <w:rsid w:val="00D45D36"/>
    <w:rsid w:val="00D61FF8"/>
    <w:rsid w:val="00D62D02"/>
    <w:rsid w:val="00D801A5"/>
    <w:rsid w:val="00D83452"/>
    <w:rsid w:val="00D86570"/>
    <w:rsid w:val="00D93DB7"/>
    <w:rsid w:val="00DD2596"/>
    <w:rsid w:val="00DD270A"/>
    <w:rsid w:val="00DE4CB3"/>
    <w:rsid w:val="00DE7748"/>
    <w:rsid w:val="00DE7F18"/>
    <w:rsid w:val="00DF5379"/>
    <w:rsid w:val="00E1378B"/>
    <w:rsid w:val="00E26568"/>
    <w:rsid w:val="00E616A7"/>
    <w:rsid w:val="00E83081"/>
    <w:rsid w:val="00EA6C7A"/>
    <w:rsid w:val="00ED100B"/>
    <w:rsid w:val="00EE00FD"/>
    <w:rsid w:val="00EF698C"/>
    <w:rsid w:val="00F14321"/>
    <w:rsid w:val="00F21EE3"/>
    <w:rsid w:val="00F36673"/>
    <w:rsid w:val="00F423F3"/>
    <w:rsid w:val="00F5040F"/>
    <w:rsid w:val="00F63CE1"/>
    <w:rsid w:val="00F63D3A"/>
    <w:rsid w:val="00F72E49"/>
    <w:rsid w:val="00F751F1"/>
    <w:rsid w:val="00F808F3"/>
    <w:rsid w:val="00F84F62"/>
    <w:rsid w:val="00F943A9"/>
    <w:rsid w:val="00FB6818"/>
    <w:rsid w:val="00FC046D"/>
    <w:rsid w:val="00FD4AEA"/>
    <w:rsid w:val="00FE2589"/>
    <w:rsid w:val="00FF06C3"/>
    <w:rsid w:val="00FF340A"/>
    <w:rsid w:val="014D90DE"/>
    <w:rsid w:val="02545099"/>
    <w:rsid w:val="03D16CB3"/>
    <w:rsid w:val="06154A82"/>
    <w:rsid w:val="089A7CED"/>
    <w:rsid w:val="0A2785DA"/>
    <w:rsid w:val="0AB057B1"/>
    <w:rsid w:val="0C45578E"/>
    <w:rsid w:val="0D5F269C"/>
    <w:rsid w:val="0DE127EF"/>
    <w:rsid w:val="15B2239F"/>
    <w:rsid w:val="165A2894"/>
    <w:rsid w:val="17A39A0F"/>
    <w:rsid w:val="1812F432"/>
    <w:rsid w:val="1952D056"/>
    <w:rsid w:val="242853E9"/>
    <w:rsid w:val="25457DF1"/>
    <w:rsid w:val="28BFEA93"/>
    <w:rsid w:val="2A18EF14"/>
    <w:rsid w:val="2BF21EDE"/>
    <w:rsid w:val="2DB8DE0D"/>
    <w:rsid w:val="31586CBA"/>
    <w:rsid w:val="345050AB"/>
    <w:rsid w:val="34B89DB8"/>
    <w:rsid w:val="401FEA77"/>
    <w:rsid w:val="415B69E3"/>
    <w:rsid w:val="41EBA2DA"/>
    <w:rsid w:val="4391195E"/>
    <w:rsid w:val="44133379"/>
    <w:rsid w:val="46FD7A99"/>
    <w:rsid w:val="473A49C7"/>
    <w:rsid w:val="47E2222D"/>
    <w:rsid w:val="49C6CCBD"/>
    <w:rsid w:val="4A736DB2"/>
    <w:rsid w:val="4C3467F9"/>
    <w:rsid w:val="4CA27942"/>
    <w:rsid w:val="4F1EA6B0"/>
    <w:rsid w:val="514C41F7"/>
    <w:rsid w:val="521DD4F7"/>
    <w:rsid w:val="546171F6"/>
    <w:rsid w:val="59E7C6D6"/>
    <w:rsid w:val="5B24BA31"/>
    <w:rsid w:val="5B561E39"/>
    <w:rsid w:val="5B6B1C7E"/>
    <w:rsid w:val="5BAB4E10"/>
    <w:rsid w:val="5D659BB7"/>
    <w:rsid w:val="5E9F26D3"/>
    <w:rsid w:val="5EFF4EA2"/>
    <w:rsid w:val="60288D6D"/>
    <w:rsid w:val="60F7E963"/>
    <w:rsid w:val="61689E91"/>
    <w:rsid w:val="64581A61"/>
    <w:rsid w:val="676AD56A"/>
    <w:rsid w:val="6A92D08D"/>
    <w:rsid w:val="6BA8497D"/>
    <w:rsid w:val="6D4D39AC"/>
    <w:rsid w:val="6DCA714F"/>
    <w:rsid w:val="6F8FE533"/>
    <w:rsid w:val="7247303C"/>
    <w:rsid w:val="72E0AE52"/>
    <w:rsid w:val="74380232"/>
    <w:rsid w:val="744934C9"/>
    <w:rsid w:val="7950EBF5"/>
    <w:rsid w:val="7A229CE6"/>
    <w:rsid w:val="7E892226"/>
    <w:rsid w:val="7F8BE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DD9"/>
    <w:pPr>
      <w:keepNext/>
      <w:outlineLvl w:val="0"/>
    </w:pPr>
    <w:rPr>
      <w:rFonts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56DD9"/>
    <w:rPr>
      <w:rFonts w:cstheme="minorHAnsi"/>
      <w:b/>
      <w:u w:val="single"/>
    </w:rPr>
  </w:style>
  <w:style w:type="paragraph" w:styleId="BodyText">
    <w:name w:val="Body Text"/>
    <w:basedOn w:val="Normal"/>
    <w:link w:val="BodyTextChar"/>
    <w:uiPriority w:val="99"/>
    <w:unhideWhenUsed/>
    <w:rsid w:val="00756DD9"/>
    <w:rPr>
      <w:rFonts w:cstheme="minorHAnsi"/>
      <w:b/>
      <w:bCs/>
    </w:rPr>
  </w:style>
  <w:style w:type="character" w:customStyle="1" w:styleId="BodyTextChar">
    <w:name w:val="Body Text Char"/>
    <w:basedOn w:val="DefaultParagraphFont"/>
    <w:link w:val="BodyText"/>
    <w:uiPriority w:val="99"/>
    <w:rsid w:val="00756DD9"/>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D00FDD52-EB27-4084-9E0B-FE8404EFB46C}"/>
</file>

<file path=customXml/itemProps3.xml><?xml version="1.0" encoding="utf-8"?>
<ds:datastoreItem xmlns:ds="http://schemas.openxmlformats.org/officeDocument/2006/customXml" ds:itemID="{13436DC0-D752-4D7A-B4E1-AB46BD793CEE}"/>
</file>

<file path=customXml/itemProps4.xml><?xml version="1.0" encoding="utf-8"?>
<ds:datastoreItem xmlns:ds="http://schemas.openxmlformats.org/officeDocument/2006/customXml" ds:itemID="{0EC8206E-C5FB-4107-A41E-7CA12994F24E}"/>
</file>

<file path=docProps/app.xml><?xml version="1.0" encoding="utf-8"?>
<Properties xmlns="http://schemas.openxmlformats.org/officeDocument/2006/extended-properties" xmlns:vt="http://schemas.openxmlformats.org/officeDocument/2006/docPropsVTypes">
  <Template>Normal</Template>
  <TotalTime>4</TotalTime>
  <Pages>5</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Michael Duensing</cp:lastModifiedBy>
  <cp:revision>2</cp:revision>
  <dcterms:created xsi:type="dcterms:W3CDTF">2022-11-07T21:59:00Z</dcterms:created>
  <dcterms:modified xsi:type="dcterms:W3CDTF">2022-11-07T21:59:00Z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