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748B" w:rsidP="00425484" w:rsidRDefault="00FC046D" w14:paraId="0B1D9E26" w14:textId="00571EF0">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FC046D" w:rsidP="642EC2FF" w:rsidRDefault="00FC046D" w14:paraId="23F520B0" w14:textId="7A33CF6A">
      <w:pPr>
        <w:pStyle w:val="NoSpacing"/>
        <w:rPr>
          <w:rFonts w:ascii="Times New Roman" w:hAnsi="Times New Roman" w:cs="Times New Roman"/>
          <w:b w:val="1"/>
          <w:bCs w:val="1"/>
          <w:noProof/>
          <w:color w:val="000000" w:themeColor="text1"/>
          <w:sz w:val="36"/>
          <w:szCs w:val="36"/>
        </w:rPr>
      </w:pPr>
      <w:r w:rsidRPr="642EC2FF" w:rsidR="00FC046D">
        <w:rPr>
          <w:rFonts w:ascii="Times New Roman" w:hAnsi="Times New Roman" w:cs="Times New Roman"/>
          <w:b w:val="1"/>
          <w:bCs w:val="1"/>
          <w:noProof/>
          <w:color w:val="000000" w:themeColor="text1" w:themeTint="FF" w:themeShade="FF"/>
          <w:sz w:val="36"/>
          <w:szCs w:val="36"/>
        </w:rPr>
        <w:t>College of Alameda</w:t>
      </w:r>
      <w:r w:rsidRPr="642EC2FF" w:rsidR="00FC046D">
        <w:rPr>
          <w:rFonts w:ascii="Times New Roman" w:hAnsi="Times New Roman" w:cs="Times New Roman"/>
          <w:b w:val="1"/>
          <w:bCs w:val="1"/>
          <w:noProof/>
          <w:color w:val="000000" w:themeColor="text1" w:themeTint="FF" w:themeShade="FF"/>
          <w:sz w:val="36"/>
          <w:szCs w:val="36"/>
        </w:rPr>
        <w:t xml:space="preserve"> </w:t>
      </w:r>
    </w:p>
    <w:p w:rsidRPr="00123D81" w:rsidR="0038748B" w:rsidP="00030CBB" w:rsidRDefault="00FC046D" w14:paraId="23F66E7D" w14:textId="658E9AD7">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5C5EC9">
        <w:rPr>
          <w:rFonts w:ascii="Times New Roman" w:hAnsi="Times New Roman" w:cs="Times New Roman"/>
          <w:sz w:val="28"/>
          <w:szCs w:val="28"/>
        </w:rPr>
        <w:t>2</w:t>
      </w:r>
      <w:r w:rsidRPr="005A4E46">
        <w:rPr>
          <w:rFonts w:ascii="Times New Roman" w:hAnsi="Times New Roman" w:cs="Times New Roman"/>
          <w:sz w:val="28"/>
          <w:szCs w:val="28"/>
        </w:rPr>
        <w:t>-2</w:t>
      </w:r>
      <w:r w:rsidR="005C5EC9">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4F1548">
        <w:rPr>
          <w:rFonts w:ascii="Times New Roman" w:hAnsi="Times New Roman" w:cs="Times New Roman"/>
          <w:b/>
          <w:bCs/>
          <w:sz w:val="28"/>
          <w:szCs w:val="28"/>
        </w:rPr>
        <w:t>Health Services</w:t>
      </w:r>
    </w:p>
    <w:p w:rsidR="00030CBB" w:rsidP="00030CBB" w:rsidRDefault="00030CBB" w14:paraId="0FFAF3CC" w14:textId="77777777">
      <w:pPr>
        <w:pStyle w:val="NoSpacing"/>
        <w:rPr>
          <w:rFonts w:ascii="Segoe UI" w:hAnsi="Segoe UI" w:cs="Segoe UI"/>
          <w:b/>
          <w:sz w:val="20"/>
          <w:szCs w:val="20"/>
          <w:u w:val="single"/>
        </w:rPr>
      </w:pPr>
    </w:p>
    <w:p w:rsidR="00FC046D" w:rsidP="00425484" w:rsidRDefault="00FC046D" w14:paraId="4A6BA58B" w14:textId="77777777">
      <w:pPr>
        <w:rPr>
          <w:rFonts w:ascii="Segoe UI" w:hAnsi="Segoe UI" w:cs="Segoe UI"/>
          <w:b/>
          <w:sz w:val="20"/>
          <w:szCs w:val="20"/>
          <w:u w:val="single"/>
        </w:rPr>
      </w:pPr>
    </w:p>
    <w:p w:rsidRPr="005C5EC9" w:rsidR="00425484" w:rsidP="00425484" w:rsidRDefault="00425484" w14:paraId="3FF97106" w14:textId="77777777">
      <w:pPr>
        <w:rPr>
          <w:rFonts w:cstheme="minorHAnsi"/>
          <w:b/>
          <w:u w:val="single"/>
        </w:rPr>
      </w:pPr>
      <w:r w:rsidRPr="005C5EC9">
        <w:rPr>
          <w:rFonts w:cstheme="minorHAnsi"/>
          <w:b/>
          <w:u w:val="single"/>
        </w:rPr>
        <w:t>Program Overview</w:t>
      </w:r>
    </w:p>
    <w:p w:rsidRPr="005C5EC9" w:rsidR="00FC046D" w:rsidP="00FC046D" w:rsidRDefault="00FC046D" w14:paraId="6F31471A" w14:textId="1BDB2DF5">
      <w:pPr>
        <w:rPr>
          <w:rFonts w:cstheme="minorHAnsi"/>
        </w:rPr>
      </w:pPr>
      <w:r w:rsidRPr="005C5EC9">
        <w:rPr>
          <w:rFonts w:cstheme="minorHAnsi"/>
        </w:rPr>
        <w:t>Please provide your program’s mission statement</w:t>
      </w:r>
      <w:r w:rsidRPr="005C5EC9" w:rsidR="003C05DC">
        <w:rPr>
          <w:rFonts w:cstheme="minorHAnsi"/>
        </w:rPr>
        <w:t xml:space="preserve"> and program’s learning outcomes</w:t>
      </w:r>
    </w:p>
    <w:tbl>
      <w:tblPr>
        <w:tblStyle w:val="TableGrid"/>
        <w:tblW w:w="0" w:type="auto"/>
        <w:tblLook w:val="04A0" w:firstRow="1" w:lastRow="0" w:firstColumn="1" w:lastColumn="0" w:noHBand="0" w:noVBand="1"/>
      </w:tblPr>
      <w:tblGrid>
        <w:gridCol w:w="9350"/>
      </w:tblGrid>
      <w:tr w:rsidRPr="005C5EC9" w:rsidR="00311E8A" w:rsidTr="00311E8A" w14:paraId="4E414CE2" w14:textId="77777777">
        <w:trPr>
          <w:trHeight w:val="1412"/>
        </w:trPr>
        <w:tc>
          <w:tcPr>
            <w:tcW w:w="9350" w:type="dxa"/>
          </w:tcPr>
          <w:p w:rsidRPr="005C5EC9" w:rsidR="00D93DB7" w:rsidP="004F1548" w:rsidRDefault="004F1548" w14:paraId="2D0C5C65" w14:textId="61D73279">
            <w:pPr>
              <w:rPr>
                <w:rFonts w:cstheme="minorHAnsi"/>
              </w:rPr>
            </w:pPr>
            <w:r w:rsidRPr="005C5EC9">
              <w:rPr>
                <w:rFonts w:cstheme="minorHAnsi"/>
              </w:rPr>
              <w:t>College of Alameda is committed to furthering the equality of the educational opportunity and success for all students by providing access to health services which promote the physical, emotional, social, and spiritual well-being of its students. This well-being contributes to the educational aim of our community colleges by promoting student retention and academic success.</w:t>
            </w:r>
          </w:p>
        </w:tc>
      </w:tr>
    </w:tbl>
    <w:p w:rsidRPr="005C5EC9" w:rsidR="00B26299" w:rsidP="00FC046D" w:rsidRDefault="00B26299" w14:paraId="4F5CE66D" w14:textId="77777777">
      <w:pPr>
        <w:rPr>
          <w:rFonts w:cstheme="minorHAnsi"/>
        </w:rPr>
      </w:pPr>
    </w:p>
    <w:p w:rsidRPr="005C5EC9" w:rsidR="00FC046D" w:rsidP="00FC046D" w:rsidRDefault="00FC046D" w14:paraId="12F32989" w14:textId="7A69FEB2">
      <w:pPr>
        <w:rPr>
          <w:rFonts w:cstheme="minorHAnsi"/>
        </w:rPr>
      </w:pPr>
      <w:r w:rsidRPr="005C5EC9">
        <w:rPr>
          <w:rFonts w:cstheme="minorHAnsi"/>
        </w:rPr>
        <w:t>List your program staff</w:t>
      </w:r>
      <w:r w:rsidRPr="005C5EC9" w:rsidR="00D93DB7">
        <w:rPr>
          <w:rFonts w:cstheme="minorHAnsi"/>
        </w:rPr>
        <w:t xml:space="preserve"> or faculty</w:t>
      </w:r>
    </w:p>
    <w:tbl>
      <w:tblPr>
        <w:tblStyle w:val="TableGrid"/>
        <w:tblW w:w="9349" w:type="dxa"/>
        <w:tblLook w:val="04A0" w:firstRow="1" w:lastRow="0" w:firstColumn="1" w:lastColumn="0" w:noHBand="0" w:noVBand="1"/>
      </w:tblPr>
      <w:tblGrid>
        <w:gridCol w:w="9349"/>
      </w:tblGrid>
      <w:tr w:rsidRPr="005C5EC9" w:rsidR="00311E8A" w:rsidTr="5E0ED414" w14:paraId="5BF2EE91" w14:textId="77777777">
        <w:trPr>
          <w:trHeight w:val="511"/>
        </w:trPr>
        <w:tc>
          <w:tcPr>
            <w:tcW w:w="9349" w:type="dxa"/>
            <w:tcMar/>
          </w:tcPr>
          <w:p w:rsidRPr="005C5EC9" w:rsidR="00ED100B" w:rsidP="642EC2FF" w:rsidRDefault="00ED100B" w14:paraId="1EFB582E" w14:textId="08725C32">
            <w:pPr>
              <w:autoSpaceDE w:val="0"/>
              <w:autoSpaceDN w:val="0"/>
              <w:adjustRightInd w:val="0"/>
              <w:rPr>
                <w:rFonts w:cs="Calibri" w:cstheme="minorAscii"/>
                <w:color w:val="000000"/>
              </w:rPr>
            </w:pPr>
            <w:r w:rsidRPr="642EC2FF" w:rsidR="393AD639">
              <w:rPr>
                <w:rFonts w:cs="Calibri" w:cstheme="minorAscii"/>
                <w:color w:val="000000" w:themeColor="text1" w:themeTint="FF" w:themeShade="FF"/>
              </w:rPr>
              <w:t>Lisa Sawadogo, Health Services Coordinator – full-time faculty</w:t>
            </w:r>
          </w:p>
          <w:p w:rsidR="393AD639" w:rsidP="642EC2FF" w:rsidRDefault="393AD639" w14:paraId="50479EBD" w14:textId="1BB2A387">
            <w:pPr>
              <w:pStyle w:val="Normal"/>
              <w:rPr>
                <w:rFonts w:cs="Calibri" w:cstheme="minorAscii"/>
                <w:color w:val="000000" w:themeColor="text1" w:themeTint="FF" w:themeShade="FF"/>
              </w:rPr>
            </w:pPr>
            <w:r w:rsidRPr="642EC2FF" w:rsidR="393AD639">
              <w:rPr>
                <w:rFonts w:cs="Calibri" w:cstheme="minorAscii"/>
                <w:color w:val="000000" w:themeColor="text1" w:themeTint="FF" w:themeShade="FF"/>
              </w:rPr>
              <w:t>Erica Gibbons, Associate Marriage &amp; Family Therapist – part-time faculty diversity internship</w:t>
            </w:r>
          </w:p>
          <w:p w:rsidR="393AD639" w:rsidP="642EC2FF" w:rsidRDefault="393AD639" w14:paraId="6D839E49" w14:textId="148694AA">
            <w:pPr>
              <w:pStyle w:val="Normal"/>
              <w:rPr>
                <w:rFonts w:cs="Calibri" w:cstheme="minorAscii"/>
                <w:color w:val="000000" w:themeColor="text1" w:themeTint="FF" w:themeShade="FF"/>
              </w:rPr>
            </w:pPr>
            <w:r w:rsidRPr="5E0ED414" w:rsidR="393AD639">
              <w:rPr>
                <w:rFonts w:cs="Calibri" w:cstheme="minorAscii"/>
                <w:color w:val="000000" w:themeColor="text1" w:themeTint="FF" w:themeShade="FF"/>
              </w:rPr>
              <w:t xml:space="preserve">Reynaldo Vargas, MFT Trainee – </w:t>
            </w:r>
            <w:r w:rsidRPr="5E0ED414" w:rsidR="393AD639">
              <w:rPr>
                <w:rFonts w:cs="Calibri" w:cstheme="minorAscii"/>
                <w:color w:val="000000" w:themeColor="text1" w:themeTint="FF" w:themeShade="FF"/>
              </w:rPr>
              <w:t>part-time volunteer</w:t>
            </w:r>
            <w:r w:rsidRPr="5E0ED414" w:rsidR="3D7CE932">
              <w:rPr>
                <w:rFonts w:cs="Calibri" w:cstheme="minorAscii"/>
                <w:color w:val="000000" w:themeColor="text1" w:themeTint="FF" w:themeShade="FF"/>
              </w:rPr>
              <w:t xml:space="preserve"> (small stipend)</w:t>
            </w:r>
          </w:p>
          <w:p w:rsidR="3BF83C34" w:rsidP="642EC2FF" w:rsidRDefault="3BF83C34" w14:paraId="7214CFB8" w14:textId="4007493C">
            <w:pPr>
              <w:pStyle w:val="Normal"/>
              <w:rPr>
                <w:rFonts w:cs="Calibri" w:cstheme="minorAscii"/>
                <w:color w:val="000000" w:themeColor="text1" w:themeTint="FF" w:themeShade="FF"/>
              </w:rPr>
            </w:pPr>
            <w:r w:rsidRPr="5E0ED414" w:rsidR="3BF83C34">
              <w:rPr>
                <w:rFonts w:cs="Calibri" w:cstheme="minorAscii"/>
                <w:color w:val="000000" w:themeColor="text1" w:themeTint="FF" w:themeShade="FF"/>
              </w:rPr>
              <w:t xml:space="preserve">Jasmine Sharma, MFT Trainee – </w:t>
            </w:r>
            <w:r w:rsidRPr="5E0ED414" w:rsidR="3BF83C34">
              <w:rPr>
                <w:rFonts w:cs="Calibri" w:cstheme="minorAscii"/>
                <w:color w:val="000000" w:themeColor="text1" w:themeTint="FF" w:themeShade="FF"/>
              </w:rPr>
              <w:t>part-time volunteer</w:t>
            </w:r>
            <w:r w:rsidRPr="5E0ED414" w:rsidR="6C256693">
              <w:rPr>
                <w:rFonts w:cs="Calibri" w:cstheme="minorAscii"/>
                <w:color w:val="000000" w:themeColor="text1" w:themeTint="FF" w:themeShade="FF"/>
              </w:rPr>
              <w:t xml:space="preserve"> (small stipend)</w:t>
            </w:r>
          </w:p>
          <w:p w:rsidR="3BF83C34" w:rsidP="642EC2FF" w:rsidRDefault="3BF83C34" w14:paraId="37E58891" w14:textId="0DCE881D">
            <w:pPr>
              <w:pStyle w:val="Normal"/>
              <w:rPr>
                <w:rFonts w:cs="Calibri" w:cstheme="minorAscii"/>
                <w:color w:val="000000" w:themeColor="text1" w:themeTint="FF" w:themeShade="FF"/>
              </w:rPr>
            </w:pPr>
            <w:r w:rsidRPr="5E0ED414" w:rsidR="3BF83C34">
              <w:rPr>
                <w:rFonts w:cs="Calibri" w:cstheme="minorAscii"/>
                <w:color w:val="000000" w:themeColor="text1" w:themeTint="FF" w:themeShade="FF"/>
              </w:rPr>
              <w:t xml:space="preserve">Jay </w:t>
            </w:r>
            <w:proofErr w:type="spellStart"/>
            <w:r w:rsidRPr="5E0ED414" w:rsidR="3BF83C34">
              <w:rPr>
                <w:rFonts w:cs="Calibri" w:cstheme="minorAscii"/>
                <w:color w:val="000000" w:themeColor="text1" w:themeTint="FF" w:themeShade="FF"/>
              </w:rPr>
              <w:t>Conui</w:t>
            </w:r>
            <w:proofErr w:type="spellEnd"/>
            <w:r w:rsidRPr="5E0ED414" w:rsidR="3BF83C34">
              <w:rPr>
                <w:rFonts w:cs="Calibri" w:cstheme="minorAscii"/>
                <w:color w:val="000000" w:themeColor="text1" w:themeTint="FF" w:themeShade="FF"/>
              </w:rPr>
              <w:t xml:space="preserve">, MFT Trainee – </w:t>
            </w:r>
            <w:r w:rsidRPr="5E0ED414" w:rsidR="3BF83C34">
              <w:rPr>
                <w:rFonts w:cs="Calibri" w:cstheme="minorAscii"/>
                <w:color w:val="000000" w:themeColor="text1" w:themeTint="FF" w:themeShade="FF"/>
              </w:rPr>
              <w:t>part-time volunteer</w:t>
            </w:r>
            <w:r w:rsidRPr="5E0ED414" w:rsidR="31515BF4">
              <w:rPr>
                <w:rFonts w:cs="Calibri" w:cstheme="minorAscii"/>
                <w:color w:val="000000" w:themeColor="text1" w:themeTint="FF" w:themeShade="FF"/>
              </w:rPr>
              <w:t xml:space="preserve"> (small stipend)</w:t>
            </w:r>
          </w:p>
          <w:p w:rsidR="642EC2FF" w:rsidRDefault="642EC2FF" w14:paraId="7CF4CFBB" w14:textId="45E61B81"/>
          <w:p w:rsidR="60562A62" w:rsidP="642EC2FF" w:rsidRDefault="60562A62" w14:paraId="7C4A573A" w14:textId="742A8881">
            <w:pPr>
              <w:pStyle w:val="Normal"/>
            </w:pPr>
            <w:r w:rsidR="60562A62">
              <w:rPr/>
              <w:t>Contracted community health center: Roots Clinic</w:t>
            </w:r>
          </w:p>
          <w:p w:rsidR="3C3299C7" w:rsidP="642EC2FF" w:rsidRDefault="3C3299C7" w14:paraId="5A011626" w14:textId="1F983C31">
            <w:pPr>
              <w:pStyle w:val="Normal"/>
            </w:pPr>
            <w:r w:rsidR="60562A62">
              <w:rPr/>
              <w:t xml:space="preserve">Due to COVID-19 and staffing shortages, the district made the decision to provide </w:t>
            </w:r>
            <w:r w:rsidR="63825907">
              <w:rPr/>
              <w:t>medical services through the Roots Clinic at Laney College for all enrolled Peralta students.  All students have access to the Peralta Wellness Center at Laney College</w:t>
            </w:r>
            <w:r w:rsidR="69E8EF6B">
              <w:rPr/>
              <w:t>: Monday – Thursday from 8:30pm – 4:30pm</w:t>
            </w:r>
            <w:r w:rsidR="6CACA518">
              <w:rPr/>
              <w:t xml:space="preserve"> in-person and by phone.</w:t>
            </w:r>
          </w:p>
          <w:p w:rsidR="3C3299C7" w:rsidP="642EC2FF" w:rsidRDefault="3C3299C7" w14:paraId="6A8B7E17" w14:textId="5039354B">
            <w:pPr>
              <w:pStyle w:val="Normal"/>
            </w:pPr>
          </w:p>
          <w:p w:rsidR="3C3299C7" w:rsidP="642EC2FF" w:rsidRDefault="3C3299C7" w14:paraId="1146C1CE" w14:textId="592A630B">
            <w:pPr>
              <w:pStyle w:val="Normal"/>
            </w:pPr>
            <w:r w:rsidR="3C3299C7">
              <w:rPr/>
              <w:t xml:space="preserve">*Even though </w:t>
            </w:r>
            <w:r w:rsidR="28255BA5">
              <w:rPr/>
              <w:t xml:space="preserve">medical </w:t>
            </w:r>
            <w:r w:rsidR="3C3299C7">
              <w:rPr/>
              <w:t>services are being offered in-person, there is still no acupuncture or massage services being offered at this time.</w:t>
            </w:r>
          </w:p>
          <w:tbl>
            <w:tblPr>
              <w:tblW w:w="219" w:type="dxa"/>
              <w:tblBorders>
                <w:top w:val="nil"/>
                <w:left w:val="nil"/>
                <w:bottom w:val="nil"/>
                <w:right w:val="nil"/>
              </w:tblBorders>
              <w:tblLook w:val="0000" w:firstRow="0" w:lastRow="0" w:firstColumn="0" w:lastColumn="0" w:noHBand="0" w:noVBand="0"/>
            </w:tblPr>
            <w:tblGrid>
              <w:gridCol w:w="222"/>
            </w:tblGrid>
            <w:tr w:rsidRPr="005C5EC9" w:rsidR="00ED100B" w:rsidTr="642EC2FF" w14:paraId="57F5CDB0" w14:textId="77777777">
              <w:trPr>
                <w:trHeight w:val="263"/>
              </w:trPr>
              <w:tc>
                <w:tcPr>
                  <w:tcW w:w="0" w:type="auto"/>
                  <w:tcMar/>
                </w:tcPr>
                <w:p w:rsidRPr="005C5EC9" w:rsidR="00ED100B" w:rsidP="642EC2FF" w:rsidRDefault="00ED100B" w14:paraId="0AAADD3B" w14:noSpellErr="1" w14:textId="39343E7B">
                  <w:pPr>
                    <w:autoSpaceDE w:val="0"/>
                    <w:autoSpaceDN w:val="0"/>
                    <w:adjustRightInd w:val="0"/>
                    <w:spacing w:after="0" w:line="240" w:lineRule="auto"/>
                    <w:rPr>
                      <w:rFonts w:cs="Calibri" w:cstheme="minorAscii"/>
                      <w:color w:val="000000"/>
                      <w:highlight w:val="yellow"/>
                    </w:rPr>
                  </w:pPr>
                </w:p>
              </w:tc>
            </w:tr>
          </w:tbl>
          <w:p w:rsidRPr="00BD0F0C" w:rsidR="00D93DB7" w:rsidP="00BD0F0C" w:rsidRDefault="00D93DB7" w14:paraId="6ADF1632" w14:textId="77777777">
            <w:pPr>
              <w:pStyle w:val="Header"/>
              <w:tabs>
                <w:tab w:val="clear" w:pos="4680"/>
                <w:tab w:val="clear" w:pos="9360"/>
                <w:tab w:val="left" w:pos="960"/>
              </w:tabs>
              <w:rPr>
                <w:rFonts w:cstheme="minorHAnsi"/>
              </w:rPr>
            </w:pPr>
          </w:p>
          <w:p w:rsidRPr="005C5EC9" w:rsidR="00D93DB7" w:rsidP="00D86570" w:rsidRDefault="00D93DB7" w14:paraId="3E36EB70" w14:textId="2F8DB82B">
            <w:pPr>
              <w:tabs>
                <w:tab w:val="left" w:pos="960"/>
              </w:tabs>
              <w:rPr>
                <w:rFonts w:cstheme="minorHAnsi"/>
              </w:rPr>
            </w:pPr>
          </w:p>
        </w:tc>
      </w:tr>
    </w:tbl>
    <w:p w:rsidRPr="005C5EC9" w:rsidR="00ED100B" w:rsidP="00FC046D" w:rsidRDefault="00ED100B" w14:paraId="58F8333C" w14:textId="44D2683A">
      <w:pPr>
        <w:rPr>
          <w:rFonts w:cstheme="minorHAnsi"/>
        </w:rPr>
      </w:pPr>
    </w:p>
    <w:p w:rsidRPr="005C5EC9" w:rsidR="00021728" w:rsidP="00A06451" w:rsidRDefault="00021728" w14:paraId="4EA49051" w14:textId="77777777">
      <w:pPr>
        <w:rPr>
          <w:rFonts w:cstheme="minorHAnsi"/>
        </w:rPr>
      </w:pPr>
      <w:r w:rsidRPr="005C5EC9">
        <w:rPr>
          <w:rFonts w:cstheme="minorHAnsi"/>
        </w:rPr>
        <w:t xml:space="preserve">Your program goals have been listed from your most recent Program Review or APU. Provide an update on the status of the goal. Has your program achieved the goal?  Have any of your goals been revised or any still in progress? Lastly, make sure to discuss which College or District goal your program goal aligns to. </w:t>
      </w:r>
    </w:p>
    <w:p w:rsidRPr="005C5EC9" w:rsidR="00021728" w:rsidP="00021728" w:rsidRDefault="00021728" w14:paraId="1A415A15" w14:textId="77777777">
      <w:pPr>
        <w:rPr>
          <w:rFonts w:cstheme="minorHAnsi"/>
          <w:i/>
          <w:iCs/>
        </w:rPr>
      </w:pPr>
      <w:r w:rsidRPr="005C5EC9">
        <w:rPr>
          <w:rFonts w:cstheme="minorHAnsi"/>
          <w:i/>
          <w:iCs/>
        </w:rPr>
        <w:t xml:space="preserve">If no program goals exist or if this is your first program review, work to create 2-3 goals and align them with a </w:t>
      </w:r>
      <w:proofErr w:type="gramStart"/>
      <w:r w:rsidRPr="005C5EC9">
        <w:rPr>
          <w:rFonts w:cstheme="minorHAnsi"/>
          <w:i/>
          <w:iCs/>
        </w:rPr>
        <w:t>College</w:t>
      </w:r>
      <w:proofErr w:type="gramEnd"/>
      <w:r w:rsidRPr="005C5EC9">
        <w:rPr>
          <w:rFonts w:cstheme="minorHAnsi"/>
          <w:i/>
          <w:iCs/>
        </w:rPr>
        <w:t xml:space="preserve"> or District goal. </w:t>
      </w:r>
    </w:p>
    <w:tbl>
      <w:tblPr>
        <w:tblStyle w:val="TableGrid2"/>
        <w:tblW w:w="9805" w:type="dxa"/>
        <w:tblLook w:val="04A0" w:firstRow="1" w:lastRow="0" w:firstColumn="1" w:lastColumn="0" w:noHBand="0" w:noVBand="1"/>
      </w:tblPr>
      <w:tblGrid>
        <w:gridCol w:w="3505"/>
        <w:gridCol w:w="6300"/>
      </w:tblGrid>
      <w:tr w:rsidRPr="005C5EC9" w:rsidR="00EA6C7A" w:rsidTr="5E0ED414" w14:paraId="3C7A010A" w14:textId="77777777">
        <w:trPr>
          <w:trHeight w:val="512"/>
        </w:trPr>
        <w:tc>
          <w:tcPr>
            <w:tcW w:w="3505" w:type="dxa"/>
            <w:tcMar/>
          </w:tcPr>
          <w:p w:rsidRPr="005C5EC9" w:rsidR="00EA6C7A" w:rsidP="00A06451" w:rsidRDefault="00EA6C7A" w14:paraId="39A993F0" w14:textId="77777777">
            <w:pPr>
              <w:jc w:val="left"/>
              <w:rPr>
                <w:rFonts w:cstheme="minorHAnsi"/>
                <w:b/>
                <w:bCs/>
              </w:rPr>
            </w:pPr>
            <w:r w:rsidRPr="005C5EC9">
              <w:rPr>
                <w:rFonts w:cstheme="minorHAnsi"/>
                <w:b/>
                <w:bCs/>
              </w:rPr>
              <w:t>Program Goal</w:t>
            </w:r>
          </w:p>
        </w:tc>
        <w:tc>
          <w:tcPr>
            <w:tcW w:w="6300" w:type="dxa"/>
            <w:tcMar/>
          </w:tcPr>
          <w:p w:rsidRPr="005C5EC9" w:rsidR="008E6EE4" w:rsidP="00522F67" w:rsidRDefault="00522F67" w14:paraId="75F1BCDC" w14:textId="7D06651F">
            <w:pPr>
              <w:pStyle w:val="Default"/>
              <w:jc w:val="left"/>
              <w:rPr>
                <w:rFonts w:asciiTheme="minorHAnsi" w:hAnsiTheme="minorHAnsi" w:cstheme="minorHAnsi"/>
                <w:sz w:val="22"/>
                <w:szCs w:val="22"/>
              </w:rPr>
            </w:pPr>
            <w:r w:rsidRPr="005C5EC9">
              <w:rPr>
                <w:rFonts w:asciiTheme="minorHAnsi" w:hAnsiTheme="minorHAnsi" w:cstheme="minorHAnsi"/>
                <w:sz w:val="22"/>
                <w:szCs w:val="22"/>
              </w:rPr>
              <w:t xml:space="preserve">Update or maintain service area outcomes annually and meet or exceed all service area outcome measures for health services. </w:t>
            </w:r>
          </w:p>
        </w:tc>
      </w:tr>
      <w:tr w:rsidRPr="005C5EC9" w:rsidR="00EA6C7A" w:rsidTr="5E0ED414" w14:paraId="13F87F98" w14:textId="77777777">
        <w:trPr>
          <w:trHeight w:val="404"/>
        </w:trPr>
        <w:tc>
          <w:tcPr>
            <w:tcW w:w="3505" w:type="dxa"/>
            <w:tcMar/>
          </w:tcPr>
          <w:p w:rsidRPr="005C5EC9" w:rsidR="00EA6C7A" w:rsidP="00EA6C7A" w:rsidRDefault="00EA6C7A" w14:paraId="2AE14C2E" w14:textId="08302672">
            <w:pPr>
              <w:jc w:val="left"/>
              <w:rPr>
                <w:rFonts w:cstheme="minorHAnsi"/>
              </w:rPr>
            </w:pPr>
            <w:r w:rsidRPr="005C5EC9">
              <w:rPr>
                <w:rFonts w:cstheme="minorHAnsi"/>
              </w:rPr>
              <w:t xml:space="preserve">Status: In-Progress or Complete?  </w:t>
            </w:r>
          </w:p>
        </w:tc>
        <w:tc>
          <w:tcPr>
            <w:tcW w:w="6300" w:type="dxa"/>
            <w:tcMar/>
          </w:tcPr>
          <w:p w:rsidRPr="005C5EC9" w:rsidR="00EA6C7A" w:rsidP="5E0ED414" w:rsidRDefault="00EA6C7A" w14:paraId="2591C156" w14:textId="313560C6">
            <w:pPr>
              <w:rPr>
                <w:rFonts w:cs="Calibri" w:cstheme="minorAscii"/>
              </w:rPr>
            </w:pPr>
            <w:r w:rsidRPr="5E0ED414" w:rsidR="3750D58A">
              <w:rPr>
                <w:rFonts w:cs="Calibri" w:cstheme="minorAscii"/>
              </w:rPr>
              <w:t>Complete</w:t>
            </w:r>
          </w:p>
        </w:tc>
      </w:tr>
      <w:tr w:rsidRPr="005C5EC9" w:rsidR="00EA6C7A" w:rsidTr="5E0ED414" w14:paraId="78163658" w14:textId="77777777">
        <w:tc>
          <w:tcPr>
            <w:tcW w:w="3505" w:type="dxa"/>
            <w:tcMar/>
          </w:tcPr>
          <w:p w:rsidRPr="005C5EC9" w:rsidR="00EA6C7A" w:rsidP="00EA6C7A" w:rsidRDefault="00EA6C7A" w14:paraId="5597E514" w14:textId="77777777">
            <w:pPr>
              <w:jc w:val="left"/>
              <w:rPr>
                <w:rFonts w:cstheme="minorHAnsi"/>
              </w:rPr>
            </w:pPr>
            <w:r w:rsidRPr="005C5EC9">
              <w:rPr>
                <w:rFonts w:cstheme="minorHAnsi"/>
              </w:rPr>
              <w:t>Which college or district goal is aligned with your program goal?</w:t>
            </w:r>
          </w:p>
          <w:p w:rsidRPr="005C5EC9" w:rsidR="00EA6C7A" w:rsidP="00EA6C7A" w:rsidRDefault="00EA6C7A" w14:paraId="5B6374F0" w14:textId="77777777">
            <w:pPr>
              <w:rPr>
                <w:rFonts w:cstheme="minorHAnsi"/>
              </w:rPr>
            </w:pPr>
          </w:p>
        </w:tc>
        <w:tc>
          <w:tcPr>
            <w:tcW w:w="6300" w:type="dxa"/>
            <w:tcMar/>
          </w:tcPr>
          <w:p w:rsidRPr="005C5EC9" w:rsidR="00D86570" w:rsidP="4587C08D" w:rsidRDefault="38267359" w14:paraId="39430E51" w14:textId="7BF96E62">
            <w:pPr>
              <w:rPr>
                <w:rFonts w:eastAsia="Times New Roman" w:cstheme="minorHAnsi"/>
                <w:color w:val="000000" w:themeColor="text1"/>
              </w:rPr>
            </w:pPr>
            <w:r w:rsidRPr="005C5EC9">
              <w:rPr>
                <w:rFonts w:eastAsia="Times New Roman" w:cstheme="minorHAnsi"/>
                <w:color w:val="000000" w:themeColor="text1"/>
              </w:rPr>
              <w:t>College: Strengthen data driven/informed decision making</w:t>
            </w:r>
          </w:p>
          <w:p w:rsidRPr="005C5EC9" w:rsidR="00D86570" w:rsidP="4587C08D" w:rsidRDefault="38267359" w14:paraId="50C37D1B" w14:textId="32B7A87F">
            <w:pPr>
              <w:rPr>
                <w:rFonts w:eastAsia="Times New Roman" w:cstheme="minorHAnsi"/>
                <w:color w:val="000000" w:themeColor="text1"/>
              </w:rPr>
            </w:pPr>
            <w:r w:rsidRPr="005C5EC9">
              <w:rPr>
                <w:rFonts w:eastAsia="Times New Roman" w:cstheme="minorHAnsi"/>
                <w:color w:val="000000" w:themeColor="text1"/>
              </w:rPr>
              <w:t xml:space="preserve">District: Develop and manage resources to advance our mission </w:t>
            </w:r>
          </w:p>
          <w:p w:rsidRPr="005C5EC9" w:rsidR="00D86570" w:rsidP="4587C08D" w:rsidRDefault="00D86570" w14:paraId="5E87D342" w14:textId="63618E3B">
            <w:pPr>
              <w:tabs>
                <w:tab w:val="left" w:pos="2128"/>
              </w:tabs>
              <w:rPr>
                <w:rFonts w:cstheme="minorHAnsi"/>
              </w:rPr>
            </w:pPr>
            <w:r w:rsidRPr="005C5EC9">
              <w:rPr>
                <w:rFonts w:cstheme="minorHAnsi"/>
              </w:rPr>
              <w:br/>
            </w:r>
          </w:p>
        </w:tc>
      </w:tr>
    </w:tbl>
    <w:p w:rsidRPr="005C5EC9" w:rsidR="00EA6C7A" w:rsidP="00311E8A" w:rsidRDefault="00EA6C7A" w14:paraId="3F8898A2" w14:textId="76544C70">
      <w:pPr>
        <w:rPr>
          <w:rFonts w:cstheme="minorHAnsi"/>
        </w:rPr>
      </w:pPr>
    </w:p>
    <w:tbl>
      <w:tblPr>
        <w:tblStyle w:val="TableGrid2"/>
        <w:tblW w:w="9805" w:type="dxa"/>
        <w:tblLook w:val="04A0" w:firstRow="1" w:lastRow="0" w:firstColumn="1" w:lastColumn="0" w:noHBand="0" w:noVBand="1"/>
      </w:tblPr>
      <w:tblGrid>
        <w:gridCol w:w="3505"/>
        <w:gridCol w:w="6300"/>
      </w:tblGrid>
      <w:tr w:rsidRPr="005C5EC9" w:rsidR="00EA6C7A" w:rsidTr="5E0ED414" w14:paraId="34203945" w14:textId="77777777">
        <w:trPr>
          <w:trHeight w:val="512"/>
        </w:trPr>
        <w:tc>
          <w:tcPr>
            <w:tcW w:w="3505" w:type="dxa"/>
            <w:tcMar/>
          </w:tcPr>
          <w:p w:rsidRPr="005C5EC9" w:rsidR="00EA6C7A" w:rsidP="00A06451" w:rsidRDefault="00EA6C7A" w14:paraId="369DCBCA" w14:textId="77777777">
            <w:pPr>
              <w:jc w:val="left"/>
              <w:rPr>
                <w:rFonts w:cstheme="minorHAnsi"/>
                <w:b/>
                <w:bCs/>
              </w:rPr>
            </w:pPr>
            <w:r w:rsidRPr="005C5EC9">
              <w:rPr>
                <w:rFonts w:cstheme="minorHAnsi"/>
                <w:b/>
                <w:bCs/>
              </w:rPr>
              <w:t>Program Goal</w:t>
            </w:r>
          </w:p>
        </w:tc>
        <w:tc>
          <w:tcPr>
            <w:tcW w:w="6300" w:type="dxa"/>
            <w:tcMar/>
          </w:tcPr>
          <w:p w:rsidRPr="005C5EC9" w:rsidR="008E6EE4" w:rsidP="00765B04" w:rsidRDefault="00765B04" w14:paraId="5E9FD0F5" w14:textId="0FB55C4C">
            <w:pPr>
              <w:pStyle w:val="Default"/>
              <w:jc w:val="left"/>
              <w:rPr>
                <w:rFonts w:asciiTheme="minorHAnsi" w:hAnsiTheme="minorHAnsi" w:cstheme="minorHAnsi"/>
                <w:sz w:val="22"/>
                <w:szCs w:val="22"/>
              </w:rPr>
            </w:pPr>
            <w:r w:rsidRPr="005C5EC9">
              <w:rPr>
                <w:rFonts w:asciiTheme="minorHAnsi" w:hAnsiTheme="minorHAnsi" w:cstheme="minorHAnsi"/>
                <w:sz w:val="22"/>
                <w:szCs w:val="22"/>
              </w:rPr>
              <w:t xml:space="preserve">Assess for success at providing culturally sensitive services for students by surveying students about their experience with wellness services. </w:t>
            </w:r>
          </w:p>
        </w:tc>
      </w:tr>
      <w:tr w:rsidRPr="005C5EC9" w:rsidR="00EA6C7A" w:rsidTr="5E0ED414" w14:paraId="59ACC1EB" w14:textId="77777777">
        <w:trPr>
          <w:trHeight w:val="440"/>
        </w:trPr>
        <w:tc>
          <w:tcPr>
            <w:tcW w:w="3505" w:type="dxa"/>
            <w:tcMar/>
          </w:tcPr>
          <w:p w:rsidRPr="005C5EC9" w:rsidR="00EA6C7A" w:rsidP="00A06451" w:rsidRDefault="00EA6C7A" w14:paraId="5341E5FB" w14:textId="77777777">
            <w:pPr>
              <w:jc w:val="left"/>
              <w:rPr>
                <w:rFonts w:cstheme="minorHAnsi"/>
              </w:rPr>
            </w:pPr>
            <w:r w:rsidRPr="005C5EC9">
              <w:rPr>
                <w:rFonts w:cstheme="minorHAnsi"/>
              </w:rPr>
              <w:t xml:space="preserve">Status: In-Progress or Complete?  </w:t>
            </w:r>
          </w:p>
        </w:tc>
        <w:tc>
          <w:tcPr>
            <w:tcW w:w="6300" w:type="dxa"/>
            <w:tcMar/>
          </w:tcPr>
          <w:p w:rsidRPr="005C5EC9" w:rsidR="00EA6C7A" w:rsidP="642EC2FF" w:rsidRDefault="00EA6C7A" w14:paraId="2220A6D3" w14:textId="7DEC0C8B">
            <w:pPr>
              <w:rPr>
                <w:rFonts w:cs="Calibri" w:cstheme="minorAscii"/>
              </w:rPr>
            </w:pPr>
            <w:r w:rsidRPr="5E0ED414" w:rsidR="551BE3B2">
              <w:rPr>
                <w:rFonts w:cs="Calibri" w:cstheme="minorAscii"/>
              </w:rPr>
              <w:t xml:space="preserve">Complete </w:t>
            </w:r>
          </w:p>
        </w:tc>
      </w:tr>
      <w:tr w:rsidRPr="005C5EC9" w:rsidR="00EA6C7A" w:rsidTr="5E0ED414" w14:paraId="24ABBC0F" w14:textId="77777777">
        <w:tc>
          <w:tcPr>
            <w:tcW w:w="3505" w:type="dxa"/>
            <w:tcMar/>
          </w:tcPr>
          <w:p w:rsidRPr="005C5EC9" w:rsidR="00EA6C7A" w:rsidP="00BD0F0C" w:rsidRDefault="00EA6C7A" w14:paraId="1442307A" w14:textId="36269C70">
            <w:pPr>
              <w:jc w:val="left"/>
              <w:rPr>
                <w:rFonts w:cstheme="minorHAnsi"/>
              </w:rPr>
            </w:pPr>
            <w:r w:rsidRPr="005C5EC9">
              <w:rPr>
                <w:rFonts w:cstheme="minorHAnsi"/>
              </w:rPr>
              <w:lastRenderedPageBreak/>
              <w:t>Which college or district goal is aligned with your program goal?</w:t>
            </w:r>
          </w:p>
        </w:tc>
        <w:tc>
          <w:tcPr>
            <w:tcW w:w="6300" w:type="dxa"/>
            <w:tcMar/>
          </w:tcPr>
          <w:p w:rsidRPr="005C5EC9" w:rsidR="00EA6C7A" w:rsidP="4587C08D" w:rsidRDefault="7DE492D8" w14:paraId="7D213284" w14:textId="78581C90">
            <w:pPr>
              <w:rPr>
                <w:rFonts w:cstheme="minorHAnsi"/>
              </w:rPr>
            </w:pPr>
            <w:r w:rsidRPr="005C5EC9">
              <w:rPr>
                <w:rFonts w:eastAsia="Times New Roman" w:cstheme="minorHAnsi"/>
                <w:color w:val="000000" w:themeColor="text1"/>
              </w:rPr>
              <w:t>College: Increase retention and persistence rates</w:t>
            </w:r>
          </w:p>
          <w:p w:rsidRPr="005C5EC9" w:rsidR="00EA6C7A" w:rsidP="4587C08D" w:rsidRDefault="7DE492D8" w14:paraId="19105A5A" w14:textId="4255569C">
            <w:pPr>
              <w:rPr>
                <w:rFonts w:cstheme="minorHAnsi"/>
              </w:rPr>
            </w:pPr>
            <w:r w:rsidRPr="005C5EC9">
              <w:rPr>
                <w:rFonts w:eastAsia="Times New Roman" w:cstheme="minorHAnsi"/>
                <w:color w:val="000000" w:themeColor="text1"/>
              </w:rPr>
              <w:t>District: Advance student access, equity, and success</w:t>
            </w:r>
          </w:p>
          <w:p w:rsidRPr="005C5EC9" w:rsidR="00EA6C7A" w:rsidP="4587C08D" w:rsidRDefault="00EA6C7A" w14:paraId="4A4A6FB1" w14:textId="024C4E3B">
            <w:pPr>
              <w:rPr>
                <w:rFonts w:cstheme="minorHAnsi"/>
              </w:rPr>
            </w:pPr>
          </w:p>
        </w:tc>
      </w:tr>
    </w:tbl>
    <w:p w:rsidRPr="005C5EC9" w:rsidR="00EA6C7A" w:rsidP="00311E8A" w:rsidRDefault="00EA6C7A" w14:paraId="1B055515" w14:textId="6B5A4E5C">
      <w:pPr>
        <w:rPr>
          <w:rFonts w:cstheme="minorHAnsi"/>
        </w:rPr>
      </w:pPr>
    </w:p>
    <w:p w:rsidRPr="005C5EC9" w:rsidR="00C02D75" w:rsidP="005C5EC9" w:rsidRDefault="00C02D75" w14:paraId="3B866703" w14:textId="77777777">
      <w:pPr>
        <w:pStyle w:val="BodyText"/>
      </w:pPr>
      <w:r w:rsidRPr="005C5EC9">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Pr="005C5EC9" w:rsidR="00C02D75" w:rsidTr="00A06451" w14:paraId="6477512C" w14:textId="77777777">
        <w:tc>
          <w:tcPr>
            <w:tcW w:w="9350" w:type="dxa"/>
          </w:tcPr>
          <w:p w:rsidRPr="005C5EC9" w:rsidR="005F04D2" w:rsidP="005F04D2" w:rsidRDefault="005F04D2" w14:paraId="5305D9FC" w14:textId="4E7A906A">
            <w:pPr>
              <w:rPr>
                <w:rFonts w:cstheme="minorHAnsi"/>
              </w:rPr>
            </w:pPr>
            <w:r w:rsidRPr="005C5EC9">
              <w:rPr>
                <w:rFonts w:cstheme="minorHAnsi"/>
              </w:rPr>
              <w:t xml:space="preserve">The essential functions of wellness services are to provide students with access to services which promote physical, emotional, social, and spiritual well-being. Our department provides mental health wellness support for students </w:t>
            </w:r>
            <w:r w:rsidRPr="005C5EC9" w:rsidR="00A97F86">
              <w:rPr>
                <w:rFonts w:cstheme="minorHAnsi"/>
              </w:rPr>
              <w:t>by</w:t>
            </w:r>
            <w:r w:rsidRPr="005C5EC9">
              <w:rPr>
                <w:rFonts w:cstheme="minorHAnsi"/>
              </w:rPr>
              <w:t xml:space="preserve"> providing individual counseling sessions, support groups, crisis intervention, consultation, referrals, and campus wide workshops and training.</w:t>
            </w:r>
          </w:p>
          <w:p w:rsidRPr="005C5EC9" w:rsidR="005F04D2" w:rsidP="005F04D2" w:rsidRDefault="005F04D2" w14:paraId="7F8AADB5" w14:textId="77777777">
            <w:pPr>
              <w:rPr>
                <w:rFonts w:cstheme="minorHAnsi"/>
              </w:rPr>
            </w:pPr>
          </w:p>
          <w:p w:rsidRPr="005C5EC9" w:rsidR="005F04D2" w:rsidP="005F04D2" w:rsidRDefault="005F04D2" w14:paraId="452519E4" w14:textId="2288899E">
            <w:pPr>
              <w:rPr>
                <w:rFonts w:cstheme="minorHAnsi"/>
              </w:rPr>
            </w:pPr>
            <w:r w:rsidRPr="005C5EC9">
              <w:rPr>
                <w:rFonts w:cstheme="minorHAnsi"/>
              </w:rPr>
              <w:t xml:space="preserve">The medical services provided through our community clinic partner Roots include, but are not limited </w:t>
            </w:r>
            <w:proofErr w:type="gramStart"/>
            <w:r w:rsidRPr="005C5EC9">
              <w:rPr>
                <w:rFonts w:cstheme="minorHAnsi"/>
              </w:rPr>
              <w:t>to:</w:t>
            </w:r>
            <w:proofErr w:type="gramEnd"/>
            <w:r w:rsidRPr="005C5EC9">
              <w:rPr>
                <w:rFonts w:cstheme="minorHAnsi"/>
              </w:rPr>
              <w:t xml:space="preserve"> first aid, pregnancy testing, health education, smoking cessation, health and wellness counseling, triage, flu shots, COVID-19 testing, health insurance counseling, and referrals to off-site facilities.</w:t>
            </w:r>
          </w:p>
          <w:p w:rsidRPr="005C5EC9" w:rsidR="005F04D2" w:rsidP="005F04D2" w:rsidRDefault="005F04D2" w14:paraId="0E54C0DB" w14:textId="38202B2C">
            <w:pPr>
              <w:rPr>
                <w:rFonts w:cstheme="minorHAnsi"/>
              </w:rPr>
            </w:pPr>
          </w:p>
        </w:tc>
      </w:tr>
    </w:tbl>
    <w:p w:rsidRPr="005C5EC9" w:rsidR="005F04D2" w:rsidP="00C5311C" w:rsidRDefault="005F04D2" w14:paraId="7948636C" w14:textId="77777777">
      <w:pPr>
        <w:rPr>
          <w:rFonts w:cstheme="minorHAnsi"/>
          <w:b/>
          <w:u w:val="single"/>
        </w:rPr>
      </w:pPr>
    </w:p>
    <w:p w:rsidRPr="005C5EC9" w:rsidR="003814FC" w:rsidP="00C5311C" w:rsidRDefault="003814FC" w14:paraId="29096C9D" w14:textId="7DCE9573">
      <w:pPr>
        <w:rPr>
          <w:rFonts w:cstheme="minorHAnsi"/>
          <w:b/>
          <w:u w:val="single"/>
        </w:rPr>
      </w:pPr>
      <w:r w:rsidRPr="005C5EC9">
        <w:rPr>
          <w:rFonts w:cstheme="minorHAnsi"/>
          <w:b/>
          <w:u w:val="single"/>
        </w:rPr>
        <w:t>Program Update</w:t>
      </w:r>
    </w:p>
    <w:p w:rsidRPr="005C5EC9" w:rsidR="008E6EE4" w:rsidP="00C5311C" w:rsidRDefault="008E6EE4" w14:paraId="7449E929" w14:textId="5282C8D2">
      <w:pPr>
        <w:rPr>
          <w:rFonts w:cstheme="minorHAnsi"/>
          <w:b/>
          <w:u w:val="single"/>
        </w:rPr>
      </w:pPr>
      <w:r w:rsidRPr="005C5EC9">
        <w:rPr>
          <w:rFonts w:cstheme="minorHAnsi"/>
        </w:rPr>
        <w:t>Using the dashboards, review and reflect upon the data for your program.</w:t>
      </w:r>
    </w:p>
    <w:p w:rsidRPr="005C5EC9" w:rsidR="00FC046D" w:rsidP="00030CBB" w:rsidRDefault="00000000" w14:paraId="6E14EF39" w14:textId="15F6AC2C">
      <w:pPr>
        <w:pStyle w:val="NoSpacing"/>
        <w:jc w:val="center"/>
        <w:rPr>
          <w:rFonts w:cstheme="minorHAnsi"/>
          <w:b/>
          <w:bCs/>
        </w:rPr>
      </w:pPr>
      <w:hyperlink w:history="1" r:id="rId9">
        <w:r w:rsidRPr="005C5EC9" w:rsidR="00FC046D">
          <w:rPr>
            <w:rStyle w:val="Hyperlink"/>
            <w:rFonts w:cstheme="minorHAnsi"/>
            <w:b/>
            <w:bCs/>
          </w:rPr>
          <w:t>Course Completion and Retention Rates – Instructional Dashboard</w:t>
        </w:r>
      </w:hyperlink>
    </w:p>
    <w:p w:rsidRPr="005C5EC9" w:rsidR="00FC046D" w:rsidP="00030CBB" w:rsidRDefault="00000000" w14:paraId="3337E2CF" w14:textId="4C1DC1A6">
      <w:pPr>
        <w:pStyle w:val="NoSpacing"/>
        <w:jc w:val="center"/>
        <w:rPr>
          <w:rFonts w:cstheme="minorHAnsi"/>
          <w:b/>
          <w:bCs/>
        </w:rPr>
      </w:pPr>
      <w:hyperlink w:history="1" r:id="rId10">
        <w:r w:rsidRPr="005C5EC9" w:rsidR="00FC046D">
          <w:rPr>
            <w:rStyle w:val="Hyperlink"/>
            <w:rFonts w:cstheme="minorHAnsi"/>
            <w:b/>
            <w:bCs/>
          </w:rPr>
          <w:t>Course Completion and Retention Rates – Student Services Dashboard</w:t>
        </w:r>
      </w:hyperlink>
    </w:p>
    <w:p w:rsidRPr="005C5EC9" w:rsidR="00FC046D" w:rsidP="00030CBB" w:rsidRDefault="00000000" w14:paraId="2C9ACF6D" w14:textId="21EF6DF5">
      <w:pPr>
        <w:pStyle w:val="NoSpacing"/>
        <w:jc w:val="center"/>
        <w:rPr>
          <w:rFonts w:cstheme="minorHAnsi"/>
          <w:b/>
          <w:bCs/>
        </w:rPr>
      </w:pPr>
      <w:hyperlink w:history="1" r:id="rId11">
        <w:r w:rsidRPr="005C5EC9" w:rsidR="00FC046D">
          <w:rPr>
            <w:rStyle w:val="Hyperlink"/>
            <w:rFonts w:cstheme="minorHAnsi"/>
            <w:b/>
            <w:bCs/>
          </w:rPr>
          <w:t>Enrollment Trends and Productivity Dashboard</w:t>
        </w:r>
      </w:hyperlink>
    </w:p>
    <w:p w:rsidR="005C5EC9" w:rsidP="00BD0F0C" w:rsidRDefault="00000000" w14:paraId="5B2A4ED8" w14:textId="147A8BCE">
      <w:pPr>
        <w:pStyle w:val="NoSpacing"/>
        <w:jc w:val="center"/>
        <w:rPr>
          <w:rStyle w:val="Hyperlink"/>
          <w:rFonts w:cstheme="minorHAnsi"/>
          <w:b/>
          <w:bCs/>
        </w:rPr>
      </w:pPr>
      <w:hyperlink w:history="1" r:id="rId12">
        <w:r w:rsidRPr="005C5EC9" w:rsidR="00FC046D">
          <w:rPr>
            <w:rStyle w:val="Hyperlink"/>
            <w:rFonts w:cstheme="minorHAnsi"/>
            <w:b/>
            <w:bCs/>
          </w:rPr>
          <w:t>Degrees and Certificates Dashboard</w:t>
        </w:r>
      </w:hyperlink>
    </w:p>
    <w:p w:rsidRPr="0036563B" w:rsidR="00BD0F0C" w:rsidP="0036563B" w:rsidRDefault="0036563B" w14:paraId="3C522372" w14:textId="677EBB5C">
      <w:pPr>
        <w:jc w:val="center"/>
        <w:rPr>
          <w:rFonts w:cstheme="minorHAnsi"/>
          <w:b/>
          <w:bCs/>
          <w:color w:val="FF0000"/>
          <w:u w:val="single"/>
        </w:rPr>
      </w:pPr>
      <w:hyperlink w:history="1" r:id="rId13">
        <w:r w:rsidRPr="00D921B3">
          <w:rPr>
            <w:rStyle w:val="Hyperlink"/>
            <w:rFonts w:cstheme="minorHAnsi"/>
            <w:b/>
            <w:bCs/>
            <w:color w:val="FF0000"/>
          </w:rPr>
          <w:t>Demographics dashboard link</w:t>
        </w:r>
      </w:hyperlink>
    </w:p>
    <w:p w:rsidRPr="005C5EC9" w:rsidR="005C5EC9" w:rsidP="00BD0F0C" w:rsidRDefault="00BD0F0C" w14:paraId="36075751" w14:textId="5CFF17EC">
      <w:pPr>
        <w:jc w:val="center"/>
        <w:rPr>
          <w:rFonts w:cstheme="minorHAnsi"/>
        </w:rPr>
      </w:pPr>
      <w:r>
        <w:rPr>
          <w:rFonts w:cstheme="minorHAnsi"/>
          <w:noProof/>
        </w:rPr>
        <w:drawing>
          <wp:inline distT="0" distB="0" distL="0" distR="0" wp14:anchorId="4145B27E" wp14:editId="29DD6BFC">
            <wp:extent cx="4937760" cy="3242778"/>
            <wp:effectExtent l="19050" t="19050" r="15240" b="1524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4868" cy="3260581"/>
                    </a:xfrm>
                    <a:prstGeom prst="rect">
                      <a:avLst/>
                    </a:prstGeom>
                    <a:ln w="3175">
                      <a:solidFill>
                        <a:schemeClr val="tx1"/>
                      </a:solidFill>
                    </a:ln>
                  </pic:spPr>
                </pic:pic>
              </a:graphicData>
            </a:graphic>
          </wp:inline>
        </w:drawing>
      </w:r>
    </w:p>
    <w:p w:rsidRPr="005C5EC9" w:rsidR="00C5311C" w:rsidP="003814FC" w:rsidRDefault="008C3B0F" w14:paraId="277B8A0B" w14:textId="3EA0E952">
      <w:pPr>
        <w:rPr>
          <w:rFonts w:cstheme="minorHAnsi"/>
        </w:rPr>
      </w:pPr>
      <w:r w:rsidRPr="005C5EC9">
        <w:rPr>
          <w:rFonts w:cstheme="minorHAnsi"/>
        </w:rPr>
        <w:lastRenderedPageBreak/>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589" w:type="dxa"/>
        <w:tblLook w:val="04A0" w:firstRow="1" w:lastRow="0" w:firstColumn="1" w:lastColumn="0" w:noHBand="0" w:noVBand="1"/>
      </w:tblPr>
      <w:tblGrid>
        <w:gridCol w:w="9589"/>
      </w:tblGrid>
      <w:tr w:rsidRPr="005C5EC9" w:rsidR="003814FC" w:rsidTr="266A304A" w14:paraId="7A888CC8" w14:textId="77777777">
        <w:trPr>
          <w:trHeight w:val="1751"/>
        </w:trPr>
        <w:tc>
          <w:tcPr>
            <w:tcW w:w="9589" w:type="dxa"/>
            <w:tcMar/>
          </w:tcPr>
          <w:p w:rsidRPr="005C5EC9" w:rsidR="00C5311C" w:rsidP="5E0ED414" w:rsidRDefault="00C5311C" w14:paraId="0EB2C051" w14:textId="1661B608">
            <w:pPr>
              <w:pStyle w:val="Normal"/>
              <w:rPr>
                <w:rFonts w:cs="Calibri" w:cstheme="minorAscii"/>
              </w:rPr>
            </w:pPr>
            <w:r w:rsidRPr="266A304A" w:rsidR="0381BF01">
              <w:rPr>
                <w:rFonts w:cs="Calibri" w:cstheme="minorAscii"/>
              </w:rPr>
              <w:t>Request was made for the data and will be updated when the data is provided.</w:t>
            </w:r>
          </w:p>
        </w:tc>
      </w:tr>
    </w:tbl>
    <w:p w:rsidRPr="005C5EC9" w:rsidR="003715AA" w:rsidP="003814FC" w:rsidRDefault="003715AA" w14:paraId="367CD785" w14:textId="77777777">
      <w:pPr>
        <w:rPr>
          <w:rFonts w:cstheme="minorHAnsi"/>
        </w:rPr>
      </w:pPr>
    </w:p>
    <w:p w:rsidRPr="005C5EC9" w:rsidR="003814FC" w:rsidP="20F8F5A4" w:rsidRDefault="003814FC" w14:paraId="54B2BC14" w14:textId="7A769013">
      <w:pPr>
        <w:rPr>
          <w:rFonts w:cstheme="minorHAnsi"/>
          <w:highlight w:val="yellow"/>
        </w:rPr>
      </w:pPr>
      <w:r w:rsidRPr="005C5EC9">
        <w:rPr>
          <w:rFonts w:cstheme="minorHAnsi"/>
        </w:rPr>
        <w:t xml:space="preserve">Describe the department's progress on Student Learning Outcomes (SLOs) and/or </w:t>
      </w:r>
      <w:r w:rsidRPr="005C5EC9" w:rsidR="003C05DC">
        <w:rPr>
          <w:rFonts w:cstheme="minorHAnsi"/>
        </w:rPr>
        <w:t>Service Area</w:t>
      </w:r>
      <w:r w:rsidRPr="005C5EC9">
        <w:rPr>
          <w:rFonts w:cstheme="minorHAnsi"/>
        </w:rPr>
        <w:t xml:space="preserve"> Outcomes (</w:t>
      </w:r>
      <w:r w:rsidRPr="005C5EC9" w:rsidR="003C05DC">
        <w:rPr>
          <w:rFonts w:cstheme="minorHAnsi"/>
        </w:rPr>
        <w:t>SA</w:t>
      </w:r>
      <w:r w:rsidRPr="005C5EC9">
        <w:rPr>
          <w:rFonts w:cstheme="minorHAnsi"/>
        </w:rPr>
        <w:t xml:space="preserve">Os) since the last Program Review/APU. </w:t>
      </w:r>
    </w:p>
    <w:p w:rsidRPr="005C5EC9" w:rsidR="1E714BB6" w:rsidRDefault="1E714BB6" w14:paraId="56774080" w14:textId="103D8AC5">
      <w:pPr>
        <w:rPr>
          <w:rFonts w:cstheme="minorHAnsi"/>
        </w:rPr>
      </w:pPr>
    </w:p>
    <w:tbl>
      <w:tblPr>
        <w:tblStyle w:val="TableGrid"/>
        <w:tblW w:w="9619" w:type="dxa"/>
        <w:tblLook w:val="04A0" w:firstRow="1" w:lastRow="0" w:firstColumn="1" w:lastColumn="0" w:noHBand="0" w:noVBand="1"/>
      </w:tblPr>
      <w:tblGrid>
        <w:gridCol w:w="9619"/>
      </w:tblGrid>
      <w:tr w:rsidRPr="005C5EC9" w:rsidR="003814FC" w:rsidTr="5E0ED414" w14:paraId="709F8261" w14:textId="77777777">
        <w:trPr>
          <w:trHeight w:val="1694"/>
        </w:trPr>
        <w:tc>
          <w:tcPr>
            <w:tcW w:w="9619" w:type="dxa"/>
            <w:tcMar/>
          </w:tcPr>
          <w:p w:rsidRPr="005C5EC9" w:rsidR="72F20BEE" w:rsidP="642EC2FF" w:rsidRDefault="72F20BEE" w14:paraId="05674B87" w14:textId="7DB7416C">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2EC2FF" w:rsidR="1A7175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1.Healthier Decisions: Students will be able to utilize the necessary information, resources, and options available for them to make sound educational, emotional, and health-related lifelong decisions.</w:t>
            </w:r>
            <w:r w:rsidRPr="642EC2FF" w:rsidR="1A7175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42EC2FF" w:rsidR="1A7175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(ILO 1 Problem Solving &amp; Decision Making; ILO 4 Interpersonal Skills; ILO 5 Civic Responsibility)</w:t>
            </w:r>
          </w:p>
          <w:p w:rsidRPr="005C5EC9" w:rsidR="72F20BEE" w:rsidP="642EC2FF" w:rsidRDefault="72F20BEE" w14:paraId="6BB84625" w14:textId="28ABE63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2EC2FF" w:rsidR="1A7175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 Improved coping: Students will be able to identify healthier coping skills and strategies for maintaining wellness, managing stress, managing anger, or meeting personal goals.</w:t>
            </w:r>
            <w:r>
              <w:br/>
            </w:r>
            <w:r w:rsidRPr="642EC2FF" w:rsidR="1A7175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(ILO 1 Problem Solving &amp; Decision Making; ILO 4 Interpersonal Skills; ILO 5 Civic Responsibility)</w:t>
            </w:r>
          </w:p>
          <w:p w:rsidRPr="005C5EC9" w:rsidR="72F20BEE" w:rsidP="642EC2FF" w:rsidRDefault="72F20BEE" w14:paraId="79B17223" w14:textId="69963C6B">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5E0ED414" w:rsidRDefault="72F20BEE" w14:paraId="585E889F" w14:textId="2B3B81C2">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0ED414" w:rsidR="2F08F3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Data for </w:t>
            </w:r>
            <w:r w:rsidRPr="5E0ED414" w:rsidR="7088F9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fall</w:t>
            </w:r>
            <w:r w:rsidRPr="5E0ED414" w:rsidR="2F08F3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2022 and spring 2023 will be gathered at the completion of each s</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emester</w:t>
            </w:r>
            <w:r w:rsidRPr="5E0ED414" w:rsidR="07085F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updates will be provided for the next program review</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E0ED414" w:rsidR="600953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update from last</w:t>
            </w:r>
            <w:r w:rsidRPr="5E0ED414" w:rsidR="0998FC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2021-2022 academic year’s</w:t>
            </w:r>
            <w:r w:rsidRPr="5E0ED414" w:rsidR="600953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program review is the d</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ata</w:t>
            </w:r>
            <w:r w:rsidRPr="5E0ED414" w:rsidR="713112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was</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gathered from students' experience in individual </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counseling</w:t>
            </w:r>
            <w:r w:rsidRPr="5E0ED414" w:rsidR="422E75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sessions that</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E0ED414" w:rsidR="7C0857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came out in spring 2022.</w:t>
            </w:r>
            <w:r w:rsidRPr="5E0ED414" w:rsidR="31D4F4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Due to COVID-19 and most mental health services being remote, surveys were sent out through email to a total of 60 students who participated in mental health counseling appointments</w:t>
            </w:r>
            <w:r w:rsidRPr="5E0ED414" w:rsidR="472FF2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E0ED414" w:rsidR="15B747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There was a total of 13 responses, which included </w:t>
            </w:r>
            <w:r w:rsidRPr="5E0ED414" w:rsidR="3A3ADE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following information connected to the student learning outcomes</w:t>
            </w:r>
            <w:r w:rsidRPr="5E0ED414" w:rsidR="15B747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Pr="005C5EC9" w:rsidR="72F20BEE" w:rsidP="642EC2FF" w:rsidRDefault="72F20BEE" w14:paraId="6B666D3B" w14:textId="7E831E47">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5D82930F" w14:textId="2B712AF7">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the survey question: </w:t>
            </w:r>
          </w:p>
          <w:p w:rsidRPr="005C5EC9" w:rsidR="72F20BEE" w:rsidP="642EC2FF" w:rsidRDefault="72F20BEE" w14:paraId="387FFD80" w14:textId="7FBB2A8D">
            <w:pPr>
              <w:pStyle w:val="Normal"/>
              <w:spacing w:line="259" w:lineRule="auto"/>
              <w:rPr>
                <w:rFonts w:ascii="Times New Roman" w:hAnsi="Times New Roman" w:eastAsia="Times New Roman" w:cs="Times New Roman"/>
                <w:noProof w:val="0"/>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“Do you feel that you are better able to make healthier educational, emotional, or health related decisions after participating in counseling?”</w:t>
            </w:r>
          </w:p>
          <w:p w:rsidRPr="005C5EC9" w:rsidR="72F20BEE" w:rsidP="642EC2FF" w:rsidRDefault="72F20BEE" w14:paraId="41198EE5" w14:textId="599DD7D2">
            <w:pPr>
              <w:pStyle w:val="Normal"/>
              <w:spacing w:line="259" w:lineRule="auto"/>
              <w:rPr>
                <w:rFonts w:ascii="Times New Roman" w:hAnsi="Times New Roman" w:eastAsia="Times New Roman" w:cs="Times New Roman"/>
                <w:b w:val="0"/>
                <w:bCs w:val="0"/>
                <w:i w:val="0"/>
                <w:iCs w:val="0"/>
                <w:caps w:val="0"/>
                <w:smallCaps w:val="0"/>
                <w:noProof w:val="0"/>
                <w:color w:val="212121"/>
                <w:sz w:val="24"/>
                <w:szCs w:val="24"/>
                <w:lang w:val="en-US"/>
              </w:rPr>
            </w:pPr>
          </w:p>
          <w:p w:rsidRPr="005C5EC9" w:rsidR="72F20BEE" w:rsidP="642EC2FF" w:rsidRDefault="72F20BEE" w14:paraId="6BCD0D80" w14:textId="0B6869C2">
            <w:pPr>
              <w:pStyle w:val="Normal"/>
              <w:spacing w:line="259" w:lineRule="auto"/>
              <w:ind w:left="0"/>
              <w:rPr>
                <w:rFonts w:ascii="Times New Roman" w:hAnsi="Times New Roman" w:eastAsia="Times New Roman" w:cs="Times New Roman"/>
                <w:b w:val="0"/>
                <w:bCs w:val="0"/>
                <w:i w:val="0"/>
                <w:iCs w:val="0"/>
                <w:caps w:val="0"/>
                <w:smallCaps w:val="0"/>
                <w:noProof w:val="0"/>
                <w:color w:val="212121"/>
                <w:sz w:val="24"/>
                <w:szCs w:val="24"/>
                <w:lang w:val="en-US"/>
              </w:rPr>
            </w:pPr>
            <w:r w:rsidRPr="642EC2FF" w:rsidR="642EC2FF">
              <w:rPr>
                <w:rFonts w:ascii="Times New Roman" w:hAnsi="Times New Roman" w:eastAsia="Times New Roman" w:cs="Times New Roman"/>
                <w:b w:val="0"/>
                <w:bCs w:val="0"/>
                <w:i w:val="0"/>
                <w:iCs w:val="0"/>
                <w:caps w:val="0"/>
                <w:smallCaps w:val="0"/>
                <w:noProof w:val="0"/>
                <w:color w:val="212121"/>
                <w:sz w:val="24"/>
                <w:szCs w:val="24"/>
                <w:lang w:val="en-US"/>
              </w:rPr>
              <w:t>-</w:t>
            </w: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10 students reported “yes”</w:t>
            </w:r>
          </w:p>
          <w:p w:rsidRPr="005C5EC9" w:rsidR="72F20BEE" w:rsidP="642EC2FF" w:rsidRDefault="72F20BEE" w14:paraId="631C31BA" w14:textId="16A95A58">
            <w:pPr>
              <w:pStyle w:val="Normal"/>
              <w:spacing w:line="259" w:lineRule="auto"/>
              <w:ind w:left="0"/>
              <w:rPr>
                <w:rFonts w:ascii="Times New Roman" w:hAnsi="Times New Roman" w:eastAsia="Times New Roman" w:cs="Times New Roman"/>
                <w:b w:val="0"/>
                <w:bCs w:val="0"/>
                <w:i w:val="0"/>
                <w:iCs w:val="0"/>
                <w:caps w:val="0"/>
                <w:smallCaps w:val="0"/>
                <w:noProof w:val="0"/>
                <w:color w:val="212121"/>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- 2 students reported “maybe”</w:t>
            </w:r>
          </w:p>
          <w:p w:rsidRPr="005C5EC9" w:rsidR="72F20BEE" w:rsidP="642EC2FF" w:rsidRDefault="72F20BEE" w14:paraId="6FF0BDFD" w14:textId="124F5B51">
            <w:pPr>
              <w:pStyle w:val="Normal"/>
              <w:spacing w:line="259" w:lineRule="auto"/>
              <w:ind w:left="0"/>
              <w:rPr>
                <w:rFonts w:ascii="Times New Roman" w:hAnsi="Times New Roman" w:eastAsia="Times New Roman" w:cs="Times New Roman"/>
                <w:b w:val="0"/>
                <w:bCs w:val="0"/>
                <w:i w:val="0"/>
                <w:iCs w:val="0"/>
                <w:caps w:val="0"/>
                <w:smallCaps w:val="0"/>
                <w:noProof w:val="0"/>
                <w:color w:val="212121"/>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-1 student reported “no”</w:t>
            </w:r>
          </w:p>
          <w:p w:rsidRPr="005C5EC9" w:rsidR="72F20BEE" w:rsidP="642EC2FF" w:rsidRDefault="72F20BEE" w14:paraId="28D37F05" w14:textId="4C514603">
            <w:pPr>
              <w:pStyle w:val="Normal"/>
              <w:spacing w:line="259" w:lineRule="auto"/>
              <w:rPr>
                <w:rFonts w:ascii="Times New Roman" w:hAnsi="Times New Roman" w:eastAsia="Times New Roman" w:cs="Times New Roman"/>
                <w:b w:val="0"/>
                <w:bCs w:val="0"/>
                <w:i w:val="0"/>
                <w:iCs w:val="0"/>
                <w:caps w:val="0"/>
                <w:smallCaps w:val="0"/>
                <w:noProof w:val="0"/>
                <w:color w:val="212121"/>
                <w:sz w:val="24"/>
                <w:szCs w:val="24"/>
                <w:lang w:val="en-US"/>
              </w:rPr>
            </w:pPr>
          </w:p>
          <w:p w:rsidRPr="005C5EC9" w:rsidR="72F20BEE" w:rsidP="642EC2FF" w:rsidRDefault="72F20BEE" w14:paraId="426ED0A3" w14:textId="465B9FA4">
            <w:pPr>
              <w:pStyle w:val="Normal"/>
              <w:spacing w:line="259" w:lineRule="auto"/>
              <w:rPr>
                <w:rFonts w:ascii="Times New Roman" w:hAnsi="Times New Roman" w:eastAsia="Times New Roman" w:cs="Times New Roman"/>
                <w:b w:val="0"/>
                <w:bCs w:val="0"/>
                <w:i w:val="0"/>
                <w:iCs w:val="0"/>
                <w:caps w:val="0"/>
                <w:smallCaps w:val="0"/>
                <w:noProof w:val="0"/>
                <w:color w:val="212121"/>
                <w:sz w:val="24"/>
                <w:szCs w:val="24"/>
                <w:lang w:val="en-US"/>
              </w:rPr>
            </w:pPr>
          </w:p>
          <w:p w:rsidRPr="005C5EC9" w:rsidR="72F20BEE" w:rsidP="642EC2FF" w:rsidRDefault="72F20BEE" w14:paraId="0C464E93" w14:textId="159723B1">
            <w:pPr>
              <w:pStyle w:val="Normal"/>
              <w:spacing w:line="259" w:lineRule="auto"/>
            </w:pPr>
            <w:r w:rsidR="375CE2BE">
              <w:drawing>
                <wp:inline wp14:editId="3A08781B" wp14:anchorId="0172AB09">
                  <wp:extent cx="2505075" cy="1171575"/>
                  <wp:effectExtent l="0" t="0" r="0" b="0"/>
                  <wp:docPr id="1274138012" name="" title=""/>
                  <wp:cNvGraphicFramePr>
                    <a:graphicFrameLocks noChangeAspect="1"/>
                  </wp:cNvGraphicFramePr>
                  <a:graphic>
                    <a:graphicData uri="http://schemas.openxmlformats.org/drawingml/2006/picture">
                      <pic:pic>
                        <pic:nvPicPr>
                          <pic:cNvPr id="0" name=""/>
                          <pic:cNvPicPr/>
                        </pic:nvPicPr>
                        <pic:blipFill>
                          <a:blip r:embed="R0e92c14dec624c9f">
                            <a:extLst>
                              <a:ext xmlns:a="http://schemas.openxmlformats.org/drawingml/2006/main" uri="{28A0092B-C50C-407E-A947-70E740481C1C}">
                                <a14:useLocalDpi val="0"/>
                              </a:ext>
                            </a:extLst>
                          </a:blip>
                          <a:stretch>
                            <a:fillRect/>
                          </a:stretch>
                        </pic:blipFill>
                        <pic:spPr>
                          <a:xfrm>
                            <a:off x="0" y="0"/>
                            <a:ext cx="2505075" cy="1171575"/>
                          </a:xfrm>
                          <a:prstGeom prst="rect">
                            <a:avLst/>
                          </a:prstGeom>
                        </pic:spPr>
                      </pic:pic>
                    </a:graphicData>
                  </a:graphic>
                </wp:inline>
              </w:drawing>
            </w:r>
          </w:p>
          <w:p w:rsidRPr="005C5EC9" w:rsidR="72F20BEE" w:rsidP="642EC2FF" w:rsidRDefault="72F20BEE" w14:paraId="0EBCA7E8" w14:textId="73302C31">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2FF7D91F" w14:textId="10CC158B">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1357B092" w14:textId="66ECFEBC">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0792CF34" w14:textId="2F657370">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138B2032" w14:textId="26EFA1A1">
            <w:pPr>
              <w:pStyle w:val="Normal"/>
              <w:spacing w:line="259" w:lineRule="auto"/>
              <w:rPr>
                <w:rFonts w:ascii="Times New Roman" w:hAnsi="Times New Roman" w:eastAsia="Times New Roman" w:cs="Times New Roman"/>
                <w:noProof w:val="0"/>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the survey question: </w:t>
            </w:r>
            <w:r>
              <w:br/>
            </w: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“Do you feel that you are better able to cope with problems after participating in counseling?”</w:t>
            </w:r>
          </w:p>
          <w:p w:rsidRPr="005C5EC9" w:rsidR="72F20BEE" w:rsidP="642EC2FF" w:rsidRDefault="72F20BEE" w14:paraId="4E88FAEF" w14:textId="737F46E6">
            <w:pPr>
              <w:pStyle w:val="Normal"/>
              <w:spacing w:line="259" w:lineRule="auto"/>
              <w:rPr>
                <w:rFonts w:ascii="Times New Roman" w:hAnsi="Times New Roman" w:eastAsia="Times New Roman" w:cs="Times New Roman"/>
                <w:b w:val="0"/>
                <w:bCs w:val="0"/>
                <w:i w:val="0"/>
                <w:iCs w:val="0"/>
                <w:caps w:val="0"/>
                <w:smallCaps w:val="0"/>
                <w:noProof w:val="0"/>
                <w:color w:val="212121"/>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-11 students reported “yes”</w:t>
            </w:r>
          </w:p>
          <w:p w:rsidRPr="005C5EC9" w:rsidR="72F20BEE" w:rsidP="642EC2FF" w:rsidRDefault="72F20BEE" w14:paraId="4A895490" w14:textId="0A24EEF8">
            <w:pPr>
              <w:pStyle w:val="Normal"/>
              <w:spacing w:line="259" w:lineRule="auto"/>
              <w:rPr>
                <w:rFonts w:ascii="Times New Roman" w:hAnsi="Times New Roman" w:eastAsia="Times New Roman" w:cs="Times New Roman"/>
                <w:b w:val="0"/>
                <w:bCs w:val="0"/>
                <w:i w:val="0"/>
                <w:iCs w:val="0"/>
                <w:caps w:val="0"/>
                <w:smallCaps w:val="0"/>
                <w:noProof w:val="0"/>
                <w:color w:val="212121"/>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- 1 student reported “maybe”</w:t>
            </w:r>
          </w:p>
          <w:p w:rsidRPr="005C5EC9" w:rsidR="72F20BEE" w:rsidP="642EC2FF" w:rsidRDefault="72F20BEE" w14:paraId="2EB0F5D9" w14:textId="4005FAD2">
            <w:pPr>
              <w:pStyle w:val="Normal"/>
              <w:spacing w:line="259" w:lineRule="auto"/>
              <w:rPr>
                <w:rFonts w:ascii="Times New Roman" w:hAnsi="Times New Roman" w:eastAsia="Times New Roman" w:cs="Times New Roman"/>
                <w:b w:val="0"/>
                <w:bCs w:val="0"/>
                <w:i w:val="0"/>
                <w:iCs w:val="0"/>
                <w:caps w:val="0"/>
                <w:smallCaps w:val="0"/>
                <w:noProof w:val="0"/>
                <w:color w:val="212121"/>
                <w:sz w:val="24"/>
                <w:szCs w:val="24"/>
                <w:lang w:val="en-US"/>
              </w:rPr>
            </w:pPr>
            <w:r w:rsidRPr="642EC2FF" w:rsidR="375CE2BE">
              <w:rPr>
                <w:rFonts w:ascii="Times New Roman" w:hAnsi="Times New Roman" w:eastAsia="Times New Roman" w:cs="Times New Roman"/>
                <w:b w:val="0"/>
                <w:bCs w:val="0"/>
                <w:i w:val="0"/>
                <w:iCs w:val="0"/>
                <w:caps w:val="0"/>
                <w:smallCaps w:val="0"/>
                <w:noProof w:val="0"/>
                <w:color w:val="212121"/>
                <w:sz w:val="24"/>
                <w:szCs w:val="24"/>
                <w:lang w:val="en-US"/>
              </w:rPr>
              <w:t>- 1 student reported “no”</w:t>
            </w:r>
          </w:p>
          <w:p w:rsidRPr="005C5EC9" w:rsidR="72F20BEE" w:rsidP="642EC2FF" w:rsidRDefault="72F20BEE" w14:paraId="6E84401A" w14:textId="59ABEBDF">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48E09EA2" w14:textId="3FEE2700">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2C21BC12" w14:textId="0D16604D">
            <w:pPr>
              <w:pStyle w:val="Normal"/>
              <w:spacing w:line="259" w:lineRule="auto"/>
            </w:pPr>
            <w:r w:rsidR="1FCC2158">
              <w:drawing>
                <wp:inline wp14:editId="22FDB88D" wp14:anchorId="32FF4BF3">
                  <wp:extent cx="2524125" cy="1190625"/>
                  <wp:effectExtent l="0" t="0" r="0" b="0"/>
                  <wp:docPr id="1998877786" name="" title=""/>
                  <wp:cNvGraphicFramePr>
                    <a:graphicFrameLocks noChangeAspect="1"/>
                  </wp:cNvGraphicFramePr>
                  <a:graphic>
                    <a:graphicData uri="http://schemas.openxmlformats.org/drawingml/2006/picture">
                      <pic:pic>
                        <pic:nvPicPr>
                          <pic:cNvPr id="0" name=""/>
                          <pic:cNvPicPr/>
                        </pic:nvPicPr>
                        <pic:blipFill>
                          <a:blip r:embed="Rd3b2d6a605f24f0b">
                            <a:extLst>
                              <a:ext xmlns:a="http://schemas.openxmlformats.org/drawingml/2006/main" uri="{28A0092B-C50C-407E-A947-70E740481C1C}">
                                <a14:useLocalDpi val="0"/>
                              </a:ext>
                            </a:extLst>
                          </a:blip>
                          <a:stretch>
                            <a:fillRect/>
                          </a:stretch>
                        </pic:blipFill>
                        <pic:spPr>
                          <a:xfrm>
                            <a:off x="0" y="0"/>
                            <a:ext cx="2524125" cy="1190625"/>
                          </a:xfrm>
                          <a:prstGeom prst="rect">
                            <a:avLst/>
                          </a:prstGeom>
                        </pic:spPr>
                      </pic:pic>
                    </a:graphicData>
                  </a:graphic>
                </wp:inline>
              </w:drawing>
            </w:r>
          </w:p>
          <w:p w:rsidRPr="005C5EC9" w:rsidR="72F20BEE" w:rsidP="642EC2FF" w:rsidRDefault="72F20BEE" w14:paraId="66E0667D" w14:textId="6B894051">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C5EC9" w:rsidR="72F20BEE" w:rsidP="642EC2FF" w:rsidRDefault="72F20BEE" w14:paraId="172BF1C0" w14:textId="02BB5FAE">
            <w:pPr>
              <w:pStyle w:val="Normal"/>
              <w:rPr>
                <w:rFonts w:eastAsia="Times New Roman" w:cs="Calibri" w:cstheme="minorAscii"/>
              </w:rPr>
            </w:pPr>
          </w:p>
          <w:p w:rsidRPr="005C5EC9" w:rsidR="00F5040F" w:rsidP="72F20BEE" w:rsidRDefault="00F5040F" w14:paraId="38FC5DC4" w14:textId="77777777">
            <w:pPr>
              <w:rPr>
                <w:rFonts w:eastAsia="Times New Roman" w:cstheme="minorHAnsi"/>
              </w:rPr>
            </w:pPr>
          </w:p>
          <w:p w:rsidRPr="005C5EC9" w:rsidR="00F5040F" w:rsidP="72F20BEE" w:rsidRDefault="00F5040F" w14:paraId="2D2DEE40" w14:textId="77777777">
            <w:pPr>
              <w:rPr>
                <w:rFonts w:eastAsia="Times New Roman" w:cstheme="minorHAnsi"/>
              </w:rPr>
            </w:pPr>
          </w:p>
          <w:p w:rsidRPr="005C5EC9" w:rsidR="00F5040F" w:rsidP="003814FC" w:rsidRDefault="00F5040F" w14:paraId="3933A101" w14:textId="77777777">
            <w:pPr>
              <w:rPr>
                <w:rFonts w:cstheme="minorHAnsi"/>
              </w:rPr>
            </w:pPr>
          </w:p>
          <w:p w:rsidRPr="005C5EC9" w:rsidR="00F5040F" w:rsidP="003814FC" w:rsidRDefault="00F5040F" w14:paraId="6C576A8D" w14:textId="0CB47A22">
            <w:pPr>
              <w:rPr>
                <w:rFonts w:cstheme="minorHAnsi"/>
              </w:rPr>
            </w:pPr>
          </w:p>
        </w:tc>
      </w:tr>
    </w:tbl>
    <w:p w:rsidRPr="005C5EC9" w:rsidR="003715AA" w:rsidP="003814FC" w:rsidRDefault="003715AA" w14:paraId="2DD31992" w14:textId="77777777">
      <w:pPr>
        <w:rPr>
          <w:rFonts w:cstheme="minorHAnsi"/>
        </w:rPr>
      </w:pPr>
    </w:p>
    <w:p w:rsidRPr="00777418" w:rsidR="005C5EC9" w:rsidP="005C5EC9" w:rsidRDefault="005C5EC9" w14:paraId="1AECB559" w14:textId="77777777">
      <w:pPr>
        <w:rPr>
          <w:rFonts w:cstheme="minorHAnsi"/>
        </w:rPr>
      </w:pPr>
      <w:bookmarkStart w:name="_Hlk115887128" w:id="0"/>
      <w:r w:rsidRPr="00777418">
        <w:rPr>
          <w:rFonts w:cstheme="minorHAnsi"/>
        </w:rPr>
        <w:t>Describe the outcomes and accomplishments from previous year’s funded resource allocation request.</w:t>
      </w:r>
    </w:p>
    <w:tbl>
      <w:tblPr>
        <w:tblStyle w:val="TableGrid"/>
        <w:tblW w:w="0" w:type="auto"/>
        <w:tblLook w:val="04A0" w:firstRow="1" w:lastRow="0" w:firstColumn="1" w:lastColumn="0" w:noHBand="0" w:noVBand="1"/>
      </w:tblPr>
      <w:tblGrid>
        <w:gridCol w:w="2107"/>
        <w:gridCol w:w="2939"/>
        <w:gridCol w:w="1424"/>
        <w:gridCol w:w="2880"/>
      </w:tblGrid>
      <w:tr w:rsidRPr="00777418" w:rsidR="005C5EC9" w:rsidTr="5E0ED414" w14:paraId="60370B85" w14:textId="77777777">
        <w:trPr>
          <w:trHeight w:val="386"/>
        </w:trPr>
        <w:tc>
          <w:tcPr>
            <w:tcW w:w="0" w:type="auto"/>
            <w:tcMar/>
          </w:tcPr>
          <w:p w:rsidRPr="00777418" w:rsidR="005C5EC9" w:rsidP="00B65DFC" w:rsidRDefault="005C5EC9" w14:paraId="05F5E45D" w14:textId="77777777">
            <w:pPr>
              <w:rPr>
                <w:rFonts w:cstheme="minorHAnsi"/>
                <w:b/>
              </w:rPr>
            </w:pPr>
            <w:r w:rsidRPr="00777418">
              <w:rPr>
                <w:rFonts w:cstheme="minorHAnsi"/>
                <w:b/>
              </w:rPr>
              <w:t>Brief description of funded request</w:t>
            </w:r>
          </w:p>
        </w:tc>
        <w:tc>
          <w:tcPr>
            <w:tcW w:w="0" w:type="auto"/>
            <w:tcMar/>
          </w:tcPr>
          <w:p w:rsidRPr="00777418" w:rsidR="005C5EC9" w:rsidP="00B65DFC" w:rsidRDefault="005C5EC9" w14:paraId="45466CC5" w14:textId="77777777">
            <w:pPr>
              <w:jc w:val="center"/>
              <w:rPr>
                <w:rFonts w:cstheme="minorHAnsi"/>
                <w:b/>
              </w:rPr>
            </w:pPr>
            <w:r w:rsidRPr="00777418">
              <w:rPr>
                <w:rFonts w:cstheme="minorHAnsi"/>
                <w:b/>
                <w:color w:val="333333"/>
                <w:shd w:val="clear" w:color="auto" w:fill="FFFFFF"/>
              </w:rPr>
              <w:t>Source (any additional award outside your base allocation)</w:t>
            </w:r>
          </w:p>
        </w:tc>
        <w:tc>
          <w:tcPr>
            <w:tcW w:w="0" w:type="auto"/>
            <w:tcMar/>
          </w:tcPr>
          <w:p w:rsidRPr="00777418" w:rsidR="005C5EC9" w:rsidP="00B65DFC" w:rsidRDefault="005C5EC9" w14:paraId="39C7A91E" w14:textId="77777777">
            <w:pPr>
              <w:jc w:val="center"/>
              <w:rPr>
                <w:rFonts w:cstheme="minorHAnsi"/>
                <w:b/>
              </w:rPr>
            </w:pPr>
            <w:r w:rsidRPr="00777418">
              <w:rPr>
                <w:rFonts w:cstheme="minorHAnsi"/>
                <w:b/>
                <w:color w:val="333333"/>
                <w:shd w:val="clear" w:color="auto" w:fill="FFFFFF"/>
              </w:rPr>
              <w:t>Total Award Amount</w:t>
            </w:r>
          </w:p>
        </w:tc>
        <w:tc>
          <w:tcPr>
            <w:tcW w:w="2880" w:type="dxa"/>
            <w:tcMar/>
          </w:tcPr>
          <w:p w:rsidRPr="00777418" w:rsidR="005C5EC9" w:rsidP="00B65DFC" w:rsidRDefault="005C5EC9" w14:paraId="3BAFBEC9" w14:textId="77777777">
            <w:pPr>
              <w:rPr>
                <w:rFonts w:cstheme="minorHAnsi"/>
                <w:b/>
              </w:rPr>
            </w:pPr>
            <w:r w:rsidRPr="00777418">
              <w:rPr>
                <w:rFonts w:cstheme="minorHAnsi"/>
                <w:b/>
                <w:color w:val="333333"/>
                <w:shd w:val="clear" w:color="auto" w:fill="FFFFFF"/>
              </w:rPr>
              <w:t>Outcome/Accomplishment</w:t>
            </w:r>
          </w:p>
        </w:tc>
      </w:tr>
      <w:tr w:rsidRPr="00777418" w:rsidR="005C5EC9" w:rsidTr="5E0ED414" w14:paraId="6E722174" w14:textId="77777777">
        <w:trPr>
          <w:trHeight w:val="20"/>
        </w:trPr>
        <w:tc>
          <w:tcPr>
            <w:tcW w:w="0" w:type="auto"/>
            <w:tcMar/>
          </w:tcPr>
          <w:p w:rsidRPr="00777418" w:rsidR="005C5EC9" w:rsidP="642EC2FF" w:rsidRDefault="005C5EC9" w14:paraId="3AC1D9BD" w14:textId="2137AB95">
            <w:pPr>
              <w:rPr>
                <w:rFonts w:cs="Calibri" w:cstheme="minorAscii"/>
              </w:rPr>
            </w:pPr>
            <w:r w:rsidRPr="642EC2FF" w:rsidR="4667B11B">
              <w:rPr>
                <w:rFonts w:cs="Calibri" w:cstheme="minorAscii"/>
              </w:rPr>
              <w:t xml:space="preserve">Stipends for the </w:t>
            </w:r>
            <w:r w:rsidRPr="642EC2FF" w:rsidR="64CDD18F">
              <w:rPr>
                <w:rFonts w:cs="Calibri" w:cstheme="minorAscii"/>
              </w:rPr>
              <w:t>MFT Trainees and FDIP</w:t>
            </w:r>
          </w:p>
        </w:tc>
        <w:tc>
          <w:tcPr>
            <w:tcW w:w="0" w:type="auto"/>
            <w:tcMar/>
          </w:tcPr>
          <w:p w:rsidRPr="00777418" w:rsidR="005C5EC9" w:rsidP="642EC2FF" w:rsidRDefault="005C5EC9" w14:paraId="39CAFB22" w14:textId="77777777" w14:noSpellErr="1">
            <w:pPr>
              <w:rPr>
                <w:rFonts w:cs="Calibri" w:cstheme="minorAscii"/>
                <w:highlight w:val="yellow"/>
              </w:rPr>
            </w:pPr>
          </w:p>
        </w:tc>
        <w:tc>
          <w:tcPr>
            <w:tcW w:w="0" w:type="auto"/>
            <w:tcMar/>
          </w:tcPr>
          <w:p w:rsidRPr="00777418" w:rsidR="005C5EC9" w:rsidP="5E0ED414" w:rsidRDefault="005C5EC9" w14:paraId="2EBEACAA" w14:textId="1FC2C2FD">
            <w:pPr>
              <w:rPr>
                <w:rFonts w:cs="Calibri" w:cstheme="minorAscii"/>
              </w:rPr>
            </w:pPr>
          </w:p>
          <w:p w:rsidRPr="00777418" w:rsidR="005C5EC9" w:rsidP="5E0ED414" w:rsidRDefault="005C5EC9" w14:paraId="35EFED53" w14:textId="6E60079C">
            <w:pPr>
              <w:pStyle w:val="Normal"/>
              <w:rPr>
                <w:rFonts w:cs="Calibri" w:cstheme="minorAscii"/>
              </w:rPr>
            </w:pPr>
            <w:r w:rsidRPr="5E0ED414" w:rsidR="149D2329">
              <w:rPr>
                <w:rFonts w:cs="Calibri" w:cstheme="minorAscii"/>
              </w:rPr>
              <w:t>FDIP - $36,000</w:t>
            </w:r>
          </w:p>
          <w:p w:rsidRPr="00777418" w:rsidR="005C5EC9" w:rsidP="5E0ED414" w:rsidRDefault="005C5EC9" w14:paraId="1080904A" w14:textId="757A5DDA">
            <w:pPr>
              <w:pStyle w:val="Normal"/>
              <w:rPr>
                <w:rFonts w:cs="Calibri" w:cstheme="minorAscii"/>
              </w:rPr>
            </w:pPr>
          </w:p>
          <w:p w:rsidRPr="00777418" w:rsidR="005C5EC9" w:rsidP="5E0ED414" w:rsidRDefault="005C5EC9" w14:paraId="5661CFBF" w14:textId="289028E2">
            <w:pPr>
              <w:pStyle w:val="Normal"/>
              <w:rPr>
                <w:rFonts w:cs="Calibri" w:cstheme="minorAscii"/>
              </w:rPr>
            </w:pPr>
            <w:r w:rsidRPr="5E0ED414" w:rsidR="149D2329">
              <w:rPr>
                <w:rFonts w:cs="Calibri" w:cstheme="minorAscii"/>
              </w:rPr>
              <w:t xml:space="preserve">Trainees - </w:t>
            </w:r>
          </w:p>
          <w:p w:rsidRPr="00777418" w:rsidR="005C5EC9" w:rsidP="5E0ED414" w:rsidRDefault="005C5EC9" w14:paraId="60FAE655" w14:textId="1F2FD403">
            <w:pPr>
              <w:pStyle w:val="Normal"/>
              <w:rPr>
                <w:rFonts w:cs="Calibri" w:cstheme="minorAscii"/>
              </w:rPr>
            </w:pPr>
          </w:p>
          <w:p w:rsidRPr="00777418" w:rsidR="005C5EC9" w:rsidP="5E0ED414" w:rsidRDefault="005C5EC9" w14:paraId="5044C80D" w14:textId="6B2F5A36">
            <w:pPr>
              <w:pStyle w:val="Normal"/>
              <w:rPr>
                <w:rFonts w:cs="Calibri" w:cstheme="minorAscii"/>
              </w:rPr>
            </w:pPr>
            <w:r w:rsidRPr="5E0ED414" w:rsidR="149D2329">
              <w:rPr>
                <w:rFonts w:cs="Calibri" w:cstheme="minorAscii"/>
              </w:rPr>
              <w:t>$12,000</w:t>
            </w:r>
          </w:p>
          <w:p w:rsidRPr="00777418" w:rsidR="005C5EC9" w:rsidP="5E0ED414" w:rsidRDefault="005C5EC9" w14:paraId="3EB20DC4" w14:textId="04D9AE18">
            <w:pPr>
              <w:pStyle w:val="Normal"/>
              <w:rPr>
                <w:rFonts w:cs="Calibri" w:cstheme="minorAscii"/>
                <w:highlight w:val="yellow"/>
              </w:rPr>
            </w:pPr>
          </w:p>
          <w:p w:rsidRPr="00777418" w:rsidR="005C5EC9" w:rsidP="5E0ED414" w:rsidRDefault="005C5EC9" w14:paraId="3B11082A" w14:textId="31E199B7">
            <w:pPr>
              <w:pStyle w:val="Normal"/>
              <w:rPr>
                <w:rFonts w:cs="Calibri" w:cstheme="minorAscii"/>
                <w:highlight w:val="yellow"/>
              </w:rPr>
            </w:pPr>
          </w:p>
        </w:tc>
        <w:tc>
          <w:tcPr>
            <w:tcW w:w="2880" w:type="dxa"/>
            <w:tcMar/>
          </w:tcPr>
          <w:p w:rsidRPr="00777418" w:rsidR="005C5EC9" w:rsidP="00B65DFC" w:rsidRDefault="005C5EC9" w14:paraId="177311AC" w14:textId="77777777">
            <w:pPr>
              <w:rPr>
                <w:rFonts w:cstheme="minorHAnsi"/>
              </w:rPr>
            </w:pPr>
          </w:p>
          <w:p w:rsidRPr="00777418" w:rsidR="005C5EC9" w:rsidP="642EC2FF" w:rsidRDefault="005C5EC9" w14:paraId="3479A1DE" w14:textId="182DACAC">
            <w:pPr>
              <w:rPr>
                <w:rFonts w:cs="Calibri" w:cstheme="minorAscii"/>
              </w:rPr>
            </w:pPr>
            <w:r w:rsidRPr="5E0ED414" w:rsidR="30ECF900">
              <w:rPr>
                <w:rFonts w:cs="Calibri" w:cstheme="minorAscii"/>
              </w:rPr>
              <w:t>Able to onboard 3 MFT Trainees and a part-time Faculty Diversity Internship Program A</w:t>
            </w:r>
            <w:r w:rsidRPr="5E0ED414" w:rsidR="4AFCEA77">
              <w:rPr>
                <w:rFonts w:cs="Calibri" w:cstheme="minorAscii"/>
              </w:rPr>
              <w:t>ssociate</w:t>
            </w:r>
            <w:r w:rsidRPr="5E0ED414" w:rsidR="30ECF900">
              <w:rPr>
                <w:rFonts w:cs="Calibri" w:cstheme="minorAscii"/>
              </w:rPr>
              <w:t xml:space="preserve"> Marriage and Family Therapist to meet increased demand for mental health services.</w:t>
            </w:r>
          </w:p>
          <w:p w:rsidRPr="00777418" w:rsidR="005C5EC9" w:rsidP="00B65DFC" w:rsidRDefault="005C5EC9" w14:paraId="394385D5" w14:textId="77777777">
            <w:pPr>
              <w:rPr>
                <w:rFonts w:cstheme="minorHAnsi"/>
              </w:rPr>
            </w:pPr>
          </w:p>
        </w:tc>
      </w:tr>
      <w:tr w:rsidRPr="00777418" w:rsidR="005C5EC9" w:rsidTr="5E0ED414" w14:paraId="1B9D045C" w14:textId="77777777">
        <w:trPr>
          <w:trHeight w:val="20"/>
        </w:trPr>
        <w:tc>
          <w:tcPr>
            <w:tcW w:w="0" w:type="auto"/>
            <w:tcMar/>
          </w:tcPr>
          <w:p w:rsidRPr="00777418" w:rsidR="005C5EC9" w:rsidP="642EC2FF" w:rsidRDefault="005C5EC9" w14:noSpellErr="1" w14:paraId="5638BFAB" w14:textId="49658063">
            <w:pPr>
              <w:rPr>
                <w:rFonts w:cs="Calibri" w:cstheme="minorAscii"/>
              </w:rPr>
            </w:pPr>
          </w:p>
          <w:p w:rsidRPr="00777418" w:rsidR="005C5EC9" w:rsidP="642EC2FF" w:rsidRDefault="005C5EC9" w14:paraId="2B7A609E" w14:textId="2A2F966F">
            <w:pPr>
              <w:pStyle w:val="Normal"/>
              <w:rPr>
                <w:rFonts w:cs="Calibri" w:cstheme="minorAscii"/>
              </w:rPr>
            </w:pPr>
            <w:r w:rsidRPr="642EC2FF" w:rsidR="64CDD18F">
              <w:rPr>
                <w:rFonts w:cs="Calibri" w:cstheme="minorAscii"/>
              </w:rPr>
              <w:t>Art supplies</w:t>
            </w:r>
          </w:p>
        </w:tc>
        <w:tc>
          <w:tcPr>
            <w:tcW w:w="0" w:type="auto"/>
            <w:tcMar/>
          </w:tcPr>
          <w:p w:rsidRPr="00777418" w:rsidR="005C5EC9" w:rsidP="00B65DFC" w:rsidRDefault="005C5EC9" w14:paraId="10D96272" w14:textId="77777777">
            <w:pPr>
              <w:rPr>
                <w:rFonts w:cstheme="minorHAnsi"/>
              </w:rPr>
            </w:pPr>
          </w:p>
          <w:p w:rsidRPr="00777418" w:rsidR="005C5EC9" w:rsidP="00B65DFC" w:rsidRDefault="005C5EC9" w14:paraId="7EA2691B" w14:textId="77777777">
            <w:pPr>
              <w:rPr>
                <w:rFonts w:cstheme="minorHAnsi"/>
              </w:rPr>
            </w:pPr>
          </w:p>
          <w:p w:rsidRPr="00777418" w:rsidR="005C5EC9" w:rsidP="00B65DFC" w:rsidRDefault="005C5EC9" w14:paraId="37A72BC4" w14:textId="77777777">
            <w:pPr>
              <w:rPr>
                <w:rFonts w:cstheme="minorHAnsi"/>
              </w:rPr>
            </w:pPr>
          </w:p>
        </w:tc>
        <w:tc>
          <w:tcPr>
            <w:tcW w:w="0" w:type="auto"/>
            <w:tcMar/>
          </w:tcPr>
          <w:p w:rsidRPr="00777418" w:rsidR="005C5EC9" w:rsidP="642EC2FF" w:rsidRDefault="005C5EC9" w14:paraId="2346DAE4" w14:textId="2F5E7870">
            <w:pPr>
              <w:rPr>
                <w:rFonts w:cs="Calibri" w:cstheme="minorAscii"/>
              </w:rPr>
            </w:pPr>
            <w:r w:rsidRPr="642EC2FF" w:rsidR="64CDD18F">
              <w:rPr>
                <w:rFonts w:cs="Calibri" w:cstheme="minorAscii"/>
              </w:rPr>
              <w:t xml:space="preserve">$250 </w:t>
            </w:r>
          </w:p>
        </w:tc>
        <w:tc>
          <w:tcPr>
            <w:tcW w:w="2880" w:type="dxa"/>
            <w:tcMar/>
          </w:tcPr>
          <w:p w:rsidRPr="00777418" w:rsidR="005C5EC9" w:rsidP="642EC2FF" w:rsidRDefault="005C5EC9" w14:paraId="70482AC0" w14:textId="4CFE093A">
            <w:pPr>
              <w:rPr>
                <w:rFonts w:cs="Calibri" w:cstheme="minorAscii"/>
              </w:rPr>
            </w:pPr>
            <w:r w:rsidRPr="642EC2FF" w:rsidR="64CDD18F">
              <w:rPr>
                <w:rFonts w:cs="Calibri" w:cstheme="minorAscii"/>
              </w:rPr>
              <w:t xml:space="preserve">Able to buy art supplies that supported wellness day events and workshops that students </w:t>
            </w:r>
            <w:r w:rsidRPr="642EC2FF" w:rsidR="64CDD18F">
              <w:rPr>
                <w:rFonts w:cs="Calibri" w:cstheme="minorAscii"/>
              </w:rPr>
              <w:t>benefited</w:t>
            </w:r>
            <w:r w:rsidRPr="642EC2FF" w:rsidR="64CDD18F">
              <w:rPr>
                <w:rFonts w:cs="Calibri" w:cstheme="minorAscii"/>
              </w:rPr>
              <w:t xml:space="preserve"> from.</w:t>
            </w:r>
          </w:p>
        </w:tc>
      </w:tr>
      <w:tr w:rsidRPr="00777418" w:rsidR="005C5EC9" w:rsidTr="5E0ED414" w14:paraId="2FC45503" w14:textId="77777777">
        <w:trPr>
          <w:trHeight w:val="20"/>
        </w:trPr>
        <w:tc>
          <w:tcPr>
            <w:tcW w:w="0" w:type="auto"/>
            <w:tcMar/>
          </w:tcPr>
          <w:p w:rsidRPr="00777418" w:rsidR="005C5EC9" w:rsidP="642EC2FF" w:rsidRDefault="005C5EC9" w14:paraId="71BCF398" w14:textId="4840D234">
            <w:pPr>
              <w:rPr>
                <w:rFonts w:cs="Calibri" w:cstheme="minorAscii"/>
              </w:rPr>
            </w:pPr>
            <w:r w:rsidRPr="642EC2FF" w:rsidR="64CDD18F">
              <w:rPr>
                <w:rFonts w:cs="Calibri" w:cstheme="minorAscii"/>
              </w:rPr>
              <w:t>11-month contract for Health Services Coordinator</w:t>
            </w:r>
          </w:p>
          <w:p w:rsidRPr="00777418" w:rsidR="005C5EC9" w:rsidP="00B65DFC" w:rsidRDefault="005C5EC9" w14:paraId="78D9F491" w14:textId="77777777">
            <w:pPr>
              <w:rPr>
                <w:rFonts w:cstheme="minorHAnsi"/>
              </w:rPr>
            </w:pPr>
          </w:p>
        </w:tc>
        <w:tc>
          <w:tcPr>
            <w:tcW w:w="0" w:type="auto"/>
            <w:tcMar/>
          </w:tcPr>
          <w:p w:rsidRPr="00777418" w:rsidR="005C5EC9" w:rsidP="00B65DFC" w:rsidRDefault="005C5EC9" w14:paraId="5C8863AC" w14:textId="77777777">
            <w:pPr>
              <w:rPr>
                <w:rFonts w:cstheme="minorHAnsi"/>
              </w:rPr>
            </w:pPr>
          </w:p>
        </w:tc>
        <w:tc>
          <w:tcPr>
            <w:tcW w:w="0" w:type="auto"/>
            <w:tcMar/>
          </w:tcPr>
          <w:p w:rsidRPr="00777418" w:rsidR="005C5EC9" w:rsidP="5E0ED414" w:rsidRDefault="005C5EC9" w14:paraId="042ED326" w14:textId="44F83E32">
            <w:pPr>
              <w:rPr>
                <w:rFonts w:cs="Calibri" w:cstheme="minorAscii"/>
                <w:highlight w:val="yellow"/>
              </w:rPr>
            </w:pPr>
          </w:p>
          <w:p w:rsidRPr="00777418" w:rsidR="005C5EC9" w:rsidP="5E0ED414" w:rsidRDefault="005C5EC9" w14:paraId="7764A735" w14:textId="70E95202">
            <w:pPr>
              <w:pStyle w:val="Normal"/>
              <w:rPr>
                <w:rFonts w:cs="Calibri" w:cstheme="minorAscii"/>
              </w:rPr>
            </w:pPr>
            <w:r w:rsidRPr="5E0ED414" w:rsidR="2980053C">
              <w:rPr>
                <w:rFonts w:cs="Calibri" w:cstheme="minorAscii"/>
              </w:rPr>
              <w:t>$115,000</w:t>
            </w:r>
          </w:p>
        </w:tc>
        <w:tc>
          <w:tcPr>
            <w:tcW w:w="2880" w:type="dxa"/>
            <w:tcMar/>
          </w:tcPr>
          <w:p w:rsidRPr="00777418" w:rsidR="005C5EC9" w:rsidP="642EC2FF" w:rsidRDefault="005C5EC9" w14:paraId="6B6F8168" w14:textId="344F3D60">
            <w:pPr>
              <w:rPr>
                <w:rFonts w:cs="Calibri" w:cstheme="minorAscii"/>
              </w:rPr>
            </w:pPr>
            <w:r w:rsidRPr="642EC2FF" w:rsidR="64CDD18F">
              <w:rPr>
                <w:rFonts w:cs="Calibri" w:cstheme="minorAscii"/>
              </w:rPr>
              <w:t xml:space="preserve">Allowed for preparation for internship orientation, on-call supervision of interns on Fridays, and planning/organizing </w:t>
            </w:r>
            <w:r w:rsidRPr="642EC2FF" w:rsidR="0D816CDB">
              <w:rPr>
                <w:rFonts w:cs="Calibri" w:cstheme="minorAscii"/>
              </w:rPr>
              <w:t>before the onset of each semester.</w:t>
            </w:r>
          </w:p>
        </w:tc>
      </w:tr>
    </w:tbl>
    <w:p w:rsidR="005C5EC9" w:rsidP="005C5EC9" w:rsidRDefault="005C5EC9" w14:paraId="19FE3307" w14:textId="4461E33B">
      <w:pPr>
        <w:rPr>
          <w:rFonts w:cstheme="minorHAnsi"/>
          <w:b/>
          <w:u w:val="single"/>
        </w:rPr>
      </w:pPr>
    </w:p>
    <w:p w:rsidR="00BD0F0C" w:rsidP="005C5EC9" w:rsidRDefault="00BD0F0C" w14:paraId="7A57384E" w14:textId="7F18126D">
      <w:pPr>
        <w:rPr>
          <w:rFonts w:cstheme="minorHAnsi"/>
          <w:b/>
          <w:u w:val="single"/>
        </w:rPr>
      </w:pPr>
    </w:p>
    <w:p w:rsidR="00BD0F0C" w:rsidP="005C5EC9" w:rsidRDefault="00BD0F0C" w14:paraId="5987D6CF" w14:textId="3124942A">
      <w:pPr>
        <w:rPr>
          <w:rFonts w:cstheme="minorHAnsi"/>
          <w:b/>
          <w:u w:val="single"/>
        </w:rPr>
      </w:pPr>
    </w:p>
    <w:p w:rsidR="00BD0F0C" w:rsidP="005C5EC9" w:rsidRDefault="00BD0F0C" w14:paraId="6354DBFC" w14:textId="27617D9B">
      <w:pPr>
        <w:rPr>
          <w:rFonts w:cstheme="minorHAnsi"/>
          <w:b/>
          <w:u w:val="single"/>
        </w:rPr>
      </w:pPr>
    </w:p>
    <w:p w:rsidR="00BD0F0C" w:rsidP="005C5EC9" w:rsidRDefault="00BD0F0C" w14:paraId="621C7188" w14:textId="719ECE10">
      <w:pPr>
        <w:rPr>
          <w:rFonts w:cstheme="minorHAnsi"/>
          <w:b/>
          <w:u w:val="single"/>
        </w:rPr>
      </w:pPr>
    </w:p>
    <w:p w:rsidR="00BD0F0C" w:rsidP="005C5EC9" w:rsidRDefault="00BD0F0C" w14:paraId="74541E44" w14:textId="77777777">
      <w:pPr>
        <w:rPr>
          <w:rFonts w:cstheme="minorHAnsi"/>
          <w:b/>
          <w:u w:val="single"/>
        </w:rPr>
      </w:pPr>
    </w:p>
    <w:p w:rsidRPr="00FC046D" w:rsidR="005C5EC9" w:rsidP="005C5EC9" w:rsidRDefault="005C5EC9" w14:paraId="47F84C57" w14:textId="77777777">
      <w:pPr>
        <w:rPr>
          <w:rFonts w:ascii="Segoe UI" w:hAnsi="Segoe UI" w:cs="Segoe UI"/>
          <w:b/>
          <w:u w:val="single"/>
        </w:rPr>
      </w:pPr>
      <w:bookmarkStart w:name="_Hlk115161478" w:id="1"/>
      <w:r w:rsidRPr="00FC046D">
        <w:rPr>
          <w:rFonts w:ascii="Segoe UI" w:hAnsi="Segoe UI" w:cs="Segoe UI"/>
          <w:b/>
          <w:u w:val="single"/>
        </w:rPr>
        <w:lastRenderedPageBreak/>
        <w:t>Prioritized Resource Requests Summary</w:t>
      </w:r>
    </w:p>
    <w:p w:rsidRPr="00FC046D" w:rsidR="005C5EC9" w:rsidP="005C5EC9" w:rsidRDefault="005C5EC9" w14:paraId="1B95734F" w14:textId="27214777">
      <w:pPr>
        <w:rPr>
          <w:rFonts w:ascii="Segoe UI" w:hAnsi="Segoe UI" w:cs="Segoe UI"/>
        </w:rPr>
      </w:pPr>
      <w:r w:rsidRPr="5E0ED414" w:rsidR="005C5EC9">
        <w:rPr>
          <w:rFonts w:ascii="Segoe UI" w:hAnsi="Segoe UI" w:cs="Segoe UI"/>
        </w:rPr>
        <w:t xml:space="preserve">In the boxes below, please add resource requests for your program. If there are no </w:t>
      </w:r>
      <w:r w:rsidRPr="5E0ED414" w:rsidR="2B637637">
        <w:rPr>
          <w:rFonts w:ascii="Segoe UI" w:hAnsi="Segoe UI" w:cs="Segoe UI"/>
        </w:rPr>
        <w:t>resources</w:t>
      </w:r>
      <w:r w:rsidRPr="5E0ED414" w:rsidR="005C5EC9">
        <w:rPr>
          <w:rFonts w:ascii="Segoe UI" w:hAnsi="Segoe UI" w:cs="Segoe UI"/>
        </w:rPr>
        <w:t xml:space="preserv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Pr="00FC046D" w:rsidR="005C5EC9" w:rsidTr="266A304A" w14:paraId="711FEEFD" w14:textId="77777777">
        <w:trPr>
          <w:trHeight w:val="440"/>
        </w:trPr>
        <w:tc>
          <w:tcPr>
            <w:tcW w:w="3330" w:type="dxa"/>
            <w:shd w:val="clear" w:color="auto" w:fill="auto"/>
            <w:tcMar/>
            <w:vAlign w:val="center"/>
          </w:tcPr>
          <w:p w:rsidRPr="00FC046D" w:rsidR="005C5EC9" w:rsidP="00B65DFC" w:rsidRDefault="005C5EC9" w14:paraId="4F755F0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16" w:type="dxa"/>
            <w:shd w:val="clear" w:color="auto" w:fill="auto"/>
            <w:tcMar/>
            <w:vAlign w:val="center"/>
          </w:tcPr>
          <w:p w:rsidRPr="00FC046D" w:rsidR="005C5EC9" w:rsidP="00B65DFC" w:rsidRDefault="005C5EC9" w14:paraId="64CBC518"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370" w:type="dxa"/>
            <w:shd w:val="clear" w:color="auto" w:fill="auto"/>
            <w:tcMar/>
            <w:vAlign w:val="center"/>
          </w:tcPr>
          <w:p w:rsidRPr="00FC046D" w:rsidR="005C5EC9" w:rsidP="00B65DFC" w:rsidRDefault="005C5EC9" w14:paraId="785507FA"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5C5EC9" w:rsidTr="266A304A" w14:paraId="0E0649D7" w14:textId="77777777">
        <w:trPr>
          <w:trHeight w:val="220"/>
        </w:trPr>
        <w:tc>
          <w:tcPr>
            <w:tcW w:w="3330" w:type="dxa"/>
            <w:shd w:val="clear" w:color="auto" w:fill="auto"/>
            <w:tcMar/>
          </w:tcPr>
          <w:p w:rsidRPr="00621F35" w:rsidR="005C5EC9" w:rsidP="00B65DFC" w:rsidRDefault="005C5EC9" w14:paraId="712052C6"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tc>
        <w:tc>
          <w:tcPr>
            <w:tcW w:w="5116" w:type="dxa"/>
            <w:shd w:val="clear" w:color="auto" w:fill="auto"/>
            <w:tcMar/>
          </w:tcPr>
          <w:p w:rsidRPr="00FC046D" w:rsidR="005C5EC9" w:rsidP="00B65DFC" w:rsidRDefault="005C5EC9" w14:paraId="0014614E" w14:textId="77777777">
            <w:pPr>
              <w:rPr>
                <w:rFonts w:ascii="Segoe UI" w:hAnsi="Segoe UI" w:eastAsia="Times New Roman" w:cs="Segoe UI"/>
                <w:sz w:val="20"/>
                <w:szCs w:val="20"/>
              </w:rPr>
            </w:pPr>
          </w:p>
        </w:tc>
        <w:tc>
          <w:tcPr>
            <w:tcW w:w="1370" w:type="dxa"/>
            <w:shd w:val="clear" w:color="auto" w:fill="auto"/>
            <w:tcMar/>
          </w:tcPr>
          <w:p w:rsidRPr="00FC046D" w:rsidR="005C5EC9" w:rsidP="00B65DFC" w:rsidRDefault="005C5EC9" w14:paraId="28E5AC0D" w14:textId="77777777">
            <w:pPr>
              <w:rPr>
                <w:rFonts w:ascii="Segoe UI" w:hAnsi="Segoe UI" w:eastAsia="Times New Roman" w:cs="Segoe UI"/>
                <w:sz w:val="20"/>
                <w:szCs w:val="20"/>
              </w:rPr>
            </w:pPr>
          </w:p>
        </w:tc>
      </w:tr>
      <w:tr w:rsidRPr="00FC046D" w:rsidR="005C5EC9" w:rsidTr="266A304A" w14:paraId="3D96CE70" w14:textId="77777777">
        <w:trPr>
          <w:trHeight w:val="220"/>
        </w:trPr>
        <w:tc>
          <w:tcPr>
            <w:tcW w:w="3330" w:type="dxa"/>
            <w:shd w:val="clear" w:color="auto" w:fill="auto"/>
            <w:tcMar/>
          </w:tcPr>
          <w:p w:rsidRPr="00621F35" w:rsidR="005C5EC9" w:rsidP="00B65DFC" w:rsidRDefault="005C5EC9" w14:paraId="224B796D"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tc>
        <w:tc>
          <w:tcPr>
            <w:tcW w:w="5116" w:type="dxa"/>
            <w:shd w:val="clear" w:color="auto" w:fill="auto"/>
            <w:tcMar/>
          </w:tcPr>
          <w:p w:rsidRPr="00FC046D" w:rsidR="005C5EC9" w:rsidP="00B65DFC" w:rsidRDefault="005C5EC9" w14:paraId="447E068A" w14:textId="33D99DF5">
            <w:pPr>
              <w:rPr>
                <w:rFonts w:ascii="Segoe UI" w:hAnsi="Segoe UI" w:eastAsia="Times New Roman" w:cs="Segoe UI"/>
                <w:sz w:val="20"/>
                <w:szCs w:val="20"/>
              </w:rPr>
            </w:pPr>
            <w:r w:rsidRPr="642EC2FF" w:rsidR="7DBF4DD1">
              <w:rPr>
                <w:rFonts w:ascii="Segoe UI" w:hAnsi="Segoe UI" w:eastAsia="Times New Roman" w:cs="Segoe UI"/>
                <w:sz w:val="20"/>
                <w:szCs w:val="20"/>
              </w:rPr>
              <w:t xml:space="preserve"> 1 - 2 student workers – there is a need to make progress</w:t>
            </w:r>
            <w:r w:rsidRPr="642EC2FF" w:rsidR="14E1468E">
              <w:rPr>
                <w:rFonts w:ascii="Segoe UI" w:hAnsi="Segoe UI" w:eastAsia="Times New Roman" w:cs="Segoe UI"/>
                <w:sz w:val="20"/>
                <w:szCs w:val="20"/>
              </w:rPr>
              <w:t xml:space="preserve"> with</w:t>
            </w:r>
            <w:r w:rsidRPr="642EC2FF" w:rsidR="7DBF4DD1">
              <w:rPr>
                <w:rFonts w:ascii="Segoe UI" w:hAnsi="Segoe UI" w:eastAsia="Times New Roman" w:cs="Segoe UI"/>
                <w:sz w:val="20"/>
                <w:szCs w:val="20"/>
              </w:rPr>
              <w:t xml:space="preserve"> alcohol and drug prevention</w:t>
            </w:r>
            <w:r w:rsidRPr="642EC2FF" w:rsidR="674372EC">
              <w:rPr>
                <w:rFonts w:ascii="Segoe UI" w:hAnsi="Segoe UI" w:eastAsia="Times New Roman" w:cs="Segoe UI"/>
                <w:sz w:val="20"/>
                <w:szCs w:val="20"/>
              </w:rPr>
              <w:t xml:space="preserve"> on campus. Student workers could create a campaign, do outreach, and plan one speaker or event </w:t>
            </w:r>
            <w:r w:rsidRPr="642EC2FF" w:rsidR="132C44D7">
              <w:rPr>
                <w:rFonts w:ascii="Segoe UI" w:hAnsi="Segoe UI" w:eastAsia="Times New Roman" w:cs="Segoe UI"/>
                <w:sz w:val="20"/>
                <w:szCs w:val="20"/>
              </w:rPr>
              <w:t>focused on this topic.</w:t>
            </w:r>
            <w:r w:rsidRPr="642EC2FF" w:rsidR="31239CA1">
              <w:rPr>
                <w:rFonts w:ascii="Segoe UI" w:hAnsi="Segoe UI" w:eastAsia="Times New Roman" w:cs="Segoe UI"/>
                <w:sz w:val="20"/>
                <w:szCs w:val="20"/>
              </w:rPr>
              <w:t xml:space="preserve"> There is also a need for more outreach to classrooms and providing an overview of mental health/health services along with wellness events that are taking place.</w:t>
            </w:r>
          </w:p>
        </w:tc>
        <w:tc>
          <w:tcPr>
            <w:tcW w:w="1370" w:type="dxa"/>
            <w:shd w:val="clear" w:color="auto" w:fill="auto"/>
            <w:tcMar/>
          </w:tcPr>
          <w:p w:rsidRPr="00FC046D" w:rsidR="005C5EC9" w:rsidP="5E0ED414" w:rsidRDefault="005C5EC9" w14:paraId="7997D558" w14:textId="48278B8C">
            <w:pPr>
              <w:rPr>
                <w:rFonts w:ascii="Segoe UI" w:hAnsi="Segoe UI" w:eastAsia="Times New Roman" w:cs="Segoe UI"/>
                <w:sz w:val="20"/>
                <w:szCs w:val="20"/>
                <w:highlight w:val="yellow"/>
              </w:rPr>
            </w:pPr>
          </w:p>
          <w:p w:rsidRPr="00FC046D" w:rsidR="005C5EC9" w:rsidP="5E0ED414" w:rsidRDefault="005C5EC9" w14:paraId="300B8950" w14:textId="6DF40204">
            <w:pPr>
              <w:pStyle w:val="Normal"/>
              <w:rPr>
                <w:rFonts w:ascii="Segoe UI" w:hAnsi="Segoe UI" w:eastAsia="Times New Roman" w:cs="Segoe UI"/>
                <w:sz w:val="20"/>
                <w:szCs w:val="20"/>
                <w:highlight w:val="yellow"/>
              </w:rPr>
            </w:pPr>
          </w:p>
          <w:p w:rsidRPr="00FC046D" w:rsidR="005C5EC9" w:rsidP="5E0ED414" w:rsidRDefault="005C5EC9" w14:paraId="31CDC1F6" w14:textId="1AB52B29">
            <w:pPr>
              <w:pStyle w:val="Normal"/>
              <w:rPr>
                <w:rFonts w:ascii="Segoe UI" w:hAnsi="Segoe UI" w:eastAsia="Times New Roman" w:cs="Segoe UI"/>
                <w:sz w:val="20"/>
                <w:szCs w:val="20"/>
              </w:rPr>
            </w:pPr>
            <w:r w:rsidRPr="5E0ED414" w:rsidR="3145DA79">
              <w:rPr>
                <w:rFonts w:ascii="Segoe UI" w:hAnsi="Segoe UI" w:eastAsia="Times New Roman" w:cs="Segoe UI"/>
                <w:sz w:val="20"/>
                <w:szCs w:val="20"/>
              </w:rPr>
              <w:t>Work/Study</w:t>
            </w:r>
          </w:p>
        </w:tc>
      </w:tr>
      <w:tr w:rsidRPr="00FC046D" w:rsidR="005C5EC9" w:rsidTr="266A304A" w14:paraId="3298198E" w14:textId="77777777">
        <w:trPr>
          <w:trHeight w:val="260"/>
        </w:trPr>
        <w:tc>
          <w:tcPr>
            <w:tcW w:w="3330" w:type="dxa"/>
            <w:shd w:val="clear" w:color="auto" w:fill="auto"/>
            <w:tcMar/>
          </w:tcPr>
          <w:p w:rsidRPr="00621F35" w:rsidR="005C5EC9" w:rsidP="00B65DFC" w:rsidRDefault="005C5EC9" w14:paraId="5D7A70E2"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5116" w:type="dxa"/>
            <w:shd w:val="clear" w:color="auto" w:fill="auto"/>
            <w:tcMar/>
          </w:tcPr>
          <w:p w:rsidRPr="00FC046D" w:rsidR="005C5EC9" w:rsidP="00B65DFC" w:rsidRDefault="005C5EC9" w14:paraId="3D4971E8" w14:textId="0A6DE3D8">
            <w:pPr>
              <w:rPr>
                <w:rFonts w:ascii="Segoe UI" w:hAnsi="Segoe UI" w:eastAsia="Times New Roman" w:cs="Segoe UI"/>
                <w:sz w:val="20"/>
                <w:szCs w:val="20"/>
              </w:rPr>
            </w:pPr>
            <w:r w:rsidRPr="5E0ED414" w:rsidR="0F416DE1">
              <w:rPr>
                <w:rFonts w:ascii="Segoe UI" w:hAnsi="Segoe UI" w:eastAsia="Times New Roman" w:cs="Segoe UI"/>
                <w:sz w:val="20"/>
                <w:szCs w:val="20"/>
              </w:rPr>
              <w:t xml:space="preserve">2 – FDIP (Faculty </w:t>
            </w:r>
            <w:r w:rsidRPr="5E0ED414" w:rsidR="28FEC598">
              <w:rPr>
                <w:rFonts w:ascii="Segoe UI" w:hAnsi="Segoe UI" w:eastAsia="Times New Roman" w:cs="Segoe UI"/>
                <w:sz w:val="20"/>
                <w:szCs w:val="20"/>
              </w:rPr>
              <w:t>Diversity</w:t>
            </w:r>
            <w:r w:rsidRPr="5E0ED414" w:rsidR="0F416DE1">
              <w:rPr>
                <w:rFonts w:ascii="Segoe UI" w:hAnsi="Segoe UI" w:eastAsia="Times New Roman" w:cs="Segoe UI"/>
                <w:sz w:val="20"/>
                <w:szCs w:val="20"/>
              </w:rPr>
              <w:t xml:space="preserve"> </w:t>
            </w:r>
            <w:r w:rsidRPr="5E0ED414" w:rsidR="1D7EF58C">
              <w:rPr>
                <w:rFonts w:ascii="Segoe UI" w:hAnsi="Segoe UI" w:eastAsia="Times New Roman" w:cs="Segoe UI"/>
                <w:sz w:val="20"/>
                <w:szCs w:val="20"/>
              </w:rPr>
              <w:t>Internship Program</w:t>
            </w:r>
            <w:r w:rsidRPr="5E0ED414" w:rsidR="610FB209">
              <w:rPr>
                <w:rFonts w:ascii="Segoe UI" w:hAnsi="Segoe UI" w:eastAsia="Times New Roman" w:cs="Segoe UI"/>
                <w:sz w:val="20"/>
                <w:szCs w:val="20"/>
              </w:rPr>
              <w:t xml:space="preserve"> – Ongoing need for BIPOC and </w:t>
            </w:r>
            <w:r w:rsidRPr="5E0ED414" w:rsidR="610FB209">
              <w:rPr>
                <w:rFonts w:ascii="Segoe UI" w:hAnsi="Segoe UI" w:eastAsia="Times New Roman" w:cs="Segoe UI"/>
                <w:sz w:val="20"/>
                <w:szCs w:val="20"/>
              </w:rPr>
              <w:t>LGBTQIA+</w:t>
            </w:r>
            <w:r w:rsidRPr="5E0ED414" w:rsidR="70F15F53">
              <w:rPr>
                <w:rFonts w:ascii="Segoe UI" w:hAnsi="Segoe UI" w:eastAsia="Times New Roman" w:cs="Segoe UI"/>
                <w:sz w:val="20"/>
                <w:szCs w:val="20"/>
              </w:rPr>
              <w:t xml:space="preserve"> </w:t>
            </w:r>
            <w:r w:rsidRPr="5E0ED414" w:rsidR="610FB209">
              <w:rPr>
                <w:rFonts w:ascii="Segoe UI" w:hAnsi="Segoe UI" w:eastAsia="Times New Roman" w:cs="Segoe UI"/>
                <w:sz w:val="20"/>
                <w:szCs w:val="20"/>
              </w:rPr>
              <w:t>counselors</w:t>
            </w:r>
            <w:r w:rsidRPr="5E0ED414" w:rsidR="610FB209">
              <w:rPr>
                <w:rFonts w:ascii="Segoe UI" w:hAnsi="Segoe UI" w:eastAsia="Times New Roman" w:cs="Segoe UI"/>
                <w:sz w:val="20"/>
                <w:szCs w:val="20"/>
              </w:rPr>
              <w:t xml:space="preserve"> to support a diverse campus community and provide individual and group counseling support.</w:t>
            </w:r>
          </w:p>
        </w:tc>
        <w:tc>
          <w:tcPr>
            <w:tcW w:w="1370" w:type="dxa"/>
            <w:shd w:val="clear" w:color="auto" w:fill="auto"/>
            <w:tcMar/>
          </w:tcPr>
          <w:p w:rsidRPr="00FC046D" w:rsidR="005C5EC9" w:rsidP="5E0ED414" w:rsidRDefault="005C5EC9" w14:paraId="6D0496ED" w14:textId="1216452C">
            <w:pPr>
              <w:rPr>
                <w:rFonts w:ascii="Segoe UI" w:hAnsi="Segoe UI" w:eastAsia="Times New Roman" w:cs="Segoe UI"/>
                <w:sz w:val="20"/>
                <w:szCs w:val="20"/>
              </w:rPr>
            </w:pPr>
          </w:p>
          <w:p w:rsidRPr="00FC046D" w:rsidR="005C5EC9" w:rsidP="5E0ED414" w:rsidRDefault="005C5EC9" w14:paraId="45A3A906" w14:textId="29351109">
            <w:pPr>
              <w:pStyle w:val="Normal"/>
              <w:rPr>
                <w:rFonts w:ascii="Segoe UI" w:hAnsi="Segoe UI" w:eastAsia="Times New Roman" w:cs="Segoe UI"/>
                <w:sz w:val="20"/>
                <w:szCs w:val="20"/>
              </w:rPr>
            </w:pPr>
            <w:r w:rsidRPr="5E0ED414" w:rsidR="01390AF8">
              <w:rPr>
                <w:rFonts w:ascii="Segoe UI" w:hAnsi="Segoe UI" w:eastAsia="Times New Roman" w:cs="Segoe UI"/>
                <w:sz w:val="20"/>
                <w:szCs w:val="20"/>
              </w:rPr>
              <w:t>$72,000</w:t>
            </w:r>
          </w:p>
        </w:tc>
      </w:tr>
      <w:tr w:rsidRPr="00FC046D" w:rsidR="005C5EC9" w:rsidTr="266A304A" w14:paraId="4A6ED353" w14:textId="77777777">
        <w:trPr>
          <w:trHeight w:val="220"/>
        </w:trPr>
        <w:tc>
          <w:tcPr>
            <w:tcW w:w="3330" w:type="dxa"/>
            <w:shd w:val="clear" w:color="auto" w:fill="auto"/>
            <w:tcMar/>
          </w:tcPr>
          <w:p w:rsidRPr="00621F35" w:rsidR="005C5EC9" w:rsidP="00B65DFC" w:rsidRDefault="005C5EC9" w14:paraId="10193647"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tc>
        <w:tc>
          <w:tcPr>
            <w:tcW w:w="5116" w:type="dxa"/>
            <w:shd w:val="clear" w:color="auto" w:fill="auto"/>
            <w:tcMar/>
          </w:tcPr>
          <w:p w:rsidRPr="00FC046D" w:rsidR="005C5EC9" w:rsidP="642EC2FF" w:rsidRDefault="005C5EC9" w14:paraId="0E66FD9A" w14:textId="7C6D1C15">
            <w:pPr>
              <w:rPr>
                <w:rFonts w:ascii="Segoe UI" w:hAnsi="Segoe UI" w:eastAsia="Times New Roman" w:cs="Segoe UI"/>
                <w:sz w:val="20"/>
                <w:szCs w:val="20"/>
              </w:rPr>
            </w:pPr>
            <w:r w:rsidRPr="642EC2FF" w:rsidR="3F2198FE">
              <w:rPr>
                <w:rFonts w:ascii="Segoe UI" w:hAnsi="Segoe UI" w:eastAsia="Times New Roman" w:cs="Segoe UI"/>
                <w:sz w:val="20"/>
                <w:szCs w:val="20"/>
              </w:rPr>
              <w:t>1 – Licensed Mental Health Counselor Faculty</w:t>
            </w:r>
            <w:r w:rsidRPr="642EC2FF" w:rsidR="6DD61BE3">
              <w:rPr>
                <w:rFonts w:ascii="Segoe UI" w:hAnsi="Segoe UI" w:eastAsia="Times New Roman" w:cs="Segoe UI"/>
                <w:sz w:val="20"/>
                <w:szCs w:val="20"/>
              </w:rPr>
              <w:t xml:space="preserve"> – Consistent increase in severe mental health needs of students and need for experienced licensed therapist to assist with crisis intervention, ongoing support for students and</w:t>
            </w:r>
            <w:r w:rsidRPr="642EC2FF" w:rsidR="4FD08AFF">
              <w:rPr>
                <w:rFonts w:ascii="Segoe UI" w:hAnsi="Segoe UI" w:eastAsia="Times New Roman" w:cs="Segoe UI"/>
                <w:sz w:val="20"/>
                <w:szCs w:val="20"/>
              </w:rPr>
              <w:t xml:space="preserve"> coverage for mental health counseling appointment access for students Monday – Friday. There is also a need for a licensed therapist to </w:t>
            </w:r>
            <w:r w:rsidRPr="642EC2FF" w:rsidR="6B1FE646">
              <w:rPr>
                <w:rFonts w:ascii="Segoe UI" w:hAnsi="Segoe UI" w:eastAsia="Times New Roman" w:cs="Segoe UI"/>
                <w:sz w:val="20"/>
                <w:szCs w:val="20"/>
              </w:rPr>
              <w:t>cover summer hours and supervision of interns.</w:t>
            </w:r>
          </w:p>
          <w:p w:rsidRPr="00FC046D" w:rsidR="005C5EC9" w:rsidP="642EC2FF" w:rsidRDefault="005C5EC9" w14:paraId="59FC0C27" w14:textId="4915CFBD">
            <w:pPr>
              <w:pStyle w:val="Normal"/>
              <w:rPr>
                <w:rFonts w:ascii="Segoe UI" w:hAnsi="Segoe UI" w:eastAsia="Times New Roman" w:cs="Segoe UI"/>
                <w:sz w:val="20"/>
                <w:szCs w:val="20"/>
              </w:rPr>
            </w:pPr>
          </w:p>
          <w:p w:rsidRPr="00FC046D" w:rsidR="005C5EC9" w:rsidP="5E0ED414" w:rsidRDefault="005C5EC9" w14:paraId="32440588" w14:textId="12E59B7F">
            <w:pPr>
              <w:pStyle w:val="Normal"/>
              <w:rPr>
                <w:rFonts w:ascii="Segoe UI" w:hAnsi="Segoe UI" w:eastAsia="Times New Roman" w:cs="Segoe UI"/>
                <w:sz w:val="20"/>
                <w:szCs w:val="20"/>
              </w:rPr>
            </w:pPr>
            <w:r w:rsidRPr="5E0ED414" w:rsidR="64A7B326">
              <w:rPr>
                <w:rFonts w:ascii="Segoe UI" w:hAnsi="Segoe UI" w:eastAsia="Times New Roman" w:cs="Segoe UI"/>
                <w:sz w:val="20"/>
                <w:szCs w:val="20"/>
              </w:rPr>
              <w:t xml:space="preserve">11-month contract for current Full-Time Health Services Coordinator – Recruiting interns </w:t>
            </w:r>
            <w:r w:rsidRPr="5E0ED414" w:rsidR="00BA252B">
              <w:rPr>
                <w:rFonts w:ascii="Segoe UI" w:hAnsi="Segoe UI" w:eastAsia="Times New Roman" w:cs="Segoe UI"/>
                <w:sz w:val="20"/>
                <w:szCs w:val="20"/>
              </w:rPr>
              <w:t>who</w:t>
            </w:r>
            <w:r w:rsidRPr="5E0ED414" w:rsidR="64A7B326">
              <w:rPr>
                <w:rFonts w:ascii="Segoe UI" w:hAnsi="Segoe UI" w:eastAsia="Times New Roman" w:cs="Segoe UI"/>
                <w:sz w:val="20"/>
                <w:szCs w:val="20"/>
              </w:rPr>
              <w:t xml:space="preserve"> provide </w:t>
            </w:r>
            <w:r w:rsidRPr="5E0ED414" w:rsidR="38586715">
              <w:rPr>
                <w:rFonts w:ascii="Segoe UI" w:hAnsi="Segoe UI" w:eastAsia="Times New Roman" w:cs="Segoe UI"/>
                <w:sz w:val="20"/>
                <w:szCs w:val="20"/>
              </w:rPr>
              <w:t>most of</w:t>
            </w:r>
            <w:r w:rsidRPr="5E0ED414" w:rsidR="64A7B326">
              <w:rPr>
                <w:rFonts w:ascii="Segoe UI" w:hAnsi="Segoe UI" w:eastAsia="Times New Roman" w:cs="Segoe UI"/>
                <w:sz w:val="20"/>
                <w:szCs w:val="20"/>
              </w:rPr>
              <w:t xml:space="preserve"> the direct services for students takes a lot of time, as well as planning and pre</w:t>
            </w:r>
            <w:r w:rsidRPr="5E0ED414" w:rsidR="4C765A9D">
              <w:rPr>
                <w:rFonts w:ascii="Segoe UI" w:hAnsi="Segoe UI" w:eastAsia="Times New Roman" w:cs="Segoe UI"/>
                <w:sz w:val="20"/>
                <w:szCs w:val="20"/>
              </w:rPr>
              <w:t xml:space="preserve">paring for the </w:t>
            </w:r>
            <w:r w:rsidRPr="5E0ED414" w:rsidR="0BB9B530">
              <w:rPr>
                <w:rFonts w:ascii="Segoe UI" w:hAnsi="Segoe UI" w:eastAsia="Times New Roman" w:cs="Segoe UI"/>
                <w:sz w:val="20"/>
                <w:szCs w:val="20"/>
              </w:rPr>
              <w:t>interns'</w:t>
            </w:r>
            <w:r w:rsidRPr="5E0ED414" w:rsidR="4C765A9D">
              <w:rPr>
                <w:rFonts w:ascii="Segoe UI" w:hAnsi="Segoe UI" w:eastAsia="Times New Roman" w:cs="Segoe UI"/>
                <w:sz w:val="20"/>
                <w:szCs w:val="20"/>
              </w:rPr>
              <w:t xml:space="preserve"> orientation and training calendar.</w:t>
            </w:r>
            <w:r w:rsidRPr="5E0ED414" w:rsidR="4C765A9D">
              <w:rPr>
                <w:rFonts w:ascii="Segoe UI" w:hAnsi="Segoe UI" w:eastAsia="Times New Roman" w:cs="Segoe UI"/>
                <w:sz w:val="20"/>
                <w:szCs w:val="20"/>
              </w:rPr>
              <w:t xml:space="preserve"> </w:t>
            </w:r>
          </w:p>
        </w:tc>
        <w:tc>
          <w:tcPr>
            <w:tcW w:w="1370" w:type="dxa"/>
            <w:shd w:val="clear" w:color="auto" w:fill="auto"/>
            <w:tcMar/>
          </w:tcPr>
          <w:p w:rsidRPr="00FC046D" w:rsidR="005C5EC9" w:rsidP="5E0ED414" w:rsidRDefault="005C5EC9" w14:paraId="08095B4F" w14:textId="550FB33A">
            <w:pPr>
              <w:rPr>
                <w:rFonts w:ascii="Segoe UI" w:hAnsi="Segoe UI" w:eastAsia="Times New Roman" w:cs="Segoe UI"/>
                <w:sz w:val="20"/>
                <w:szCs w:val="20"/>
              </w:rPr>
            </w:pPr>
            <w:r w:rsidRPr="5E0ED414" w:rsidR="4FCFDC95">
              <w:rPr>
                <w:rFonts w:ascii="Segoe UI" w:hAnsi="Segoe UI" w:eastAsia="Times New Roman" w:cs="Segoe UI"/>
                <w:sz w:val="20"/>
                <w:szCs w:val="20"/>
              </w:rPr>
              <w:t>$1</w:t>
            </w:r>
            <w:r w:rsidRPr="5E0ED414" w:rsidR="59E9DAB7">
              <w:rPr>
                <w:rFonts w:ascii="Segoe UI" w:hAnsi="Segoe UI" w:eastAsia="Times New Roman" w:cs="Segoe UI"/>
                <w:sz w:val="20"/>
                <w:szCs w:val="20"/>
              </w:rPr>
              <w:t>17</w:t>
            </w:r>
            <w:r w:rsidRPr="5E0ED414" w:rsidR="4FCFDC95">
              <w:rPr>
                <w:rFonts w:ascii="Segoe UI" w:hAnsi="Segoe UI" w:eastAsia="Times New Roman" w:cs="Segoe UI"/>
                <w:sz w:val="20"/>
                <w:szCs w:val="20"/>
              </w:rPr>
              <w:t>,000</w:t>
            </w:r>
          </w:p>
          <w:p w:rsidRPr="00FC046D" w:rsidR="005C5EC9" w:rsidP="5E0ED414" w:rsidRDefault="005C5EC9" w14:paraId="686598ED" w14:textId="2001E69E">
            <w:pPr>
              <w:pStyle w:val="Normal"/>
              <w:rPr>
                <w:rFonts w:ascii="Segoe UI" w:hAnsi="Segoe UI" w:eastAsia="Times New Roman" w:cs="Segoe UI"/>
                <w:sz w:val="20"/>
                <w:szCs w:val="20"/>
              </w:rPr>
            </w:pPr>
          </w:p>
          <w:p w:rsidRPr="00FC046D" w:rsidR="005C5EC9" w:rsidP="5E0ED414" w:rsidRDefault="005C5EC9" w14:paraId="710A3693" w14:textId="3F41D8B2">
            <w:pPr>
              <w:pStyle w:val="Normal"/>
              <w:rPr>
                <w:rFonts w:ascii="Segoe UI" w:hAnsi="Segoe UI" w:eastAsia="Times New Roman" w:cs="Segoe UI"/>
                <w:sz w:val="20"/>
                <w:szCs w:val="20"/>
              </w:rPr>
            </w:pPr>
          </w:p>
          <w:p w:rsidRPr="00FC046D" w:rsidR="005C5EC9" w:rsidP="5E0ED414" w:rsidRDefault="005C5EC9" w14:paraId="15600654" w14:textId="77FFBF18">
            <w:pPr>
              <w:pStyle w:val="Normal"/>
              <w:rPr>
                <w:rFonts w:ascii="Segoe UI" w:hAnsi="Segoe UI" w:eastAsia="Times New Roman" w:cs="Segoe UI"/>
                <w:sz w:val="20"/>
                <w:szCs w:val="20"/>
              </w:rPr>
            </w:pPr>
          </w:p>
          <w:p w:rsidRPr="00FC046D" w:rsidR="005C5EC9" w:rsidP="5E0ED414" w:rsidRDefault="005C5EC9" w14:paraId="42D22522" w14:textId="1E95222B">
            <w:pPr>
              <w:pStyle w:val="Normal"/>
              <w:rPr>
                <w:rFonts w:ascii="Segoe UI" w:hAnsi="Segoe UI" w:eastAsia="Times New Roman" w:cs="Segoe UI"/>
                <w:sz w:val="20"/>
                <w:szCs w:val="20"/>
              </w:rPr>
            </w:pPr>
          </w:p>
          <w:p w:rsidRPr="00FC046D" w:rsidR="005C5EC9" w:rsidP="5E0ED414" w:rsidRDefault="005C5EC9" w14:paraId="0398EC9D" w14:textId="211FD39F">
            <w:pPr>
              <w:pStyle w:val="Normal"/>
              <w:rPr>
                <w:rFonts w:ascii="Segoe UI" w:hAnsi="Segoe UI" w:eastAsia="Times New Roman" w:cs="Segoe UI"/>
                <w:sz w:val="20"/>
                <w:szCs w:val="20"/>
              </w:rPr>
            </w:pPr>
          </w:p>
          <w:p w:rsidRPr="00FC046D" w:rsidR="005C5EC9" w:rsidP="5E0ED414" w:rsidRDefault="005C5EC9" w14:paraId="5AA01198" w14:textId="6ADBC569">
            <w:pPr>
              <w:pStyle w:val="Normal"/>
              <w:rPr>
                <w:rFonts w:ascii="Segoe UI" w:hAnsi="Segoe UI" w:eastAsia="Times New Roman" w:cs="Segoe UI"/>
                <w:sz w:val="20"/>
                <w:szCs w:val="20"/>
              </w:rPr>
            </w:pPr>
          </w:p>
          <w:p w:rsidRPr="00FC046D" w:rsidR="005C5EC9" w:rsidP="5E0ED414" w:rsidRDefault="005C5EC9" w14:paraId="4A2C7F43" w14:textId="63F316CE">
            <w:pPr>
              <w:pStyle w:val="Normal"/>
              <w:rPr>
                <w:rFonts w:ascii="Segoe UI" w:hAnsi="Segoe UI" w:eastAsia="Times New Roman" w:cs="Segoe UI"/>
                <w:sz w:val="20"/>
                <w:szCs w:val="20"/>
              </w:rPr>
            </w:pPr>
          </w:p>
          <w:p w:rsidRPr="00FC046D" w:rsidR="005C5EC9" w:rsidP="5E0ED414" w:rsidRDefault="005C5EC9" w14:paraId="2E470791" w14:textId="728B26AE">
            <w:pPr>
              <w:pStyle w:val="Normal"/>
              <w:rPr>
                <w:rFonts w:ascii="Segoe UI" w:hAnsi="Segoe UI" w:eastAsia="Times New Roman" w:cs="Segoe UI"/>
                <w:sz w:val="20"/>
                <w:szCs w:val="20"/>
              </w:rPr>
            </w:pPr>
          </w:p>
          <w:p w:rsidRPr="00FC046D" w:rsidR="005C5EC9" w:rsidP="5E0ED414" w:rsidRDefault="005C5EC9" w14:paraId="0CCCD150" w14:textId="5D1CA059">
            <w:pPr>
              <w:pStyle w:val="Normal"/>
              <w:rPr>
                <w:rFonts w:ascii="Segoe UI" w:hAnsi="Segoe UI" w:eastAsia="Times New Roman" w:cs="Segoe UI"/>
                <w:sz w:val="20"/>
                <w:szCs w:val="20"/>
              </w:rPr>
            </w:pPr>
          </w:p>
          <w:p w:rsidRPr="00FC046D" w:rsidR="005C5EC9" w:rsidP="5E0ED414" w:rsidRDefault="005C5EC9" w14:paraId="7694EDAC" w14:textId="77EAA156">
            <w:pPr>
              <w:pStyle w:val="Normal"/>
              <w:rPr>
                <w:rFonts w:ascii="Segoe UI" w:hAnsi="Segoe UI" w:eastAsia="Times New Roman" w:cs="Segoe UI"/>
                <w:sz w:val="20"/>
                <w:szCs w:val="20"/>
              </w:rPr>
            </w:pPr>
            <w:r w:rsidRPr="266A304A" w:rsidR="0629BB84">
              <w:rPr>
                <w:rFonts w:ascii="Segoe UI" w:hAnsi="Segoe UI" w:eastAsia="Times New Roman" w:cs="Segoe UI"/>
                <w:sz w:val="20"/>
                <w:szCs w:val="20"/>
              </w:rPr>
              <w:t>$</w:t>
            </w:r>
            <w:r w:rsidRPr="266A304A" w:rsidR="73FE5C9B">
              <w:rPr>
                <w:rFonts w:ascii="Segoe UI" w:hAnsi="Segoe UI" w:eastAsia="Times New Roman" w:cs="Segoe UI"/>
                <w:sz w:val="20"/>
                <w:szCs w:val="20"/>
              </w:rPr>
              <w:t>8</w:t>
            </w:r>
            <w:r w:rsidRPr="266A304A" w:rsidR="0629BB84">
              <w:rPr>
                <w:rFonts w:ascii="Segoe UI" w:hAnsi="Segoe UI" w:eastAsia="Times New Roman" w:cs="Segoe UI"/>
                <w:sz w:val="20"/>
                <w:szCs w:val="20"/>
              </w:rPr>
              <w:t>,000</w:t>
            </w:r>
          </w:p>
        </w:tc>
      </w:tr>
    </w:tbl>
    <w:p w:rsidRPr="00FC046D" w:rsidR="005C5EC9" w:rsidP="005C5EC9" w:rsidRDefault="005C5EC9" w14:paraId="18ADEA1A" w14:textId="77777777">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Pr="00FC046D" w:rsidR="005C5EC9" w:rsidTr="5E0ED414" w14:paraId="4F3EDA1E" w14:textId="77777777">
        <w:trPr>
          <w:trHeight w:val="546"/>
          <w:jc w:val="center"/>
        </w:trPr>
        <w:tc>
          <w:tcPr>
            <w:tcW w:w="3355" w:type="dxa"/>
            <w:shd w:val="clear" w:color="auto" w:fill="auto"/>
            <w:tcMar/>
            <w:vAlign w:val="center"/>
          </w:tcPr>
          <w:p w:rsidRPr="00FC046D" w:rsidR="005C5EC9" w:rsidP="00B65DFC" w:rsidRDefault="005C5EC9" w14:paraId="62FA9DD7"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51" w:type="dxa"/>
            <w:shd w:val="clear" w:color="auto" w:fill="auto"/>
            <w:tcMar/>
            <w:vAlign w:val="center"/>
          </w:tcPr>
          <w:p w:rsidRPr="00FC046D" w:rsidR="005C5EC9" w:rsidP="00B65DFC" w:rsidRDefault="005C5EC9" w14:paraId="43863C5D"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267" w:type="dxa"/>
            <w:shd w:val="clear" w:color="auto" w:fill="auto"/>
            <w:tcMar/>
            <w:vAlign w:val="center"/>
          </w:tcPr>
          <w:p w:rsidRPr="00FC046D" w:rsidR="005C5EC9" w:rsidP="00B65DFC" w:rsidRDefault="005C5EC9" w14:paraId="0FC68DE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5C5EC9" w:rsidTr="5E0ED414" w14:paraId="469054F6" w14:textId="77777777">
        <w:trPr>
          <w:trHeight w:val="272"/>
          <w:jc w:val="center"/>
        </w:trPr>
        <w:tc>
          <w:tcPr>
            <w:tcW w:w="3355" w:type="dxa"/>
            <w:shd w:val="clear" w:color="auto" w:fill="auto"/>
            <w:tcMar/>
          </w:tcPr>
          <w:p w:rsidRPr="00545EFF" w:rsidR="005C5EC9" w:rsidP="00B65DFC" w:rsidRDefault="005C5EC9" w14:paraId="39428CC3" w14:textId="77777777">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5151" w:type="dxa"/>
            <w:shd w:val="clear" w:color="auto" w:fill="auto"/>
            <w:tcMar/>
          </w:tcPr>
          <w:p w:rsidRPr="00FC046D" w:rsidR="005C5EC9" w:rsidP="00B65DFC" w:rsidRDefault="005C5EC9" w14:paraId="491EE2D7" w14:textId="19C38A23">
            <w:pPr>
              <w:rPr>
                <w:rFonts w:ascii="Segoe UI" w:hAnsi="Segoe UI" w:eastAsia="Times New Roman" w:cs="Segoe UI"/>
                <w:sz w:val="20"/>
                <w:szCs w:val="20"/>
              </w:rPr>
            </w:pPr>
            <w:r w:rsidRPr="642EC2FF" w:rsidR="17C7A250">
              <w:rPr>
                <w:rFonts w:ascii="Segoe UI" w:hAnsi="Segoe UI" w:eastAsia="Times New Roman" w:cs="Segoe UI"/>
                <w:sz w:val="20"/>
                <w:szCs w:val="20"/>
              </w:rPr>
              <w:t xml:space="preserve">Graduate level MFT Trainees and recent master’s level graduates provide </w:t>
            </w:r>
            <w:r w:rsidRPr="642EC2FF" w:rsidR="1F5A960C">
              <w:rPr>
                <w:rFonts w:ascii="Segoe UI" w:hAnsi="Segoe UI" w:eastAsia="Times New Roman" w:cs="Segoe UI"/>
                <w:sz w:val="20"/>
                <w:szCs w:val="20"/>
              </w:rPr>
              <w:t>most of</w:t>
            </w:r>
            <w:r w:rsidRPr="642EC2FF" w:rsidR="6C81A9BC">
              <w:rPr>
                <w:rFonts w:ascii="Segoe UI" w:hAnsi="Segoe UI" w:eastAsia="Times New Roman" w:cs="Segoe UI"/>
                <w:sz w:val="20"/>
                <w:szCs w:val="20"/>
              </w:rPr>
              <w:t xml:space="preserve"> the</w:t>
            </w:r>
            <w:r w:rsidRPr="642EC2FF" w:rsidR="17C7A250">
              <w:rPr>
                <w:rFonts w:ascii="Segoe UI" w:hAnsi="Segoe UI" w:eastAsia="Times New Roman" w:cs="Segoe UI"/>
                <w:sz w:val="20"/>
                <w:szCs w:val="20"/>
              </w:rPr>
              <w:t xml:space="preserve"> direct individual counseling sessions for students and need to be trained on up-to-date </w:t>
            </w:r>
            <w:r w:rsidRPr="642EC2FF" w:rsidR="313F937D">
              <w:rPr>
                <w:rFonts w:ascii="Segoe UI" w:hAnsi="Segoe UI" w:eastAsia="Times New Roman" w:cs="Segoe UI"/>
                <w:sz w:val="20"/>
                <w:szCs w:val="20"/>
              </w:rPr>
              <w:t xml:space="preserve">and </w:t>
            </w:r>
            <w:r w:rsidRPr="642EC2FF" w:rsidR="17C7A250">
              <w:rPr>
                <w:rFonts w:ascii="Segoe UI" w:hAnsi="Segoe UI" w:eastAsia="Times New Roman" w:cs="Segoe UI"/>
                <w:sz w:val="20"/>
                <w:szCs w:val="20"/>
              </w:rPr>
              <w:t>relevant best practices in the field including</w:t>
            </w:r>
            <w:r w:rsidRPr="642EC2FF" w:rsidR="670D7608">
              <w:rPr>
                <w:rFonts w:ascii="Segoe UI" w:hAnsi="Segoe UI" w:eastAsia="Times New Roman" w:cs="Segoe UI"/>
                <w:sz w:val="20"/>
                <w:szCs w:val="20"/>
              </w:rPr>
              <w:t>, but not limited to: law &amp; ethics, crisis intervention, cultural sensitivity, alcohol and drug abuse intervention, and trauma</w:t>
            </w:r>
          </w:p>
          <w:p w:rsidRPr="00FC046D" w:rsidR="005C5EC9" w:rsidP="00B65DFC" w:rsidRDefault="005C5EC9" w14:paraId="40F12F51" w14:textId="77777777">
            <w:pPr>
              <w:rPr>
                <w:rFonts w:ascii="Segoe UI" w:hAnsi="Segoe UI" w:eastAsia="Times New Roman" w:cs="Segoe UI"/>
                <w:sz w:val="20"/>
                <w:szCs w:val="20"/>
              </w:rPr>
            </w:pPr>
          </w:p>
        </w:tc>
        <w:tc>
          <w:tcPr>
            <w:tcW w:w="1267" w:type="dxa"/>
            <w:shd w:val="clear" w:color="auto" w:fill="auto"/>
            <w:tcMar/>
          </w:tcPr>
          <w:p w:rsidRPr="00FC046D" w:rsidR="005C5EC9" w:rsidP="642EC2FF" w:rsidRDefault="005C5EC9" w14:noSpellErr="1" w14:paraId="26D73467" w14:textId="3C2F9B22">
            <w:pPr>
              <w:rPr>
                <w:rFonts w:ascii="Segoe UI" w:hAnsi="Segoe UI" w:eastAsia="Times New Roman" w:cs="Segoe UI"/>
                <w:sz w:val="20"/>
                <w:szCs w:val="20"/>
              </w:rPr>
            </w:pPr>
          </w:p>
          <w:p w:rsidRPr="00FC046D" w:rsidR="005C5EC9" w:rsidP="642EC2FF" w:rsidRDefault="005C5EC9" w14:paraId="4523461D" w14:textId="26243140">
            <w:pPr>
              <w:pStyle w:val="Normal"/>
              <w:rPr>
                <w:rFonts w:ascii="Segoe UI" w:hAnsi="Segoe UI" w:eastAsia="Times New Roman" w:cs="Segoe UI"/>
                <w:sz w:val="20"/>
                <w:szCs w:val="20"/>
              </w:rPr>
            </w:pPr>
          </w:p>
          <w:p w:rsidRPr="00FC046D" w:rsidR="005C5EC9" w:rsidP="642EC2FF" w:rsidRDefault="005C5EC9" w14:paraId="4F867E40" w14:textId="6830421C">
            <w:pPr>
              <w:pStyle w:val="Normal"/>
              <w:rPr>
                <w:rFonts w:ascii="Segoe UI" w:hAnsi="Segoe UI" w:eastAsia="Times New Roman" w:cs="Segoe UI"/>
                <w:sz w:val="20"/>
                <w:szCs w:val="20"/>
              </w:rPr>
            </w:pPr>
          </w:p>
          <w:p w:rsidRPr="00FC046D" w:rsidR="005C5EC9" w:rsidP="5E0ED414" w:rsidRDefault="005C5EC9" w14:paraId="7FB10EC3" w14:textId="7D2A195A">
            <w:pPr>
              <w:pStyle w:val="Normal"/>
              <w:rPr>
                <w:rFonts w:ascii="Segoe UI" w:hAnsi="Segoe UI" w:eastAsia="Times New Roman" w:cs="Segoe UI"/>
                <w:sz w:val="20"/>
                <w:szCs w:val="20"/>
              </w:rPr>
            </w:pPr>
            <w:r w:rsidRPr="5E0ED414" w:rsidR="6C3B6E50">
              <w:rPr>
                <w:rFonts w:ascii="Segoe UI" w:hAnsi="Segoe UI" w:eastAsia="Times New Roman" w:cs="Segoe UI"/>
                <w:sz w:val="20"/>
                <w:szCs w:val="20"/>
              </w:rPr>
              <w:t>$1500</w:t>
            </w:r>
          </w:p>
        </w:tc>
      </w:tr>
      <w:tr w:rsidRPr="00FC046D" w:rsidR="005C5EC9" w:rsidTr="5E0ED414" w14:paraId="4D0D5A4F" w14:textId="77777777">
        <w:trPr>
          <w:trHeight w:val="272"/>
          <w:jc w:val="center"/>
        </w:trPr>
        <w:tc>
          <w:tcPr>
            <w:tcW w:w="3355" w:type="dxa"/>
            <w:shd w:val="clear" w:color="auto" w:fill="auto"/>
            <w:tcMar/>
          </w:tcPr>
          <w:p w:rsidRPr="00545EFF" w:rsidR="005C5EC9" w:rsidP="00B65DFC" w:rsidRDefault="005C5EC9" w14:paraId="2A18409A" w14:textId="77777777">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5151" w:type="dxa"/>
            <w:shd w:val="clear" w:color="auto" w:fill="auto"/>
            <w:tcMar/>
          </w:tcPr>
          <w:p w:rsidRPr="00FC046D" w:rsidR="005C5EC9" w:rsidP="00B65DFC" w:rsidRDefault="005C5EC9" w14:paraId="7F73289C" w14:textId="07D353AB">
            <w:pPr>
              <w:rPr>
                <w:rFonts w:ascii="Segoe UI" w:hAnsi="Segoe UI" w:eastAsia="Times New Roman" w:cs="Segoe UI"/>
                <w:sz w:val="20"/>
                <w:szCs w:val="20"/>
              </w:rPr>
            </w:pPr>
            <w:r w:rsidRPr="5E0ED414" w:rsidR="30C2B7C4">
              <w:rPr>
                <w:rFonts w:ascii="Segoe UI" w:hAnsi="Segoe UI" w:eastAsia="Times New Roman" w:cs="Segoe UI"/>
                <w:sz w:val="20"/>
                <w:szCs w:val="20"/>
              </w:rPr>
              <w:t>Licensed Professional Clinical Counselors are required to obtain 36 hours of continuing education every two years in order to maintain the license and continue the ability to supervise MFT</w:t>
            </w:r>
            <w:r w:rsidRPr="5E0ED414" w:rsidR="362F9B68">
              <w:rPr>
                <w:rFonts w:ascii="Segoe UI" w:hAnsi="Segoe UI" w:eastAsia="Times New Roman" w:cs="Segoe UI"/>
                <w:sz w:val="20"/>
                <w:szCs w:val="20"/>
              </w:rPr>
              <w:t>/PCC Trainees/Interns</w:t>
            </w:r>
            <w:r w:rsidRPr="5E0ED414" w:rsidR="69BFD503">
              <w:rPr>
                <w:rFonts w:ascii="Segoe UI" w:hAnsi="Segoe UI" w:eastAsia="Times New Roman" w:cs="Segoe UI"/>
                <w:sz w:val="20"/>
                <w:szCs w:val="20"/>
              </w:rPr>
              <w:t>. Need for EMDR training and consultation to provide much needed support for students dealing with trauma concerns.</w:t>
            </w:r>
            <w:r w:rsidRPr="5E0ED414" w:rsidR="362F9B68">
              <w:rPr>
                <w:rFonts w:ascii="Segoe UI" w:hAnsi="Segoe UI" w:eastAsia="Times New Roman" w:cs="Segoe UI"/>
                <w:sz w:val="20"/>
                <w:szCs w:val="20"/>
              </w:rPr>
              <w:t xml:space="preserve"> </w:t>
            </w:r>
          </w:p>
        </w:tc>
        <w:tc>
          <w:tcPr>
            <w:tcW w:w="1267" w:type="dxa"/>
            <w:shd w:val="clear" w:color="auto" w:fill="auto"/>
            <w:tcMar/>
          </w:tcPr>
          <w:p w:rsidRPr="00FC046D" w:rsidR="005C5EC9" w:rsidP="5E0ED414" w:rsidRDefault="005C5EC9" w14:paraId="6D1CB102" w14:textId="6CC99C49">
            <w:pPr>
              <w:pStyle w:val="Normal"/>
              <w:bidi w:val="0"/>
              <w:spacing w:before="0" w:beforeAutospacing="off" w:after="0" w:afterAutospacing="off" w:line="259" w:lineRule="auto"/>
              <w:ind w:left="0" w:right="0"/>
              <w:jc w:val="left"/>
              <w:rPr>
                <w:rFonts w:ascii="Segoe UI" w:hAnsi="Segoe UI" w:eastAsia="Times New Roman" w:cs="Segoe UI"/>
                <w:sz w:val="20"/>
                <w:szCs w:val="20"/>
                <w:highlight w:val="yellow"/>
              </w:rPr>
            </w:pPr>
          </w:p>
          <w:p w:rsidRPr="00FC046D" w:rsidR="005C5EC9" w:rsidP="5E0ED414" w:rsidRDefault="005C5EC9" w14:paraId="7FE9F29C" w14:textId="23AB1E76">
            <w:pPr>
              <w:pStyle w:val="Normal"/>
              <w:bidi w:val="0"/>
              <w:spacing w:before="0" w:beforeAutospacing="off" w:after="0" w:afterAutospacing="off" w:line="259" w:lineRule="auto"/>
              <w:ind w:left="0" w:right="0"/>
              <w:jc w:val="left"/>
              <w:rPr>
                <w:rFonts w:ascii="Segoe UI" w:hAnsi="Segoe UI" w:eastAsia="Times New Roman" w:cs="Segoe UI"/>
                <w:sz w:val="20"/>
                <w:szCs w:val="20"/>
              </w:rPr>
            </w:pPr>
            <w:r w:rsidRPr="5E0ED414" w:rsidR="71D9C2EE">
              <w:rPr>
                <w:rFonts w:ascii="Segoe UI" w:hAnsi="Segoe UI" w:eastAsia="Times New Roman" w:cs="Segoe UI"/>
                <w:sz w:val="20"/>
                <w:szCs w:val="20"/>
              </w:rPr>
              <w:t>$3650</w:t>
            </w:r>
          </w:p>
        </w:tc>
      </w:tr>
      <w:tr w:rsidRPr="00FC046D" w:rsidR="005C5EC9" w:rsidTr="5E0ED414" w14:paraId="06082DCB" w14:textId="77777777">
        <w:trPr>
          <w:trHeight w:val="272"/>
          <w:jc w:val="center"/>
        </w:trPr>
        <w:tc>
          <w:tcPr>
            <w:tcW w:w="3355" w:type="dxa"/>
            <w:shd w:val="clear" w:color="auto" w:fill="auto"/>
            <w:tcMar/>
          </w:tcPr>
          <w:p w:rsidRPr="00545EFF" w:rsidR="005C5EC9" w:rsidP="00B65DFC" w:rsidRDefault="005C5EC9" w14:paraId="144E6A7C"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tc>
        <w:tc>
          <w:tcPr>
            <w:tcW w:w="5151" w:type="dxa"/>
            <w:shd w:val="clear" w:color="auto" w:fill="auto"/>
            <w:tcMar/>
          </w:tcPr>
          <w:p w:rsidRPr="00FC046D" w:rsidR="005C5EC9" w:rsidP="00B65DFC" w:rsidRDefault="005C5EC9" w14:paraId="1F57CC19"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063DA5A4" w14:textId="77777777">
            <w:pPr>
              <w:rPr>
                <w:rFonts w:ascii="Segoe UI" w:hAnsi="Segoe UI" w:eastAsia="Times New Roman" w:cs="Segoe UI"/>
                <w:sz w:val="20"/>
                <w:szCs w:val="20"/>
              </w:rPr>
            </w:pPr>
          </w:p>
        </w:tc>
      </w:tr>
      <w:tr w:rsidRPr="00FC046D" w:rsidR="005C5EC9" w:rsidTr="5E0ED414" w14:paraId="28448994" w14:textId="77777777">
        <w:trPr>
          <w:trHeight w:val="272"/>
          <w:jc w:val="center"/>
        </w:trPr>
        <w:tc>
          <w:tcPr>
            <w:tcW w:w="3355" w:type="dxa"/>
            <w:shd w:val="clear" w:color="auto" w:fill="auto"/>
            <w:tcMar/>
          </w:tcPr>
          <w:p w:rsidRPr="00545EFF" w:rsidR="005C5EC9" w:rsidP="00B65DFC" w:rsidRDefault="005C5EC9" w14:paraId="02D1747B"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tc>
        <w:tc>
          <w:tcPr>
            <w:tcW w:w="5151" w:type="dxa"/>
            <w:shd w:val="clear" w:color="auto" w:fill="auto"/>
            <w:tcMar/>
          </w:tcPr>
          <w:p w:rsidRPr="00FC046D" w:rsidR="005C5EC9" w:rsidP="00B65DFC" w:rsidRDefault="005C5EC9" w14:paraId="386E3AD9"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77D45818" w14:textId="77777777">
            <w:pPr>
              <w:rPr>
                <w:rFonts w:ascii="Segoe UI" w:hAnsi="Segoe UI" w:eastAsia="Times New Roman" w:cs="Segoe UI"/>
                <w:sz w:val="20"/>
                <w:szCs w:val="20"/>
              </w:rPr>
            </w:pPr>
          </w:p>
        </w:tc>
      </w:tr>
      <w:tr w:rsidRPr="00FC046D" w:rsidR="005C5EC9" w:rsidTr="5E0ED414" w14:paraId="43D77169" w14:textId="77777777">
        <w:trPr>
          <w:trHeight w:val="272"/>
          <w:jc w:val="center"/>
        </w:trPr>
        <w:tc>
          <w:tcPr>
            <w:tcW w:w="3355" w:type="dxa"/>
            <w:shd w:val="clear" w:color="auto" w:fill="auto"/>
            <w:tcMar/>
          </w:tcPr>
          <w:p w:rsidRPr="00545EFF" w:rsidR="005C5EC9" w:rsidP="00B65DFC" w:rsidRDefault="005C5EC9" w14:paraId="685ECC27" w14:textId="77777777">
            <w:pPr>
              <w:rPr>
                <w:rFonts w:ascii="Segoe UI" w:hAnsi="Segoe UI" w:eastAsia="Times New Roman" w:cs="Segoe UI"/>
                <w:bCs/>
                <w:sz w:val="20"/>
                <w:szCs w:val="20"/>
              </w:rPr>
            </w:pPr>
            <w:r w:rsidRPr="00545EFF">
              <w:rPr>
                <w:rFonts w:ascii="Segoe UI" w:hAnsi="Segoe UI" w:eastAsia="Times New Roman" w:cs="Segoe UI"/>
                <w:bCs/>
                <w:sz w:val="20"/>
                <w:szCs w:val="20"/>
              </w:rPr>
              <w:t xml:space="preserve">Supplies: Instructional </w:t>
            </w:r>
          </w:p>
        </w:tc>
        <w:tc>
          <w:tcPr>
            <w:tcW w:w="5151" w:type="dxa"/>
            <w:shd w:val="clear" w:color="auto" w:fill="auto"/>
            <w:tcMar/>
          </w:tcPr>
          <w:p w:rsidRPr="00FC046D" w:rsidR="005C5EC9" w:rsidP="00B65DFC" w:rsidRDefault="005C5EC9" w14:paraId="17CAE8C2" w14:textId="5086490F">
            <w:pPr>
              <w:rPr>
                <w:rFonts w:ascii="Segoe UI" w:hAnsi="Segoe UI" w:eastAsia="Times New Roman" w:cs="Segoe UI"/>
                <w:sz w:val="20"/>
                <w:szCs w:val="20"/>
              </w:rPr>
            </w:pPr>
            <w:r w:rsidRPr="642EC2FF" w:rsidR="522C799F">
              <w:rPr>
                <w:rFonts w:ascii="Segoe UI" w:hAnsi="Segoe UI" w:eastAsia="Times New Roman" w:cs="Segoe UI"/>
                <w:sz w:val="20"/>
                <w:szCs w:val="20"/>
              </w:rPr>
              <w:t>Colored copies of flyers for events and wellness services information</w:t>
            </w:r>
          </w:p>
        </w:tc>
        <w:tc>
          <w:tcPr>
            <w:tcW w:w="1267" w:type="dxa"/>
            <w:shd w:val="clear" w:color="auto" w:fill="auto"/>
            <w:tcMar/>
          </w:tcPr>
          <w:p w:rsidRPr="00FC046D" w:rsidR="005C5EC9" w:rsidP="5E0ED414" w:rsidRDefault="005C5EC9" w14:paraId="5E50263A" w14:textId="48313F27">
            <w:pPr>
              <w:rPr>
                <w:rFonts w:ascii="Segoe UI" w:hAnsi="Segoe UI" w:eastAsia="Times New Roman" w:cs="Segoe UI"/>
                <w:sz w:val="20"/>
                <w:szCs w:val="20"/>
              </w:rPr>
            </w:pPr>
            <w:r w:rsidRPr="5E0ED414" w:rsidR="00A00112">
              <w:rPr>
                <w:rFonts w:ascii="Segoe UI" w:hAnsi="Segoe UI" w:eastAsia="Times New Roman" w:cs="Segoe UI"/>
                <w:sz w:val="20"/>
                <w:szCs w:val="20"/>
              </w:rPr>
              <w:t>$200</w:t>
            </w:r>
          </w:p>
        </w:tc>
      </w:tr>
      <w:tr w:rsidRPr="00FC046D" w:rsidR="005C5EC9" w:rsidTr="5E0ED414" w14:paraId="08FCBD96" w14:textId="77777777">
        <w:trPr>
          <w:trHeight w:val="272"/>
          <w:jc w:val="center"/>
        </w:trPr>
        <w:tc>
          <w:tcPr>
            <w:tcW w:w="3355" w:type="dxa"/>
            <w:shd w:val="clear" w:color="auto" w:fill="auto"/>
            <w:tcMar/>
          </w:tcPr>
          <w:p w:rsidRPr="00545EFF" w:rsidR="005C5EC9" w:rsidP="00B65DFC" w:rsidRDefault="005C5EC9" w14:paraId="3B26AA07" w14:textId="77777777">
            <w:pPr>
              <w:rPr>
                <w:rFonts w:ascii="Segoe UI" w:hAnsi="Segoe UI" w:eastAsia="Times New Roman" w:cs="Segoe UI"/>
                <w:bCs/>
                <w:sz w:val="20"/>
                <w:szCs w:val="20"/>
              </w:rPr>
            </w:pPr>
            <w:r w:rsidRPr="00545EFF">
              <w:rPr>
                <w:rFonts w:ascii="Segoe UI" w:hAnsi="Segoe UI" w:eastAsia="Times New Roman" w:cs="Segoe UI"/>
                <w:bCs/>
                <w:sz w:val="20"/>
                <w:szCs w:val="20"/>
              </w:rPr>
              <w:t xml:space="preserve">Supplies: Non-Instructional </w:t>
            </w:r>
          </w:p>
        </w:tc>
        <w:tc>
          <w:tcPr>
            <w:tcW w:w="5151" w:type="dxa"/>
            <w:shd w:val="clear" w:color="auto" w:fill="auto"/>
            <w:tcMar/>
          </w:tcPr>
          <w:p w:rsidRPr="00FC046D" w:rsidR="005C5EC9" w:rsidP="00B65DFC" w:rsidRDefault="005C5EC9" w14:paraId="5555A310" w14:textId="2369AEFE">
            <w:pPr>
              <w:rPr>
                <w:rFonts w:ascii="Segoe UI" w:hAnsi="Segoe UI" w:eastAsia="Times New Roman" w:cs="Segoe UI"/>
                <w:sz w:val="20"/>
                <w:szCs w:val="20"/>
              </w:rPr>
            </w:pPr>
            <w:r w:rsidRPr="642EC2FF" w:rsidR="073E99C8">
              <w:rPr>
                <w:rFonts w:ascii="Segoe UI" w:hAnsi="Segoe UI" w:eastAsia="Times New Roman" w:cs="Segoe UI"/>
                <w:sz w:val="20"/>
                <w:szCs w:val="20"/>
              </w:rPr>
              <w:t xml:space="preserve">There is a need for updated signage for the F-building </w:t>
            </w:r>
          </w:p>
        </w:tc>
        <w:tc>
          <w:tcPr>
            <w:tcW w:w="1267" w:type="dxa"/>
            <w:shd w:val="clear" w:color="auto" w:fill="auto"/>
            <w:tcMar/>
          </w:tcPr>
          <w:p w:rsidRPr="00FC046D" w:rsidR="005C5EC9" w:rsidP="5E0ED414" w:rsidRDefault="005C5EC9" w14:paraId="515D7274" w14:textId="3C77F2A2">
            <w:pPr>
              <w:rPr>
                <w:rFonts w:ascii="Segoe UI" w:hAnsi="Segoe UI" w:eastAsia="Times New Roman" w:cs="Segoe UI"/>
                <w:sz w:val="20"/>
                <w:szCs w:val="20"/>
              </w:rPr>
            </w:pPr>
            <w:r w:rsidRPr="5E0ED414" w:rsidR="6E77A610">
              <w:rPr>
                <w:rFonts w:ascii="Segoe UI" w:hAnsi="Segoe UI" w:eastAsia="Times New Roman" w:cs="Segoe UI"/>
                <w:sz w:val="20"/>
                <w:szCs w:val="20"/>
              </w:rPr>
              <w:t>$200</w:t>
            </w:r>
          </w:p>
        </w:tc>
      </w:tr>
      <w:tr w:rsidRPr="00FC046D" w:rsidR="005C5EC9" w:rsidTr="5E0ED414" w14:paraId="0A28CEDA" w14:textId="77777777">
        <w:trPr>
          <w:trHeight w:val="272"/>
          <w:jc w:val="center"/>
        </w:trPr>
        <w:tc>
          <w:tcPr>
            <w:tcW w:w="3355" w:type="dxa"/>
            <w:shd w:val="clear" w:color="auto" w:fill="auto"/>
            <w:tcMar/>
          </w:tcPr>
          <w:p w:rsidRPr="00545EFF" w:rsidR="005C5EC9" w:rsidP="00B65DFC" w:rsidRDefault="005C5EC9" w14:paraId="6301D71E"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tc>
        <w:tc>
          <w:tcPr>
            <w:tcW w:w="5151" w:type="dxa"/>
            <w:shd w:val="clear" w:color="auto" w:fill="auto"/>
            <w:tcMar/>
          </w:tcPr>
          <w:p w:rsidRPr="00FC046D" w:rsidR="005C5EC9" w:rsidP="00B65DFC" w:rsidRDefault="005C5EC9" w14:paraId="58A67981"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05904161" w14:textId="77777777">
            <w:pPr>
              <w:rPr>
                <w:rFonts w:ascii="Segoe UI" w:hAnsi="Segoe UI" w:eastAsia="Times New Roman" w:cs="Segoe UI"/>
                <w:sz w:val="20"/>
                <w:szCs w:val="20"/>
              </w:rPr>
            </w:pPr>
          </w:p>
        </w:tc>
      </w:tr>
      <w:tr w:rsidRPr="00FC046D" w:rsidR="005C5EC9" w:rsidTr="5E0ED414" w14:paraId="548CB198" w14:textId="77777777">
        <w:trPr>
          <w:trHeight w:val="272"/>
          <w:jc w:val="center"/>
        </w:trPr>
        <w:tc>
          <w:tcPr>
            <w:tcW w:w="3355" w:type="dxa"/>
            <w:shd w:val="clear" w:color="auto" w:fill="auto"/>
            <w:tcMar/>
          </w:tcPr>
          <w:p w:rsidRPr="00545EFF" w:rsidR="005C5EC9" w:rsidP="00B65DFC" w:rsidRDefault="005C5EC9" w14:paraId="5A9445E7" w14:textId="77777777">
            <w:pPr>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tc>
        <w:tc>
          <w:tcPr>
            <w:tcW w:w="5151" w:type="dxa"/>
            <w:shd w:val="clear" w:color="auto" w:fill="auto"/>
            <w:tcMar/>
          </w:tcPr>
          <w:p w:rsidRPr="00FC046D" w:rsidR="005C5EC9" w:rsidP="00B65DFC" w:rsidRDefault="005C5EC9" w14:paraId="054A9E6A"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1AAC06C7" w14:textId="77777777">
            <w:pPr>
              <w:rPr>
                <w:rFonts w:ascii="Segoe UI" w:hAnsi="Segoe UI" w:eastAsia="Times New Roman" w:cs="Segoe UI"/>
                <w:sz w:val="20"/>
                <w:szCs w:val="20"/>
              </w:rPr>
            </w:pPr>
          </w:p>
        </w:tc>
      </w:tr>
      <w:tr w:rsidRPr="00FC046D" w:rsidR="005C5EC9" w:rsidTr="5E0ED414" w14:paraId="566EEFD4" w14:textId="77777777">
        <w:trPr>
          <w:trHeight w:val="272"/>
          <w:jc w:val="center"/>
        </w:trPr>
        <w:tc>
          <w:tcPr>
            <w:tcW w:w="3355" w:type="dxa"/>
            <w:shd w:val="clear" w:color="auto" w:fill="auto"/>
            <w:tcMar/>
          </w:tcPr>
          <w:p w:rsidRPr="00777418" w:rsidR="005C5EC9" w:rsidP="00B65DFC" w:rsidRDefault="005C5EC9" w14:paraId="348601FD" w14:textId="77777777">
            <w:pPr>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tc>
        <w:tc>
          <w:tcPr>
            <w:tcW w:w="5151" w:type="dxa"/>
            <w:shd w:val="clear" w:color="auto" w:fill="auto"/>
            <w:tcMar/>
          </w:tcPr>
          <w:p w:rsidRPr="00FC046D" w:rsidR="005C5EC9" w:rsidP="00B65DFC" w:rsidRDefault="005C5EC9" w14:paraId="140724B9"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71189091" w14:textId="77777777">
            <w:pPr>
              <w:rPr>
                <w:rFonts w:ascii="Segoe UI" w:hAnsi="Segoe UI" w:eastAsia="Times New Roman" w:cs="Segoe UI"/>
                <w:sz w:val="20"/>
                <w:szCs w:val="20"/>
              </w:rPr>
            </w:pPr>
          </w:p>
        </w:tc>
      </w:tr>
      <w:tr w:rsidRPr="00FC046D" w:rsidR="005C5EC9" w:rsidTr="5E0ED414" w14:paraId="70CB6353" w14:textId="77777777">
        <w:trPr>
          <w:trHeight w:val="272"/>
          <w:jc w:val="center"/>
        </w:trPr>
        <w:tc>
          <w:tcPr>
            <w:tcW w:w="3355" w:type="dxa"/>
            <w:shd w:val="clear" w:color="auto" w:fill="auto"/>
            <w:tcMar/>
          </w:tcPr>
          <w:p w:rsidRPr="00756DD9" w:rsidR="005C5EC9" w:rsidP="00B65DFC" w:rsidRDefault="005C5EC9" w14:paraId="78F37A3E" w14:textId="77777777">
            <w:pPr>
              <w:rPr>
                <w:rFonts w:ascii="Tahoma" w:hAnsi="Tahoma" w:eastAsia="Times New Roman" w:cs="Tahoma"/>
                <w:bCs/>
                <w:sz w:val="20"/>
                <w:szCs w:val="20"/>
              </w:rPr>
            </w:pPr>
            <w:r w:rsidRPr="00545EFF">
              <w:rPr>
                <w:rFonts w:ascii="Tahoma" w:hAnsi="Tahoma" w:eastAsia="Times New Roman" w:cs="Tahoma"/>
                <w:bCs/>
                <w:sz w:val="20"/>
                <w:szCs w:val="20"/>
              </w:rPr>
              <w:t>Facilities: Classrooms/Labs</w:t>
            </w:r>
          </w:p>
        </w:tc>
        <w:tc>
          <w:tcPr>
            <w:tcW w:w="5151" w:type="dxa"/>
            <w:shd w:val="clear" w:color="auto" w:fill="auto"/>
            <w:tcMar/>
          </w:tcPr>
          <w:p w:rsidRPr="00FC046D" w:rsidR="005C5EC9" w:rsidP="00B65DFC" w:rsidRDefault="005C5EC9" w14:paraId="2FA5A1BF"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003AF4BB" w14:textId="77777777">
            <w:pPr>
              <w:rPr>
                <w:rFonts w:ascii="Segoe UI" w:hAnsi="Segoe UI" w:eastAsia="Times New Roman" w:cs="Segoe UI"/>
                <w:sz w:val="20"/>
                <w:szCs w:val="20"/>
              </w:rPr>
            </w:pPr>
          </w:p>
        </w:tc>
      </w:tr>
      <w:tr w:rsidRPr="00FC046D" w:rsidR="005C5EC9" w:rsidTr="5E0ED414" w14:paraId="71491B77" w14:textId="77777777">
        <w:trPr>
          <w:trHeight w:val="272"/>
          <w:jc w:val="center"/>
        </w:trPr>
        <w:tc>
          <w:tcPr>
            <w:tcW w:w="3355" w:type="dxa"/>
            <w:shd w:val="clear" w:color="auto" w:fill="auto"/>
            <w:tcMar/>
          </w:tcPr>
          <w:p w:rsidRPr="00545EFF" w:rsidR="005C5EC9" w:rsidP="00B65DFC" w:rsidRDefault="005C5EC9" w14:paraId="45AE6C9A" w14:textId="77777777">
            <w:pPr>
              <w:rPr>
                <w:rFonts w:ascii="Tahoma" w:hAnsi="Tahoma" w:eastAsia="Times New Roman" w:cs="Tahoma"/>
                <w:bCs/>
                <w:sz w:val="20"/>
                <w:szCs w:val="20"/>
              </w:rPr>
            </w:pPr>
            <w:r w:rsidRPr="00545EFF">
              <w:rPr>
                <w:rFonts w:ascii="Tahoma" w:hAnsi="Tahoma" w:eastAsia="Times New Roman" w:cs="Tahoma"/>
                <w:bCs/>
                <w:sz w:val="20"/>
                <w:szCs w:val="20"/>
              </w:rPr>
              <w:t>Facilities: Offices</w:t>
            </w:r>
          </w:p>
        </w:tc>
        <w:tc>
          <w:tcPr>
            <w:tcW w:w="5151" w:type="dxa"/>
            <w:shd w:val="clear" w:color="auto" w:fill="auto"/>
            <w:tcMar/>
          </w:tcPr>
          <w:p w:rsidRPr="00FC046D" w:rsidR="005C5EC9" w:rsidP="5E0ED414" w:rsidRDefault="005C5EC9" w14:paraId="4F892523" w14:textId="5C0AD2E0">
            <w:pPr>
              <w:pStyle w:val="Normal"/>
              <w:bidi w:val="0"/>
              <w:spacing w:before="0" w:beforeAutospacing="off" w:after="0" w:afterAutospacing="off" w:line="259" w:lineRule="auto"/>
              <w:ind w:left="0" w:right="0"/>
              <w:jc w:val="left"/>
            </w:pPr>
            <w:r w:rsidRPr="5E0ED414" w:rsidR="5F203CF5">
              <w:rPr>
                <w:rFonts w:ascii="Segoe UI" w:hAnsi="Segoe UI" w:eastAsia="Times New Roman" w:cs="Segoe UI"/>
                <w:sz w:val="20"/>
                <w:szCs w:val="20"/>
              </w:rPr>
              <w:t xml:space="preserve">New lamps for offices since some of the staff </w:t>
            </w:r>
            <w:r w:rsidRPr="5E0ED414" w:rsidR="5F203CF5">
              <w:rPr>
                <w:rFonts w:ascii="Segoe UI" w:hAnsi="Segoe UI" w:eastAsia="Times New Roman" w:cs="Segoe UI"/>
                <w:sz w:val="20"/>
                <w:szCs w:val="20"/>
              </w:rPr>
              <w:t>are</w:t>
            </w:r>
            <w:r w:rsidRPr="5E0ED414" w:rsidR="5F203CF5">
              <w:rPr>
                <w:rFonts w:ascii="Segoe UI" w:hAnsi="Segoe UI" w:eastAsia="Times New Roman" w:cs="Segoe UI"/>
                <w:sz w:val="20"/>
                <w:szCs w:val="20"/>
              </w:rPr>
              <w:t xml:space="preserve"> sensitive to </w:t>
            </w:r>
            <w:r w:rsidRPr="5E0ED414" w:rsidR="5F203CF5">
              <w:rPr>
                <w:rFonts w:ascii="Segoe UI" w:hAnsi="Segoe UI" w:eastAsia="Times New Roman" w:cs="Segoe UI"/>
                <w:sz w:val="20"/>
                <w:szCs w:val="20"/>
              </w:rPr>
              <w:t>fluorescent</w:t>
            </w:r>
            <w:r w:rsidRPr="5E0ED414" w:rsidR="5F203CF5">
              <w:rPr>
                <w:rFonts w:ascii="Segoe UI" w:hAnsi="Segoe UI" w:eastAsia="Times New Roman" w:cs="Segoe UI"/>
                <w:sz w:val="20"/>
                <w:szCs w:val="20"/>
              </w:rPr>
              <w:t xml:space="preserve"> overhead lights</w:t>
            </w:r>
          </w:p>
        </w:tc>
        <w:tc>
          <w:tcPr>
            <w:tcW w:w="1267" w:type="dxa"/>
            <w:shd w:val="clear" w:color="auto" w:fill="auto"/>
            <w:tcMar/>
          </w:tcPr>
          <w:p w:rsidRPr="00FC046D" w:rsidR="005C5EC9" w:rsidP="00B65DFC" w:rsidRDefault="005C5EC9" w14:paraId="5B629DB5" w14:textId="3845814B">
            <w:pPr>
              <w:rPr>
                <w:rFonts w:ascii="Segoe UI" w:hAnsi="Segoe UI" w:eastAsia="Times New Roman" w:cs="Segoe UI"/>
                <w:sz w:val="20"/>
                <w:szCs w:val="20"/>
              </w:rPr>
            </w:pPr>
            <w:r w:rsidRPr="5E0ED414" w:rsidR="5F203CF5">
              <w:rPr>
                <w:rFonts w:ascii="Segoe UI" w:hAnsi="Segoe UI" w:eastAsia="Times New Roman" w:cs="Segoe UI"/>
                <w:sz w:val="20"/>
                <w:szCs w:val="20"/>
              </w:rPr>
              <w:t>$300</w:t>
            </w:r>
          </w:p>
        </w:tc>
      </w:tr>
      <w:tr w:rsidRPr="00FC046D" w:rsidR="005C5EC9" w:rsidTr="5E0ED414" w14:paraId="511EB714" w14:textId="77777777">
        <w:trPr>
          <w:trHeight w:val="272"/>
          <w:jc w:val="center"/>
        </w:trPr>
        <w:tc>
          <w:tcPr>
            <w:tcW w:w="3355" w:type="dxa"/>
            <w:shd w:val="clear" w:color="auto" w:fill="auto"/>
            <w:tcMar/>
          </w:tcPr>
          <w:p w:rsidRPr="00545EFF" w:rsidR="005C5EC9" w:rsidP="00B65DFC" w:rsidRDefault="005C5EC9" w14:paraId="1CAFA7F5" w14:textId="77777777">
            <w:pPr>
              <w:rPr>
                <w:rFonts w:ascii="Tahoma" w:hAnsi="Tahoma" w:eastAsia="Times New Roman" w:cs="Tahoma"/>
                <w:bCs/>
                <w:sz w:val="20"/>
                <w:szCs w:val="20"/>
              </w:rPr>
            </w:pPr>
            <w:r w:rsidRPr="00545EFF">
              <w:rPr>
                <w:rFonts w:ascii="Tahoma" w:hAnsi="Tahoma" w:eastAsia="Times New Roman" w:cs="Tahoma"/>
                <w:bCs/>
                <w:sz w:val="20"/>
                <w:szCs w:val="20"/>
              </w:rPr>
              <w:t>Other</w:t>
            </w:r>
          </w:p>
        </w:tc>
        <w:tc>
          <w:tcPr>
            <w:tcW w:w="5151" w:type="dxa"/>
            <w:shd w:val="clear" w:color="auto" w:fill="auto"/>
            <w:tcMar/>
          </w:tcPr>
          <w:p w:rsidRPr="00FC046D" w:rsidR="005C5EC9" w:rsidP="00B65DFC" w:rsidRDefault="005C5EC9" w14:paraId="19CB2212" w14:textId="77777777">
            <w:pPr>
              <w:rPr>
                <w:rFonts w:ascii="Segoe UI" w:hAnsi="Segoe UI" w:eastAsia="Times New Roman" w:cs="Segoe UI"/>
                <w:sz w:val="20"/>
                <w:szCs w:val="20"/>
              </w:rPr>
            </w:pPr>
          </w:p>
        </w:tc>
        <w:tc>
          <w:tcPr>
            <w:tcW w:w="1267" w:type="dxa"/>
            <w:shd w:val="clear" w:color="auto" w:fill="auto"/>
            <w:tcMar/>
          </w:tcPr>
          <w:p w:rsidRPr="00FC046D" w:rsidR="005C5EC9" w:rsidP="00B65DFC" w:rsidRDefault="005C5EC9" w14:paraId="20E6CBA2" w14:textId="77777777">
            <w:pPr>
              <w:rPr>
                <w:rFonts w:ascii="Segoe UI" w:hAnsi="Segoe UI" w:eastAsia="Times New Roman" w:cs="Segoe UI"/>
                <w:sz w:val="20"/>
                <w:szCs w:val="20"/>
              </w:rPr>
            </w:pPr>
          </w:p>
        </w:tc>
      </w:tr>
      <w:bookmarkEnd w:id="1"/>
    </w:tbl>
    <w:p w:rsidRPr="005A4E46" w:rsidR="005C5EC9" w:rsidP="005C5EC9" w:rsidRDefault="005C5EC9" w14:paraId="22626112" w14:textId="77777777">
      <w:pPr>
        <w:rPr>
          <w:rFonts w:ascii="Segoe UI" w:hAnsi="Segoe UI" w:cs="Segoe UI"/>
        </w:rPr>
      </w:pPr>
    </w:p>
    <w:bookmarkEnd w:id="0"/>
    <w:p w:rsidRPr="005C5EC9" w:rsidR="00274637" w:rsidP="003814FC" w:rsidRDefault="00274637" w14:paraId="69796203" w14:textId="77777777">
      <w:pPr>
        <w:rPr>
          <w:rFonts w:cstheme="minorHAnsi"/>
        </w:rPr>
      </w:pPr>
    </w:p>
    <w:p w:rsidRPr="005C5EC9" w:rsidR="00274637" w:rsidP="003814FC" w:rsidRDefault="00274637" w14:paraId="7739847F" w14:textId="77777777">
      <w:pPr>
        <w:rPr>
          <w:rFonts w:cstheme="minorHAnsi"/>
        </w:rPr>
      </w:pPr>
    </w:p>
    <w:p w:rsidRPr="005C5EC9" w:rsidR="00274637" w:rsidP="003814FC" w:rsidRDefault="00274637" w14:paraId="43FCB933" w14:textId="77777777">
      <w:pPr>
        <w:rPr>
          <w:rFonts w:cstheme="minorHAnsi"/>
        </w:rPr>
      </w:pPr>
    </w:p>
    <w:p w:rsidRPr="005C5EC9" w:rsidR="00274637" w:rsidP="003814FC" w:rsidRDefault="00274637" w14:paraId="793D2F13" w14:textId="77777777">
      <w:pPr>
        <w:rPr>
          <w:rFonts w:cstheme="minorHAnsi"/>
        </w:rPr>
      </w:pPr>
    </w:p>
    <w:p w:rsidRPr="005C5EC9" w:rsidR="00274637" w:rsidP="003814FC" w:rsidRDefault="00274637" w14:paraId="38F08C1B" w14:textId="77777777">
      <w:pPr>
        <w:rPr>
          <w:rFonts w:cstheme="minorHAnsi"/>
        </w:rPr>
      </w:pPr>
    </w:p>
    <w:p w:rsidRPr="005C5EC9" w:rsidR="004F2E5F" w:rsidP="005C5EC9" w:rsidRDefault="004F2E5F" w14:paraId="2D234732" w14:textId="77777777">
      <w:pPr>
        <w:pStyle w:val="Header"/>
        <w:tabs>
          <w:tab w:val="clear" w:pos="4680"/>
          <w:tab w:val="clear" w:pos="9360"/>
        </w:tabs>
        <w:spacing w:after="160" w:line="259" w:lineRule="auto"/>
        <w:rPr>
          <w:rFonts w:cstheme="minorHAnsi"/>
        </w:rPr>
      </w:pPr>
    </w:p>
    <w:sectPr w:rsidRPr="005C5EC9" w:rsidR="004F2E5F">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C47" w:rsidP="000A0E4A" w:rsidRDefault="00BB1C47" w14:paraId="13484941" w14:textId="77777777">
      <w:pPr>
        <w:spacing w:after="0" w:line="240" w:lineRule="auto"/>
      </w:pPr>
      <w:r>
        <w:separator/>
      </w:r>
    </w:p>
  </w:endnote>
  <w:endnote w:type="continuationSeparator" w:id="0">
    <w:p w:rsidR="00BB1C47" w:rsidP="000A0E4A" w:rsidRDefault="00BB1C47" w14:paraId="40AEF6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A00CBB" w:rsidP="00A00CBB" w:rsidRDefault="00A00CBB" w14:paraId="46027B12" w14:textId="77777777">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rsidR="000A0E4A" w:rsidP="00A00CBB" w:rsidRDefault="000A0E4A" w14:paraId="68383A6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C47" w:rsidP="000A0E4A" w:rsidRDefault="00BB1C47" w14:paraId="053F3E31" w14:textId="77777777">
      <w:pPr>
        <w:spacing w:after="0" w:line="240" w:lineRule="auto"/>
      </w:pPr>
      <w:r>
        <w:separator/>
      </w:r>
    </w:p>
  </w:footnote>
  <w:footnote w:type="continuationSeparator" w:id="0">
    <w:p w:rsidR="00BB1C47" w:rsidP="000A0E4A" w:rsidRDefault="00BB1C47" w14:paraId="7C63A2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89c3e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516E1E"/>
    <w:multiLevelType w:val="hybridMultilevel"/>
    <w:tmpl w:val="FFFFFFFF"/>
    <w:lvl w:ilvl="0" w:tplc="9C40ABFC">
      <w:start w:val="1"/>
      <w:numFmt w:val="decimal"/>
      <w:lvlText w:val="%1."/>
      <w:lvlJc w:val="left"/>
      <w:pPr>
        <w:ind w:left="720" w:hanging="360"/>
      </w:pPr>
    </w:lvl>
    <w:lvl w:ilvl="1" w:tplc="5688FF52">
      <w:start w:val="1"/>
      <w:numFmt w:val="lowerLetter"/>
      <w:lvlText w:val="%2."/>
      <w:lvlJc w:val="left"/>
      <w:pPr>
        <w:ind w:left="1440" w:hanging="360"/>
      </w:pPr>
    </w:lvl>
    <w:lvl w:ilvl="2" w:tplc="7E0C2B10">
      <w:start w:val="1"/>
      <w:numFmt w:val="lowerRoman"/>
      <w:lvlText w:val="%3."/>
      <w:lvlJc w:val="right"/>
      <w:pPr>
        <w:ind w:left="2160" w:hanging="180"/>
      </w:pPr>
    </w:lvl>
    <w:lvl w:ilvl="3" w:tplc="56406840">
      <w:start w:val="1"/>
      <w:numFmt w:val="decimal"/>
      <w:lvlText w:val="%4."/>
      <w:lvlJc w:val="left"/>
      <w:pPr>
        <w:ind w:left="2880" w:hanging="360"/>
      </w:pPr>
    </w:lvl>
    <w:lvl w:ilvl="4" w:tplc="D9A88612">
      <w:start w:val="1"/>
      <w:numFmt w:val="lowerLetter"/>
      <w:lvlText w:val="%5."/>
      <w:lvlJc w:val="left"/>
      <w:pPr>
        <w:ind w:left="3600" w:hanging="360"/>
      </w:pPr>
    </w:lvl>
    <w:lvl w:ilvl="5" w:tplc="D86C3208">
      <w:start w:val="1"/>
      <w:numFmt w:val="lowerRoman"/>
      <w:lvlText w:val="%6."/>
      <w:lvlJc w:val="right"/>
      <w:pPr>
        <w:ind w:left="4320" w:hanging="180"/>
      </w:pPr>
    </w:lvl>
    <w:lvl w:ilvl="6" w:tplc="D272F8F0">
      <w:start w:val="1"/>
      <w:numFmt w:val="decimal"/>
      <w:lvlText w:val="%7."/>
      <w:lvlJc w:val="left"/>
      <w:pPr>
        <w:ind w:left="5040" w:hanging="360"/>
      </w:pPr>
    </w:lvl>
    <w:lvl w:ilvl="7" w:tplc="CEEE333C">
      <w:start w:val="1"/>
      <w:numFmt w:val="lowerLetter"/>
      <w:lvlText w:val="%8."/>
      <w:lvlJc w:val="left"/>
      <w:pPr>
        <w:ind w:left="5760" w:hanging="360"/>
      </w:pPr>
    </w:lvl>
    <w:lvl w:ilvl="8" w:tplc="DF30BFF0">
      <w:start w:val="1"/>
      <w:numFmt w:val="lowerRoman"/>
      <w:lvlText w:val="%9."/>
      <w:lvlJc w:val="right"/>
      <w:pPr>
        <w:ind w:left="6480" w:hanging="180"/>
      </w:pPr>
    </w:lvl>
  </w:abstractNum>
  <w:abstractNum w:abstractNumId="2" w15:restartNumberingAfterBreak="0">
    <w:nsid w:val="18CC7876"/>
    <w:multiLevelType w:val="hybridMultilevel"/>
    <w:tmpl w:val="0EDEC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D4121DA"/>
    <w:multiLevelType w:val="hybridMultilevel"/>
    <w:tmpl w:val="FFFFFFFF"/>
    <w:lvl w:ilvl="0" w:tplc="C7848DE6">
      <w:start w:val="1"/>
      <w:numFmt w:val="decimal"/>
      <w:lvlText w:val="%1."/>
      <w:lvlJc w:val="left"/>
      <w:pPr>
        <w:ind w:left="720" w:hanging="360"/>
      </w:pPr>
    </w:lvl>
    <w:lvl w:ilvl="1" w:tplc="3B708966">
      <w:start w:val="1"/>
      <w:numFmt w:val="lowerLetter"/>
      <w:lvlText w:val="%2."/>
      <w:lvlJc w:val="left"/>
      <w:pPr>
        <w:ind w:left="1440" w:hanging="360"/>
      </w:pPr>
    </w:lvl>
    <w:lvl w:ilvl="2" w:tplc="7CF895CC">
      <w:start w:val="1"/>
      <w:numFmt w:val="lowerRoman"/>
      <w:lvlText w:val="%3."/>
      <w:lvlJc w:val="right"/>
      <w:pPr>
        <w:ind w:left="2160" w:hanging="180"/>
      </w:pPr>
    </w:lvl>
    <w:lvl w:ilvl="3" w:tplc="48429C30">
      <w:start w:val="1"/>
      <w:numFmt w:val="decimal"/>
      <w:lvlText w:val="%4."/>
      <w:lvlJc w:val="left"/>
      <w:pPr>
        <w:ind w:left="2880" w:hanging="360"/>
      </w:pPr>
    </w:lvl>
    <w:lvl w:ilvl="4" w:tplc="56CC4706">
      <w:start w:val="1"/>
      <w:numFmt w:val="lowerLetter"/>
      <w:lvlText w:val="%5."/>
      <w:lvlJc w:val="left"/>
      <w:pPr>
        <w:ind w:left="3600" w:hanging="360"/>
      </w:pPr>
    </w:lvl>
    <w:lvl w:ilvl="5" w:tplc="12549C9A">
      <w:start w:val="1"/>
      <w:numFmt w:val="lowerRoman"/>
      <w:lvlText w:val="%6."/>
      <w:lvlJc w:val="right"/>
      <w:pPr>
        <w:ind w:left="4320" w:hanging="180"/>
      </w:pPr>
    </w:lvl>
    <w:lvl w:ilvl="6" w:tplc="46EC5E14">
      <w:start w:val="1"/>
      <w:numFmt w:val="decimal"/>
      <w:lvlText w:val="%7."/>
      <w:lvlJc w:val="left"/>
      <w:pPr>
        <w:ind w:left="5040" w:hanging="360"/>
      </w:pPr>
    </w:lvl>
    <w:lvl w:ilvl="7" w:tplc="AAB46E42">
      <w:start w:val="1"/>
      <w:numFmt w:val="lowerLetter"/>
      <w:lvlText w:val="%8."/>
      <w:lvlJc w:val="left"/>
      <w:pPr>
        <w:ind w:left="5760" w:hanging="360"/>
      </w:pPr>
    </w:lvl>
    <w:lvl w:ilvl="8" w:tplc="62723172">
      <w:start w:val="1"/>
      <w:numFmt w:val="lowerRoman"/>
      <w:lvlText w:val="%9."/>
      <w:lvlJc w:val="right"/>
      <w:pPr>
        <w:ind w:left="6480" w:hanging="180"/>
      </w:pPr>
    </w:lvl>
  </w:abstractNum>
  <w:num w:numId="10">
    <w:abstractNumId w:val="9"/>
  </w:num>
  <w:num w:numId="1" w16cid:durableId="92672666">
    <w:abstractNumId w:val="8"/>
  </w:num>
  <w:num w:numId="2" w16cid:durableId="2058387232">
    <w:abstractNumId w:val="1"/>
  </w:num>
  <w:num w:numId="3" w16cid:durableId="1139421223">
    <w:abstractNumId w:val="7"/>
  </w:num>
  <w:num w:numId="4" w16cid:durableId="1006784593">
    <w:abstractNumId w:val="3"/>
  </w:num>
  <w:num w:numId="5" w16cid:durableId="707802026">
    <w:abstractNumId w:val="6"/>
  </w:num>
  <w:num w:numId="6" w16cid:durableId="913709562">
    <w:abstractNumId w:val="0"/>
  </w:num>
  <w:num w:numId="7" w16cid:durableId="506605066">
    <w:abstractNumId w:val="5"/>
  </w:num>
  <w:num w:numId="8" w16cid:durableId="787163443">
    <w:abstractNumId w:val="4"/>
  </w:num>
  <w:num w:numId="9" w16cid:durableId="1561013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CBB"/>
    <w:rsid w:val="00032473"/>
    <w:rsid w:val="0005633F"/>
    <w:rsid w:val="00064244"/>
    <w:rsid w:val="000A0E4A"/>
    <w:rsid w:val="000E7A92"/>
    <w:rsid w:val="00123D81"/>
    <w:rsid w:val="00126D51"/>
    <w:rsid w:val="00130C7A"/>
    <w:rsid w:val="00141C15"/>
    <w:rsid w:val="00147517"/>
    <w:rsid w:val="0017602F"/>
    <w:rsid w:val="001A599A"/>
    <w:rsid w:val="001C32B6"/>
    <w:rsid w:val="001D55A5"/>
    <w:rsid w:val="00214678"/>
    <w:rsid w:val="002313FB"/>
    <w:rsid w:val="00231D2A"/>
    <w:rsid w:val="0024033D"/>
    <w:rsid w:val="002550ED"/>
    <w:rsid w:val="002638FE"/>
    <w:rsid w:val="002723D7"/>
    <w:rsid w:val="0027314F"/>
    <w:rsid w:val="00274637"/>
    <w:rsid w:val="0027592C"/>
    <w:rsid w:val="002D1BBC"/>
    <w:rsid w:val="002D2DFF"/>
    <w:rsid w:val="00311E8A"/>
    <w:rsid w:val="00350D70"/>
    <w:rsid w:val="0036563B"/>
    <w:rsid w:val="003715AA"/>
    <w:rsid w:val="003731A0"/>
    <w:rsid w:val="003814FC"/>
    <w:rsid w:val="0038748B"/>
    <w:rsid w:val="00397E64"/>
    <w:rsid w:val="003C05DC"/>
    <w:rsid w:val="003C1AE6"/>
    <w:rsid w:val="003E0D66"/>
    <w:rsid w:val="00407804"/>
    <w:rsid w:val="004146BD"/>
    <w:rsid w:val="00425484"/>
    <w:rsid w:val="00427919"/>
    <w:rsid w:val="0045244C"/>
    <w:rsid w:val="00461459"/>
    <w:rsid w:val="00471C52"/>
    <w:rsid w:val="00484315"/>
    <w:rsid w:val="00492BFB"/>
    <w:rsid w:val="004A25AB"/>
    <w:rsid w:val="004A41DB"/>
    <w:rsid w:val="004B5744"/>
    <w:rsid w:val="004F1548"/>
    <w:rsid w:val="004F2E5F"/>
    <w:rsid w:val="00515076"/>
    <w:rsid w:val="00521806"/>
    <w:rsid w:val="005225ED"/>
    <w:rsid w:val="00522F67"/>
    <w:rsid w:val="00540E30"/>
    <w:rsid w:val="00541927"/>
    <w:rsid w:val="00544800"/>
    <w:rsid w:val="00566BCB"/>
    <w:rsid w:val="00573E46"/>
    <w:rsid w:val="005C5EC9"/>
    <w:rsid w:val="005D3180"/>
    <w:rsid w:val="005E0FAB"/>
    <w:rsid w:val="005E37E2"/>
    <w:rsid w:val="005E3FEB"/>
    <w:rsid w:val="005F04D2"/>
    <w:rsid w:val="006168BC"/>
    <w:rsid w:val="00682764"/>
    <w:rsid w:val="006A098C"/>
    <w:rsid w:val="00704685"/>
    <w:rsid w:val="007140B7"/>
    <w:rsid w:val="00716F76"/>
    <w:rsid w:val="00731E8C"/>
    <w:rsid w:val="00732115"/>
    <w:rsid w:val="00740F3B"/>
    <w:rsid w:val="0074E129"/>
    <w:rsid w:val="00765B04"/>
    <w:rsid w:val="00792E7B"/>
    <w:rsid w:val="00810C53"/>
    <w:rsid w:val="00816312"/>
    <w:rsid w:val="00817B9E"/>
    <w:rsid w:val="008338D2"/>
    <w:rsid w:val="008474FA"/>
    <w:rsid w:val="008544A5"/>
    <w:rsid w:val="00854BD5"/>
    <w:rsid w:val="00870AEE"/>
    <w:rsid w:val="00883D28"/>
    <w:rsid w:val="008C3B0F"/>
    <w:rsid w:val="008D4FD1"/>
    <w:rsid w:val="008E38A0"/>
    <w:rsid w:val="008E6EE4"/>
    <w:rsid w:val="008F7AEB"/>
    <w:rsid w:val="00910D26"/>
    <w:rsid w:val="00914CD9"/>
    <w:rsid w:val="009433D4"/>
    <w:rsid w:val="00980553"/>
    <w:rsid w:val="009A4B8B"/>
    <w:rsid w:val="009B49F6"/>
    <w:rsid w:val="009D5D21"/>
    <w:rsid w:val="009D6224"/>
    <w:rsid w:val="009E54C7"/>
    <w:rsid w:val="009F120E"/>
    <w:rsid w:val="009F57E9"/>
    <w:rsid w:val="00A00112"/>
    <w:rsid w:val="00A00CBB"/>
    <w:rsid w:val="00A00F47"/>
    <w:rsid w:val="00A06451"/>
    <w:rsid w:val="00A2117C"/>
    <w:rsid w:val="00A460BA"/>
    <w:rsid w:val="00A74FA1"/>
    <w:rsid w:val="00A80751"/>
    <w:rsid w:val="00A80AA2"/>
    <w:rsid w:val="00A951EA"/>
    <w:rsid w:val="00A97F86"/>
    <w:rsid w:val="00AB53FB"/>
    <w:rsid w:val="00AB7D49"/>
    <w:rsid w:val="00AC6D15"/>
    <w:rsid w:val="00AD3C5B"/>
    <w:rsid w:val="00AD738B"/>
    <w:rsid w:val="00B26299"/>
    <w:rsid w:val="00B27065"/>
    <w:rsid w:val="00B52AB3"/>
    <w:rsid w:val="00B53CE7"/>
    <w:rsid w:val="00B546FE"/>
    <w:rsid w:val="00B54F62"/>
    <w:rsid w:val="00BA252B"/>
    <w:rsid w:val="00BB1C47"/>
    <w:rsid w:val="00BD0F0C"/>
    <w:rsid w:val="00BF0589"/>
    <w:rsid w:val="00C02D75"/>
    <w:rsid w:val="00C044DE"/>
    <w:rsid w:val="00C07F42"/>
    <w:rsid w:val="00C42ED1"/>
    <w:rsid w:val="00C5045E"/>
    <w:rsid w:val="00C5311C"/>
    <w:rsid w:val="00C65C6E"/>
    <w:rsid w:val="00C722F0"/>
    <w:rsid w:val="00C849C8"/>
    <w:rsid w:val="00CCC8F7"/>
    <w:rsid w:val="00CE7667"/>
    <w:rsid w:val="00CF13E1"/>
    <w:rsid w:val="00D37487"/>
    <w:rsid w:val="00D45D36"/>
    <w:rsid w:val="00D62D02"/>
    <w:rsid w:val="00D801A5"/>
    <w:rsid w:val="00D83452"/>
    <w:rsid w:val="00D86570"/>
    <w:rsid w:val="00D93DB7"/>
    <w:rsid w:val="00DC2075"/>
    <w:rsid w:val="00DD270A"/>
    <w:rsid w:val="00DE4CB3"/>
    <w:rsid w:val="00DE7748"/>
    <w:rsid w:val="00DF5379"/>
    <w:rsid w:val="00E1378B"/>
    <w:rsid w:val="00E26568"/>
    <w:rsid w:val="00E83081"/>
    <w:rsid w:val="00EA391C"/>
    <w:rsid w:val="00EA6C7A"/>
    <w:rsid w:val="00ED100B"/>
    <w:rsid w:val="00EE00FD"/>
    <w:rsid w:val="00EF698C"/>
    <w:rsid w:val="00F21EE3"/>
    <w:rsid w:val="00F36673"/>
    <w:rsid w:val="00F423F3"/>
    <w:rsid w:val="00F5040F"/>
    <w:rsid w:val="00F63CE1"/>
    <w:rsid w:val="00F63D3A"/>
    <w:rsid w:val="00F751F1"/>
    <w:rsid w:val="00F84F62"/>
    <w:rsid w:val="00F943A9"/>
    <w:rsid w:val="00FB6818"/>
    <w:rsid w:val="00FC046D"/>
    <w:rsid w:val="00FE2589"/>
    <w:rsid w:val="00FF06C3"/>
    <w:rsid w:val="0116C874"/>
    <w:rsid w:val="0138783E"/>
    <w:rsid w:val="01390AF8"/>
    <w:rsid w:val="01EECC26"/>
    <w:rsid w:val="02CD336A"/>
    <w:rsid w:val="0381BF01"/>
    <w:rsid w:val="04126B23"/>
    <w:rsid w:val="04754BA9"/>
    <w:rsid w:val="04B3532C"/>
    <w:rsid w:val="04CC1A0B"/>
    <w:rsid w:val="04F7E8DC"/>
    <w:rsid w:val="053180CA"/>
    <w:rsid w:val="05B2F1AA"/>
    <w:rsid w:val="05E3DF0E"/>
    <w:rsid w:val="0624CC83"/>
    <w:rsid w:val="0629BB84"/>
    <w:rsid w:val="067FF953"/>
    <w:rsid w:val="06869F3E"/>
    <w:rsid w:val="068A5A7A"/>
    <w:rsid w:val="06930BF5"/>
    <w:rsid w:val="06A3693F"/>
    <w:rsid w:val="06D7EEA5"/>
    <w:rsid w:val="07063B2A"/>
    <w:rsid w:val="07085FA7"/>
    <w:rsid w:val="073E99C8"/>
    <w:rsid w:val="073EF96C"/>
    <w:rsid w:val="082F899E"/>
    <w:rsid w:val="087C1EF2"/>
    <w:rsid w:val="091A9091"/>
    <w:rsid w:val="094E4063"/>
    <w:rsid w:val="098AE82B"/>
    <w:rsid w:val="0998FC0E"/>
    <w:rsid w:val="09CB59FF"/>
    <w:rsid w:val="09D912A3"/>
    <w:rsid w:val="09DA7289"/>
    <w:rsid w:val="09F58AFE"/>
    <w:rsid w:val="0AC7EA47"/>
    <w:rsid w:val="0B5D6D71"/>
    <w:rsid w:val="0BB9B530"/>
    <w:rsid w:val="0BCC8BE3"/>
    <w:rsid w:val="0BCEFC40"/>
    <w:rsid w:val="0BEEAFC6"/>
    <w:rsid w:val="0C5589A4"/>
    <w:rsid w:val="0C6E75CE"/>
    <w:rsid w:val="0C6FB194"/>
    <w:rsid w:val="0CAC6E78"/>
    <w:rsid w:val="0D5D4D5F"/>
    <w:rsid w:val="0D7E9FB0"/>
    <w:rsid w:val="0D816CDB"/>
    <w:rsid w:val="0DCE4826"/>
    <w:rsid w:val="0E258AFB"/>
    <w:rsid w:val="0E8CAA93"/>
    <w:rsid w:val="0EB555C1"/>
    <w:rsid w:val="0F416DE1"/>
    <w:rsid w:val="0F5AD6E9"/>
    <w:rsid w:val="0F63EEF4"/>
    <w:rsid w:val="0FA173EF"/>
    <w:rsid w:val="0FA8F378"/>
    <w:rsid w:val="0FAD135D"/>
    <w:rsid w:val="102956B0"/>
    <w:rsid w:val="103DCE44"/>
    <w:rsid w:val="1077FC86"/>
    <w:rsid w:val="10E18B72"/>
    <w:rsid w:val="110E154C"/>
    <w:rsid w:val="112B7C21"/>
    <w:rsid w:val="11319137"/>
    <w:rsid w:val="117A0BC5"/>
    <w:rsid w:val="11868916"/>
    <w:rsid w:val="11A7681C"/>
    <w:rsid w:val="11B77403"/>
    <w:rsid w:val="11CAAF41"/>
    <w:rsid w:val="1211EA78"/>
    <w:rsid w:val="122590EE"/>
    <w:rsid w:val="123604D7"/>
    <w:rsid w:val="124E4451"/>
    <w:rsid w:val="1274BC63"/>
    <w:rsid w:val="12F27C85"/>
    <w:rsid w:val="131A114B"/>
    <w:rsid w:val="132C44D7"/>
    <w:rsid w:val="139E6271"/>
    <w:rsid w:val="13A93C2B"/>
    <w:rsid w:val="13B535CA"/>
    <w:rsid w:val="13C626AC"/>
    <w:rsid w:val="13C635EF"/>
    <w:rsid w:val="147423E0"/>
    <w:rsid w:val="14948249"/>
    <w:rsid w:val="14997A77"/>
    <w:rsid w:val="149D2329"/>
    <w:rsid w:val="14B041AA"/>
    <w:rsid w:val="14D3B477"/>
    <w:rsid w:val="14E1468E"/>
    <w:rsid w:val="14E732D2"/>
    <w:rsid w:val="15236855"/>
    <w:rsid w:val="159ECEA0"/>
    <w:rsid w:val="15B74740"/>
    <w:rsid w:val="15D2EF5F"/>
    <w:rsid w:val="1607E9E9"/>
    <w:rsid w:val="166A38F1"/>
    <w:rsid w:val="1693E76B"/>
    <w:rsid w:val="16E0DCED"/>
    <w:rsid w:val="16EBB95B"/>
    <w:rsid w:val="16F33D6E"/>
    <w:rsid w:val="174FA84B"/>
    <w:rsid w:val="17859C91"/>
    <w:rsid w:val="17866D66"/>
    <w:rsid w:val="178BD572"/>
    <w:rsid w:val="17A7FDBF"/>
    <w:rsid w:val="17C7A250"/>
    <w:rsid w:val="17D371A9"/>
    <w:rsid w:val="17E05DD2"/>
    <w:rsid w:val="17F88A10"/>
    <w:rsid w:val="1850003E"/>
    <w:rsid w:val="19609E59"/>
    <w:rsid w:val="19CDA1CA"/>
    <w:rsid w:val="19D4663F"/>
    <w:rsid w:val="19FF2BA5"/>
    <w:rsid w:val="1A2F5055"/>
    <w:rsid w:val="1A377D5A"/>
    <w:rsid w:val="1A717529"/>
    <w:rsid w:val="1B100505"/>
    <w:rsid w:val="1B3A426C"/>
    <w:rsid w:val="1B5FBF38"/>
    <w:rsid w:val="1B64699D"/>
    <w:rsid w:val="1B853BB0"/>
    <w:rsid w:val="1B91C389"/>
    <w:rsid w:val="1C3959F1"/>
    <w:rsid w:val="1C7C6E28"/>
    <w:rsid w:val="1CAAE2E1"/>
    <w:rsid w:val="1CC019C7"/>
    <w:rsid w:val="1CC81F8B"/>
    <w:rsid w:val="1D219945"/>
    <w:rsid w:val="1D2F30B9"/>
    <w:rsid w:val="1D7EF58C"/>
    <w:rsid w:val="1DA89177"/>
    <w:rsid w:val="1DAFB144"/>
    <w:rsid w:val="1DBDA9C6"/>
    <w:rsid w:val="1E06A52A"/>
    <w:rsid w:val="1E14CB94"/>
    <w:rsid w:val="1E319595"/>
    <w:rsid w:val="1E714BB6"/>
    <w:rsid w:val="1E9EF950"/>
    <w:rsid w:val="1EF83DB9"/>
    <w:rsid w:val="1F34B728"/>
    <w:rsid w:val="1F34FFC8"/>
    <w:rsid w:val="1F5A960C"/>
    <w:rsid w:val="1FCC2158"/>
    <w:rsid w:val="204B9549"/>
    <w:rsid w:val="207E91B0"/>
    <w:rsid w:val="20F8F5A4"/>
    <w:rsid w:val="21B14531"/>
    <w:rsid w:val="21CE3D4D"/>
    <w:rsid w:val="22160480"/>
    <w:rsid w:val="222147E5"/>
    <w:rsid w:val="224BE702"/>
    <w:rsid w:val="227B9A83"/>
    <w:rsid w:val="236A0DAE"/>
    <w:rsid w:val="23C74D7B"/>
    <w:rsid w:val="23FBA839"/>
    <w:rsid w:val="244035B5"/>
    <w:rsid w:val="2467E8D7"/>
    <w:rsid w:val="24CDF4AE"/>
    <w:rsid w:val="2505DE0F"/>
    <w:rsid w:val="255F8AED"/>
    <w:rsid w:val="25766E4A"/>
    <w:rsid w:val="25F697C9"/>
    <w:rsid w:val="261FE0E9"/>
    <w:rsid w:val="266A304A"/>
    <w:rsid w:val="26B1F8BB"/>
    <w:rsid w:val="26FEEE3D"/>
    <w:rsid w:val="270128A3"/>
    <w:rsid w:val="271E654D"/>
    <w:rsid w:val="274B5011"/>
    <w:rsid w:val="27A8532B"/>
    <w:rsid w:val="28148700"/>
    <w:rsid w:val="28255BA5"/>
    <w:rsid w:val="28908969"/>
    <w:rsid w:val="28FEC598"/>
    <w:rsid w:val="2944B9C8"/>
    <w:rsid w:val="2949FEA0"/>
    <w:rsid w:val="296A1DE4"/>
    <w:rsid w:val="2976E28A"/>
    <w:rsid w:val="2980053C"/>
    <w:rsid w:val="29A016CE"/>
    <w:rsid w:val="29C3E617"/>
    <w:rsid w:val="29CE4340"/>
    <w:rsid w:val="2A29BC0C"/>
    <w:rsid w:val="2A3D626C"/>
    <w:rsid w:val="2A6C7CAA"/>
    <w:rsid w:val="2AB1BD6E"/>
    <w:rsid w:val="2AF6A531"/>
    <w:rsid w:val="2B4D4E0E"/>
    <w:rsid w:val="2B637637"/>
    <w:rsid w:val="2B82371D"/>
    <w:rsid w:val="2BD04712"/>
    <w:rsid w:val="2CB80469"/>
    <w:rsid w:val="2CFA843F"/>
    <w:rsid w:val="2D8C77E1"/>
    <w:rsid w:val="2DB962A5"/>
    <w:rsid w:val="2DDDEC13"/>
    <w:rsid w:val="2E0328EF"/>
    <w:rsid w:val="2E0BB9D4"/>
    <w:rsid w:val="2E1FEF19"/>
    <w:rsid w:val="2EAF8378"/>
    <w:rsid w:val="2F08F3CD"/>
    <w:rsid w:val="2F6F6A40"/>
    <w:rsid w:val="2FB4188F"/>
    <w:rsid w:val="2FC7BEEF"/>
    <w:rsid w:val="3000505D"/>
    <w:rsid w:val="3008E98F"/>
    <w:rsid w:val="303FB2A4"/>
    <w:rsid w:val="30A6ABA7"/>
    <w:rsid w:val="30C2B7C4"/>
    <w:rsid w:val="30ECF900"/>
    <w:rsid w:val="31239CA1"/>
    <w:rsid w:val="313F937D"/>
    <w:rsid w:val="3145DA79"/>
    <w:rsid w:val="31515BF4"/>
    <w:rsid w:val="318E3813"/>
    <w:rsid w:val="31D4F433"/>
    <w:rsid w:val="31E46117"/>
    <w:rsid w:val="321B1228"/>
    <w:rsid w:val="322E87EA"/>
    <w:rsid w:val="32F14C67"/>
    <w:rsid w:val="32F5CD6F"/>
    <w:rsid w:val="33A175C1"/>
    <w:rsid w:val="33DC6E0C"/>
    <w:rsid w:val="340810E7"/>
    <w:rsid w:val="34D0EE69"/>
    <w:rsid w:val="34E01D78"/>
    <w:rsid w:val="34F6FC75"/>
    <w:rsid w:val="350D2483"/>
    <w:rsid w:val="351C01D9"/>
    <w:rsid w:val="3561BC37"/>
    <w:rsid w:val="3583D299"/>
    <w:rsid w:val="362F9B68"/>
    <w:rsid w:val="364F8B90"/>
    <w:rsid w:val="36676AB2"/>
    <w:rsid w:val="36AE1957"/>
    <w:rsid w:val="36B27601"/>
    <w:rsid w:val="36B442F5"/>
    <w:rsid w:val="3750D58A"/>
    <w:rsid w:val="375CE2BE"/>
    <w:rsid w:val="375F6407"/>
    <w:rsid w:val="37829D5C"/>
    <w:rsid w:val="3795C0F0"/>
    <w:rsid w:val="37C6D15F"/>
    <w:rsid w:val="38267359"/>
    <w:rsid w:val="38586715"/>
    <w:rsid w:val="38852B9D"/>
    <w:rsid w:val="38B879A3"/>
    <w:rsid w:val="39067BAD"/>
    <w:rsid w:val="393AD639"/>
    <w:rsid w:val="3A0A5E51"/>
    <w:rsid w:val="3A3ADEA9"/>
    <w:rsid w:val="3AD442C7"/>
    <w:rsid w:val="3B07DD7D"/>
    <w:rsid w:val="3B5D8EEC"/>
    <w:rsid w:val="3B9A4618"/>
    <w:rsid w:val="3BDEACF5"/>
    <w:rsid w:val="3BF2197D"/>
    <w:rsid w:val="3BF83C34"/>
    <w:rsid w:val="3C24A6A5"/>
    <w:rsid w:val="3C2E7EA2"/>
    <w:rsid w:val="3C3299C7"/>
    <w:rsid w:val="3C516B77"/>
    <w:rsid w:val="3C6E53AC"/>
    <w:rsid w:val="3C7F0650"/>
    <w:rsid w:val="3C969AB7"/>
    <w:rsid w:val="3CAB69E5"/>
    <w:rsid w:val="3CB64ED9"/>
    <w:rsid w:val="3CEFF7C8"/>
    <w:rsid w:val="3CFC70AC"/>
    <w:rsid w:val="3D10170C"/>
    <w:rsid w:val="3D7CE932"/>
    <w:rsid w:val="3D8462E2"/>
    <w:rsid w:val="3DAE6B0C"/>
    <w:rsid w:val="3DCB5579"/>
    <w:rsid w:val="3E54ABDF"/>
    <w:rsid w:val="3EF6CC2E"/>
    <w:rsid w:val="3F16502F"/>
    <w:rsid w:val="3F2198FE"/>
    <w:rsid w:val="3F245648"/>
    <w:rsid w:val="3FA52952"/>
    <w:rsid w:val="3FCFCF6F"/>
    <w:rsid w:val="3FF72B93"/>
    <w:rsid w:val="40081CA0"/>
    <w:rsid w:val="405667B8"/>
    <w:rsid w:val="409C0414"/>
    <w:rsid w:val="4183AB9C"/>
    <w:rsid w:val="41A70FC3"/>
    <w:rsid w:val="42295C25"/>
    <w:rsid w:val="422E75EF"/>
    <w:rsid w:val="43237598"/>
    <w:rsid w:val="43DB2CBA"/>
    <w:rsid w:val="43E44835"/>
    <w:rsid w:val="43EE0100"/>
    <w:rsid w:val="441105F3"/>
    <w:rsid w:val="445BABE5"/>
    <w:rsid w:val="44BAB4E6"/>
    <w:rsid w:val="45126EC6"/>
    <w:rsid w:val="452AD031"/>
    <w:rsid w:val="45690E55"/>
    <w:rsid w:val="4587C08D"/>
    <w:rsid w:val="45B7BD63"/>
    <w:rsid w:val="4667B11B"/>
    <w:rsid w:val="4682252A"/>
    <w:rsid w:val="46DE1084"/>
    <w:rsid w:val="4715FCC3"/>
    <w:rsid w:val="472FF2F5"/>
    <w:rsid w:val="4746B0C3"/>
    <w:rsid w:val="4757EA17"/>
    <w:rsid w:val="477E68F9"/>
    <w:rsid w:val="47C0417B"/>
    <w:rsid w:val="47E565B8"/>
    <w:rsid w:val="47F04AAC"/>
    <w:rsid w:val="47F3F3D7"/>
    <w:rsid w:val="48226D92"/>
    <w:rsid w:val="48B78FBF"/>
    <w:rsid w:val="48BFC2E5"/>
    <w:rsid w:val="4905D9DA"/>
    <w:rsid w:val="49AB33AB"/>
    <w:rsid w:val="4A23E9C3"/>
    <w:rsid w:val="4A37255A"/>
    <w:rsid w:val="4A3FD09B"/>
    <w:rsid w:val="4AC0F95D"/>
    <w:rsid w:val="4AD609FE"/>
    <w:rsid w:val="4AD77813"/>
    <w:rsid w:val="4AF07BA7"/>
    <w:rsid w:val="4AF49B84"/>
    <w:rsid w:val="4AFCEA77"/>
    <w:rsid w:val="4B033C0D"/>
    <w:rsid w:val="4B033F7D"/>
    <w:rsid w:val="4BD09054"/>
    <w:rsid w:val="4BE4F676"/>
    <w:rsid w:val="4C704884"/>
    <w:rsid w:val="4C765A9D"/>
    <w:rsid w:val="4C9520D1"/>
    <w:rsid w:val="4C9F0FDE"/>
    <w:rsid w:val="4D3215C7"/>
    <w:rsid w:val="4E72CA3C"/>
    <w:rsid w:val="4EE7C664"/>
    <w:rsid w:val="4EF3FA6C"/>
    <w:rsid w:val="4F06938D"/>
    <w:rsid w:val="4F0B9511"/>
    <w:rsid w:val="4F8E9D1B"/>
    <w:rsid w:val="4FCFDC95"/>
    <w:rsid w:val="4FD08AFF"/>
    <w:rsid w:val="507CC5D0"/>
    <w:rsid w:val="508EC7C5"/>
    <w:rsid w:val="50C018F5"/>
    <w:rsid w:val="50F641C6"/>
    <w:rsid w:val="51386F66"/>
    <w:rsid w:val="517887AD"/>
    <w:rsid w:val="51A40402"/>
    <w:rsid w:val="51D12A08"/>
    <w:rsid w:val="521B3B7C"/>
    <w:rsid w:val="522570E3"/>
    <w:rsid w:val="522C799F"/>
    <w:rsid w:val="524FEF9E"/>
    <w:rsid w:val="5350C33B"/>
    <w:rsid w:val="538E20CC"/>
    <w:rsid w:val="542C9BB9"/>
    <w:rsid w:val="5435C993"/>
    <w:rsid w:val="548F0128"/>
    <w:rsid w:val="5491F621"/>
    <w:rsid w:val="551BE3B2"/>
    <w:rsid w:val="5645F94C"/>
    <w:rsid w:val="565B3032"/>
    <w:rsid w:val="570B8535"/>
    <w:rsid w:val="578BF602"/>
    <w:rsid w:val="5791DC1D"/>
    <w:rsid w:val="57D26075"/>
    <w:rsid w:val="57FDCA60"/>
    <w:rsid w:val="58469BFC"/>
    <w:rsid w:val="585B3EDA"/>
    <w:rsid w:val="586F40F1"/>
    <w:rsid w:val="58E3CAF7"/>
    <w:rsid w:val="59233A63"/>
    <w:rsid w:val="593E0C26"/>
    <w:rsid w:val="5982B70B"/>
    <w:rsid w:val="59C1767C"/>
    <w:rsid w:val="59E9DAB7"/>
    <w:rsid w:val="5B081BB8"/>
    <w:rsid w:val="5B0B5A36"/>
    <w:rsid w:val="5B1912DA"/>
    <w:rsid w:val="5B2041FB"/>
    <w:rsid w:val="5B4402E9"/>
    <w:rsid w:val="5D5C7458"/>
    <w:rsid w:val="5D92318A"/>
    <w:rsid w:val="5E0ED414"/>
    <w:rsid w:val="5E300180"/>
    <w:rsid w:val="5EC868A9"/>
    <w:rsid w:val="5EE480B3"/>
    <w:rsid w:val="5EFB1AE7"/>
    <w:rsid w:val="5F075F19"/>
    <w:rsid w:val="5F203CF5"/>
    <w:rsid w:val="60095352"/>
    <w:rsid w:val="60562A62"/>
    <w:rsid w:val="60A3AE12"/>
    <w:rsid w:val="60B5CF23"/>
    <w:rsid w:val="610FB209"/>
    <w:rsid w:val="6118815A"/>
    <w:rsid w:val="6130411C"/>
    <w:rsid w:val="61487ECC"/>
    <w:rsid w:val="619229A6"/>
    <w:rsid w:val="625D2B9D"/>
    <w:rsid w:val="629B759A"/>
    <w:rsid w:val="629C6DD4"/>
    <w:rsid w:val="62F00C3B"/>
    <w:rsid w:val="630003D0"/>
    <w:rsid w:val="634D6C01"/>
    <w:rsid w:val="63825907"/>
    <w:rsid w:val="63B42522"/>
    <w:rsid w:val="642EC2FF"/>
    <w:rsid w:val="6455F199"/>
    <w:rsid w:val="64674A66"/>
    <w:rsid w:val="64A7B326"/>
    <w:rsid w:val="64CDD18F"/>
    <w:rsid w:val="65016186"/>
    <w:rsid w:val="652D0461"/>
    <w:rsid w:val="6540FF8F"/>
    <w:rsid w:val="65771F35"/>
    <w:rsid w:val="65D96E7A"/>
    <w:rsid w:val="65EBF27D"/>
    <w:rsid w:val="662377D3"/>
    <w:rsid w:val="66E1ADAE"/>
    <w:rsid w:val="670D7608"/>
    <w:rsid w:val="674372EC"/>
    <w:rsid w:val="6747429A"/>
    <w:rsid w:val="675BB30D"/>
    <w:rsid w:val="67BE07D2"/>
    <w:rsid w:val="680CCAED"/>
    <w:rsid w:val="680DBBD5"/>
    <w:rsid w:val="68504E58"/>
    <w:rsid w:val="68BE6737"/>
    <w:rsid w:val="698A43D9"/>
    <w:rsid w:val="69BFD503"/>
    <w:rsid w:val="69E45E44"/>
    <w:rsid w:val="69E8EF6B"/>
    <w:rsid w:val="6A3A74B5"/>
    <w:rsid w:val="6A5A1EA2"/>
    <w:rsid w:val="6AA63B43"/>
    <w:rsid w:val="6AEA0C04"/>
    <w:rsid w:val="6B1FE646"/>
    <w:rsid w:val="6B24B888"/>
    <w:rsid w:val="6BA2606F"/>
    <w:rsid w:val="6BBD07EC"/>
    <w:rsid w:val="6BBD508C"/>
    <w:rsid w:val="6C25635B"/>
    <w:rsid w:val="6C256693"/>
    <w:rsid w:val="6C3B6E50"/>
    <w:rsid w:val="6C81A9BC"/>
    <w:rsid w:val="6CACA518"/>
    <w:rsid w:val="6CF3FED6"/>
    <w:rsid w:val="6D15431F"/>
    <w:rsid w:val="6D972770"/>
    <w:rsid w:val="6DD61BE3"/>
    <w:rsid w:val="6DDBD5BF"/>
    <w:rsid w:val="6DDDDC05"/>
    <w:rsid w:val="6E559AB4"/>
    <w:rsid w:val="6E655DFB"/>
    <w:rsid w:val="6E77A610"/>
    <w:rsid w:val="6E82EFEA"/>
    <w:rsid w:val="6E93E0CC"/>
    <w:rsid w:val="6FAD0EF1"/>
    <w:rsid w:val="6FCBAC68"/>
    <w:rsid w:val="6FD69C63"/>
    <w:rsid w:val="702A30CA"/>
    <w:rsid w:val="707B935B"/>
    <w:rsid w:val="7088F9C7"/>
    <w:rsid w:val="70C48604"/>
    <w:rsid w:val="70C8EFEC"/>
    <w:rsid w:val="70F156B0"/>
    <w:rsid w:val="70F15F53"/>
    <w:rsid w:val="713112C4"/>
    <w:rsid w:val="7163342C"/>
    <w:rsid w:val="718CA3FE"/>
    <w:rsid w:val="719C356F"/>
    <w:rsid w:val="71D9C2EE"/>
    <w:rsid w:val="72F20BEE"/>
    <w:rsid w:val="731C4325"/>
    <w:rsid w:val="7392E727"/>
    <w:rsid w:val="73FA12F1"/>
    <w:rsid w:val="73FE5C9B"/>
    <w:rsid w:val="74077B87"/>
    <w:rsid w:val="74F2316E"/>
    <w:rsid w:val="74F61A09"/>
    <w:rsid w:val="75339042"/>
    <w:rsid w:val="75F21FE6"/>
    <w:rsid w:val="76643B3F"/>
    <w:rsid w:val="76A5FCF8"/>
    <w:rsid w:val="7705C5AA"/>
    <w:rsid w:val="773EB0A3"/>
    <w:rsid w:val="77538F74"/>
    <w:rsid w:val="77805A25"/>
    <w:rsid w:val="77B9D8B4"/>
    <w:rsid w:val="7840B2D8"/>
    <w:rsid w:val="789435E1"/>
    <w:rsid w:val="79290CD0"/>
    <w:rsid w:val="793585B4"/>
    <w:rsid w:val="79455ECA"/>
    <w:rsid w:val="79980F53"/>
    <w:rsid w:val="79AB0D28"/>
    <w:rsid w:val="7A0F39FA"/>
    <w:rsid w:val="7A607663"/>
    <w:rsid w:val="7A827CD2"/>
    <w:rsid w:val="7B04FFC3"/>
    <w:rsid w:val="7B24767C"/>
    <w:rsid w:val="7BE2A120"/>
    <w:rsid w:val="7BFC46C4"/>
    <w:rsid w:val="7C08570C"/>
    <w:rsid w:val="7C377220"/>
    <w:rsid w:val="7CF0F0FA"/>
    <w:rsid w:val="7D275CCF"/>
    <w:rsid w:val="7D50BD93"/>
    <w:rsid w:val="7D5B23C1"/>
    <w:rsid w:val="7DB5FA47"/>
    <w:rsid w:val="7DBF4DD1"/>
    <w:rsid w:val="7DD42987"/>
    <w:rsid w:val="7DE492D8"/>
    <w:rsid w:val="7DF4F60F"/>
    <w:rsid w:val="7F17038E"/>
    <w:rsid w:val="7F33E786"/>
    <w:rsid w:val="7F8CD6A7"/>
    <w:rsid w:val="7FCBA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D55F6A1F-8570-438D-AC36-6D1DA522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table" w:styleId="TableGrid1" w:customStyle="1">
    <w:name w:val="Table Grid1"/>
    <w:basedOn w:val="TableNormal"/>
    <w:next w:val="TableGrid"/>
    <w:uiPriority w:val="59"/>
    <w:rsid w:val="004F2E5F"/>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C046D"/>
    <w:pPr>
      <w:spacing w:after="0" w:line="240" w:lineRule="auto"/>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styleId="Default" w:customStyle="1">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5C5EC9"/>
    <w:rPr>
      <w:rFonts w:cstheme="minorHAnsi"/>
      <w:b/>
      <w:bCs/>
    </w:rPr>
  </w:style>
  <w:style w:type="character" w:styleId="BodyTextChar" w:customStyle="1">
    <w:name w:val="Body Text Char"/>
    <w:basedOn w:val="DefaultParagraphFont"/>
    <w:link w:val="BodyText"/>
    <w:uiPriority w:val="99"/>
    <w:rsid w:val="005C5EC9"/>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theme" Target="theme/theme1.xml"/><Relationship Id="Rd3b2d6a605f24f0b"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6f2d84be9c1d46d4" Type="http://schemas.openxmlformats.org/officeDocument/2006/relationships/glossaryDocument" Target="glossary/document.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2.jpg"/><Relationship Id="R0e92c14dec624c9f"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5c70a3-4974-4c9a-b8e2-2be1ff1b1471}"/>
      </w:docPartPr>
      <w:docPartBody>
        <w:p w14:paraId="0CD229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F8561225-850C-44FF-8F70-8EB0A1462C03}"/>
</file>

<file path=customXml/itemProps3.xml><?xml version="1.0" encoding="utf-8"?>
<ds:datastoreItem xmlns:ds="http://schemas.openxmlformats.org/officeDocument/2006/customXml" ds:itemID="{A4730EBB-D9B7-4470-9133-EB020901DBBF}"/>
</file>

<file path=customXml/itemProps4.xml><?xml version="1.0" encoding="utf-8"?>
<ds:datastoreItem xmlns:ds="http://schemas.openxmlformats.org/officeDocument/2006/customXml" ds:itemID="{BEEC4207-3A6F-426D-ADCB-F966ABBAEE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Lisa Sawadogo</cp:lastModifiedBy>
  <cp:revision>8</cp:revision>
  <dcterms:created xsi:type="dcterms:W3CDTF">2022-10-06T01:42:00Z</dcterms:created>
  <dcterms:modified xsi:type="dcterms:W3CDTF">2022-11-11T19:29:36Z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