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55E105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910A2E">
        <w:rPr>
          <w:rFonts w:ascii="Times New Roman" w:hAnsi="Times New Roman" w:cs="Times New Roman"/>
          <w:sz w:val="28"/>
          <w:szCs w:val="28"/>
        </w:rPr>
        <w:t xml:space="preserve"> </w:t>
      </w:r>
      <w:r w:rsidR="00EF3ACD">
        <w:rPr>
          <w:rFonts w:ascii="Times New Roman" w:hAnsi="Times New Roman" w:cs="Times New Roman"/>
          <w:sz w:val="28"/>
          <w:szCs w:val="28"/>
        </w:rPr>
        <w:t>– Student Services</w:t>
      </w:r>
    </w:p>
    <w:p w14:paraId="4A6BA58B" w14:textId="5E7EACE9" w:rsidR="00FC046D" w:rsidRDefault="00FC046D" w:rsidP="7D9B8697">
      <w:pPr>
        <w:rPr>
          <w:rFonts w:ascii="Segoe UI" w:hAnsi="Segoe UI" w:cs="Segoe UI"/>
          <w:b/>
          <w:bCs/>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43A2B7B8">
        <w:trPr>
          <w:trHeight w:val="1395"/>
        </w:trPr>
        <w:tc>
          <w:tcPr>
            <w:tcW w:w="9631" w:type="dxa"/>
          </w:tcPr>
          <w:p w14:paraId="0CE38DA8" w14:textId="0D4ABECA" w:rsidR="00311E8A" w:rsidRPr="00FC046D" w:rsidRDefault="428D9063" w:rsidP="43A2B7B8">
            <w:pPr>
              <w:rPr>
                <w:rFonts w:ascii="Segoe UI" w:eastAsia="Segoe UI" w:hAnsi="Segoe UI" w:cs="Segoe UI"/>
                <w:color w:val="000000" w:themeColor="text1"/>
              </w:rPr>
            </w:pPr>
            <w:r w:rsidRPr="43A2B7B8">
              <w:rPr>
                <w:rFonts w:ascii="Segoe UI" w:eastAsia="Segoe UI" w:hAnsi="Segoe UI" w:cs="Segoe UI"/>
                <w:color w:val="000000" w:themeColor="text1"/>
              </w:rPr>
              <w:t>Counseling’s primary goal is to provide academic support services necessary for students to succeed at the College of Alameda. Counselors are an integral part of the education process, recognizing the needs of each student with whom they come into contact. Counselors provide current and valid information, using many resources, so that students are prepared to investigate alternatives, establish priorities, and develop an Educational Plan.</w:t>
            </w:r>
          </w:p>
          <w:p w14:paraId="60FFD856" w14:textId="3488440E" w:rsidR="00311E8A" w:rsidRPr="00FC046D" w:rsidRDefault="00311E8A" w:rsidP="43A2B7B8">
            <w:pPr>
              <w:rPr>
                <w:rFonts w:ascii="Segoe UI" w:eastAsia="Segoe UI" w:hAnsi="Segoe UI" w:cs="Segoe UI"/>
                <w:color w:val="000000" w:themeColor="text1"/>
              </w:rPr>
            </w:pPr>
          </w:p>
          <w:p w14:paraId="13E0AC75" w14:textId="0F46F723" w:rsidR="00311E8A" w:rsidRPr="00FC046D" w:rsidRDefault="512CCBFB" w:rsidP="43A2B7B8">
            <w:pPr>
              <w:rPr>
                <w:rFonts w:ascii="Segoe UI" w:eastAsia="Segoe UI" w:hAnsi="Segoe UI" w:cs="Segoe UI"/>
                <w:color w:val="000000" w:themeColor="text1"/>
              </w:rPr>
            </w:pPr>
            <w:r w:rsidRPr="43A2B7B8">
              <w:rPr>
                <w:rFonts w:ascii="Segoe UI" w:eastAsia="Segoe UI" w:hAnsi="Segoe UI" w:cs="Segoe UI"/>
                <w:color w:val="000000" w:themeColor="text1"/>
              </w:rPr>
              <w:t xml:space="preserve">Counseling faculty have identified the following Student Learning Outcomes for students who use Counseling services: </w:t>
            </w:r>
          </w:p>
          <w:p w14:paraId="6F32C0EC" w14:textId="2DB6E28E" w:rsidR="00311E8A" w:rsidRPr="00FC046D" w:rsidRDefault="00311E8A" w:rsidP="43A2B7B8">
            <w:pPr>
              <w:rPr>
                <w:rFonts w:ascii="Segoe UI" w:eastAsia="Segoe UI" w:hAnsi="Segoe UI" w:cs="Segoe UI"/>
                <w:color w:val="000000" w:themeColor="text1"/>
              </w:rPr>
            </w:pPr>
          </w:p>
          <w:p w14:paraId="644AA340" w14:textId="375BED1F" w:rsidR="00311E8A" w:rsidRPr="00FC046D" w:rsidRDefault="512CCBFB" w:rsidP="43A2B7B8">
            <w:pPr>
              <w:rPr>
                <w:rFonts w:ascii="Segoe UI" w:eastAsia="Segoe UI" w:hAnsi="Segoe UI" w:cs="Segoe UI"/>
                <w:color w:val="000000" w:themeColor="text1"/>
              </w:rPr>
            </w:pPr>
            <w:r w:rsidRPr="43A2B7B8">
              <w:rPr>
                <w:rFonts w:ascii="Segoe UI" w:eastAsia="Segoe UI" w:hAnsi="Segoe UI" w:cs="Segoe UI"/>
                <w:color w:val="000000" w:themeColor="text1"/>
              </w:rPr>
              <w:t xml:space="preserve">1. Students will be able to articulate an understanding of their personal responsibility in creating their own academic, personal, and professional successes. (ILO 1 Problem Solving &amp; Decision Making; ILO 2 Technology &amp; Communication; ILO 3 Reflection, Participation, Creativity; ILO 4 Interpersonal Skills; ILO 5 Civic Responsibility) </w:t>
            </w:r>
          </w:p>
          <w:p w14:paraId="3B1AE023" w14:textId="431F7C66" w:rsidR="00311E8A" w:rsidRPr="00FC046D" w:rsidRDefault="00311E8A" w:rsidP="43A2B7B8">
            <w:pPr>
              <w:rPr>
                <w:rFonts w:ascii="Segoe UI" w:eastAsia="Segoe UI" w:hAnsi="Segoe UI" w:cs="Segoe UI"/>
                <w:color w:val="000000" w:themeColor="text1"/>
              </w:rPr>
            </w:pPr>
          </w:p>
          <w:p w14:paraId="2CA6106A" w14:textId="5E8B0CAC" w:rsidR="00311E8A" w:rsidRPr="00FC046D" w:rsidRDefault="512CCBFB" w:rsidP="43A2B7B8">
            <w:pPr>
              <w:rPr>
                <w:rFonts w:ascii="Segoe UI" w:eastAsia="Segoe UI" w:hAnsi="Segoe UI" w:cs="Segoe UI"/>
                <w:color w:val="000000" w:themeColor="text1"/>
              </w:rPr>
            </w:pPr>
            <w:r w:rsidRPr="43A2B7B8">
              <w:rPr>
                <w:rFonts w:ascii="Segoe UI" w:eastAsia="Segoe UI" w:hAnsi="Segoe UI" w:cs="Segoe UI"/>
                <w:color w:val="000000" w:themeColor="text1"/>
              </w:rPr>
              <w:t xml:space="preserve">2. Students will be able to utilize the necessary information, resources, and options available for them to make sound educational and lifelong decisions. (ILO 1 Problem Solving &amp; Decision Making; ILO 2 Technology &amp; Communication; ILO 3 Reflection, Participation, Creativity; ILO 5 Civic Responsibility) </w:t>
            </w:r>
          </w:p>
          <w:p w14:paraId="345B9172" w14:textId="21E330D2" w:rsidR="00311E8A" w:rsidRPr="00FC046D" w:rsidRDefault="00311E8A" w:rsidP="43A2B7B8">
            <w:pPr>
              <w:rPr>
                <w:rFonts w:ascii="Segoe UI" w:eastAsia="Segoe UI" w:hAnsi="Segoe UI" w:cs="Segoe UI"/>
                <w:color w:val="000000" w:themeColor="text1"/>
              </w:rPr>
            </w:pPr>
          </w:p>
          <w:p w14:paraId="2D0C5C65" w14:textId="4D3BCD91" w:rsidR="00311E8A" w:rsidRPr="00FC046D" w:rsidRDefault="512CCBFB" w:rsidP="43A2B7B8">
            <w:pPr>
              <w:rPr>
                <w:rFonts w:ascii="Segoe UI" w:eastAsia="Segoe UI" w:hAnsi="Segoe UI" w:cs="Segoe UI"/>
                <w:color w:val="000000" w:themeColor="text1"/>
              </w:rPr>
            </w:pPr>
            <w:r w:rsidRPr="43A2B7B8">
              <w:rPr>
                <w:rFonts w:ascii="Segoe UI" w:eastAsia="Segoe UI" w:hAnsi="Segoe UI" w:cs="Segoe UI"/>
                <w:color w:val="000000" w:themeColor="text1"/>
              </w:rPr>
              <w:t>3. Students will be able to identify specific tactics and strategies used in order to achieve their desired goals (ILO 1 Problem Solving &amp; Decision Making; ILO 2 Technology &amp;Communication; ILO 3 Reflection, Participation, Creativity; ILO 4 Interpersonal Skills; ILO 5 Civic Responsibility)</w:t>
            </w:r>
          </w:p>
        </w:tc>
      </w:tr>
    </w:tbl>
    <w:p w14:paraId="3A2F4ACD" w14:textId="77777777" w:rsidR="00B54F62" w:rsidRPr="00FC046D" w:rsidRDefault="00B54F62" w:rsidP="00311E8A">
      <w:pPr>
        <w:rPr>
          <w:rFonts w:ascii="Segoe UI" w:hAnsi="Segoe UI" w:cs="Segoe UI"/>
        </w:rPr>
      </w:pPr>
    </w:p>
    <w:p w14:paraId="1D3EF7D7" w14:textId="3DAD1092" w:rsidR="00FC046D" w:rsidRDefault="00FC046D" w:rsidP="63153300">
      <w:pPr>
        <w:rPr>
          <w:rFonts w:ascii="Segoe UI" w:hAnsi="Segoe UI" w:cs="Segoe UI"/>
        </w:rPr>
      </w:pPr>
      <w:r w:rsidRPr="63153300">
        <w:rPr>
          <w:rFonts w:ascii="Segoe UI" w:hAnsi="Segoe UI" w:cs="Segoe UI"/>
        </w:rPr>
        <w:t xml:space="preserve">List your program faculty and/or </w:t>
      </w:r>
      <w:r w:rsidR="0090266F" w:rsidRPr="63153300">
        <w:rPr>
          <w:rFonts w:ascii="Segoe UI" w:hAnsi="Segoe UI" w:cs="Segoe UI"/>
        </w:rPr>
        <w:t>staff.</w:t>
      </w:r>
    </w:p>
    <w:tbl>
      <w:tblPr>
        <w:tblStyle w:val="TableGrid"/>
        <w:tblW w:w="9469" w:type="dxa"/>
        <w:tblLook w:val="04A0" w:firstRow="1" w:lastRow="0" w:firstColumn="1" w:lastColumn="0" w:noHBand="0" w:noVBand="1"/>
      </w:tblPr>
      <w:tblGrid>
        <w:gridCol w:w="9469"/>
      </w:tblGrid>
      <w:tr w:rsidR="00311E8A" w:rsidRPr="00FC046D" w14:paraId="5BF2EE91" w14:textId="77777777" w:rsidTr="43A2B7B8">
        <w:trPr>
          <w:trHeight w:val="1285"/>
        </w:trPr>
        <w:tc>
          <w:tcPr>
            <w:tcW w:w="9469" w:type="dxa"/>
          </w:tcPr>
          <w:p w14:paraId="7971D3B9" w14:textId="749E6F0A" w:rsidR="00D86570" w:rsidRPr="00D86570" w:rsidRDefault="207427EA" w:rsidP="43A2B7B8">
            <w:pPr>
              <w:spacing w:after="160" w:line="259" w:lineRule="auto"/>
              <w:rPr>
                <w:rFonts w:ascii="Segoe UI" w:eastAsia="Segoe UI" w:hAnsi="Segoe UI" w:cs="Segoe UI"/>
                <w:b/>
                <w:bCs/>
                <w:color w:val="000000" w:themeColor="text1"/>
              </w:rPr>
            </w:pPr>
            <w:r w:rsidRPr="43A2B7B8">
              <w:rPr>
                <w:rFonts w:ascii="Segoe UI" w:eastAsia="Segoe UI" w:hAnsi="Segoe UI" w:cs="Segoe UI"/>
                <w:b/>
                <w:bCs/>
                <w:color w:val="000000" w:themeColor="text1"/>
              </w:rPr>
              <w:t>Faculty/</w:t>
            </w:r>
            <w:r w:rsidR="2D2B752E" w:rsidRPr="43A2B7B8">
              <w:rPr>
                <w:rFonts w:ascii="Segoe UI" w:eastAsia="Segoe UI" w:hAnsi="Segoe UI" w:cs="Segoe UI"/>
                <w:b/>
                <w:bCs/>
                <w:color w:val="000000" w:themeColor="text1"/>
              </w:rPr>
              <w:t>Full</w:t>
            </w:r>
            <w:r w:rsidR="40DA856C" w:rsidRPr="43A2B7B8">
              <w:rPr>
                <w:rFonts w:ascii="Segoe UI" w:eastAsia="Segoe UI" w:hAnsi="Segoe UI" w:cs="Segoe UI"/>
                <w:b/>
                <w:bCs/>
                <w:color w:val="000000" w:themeColor="text1"/>
              </w:rPr>
              <w:t>-</w:t>
            </w:r>
            <w:r w:rsidR="2D2B752E" w:rsidRPr="43A2B7B8">
              <w:rPr>
                <w:rFonts w:ascii="Segoe UI" w:eastAsia="Segoe UI" w:hAnsi="Segoe UI" w:cs="Segoe UI"/>
                <w:b/>
                <w:bCs/>
                <w:color w:val="000000" w:themeColor="text1"/>
              </w:rPr>
              <w:t xml:space="preserve">Time </w:t>
            </w:r>
            <w:r w:rsidRPr="43A2B7B8">
              <w:rPr>
                <w:rFonts w:ascii="Segoe UI" w:eastAsia="Segoe UI" w:hAnsi="Segoe UI" w:cs="Segoe UI"/>
                <w:b/>
                <w:bCs/>
                <w:color w:val="000000" w:themeColor="text1"/>
              </w:rPr>
              <w:t>Counselors</w:t>
            </w:r>
          </w:p>
          <w:p w14:paraId="333BFD1A" w14:textId="3CB0D86D" w:rsidR="00D86570" w:rsidRPr="00D86570" w:rsidRDefault="207427EA" w:rsidP="43A2B7B8">
            <w:pPr>
              <w:pStyle w:val="ListParagraph"/>
              <w:numPr>
                <w:ilvl w:val="0"/>
                <w:numId w:val="2"/>
              </w:numPr>
              <w:spacing w:after="160" w:line="259" w:lineRule="auto"/>
              <w:rPr>
                <w:rFonts w:ascii="Segoe UI" w:eastAsia="Segoe UI" w:hAnsi="Segoe UI" w:cs="Segoe UI"/>
                <w:color w:val="000000" w:themeColor="text1"/>
              </w:rPr>
            </w:pPr>
            <w:r w:rsidRPr="43A2B7B8">
              <w:rPr>
                <w:rFonts w:ascii="Segoe UI" w:eastAsia="Segoe UI" w:hAnsi="Segoe UI" w:cs="Segoe UI"/>
                <w:color w:val="000000" w:themeColor="text1"/>
              </w:rPr>
              <w:t>Maha Elaidy</w:t>
            </w:r>
          </w:p>
          <w:p w14:paraId="02922637" w14:textId="0F78FF2D" w:rsidR="00D86570" w:rsidRPr="00D86570" w:rsidRDefault="63ED3465" w:rsidP="43A2B7B8">
            <w:pPr>
              <w:pStyle w:val="ListParagraph"/>
              <w:numPr>
                <w:ilvl w:val="0"/>
                <w:numId w:val="2"/>
              </w:numPr>
              <w:spacing w:after="160" w:line="259" w:lineRule="auto"/>
              <w:rPr>
                <w:rFonts w:ascii="Segoe UI" w:eastAsia="Segoe UI" w:hAnsi="Segoe UI" w:cs="Segoe UI"/>
                <w:color w:val="000000" w:themeColor="text1"/>
              </w:rPr>
            </w:pPr>
            <w:r w:rsidRPr="43A2B7B8">
              <w:rPr>
                <w:rFonts w:ascii="Segoe UI" w:eastAsia="Segoe UI" w:hAnsi="Segoe UI" w:cs="Segoe UI"/>
                <w:color w:val="000000" w:themeColor="text1"/>
              </w:rPr>
              <w:t xml:space="preserve">Betty Frias </w:t>
            </w:r>
          </w:p>
          <w:p w14:paraId="71FEFDA0" w14:textId="79E53BD3" w:rsidR="00D86570" w:rsidRPr="00D86570" w:rsidRDefault="63ED3465" w:rsidP="43A2B7B8">
            <w:pPr>
              <w:pStyle w:val="ListParagraph"/>
              <w:numPr>
                <w:ilvl w:val="0"/>
                <w:numId w:val="2"/>
              </w:numPr>
              <w:spacing w:after="160" w:line="259" w:lineRule="auto"/>
              <w:rPr>
                <w:rFonts w:ascii="Segoe UI" w:eastAsia="Segoe UI" w:hAnsi="Segoe UI" w:cs="Segoe UI"/>
                <w:color w:val="000000" w:themeColor="text1"/>
              </w:rPr>
            </w:pPr>
            <w:r w:rsidRPr="43A2B7B8">
              <w:rPr>
                <w:rFonts w:ascii="Segoe UI" w:eastAsia="Segoe UI" w:hAnsi="Segoe UI" w:cs="Segoe UI"/>
                <w:color w:val="000000" w:themeColor="text1"/>
              </w:rPr>
              <w:t xml:space="preserve">Vivian Virkkila </w:t>
            </w:r>
          </w:p>
          <w:p w14:paraId="3EEFFC79" w14:textId="5E535E1E" w:rsidR="00D86570" w:rsidRPr="00D86570" w:rsidRDefault="63ED3465" w:rsidP="43A2B7B8">
            <w:pPr>
              <w:pStyle w:val="ListParagraph"/>
              <w:numPr>
                <w:ilvl w:val="0"/>
                <w:numId w:val="2"/>
              </w:numPr>
              <w:spacing w:after="160" w:line="259" w:lineRule="auto"/>
              <w:rPr>
                <w:rFonts w:ascii="Segoe UI" w:eastAsia="Segoe UI" w:hAnsi="Segoe UI" w:cs="Segoe UI"/>
                <w:color w:val="000000" w:themeColor="text1"/>
              </w:rPr>
            </w:pPr>
            <w:r w:rsidRPr="43A2B7B8">
              <w:rPr>
                <w:rFonts w:ascii="Segoe UI" w:eastAsia="Segoe UI" w:hAnsi="Segoe UI" w:cs="Segoe UI"/>
                <w:color w:val="000000" w:themeColor="text1"/>
              </w:rPr>
              <w:t xml:space="preserve">Jamar Mears </w:t>
            </w:r>
          </w:p>
          <w:p w14:paraId="063AFCA6" w14:textId="3B668E30" w:rsidR="00D86570" w:rsidRPr="00D86570" w:rsidRDefault="63ED3465" w:rsidP="43A2B7B8">
            <w:pPr>
              <w:pStyle w:val="ListParagraph"/>
              <w:numPr>
                <w:ilvl w:val="0"/>
                <w:numId w:val="2"/>
              </w:numPr>
              <w:spacing w:after="160" w:line="259" w:lineRule="auto"/>
              <w:rPr>
                <w:rFonts w:ascii="Segoe UI" w:eastAsia="Segoe UI" w:hAnsi="Segoe UI" w:cs="Segoe UI"/>
                <w:color w:val="000000" w:themeColor="text1"/>
              </w:rPr>
            </w:pPr>
            <w:r w:rsidRPr="43A2B7B8">
              <w:rPr>
                <w:rFonts w:ascii="Segoe UI" w:eastAsia="Segoe UI" w:hAnsi="Segoe UI" w:cs="Segoe UI"/>
                <w:color w:val="000000" w:themeColor="text1"/>
              </w:rPr>
              <w:t xml:space="preserve">Julie Saechao </w:t>
            </w:r>
          </w:p>
          <w:p w14:paraId="6BEE9F18" w14:textId="25595347" w:rsidR="00D86570" w:rsidRPr="00D86570" w:rsidRDefault="63ED3465" w:rsidP="43A2B7B8">
            <w:pPr>
              <w:pStyle w:val="ListParagraph"/>
              <w:numPr>
                <w:ilvl w:val="0"/>
                <w:numId w:val="2"/>
              </w:numPr>
              <w:spacing w:after="160" w:line="259" w:lineRule="auto"/>
              <w:rPr>
                <w:rFonts w:ascii="Segoe UI" w:eastAsia="Segoe UI" w:hAnsi="Segoe UI" w:cs="Segoe UI"/>
              </w:rPr>
            </w:pPr>
            <w:r w:rsidRPr="43A2B7B8">
              <w:rPr>
                <w:rFonts w:ascii="Segoe UI" w:eastAsia="Segoe UI" w:hAnsi="Segoe UI" w:cs="Segoe UI"/>
                <w:color w:val="000000" w:themeColor="text1"/>
              </w:rPr>
              <w:t>Cynthia Haro</w:t>
            </w:r>
          </w:p>
          <w:p w14:paraId="6D934B22" w14:textId="3EF78EB2" w:rsidR="00D86570" w:rsidRPr="00D86570" w:rsidRDefault="029802EF" w:rsidP="43A2B7B8">
            <w:pPr>
              <w:spacing w:after="160" w:line="259" w:lineRule="auto"/>
              <w:rPr>
                <w:rFonts w:ascii="Segoe UI" w:eastAsia="Segoe UI" w:hAnsi="Segoe UI" w:cs="Segoe UI"/>
                <w:b/>
                <w:bCs/>
                <w:color w:val="000000" w:themeColor="text1"/>
              </w:rPr>
            </w:pPr>
            <w:r w:rsidRPr="43A2B7B8">
              <w:rPr>
                <w:rFonts w:ascii="Segoe UI" w:eastAsia="Segoe UI" w:hAnsi="Segoe UI" w:cs="Segoe UI"/>
                <w:b/>
                <w:bCs/>
                <w:color w:val="000000" w:themeColor="text1"/>
              </w:rPr>
              <w:t>Faculty/Part</w:t>
            </w:r>
            <w:r w:rsidR="3D04B16C" w:rsidRPr="43A2B7B8">
              <w:rPr>
                <w:rFonts w:ascii="Segoe UI" w:eastAsia="Segoe UI" w:hAnsi="Segoe UI" w:cs="Segoe UI"/>
                <w:b/>
                <w:bCs/>
                <w:color w:val="000000" w:themeColor="text1"/>
              </w:rPr>
              <w:t>-</w:t>
            </w:r>
            <w:r w:rsidRPr="43A2B7B8">
              <w:rPr>
                <w:rFonts w:ascii="Segoe UI" w:eastAsia="Segoe UI" w:hAnsi="Segoe UI" w:cs="Segoe UI"/>
                <w:b/>
                <w:bCs/>
                <w:color w:val="000000" w:themeColor="text1"/>
              </w:rPr>
              <w:t>Time Counselors</w:t>
            </w:r>
          </w:p>
          <w:p w14:paraId="029C8706" w14:textId="016FB970" w:rsidR="405A4A61" w:rsidRDefault="0304C2A2" w:rsidP="43A2B7B8">
            <w:pPr>
              <w:spacing w:after="160" w:line="259" w:lineRule="auto"/>
              <w:rPr>
                <w:rFonts w:ascii="Segoe UI" w:eastAsia="Segoe UI" w:hAnsi="Segoe UI" w:cs="Segoe UI"/>
              </w:rPr>
            </w:pPr>
            <w:r w:rsidRPr="43A2B7B8">
              <w:rPr>
                <w:rFonts w:ascii="Segoe UI" w:eastAsia="Segoe UI" w:hAnsi="Segoe UI" w:cs="Segoe UI"/>
              </w:rPr>
              <w:lastRenderedPageBreak/>
              <w:t>Currently, we have two part-time counselors who split their workload between serving special programs and providing general counseling.</w:t>
            </w:r>
          </w:p>
          <w:p w14:paraId="7C527862" w14:textId="2FA71581" w:rsidR="00D86570" w:rsidRPr="00D86570" w:rsidRDefault="49AC1616" w:rsidP="43A2B7B8">
            <w:pPr>
              <w:spacing w:after="160" w:line="259" w:lineRule="auto"/>
              <w:rPr>
                <w:rFonts w:ascii="Segoe UI" w:eastAsia="Segoe UI" w:hAnsi="Segoe UI" w:cs="Segoe UI"/>
                <w:b/>
                <w:bCs/>
              </w:rPr>
            </w:pPr>
            <w:r w:rsidRPr="43A2B7B8">
              <w:rPr>
                <w:rFonts w:ascii="Segoe UI" w:eastAsia="Segoe UI" w:hAnsi="Segoe UI" w:cs="Segoe UI"/>
                <w:b/>
                <w:bCs/>
              </w:rPr>
              <w:t xml:space="preserve">Classified </w:t>
            </w:r>
          </w:p>
          <w:p w14:paraId="4316E10E" w14:textId="22FF2FC0" w:rsidR="00D86570" w:rsidRPr="00D86570" w:rsidRDefault="49AC1616" w:rsidP="43A2B7B8">
            <w:pPr>
              <w:spacing w:after="160" w:line="259" w:lineRule="auto"/>
              <w:rPr>
                <w:rFonts w:ascii="Segoe UI" w:eastAsia="Segoe UI" w:hAnsi="Segoe UI" w:cs="Segoe UI"/>
              </w:rPr>
            </w:pPr>
            <w:r w:rsidRPr="43A2B7B8">
              <w:rPr>
                <w:rFonts w:ascii="Segoe UI" w:eastAsia="Segoe UI" w:hAnsi="Segoe UI" w:cs="Segoe UI"/>
              </w:rPr>
              <w:t xml:space="preserve">Alisi Ika, </w:t>
            </w:r>
            <w:r w:rsidR="36A7F68E" w:rsidRPr="43A2B7B8">
              <w:rPr>
                <w:rFonts w:ascii="Segoe UI" w:eastAsia="Segoe UI" w:hAnsi="Segoe UI" w:cs="Segoe UI"/>
              </w:rPr>
              <w:t xml:space="preserve">Sr. Clerical Assistant, </w:t>
            </w:r>
            <w:r w:rsidRPr="43A2B7B8">
              <w:rPr>
                <w:rFonts w:ascii="Segoe UI" w:eastAsia="Segoe UI" w:hAnsi="Segoe UI" w:cs="Segoe UI"/>
              </w:rPr>
              <w:t>Welcome Center</w:t>
            </w:r>
          </w:p>
          <w:p w14:paraId="6EB2F10A" w14:textId="2A3CC1AA" w:rsidR="00D86570" w:rsidRPr="00D86570" w:rsidRDefault="49AC1616" w:rsidP="43A2B7B8">
            <w:pPr>
              <w:spacing w:after="160" w:line="259" w:lineRule="auto"/>
              <w:rPr>
                <w:rFonts w:ascii="Segoe UI" w:eastAsia="Segoe UI" w:hAnsi="Segoe UI" w:cs="Segoe UI"/>
                <w:b/>
                <w:bCs/>
              </w:rPr>
            </w:pPr>
            <w:r w:rsidRPr="43A2B7B8">
              <w:rPr>
                <w:rFonts w:ascii="Segoe UI" w:eastAsia="Segoe UI" w:hAnsi="Segoe UI" w:cs="Segoe UI"/>
                <w:b/>
                <w:bCs/>
              </w:rPr>
              <w:t>Student Employees</w:t>
            </w:r>
          </w:p>
          <w:p w14:paraId="3E36EB70" w14:textId="65824939" w:rsidR="00D86570" w:rsidRPr="00D86570" w:rsidRDefault="49856B47" w:rsidP="43A2B7B8">
            <w:pPr>
              <w:spacing w:after="160" w:line="259" w:lineRule="auto"/>
              <w:rPr>
                <w:rFonts w:ascii="Segoe UI" w:eastAsia="Segoe UI" w:hAnsi="Segoe UI" w:cs="Segoe UI"/>
              </w:rPr>
            </w:pPr>
            <w:r w:rsidRPr="43A2B7B8">
              <w:rPr>
                <w:rFonts w:ascii="Segoe UI" w:eastAsia="Segoe UI" w:hAnsi="Segoe UI" w:cs="Segoe UI"/>
              </w:rPr>
              <w:t>We currently have 5 student employees working under the Welcome Center to help provide support to the Counseling Department.</w:t>
            </w:r>
          </w:p>
        </w:tc>
      </w:tr>
    </w:tbl>
    <w:p w14:paraId="7D0B4AC6" w14:textId="35F289EE" w:rsidR="00FC046D" w:rsidRDefault="00FC046D" w:rsidP="00311E8A">
      <w:pPr>
        <w:rPr>
          <w:rFonts w:ascii="Segoe UI" w:hAnsi="Segoe UI" w:cs="Segoe UI"/>
        </w:rPr>
      </w:pPr>
    </w:p>
    <w:p w14:paraId="7B71C116" w14:textId="108C779C" w:rsidR="003C05DC" w:rsidRDefault="003C05DC" w:rsidP="3479FEE3">
      <w:pPr>
        <w:rPr>
          <w:rFonts w:ascii="Segoe UI" w:hAnsi="Segoe UI" w:cs="Segoe UI"/>
        </w:rPr>
      </w:pPr>
      <w:r w:rsidRPr="3479FEE3">
        <w:rPr>
          <w:rFonts w:ascii="Segoe UI" w:hAnsi="Segoe UI" w:cs="Segoe UI"/>
        </w:rPr>
        <w:t xml:space="preserve">Describe your current utilization of facilities, including labs and other </w:t>
      </w:r>
      <w:r w:rsidR="0090266F" w:rsidRPr="3479FEE3">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43A2B7B8">
        <w:trPr>
          <w:trHeight w:val="1130"/>
        </w:trPr>
        <w:tc>
          <w:tcPr>
            <w:tcW w:w="9604" w:type="dxa"/>
          </w:tcPr>
          <w:p w14:paraId="1D0119CB" w14:textId="076A1831" w:rsidR="003C05DC" w:rsidRPr="00FC046D" w:rsidRDefault="32B8726D" w:rsidP="43A2B7B8">
            <w:pPr>
              <w:rPr>
                <w:rFonts w:ascii="Segoe UI" w:eastAsia="Segoe UI" w:hAnsi="Segoe UI" w:cs="Segoe UI"/>
              </w:rPr>
            </w:pPr>
            <w:r w:rsidRPr="43A2B7B8">
              <w:rPr>
                <w:rFonts w:ascii="Segoe UI" w:eastAsia="Segoe UI" w:hAnsi="Segoe UI" w:cs="Segoe UI"/>
              </w:rPr>
              <w:t xml:space="preserve">We have </w:t>
            </w:r>
            <w:r w:rsidR="1E53DFAC" w:rsidRPr="43A2B7B8">
              <w:rPr>
                <w:rFonts w:ascii="Segoe UI" w:eastAsia="Segoe UI" w:hAnsi="Segoe UI" w:cs="Segoe UI"/>
              </w:rPr>
              <w:t>8</w:t>
            </w:r>
            <w:r w:rsidRPr="43A2B7B8">
              <w:rPr>
                <w:rFonts w:ascii="Segoe UI" w:eastAsia="Segoe UI" w:hAnsi="Segoe UI" w:cs="Segoe UI"/>
              </w:rPr>
              <w:t xml:space="preserve"> offices for counselors. </w:t>
            </w: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47531219" w:rsidR="00FC046D" w:rsidRPr="00FC046D" w:rsidRDefault="00FC046D" w:rsidP="00FC046D">
      <w:pPr>
        <w:rPr>
          <w:rFonts w:ascii="Segoe UI" w:hAnsi="Segoe UI" w:cs="Segoe UI"/>
        </w:rPr>
      </w:pPr>
      <w:r w:rsidRPr="43A2B7B8">
        <w:rPr>
          <w:rFonts w:ascii="Segoe UI" w:hAnsi="Segoe UI" w:cs="Segoe UI"/>
        </w:rPr>
        <w:t xml:space="preserve">If no program goals exist or if this is your first program review, work to create 2-3 goals and align them with a </w:t>
      </w:r>
      <w:r w:rsidR="7C1B5369" w:rsidRPr="43A2B7B8">
        <w:rPr>
          <w:rFonts w:ascii="Segoe UI" w:hAnsi="Segoe UI" w:cs="Segoe UI"/>
        </w:rPr>
        <w:t>college</w:t>
      </w:r>
      <w:r w:rsidRPr="43A2B7B8">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62FBED39">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58A737CB" w14:textId="49A89A68" w:rsidR="008E6EE4" w:rsidRPr="008E6EE4" w:rsidRDefault="437DC11B" w:rsidP="43A2B7B8">
            <w:pPr>
              <w:rPr>
                <w:rFonts w:ascii="Segoe UI" w:hAnsi="Segoe UI" w:cs="Segoe UI"/>
              </w:rPr>
            </w:pPr>
            <w:r w:rsidRPr="62FBED39">
              <w:rPr>
                <w:rFonts w:ascii="Segoe UI" w:hAnsi="Segoe UI" w:cs="Segoe UI"/>
              </w:rPr>
              <w:t>In</w:t>
            </w:r>
            <w:r w:rsidR="767FA9F1" w:rsidRPr="62FBED39">
              <w:rPr>
                <w:rFonts w:ascii="Segoe UI" w:hAnsi="Segoe UI" w:cs="Segoe UI"/>
              </w:rPr>
              <w:t>-</w:t>
            </w:r>
            <w:r w:rsidRPr="62FBED39">
              <w:rPr>
                <w:rFonts w:ascii="Segoe UI" w:hAnsi="Segoe UI" w:cs="Segoe UI"/>
              </w:rPr>
              <w:t xml:space="preserve">Progress </w:t>
            </w:r>
          </w:p>
          <w:p w14:paraId="75F1BCDC" w14:textId="6C8AC621" w:rsidR="008E6EE4" w:rsidRPr="008E6EE4" w:rsidRDefault="1D0F9B9B" w:rsidP="43A2B7B8">
            <w:pPr>
              <w:rPr>
                <w:rFonts w:ascii="Segoe UI" w:hAnsi="Segoe UI" w:cs="Segoe UI"/>
              </w:rPr>
            </w:pPr>
            <w:r w:rsidRPr="43A2B7B8">
              <w:rPr>
                <w:rFonts w:ascii="Segoe UI" w:hAnsi="Segoe UI" w:cs="Segoe UI"/>
              </w:rPr>
              <w:t>Although we have not yet reached our goal of having 60% of our full-time and part-time matriculated students with a comprehensive educational plan, we are pleased to report that based on our data, 76% of full-time and 67% of part-time matriculated students currently have an educational plan in place. We must also recognize that some counselors may not be familiar with the coding system used for developing comprehensive education plans, which could potentially impact the accuracy of our data. We will continue to work towards improving our processes and training to ensure that all students receive the best possible support for their educational goals.</w:t>
            </w:r>
          </w:p>
        </w:tc>
      </w:tr>
      <w:tr w:rsidR="00EA6C7A" w:rsidRPr="008E6EE4" w14:paraId="13F87F98" w14:textId="77777777" w:rsidTr="62FBED39">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00BDC334" w:rsidR="00EA6C7A" w:rsidRPr="008E6EE4" w:rsidRDefault="1B790BD5" w:rsidP="43A2B7B8">
            <w:pPr>
              <w:rPr>
                <w:rFonts w:ascii="Segoe UI" w:eastAsia="Segoe UI" w:hAnsi="Segoe UI" w:cs="Segoe UI"/>
              </w:rPr>
            </w:pPr>
            <w:r w:rsidRPr="43A2B7B8">
              <w:rPr>
                <w:rFonts w:ascii="Segoe UI" w:eastAsia="Segoe UI" w:hAnsi="Segoe UI" w:cs="Segoe UI"/>
              </w:rPr>
              <w:t>In-</w:t>
            </w:r>
            <w:r w:rsidR="18C336FB" w:rsidRPr="43A2B7B8">
              <w:rPr>
                <w:rFonts w:ascii="Segoe UI" w:eastAsia="Segoe UI" w:hAnsi="Segoe UI" w:cs="Segoe UI"/>
              </w:rPr>
              <w:t>P</w:t>
            </w:r>
            <w:r w:rsidRPr="43A2B7B8">
              <w:rPr>
                <w:rFonts w:ascii="Segoe UI" w:eastAsia="Segoe UI" w:hAnsi="Segoe UI" w:cs="Segoe UI"/>
              </w:rPr>
              <w:t>rogress</w:t>
            </w:r>
          </w:p>
        </w:tc>
      </w:tr>
      <w:tr w:rsidR="00C36B8F" w:rsidRPr="008E6EE4" w14:paraId="78163658" w14:textId="77777777" w:rsidTr="62FBED39">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5F721547" w:rsidR="00C36B8F" w:rsidRPr="00D86570" w:rsidRDefault="0F59502C" w:rsidP="63153300">
            <w:pPr>
              <w:tabs>
                <w:tab w:val="left" w:pos="2128"/>
              </w:tabs>
              <w:rPr>
                <w:rFonts w:ascii="Segoe UI" w:eastAsia="Segoe UI" w:hAnsi="Segoe UI" w:cs="Segoe UI"/>
              </w:rPr>
            </w:pPr>
            <w:r w:rsidRPr="62FBED39">
              <w:rPr>
                <w:rFonts w:ascii="Segoe UI" w:eastAsia="Segoe UI" w:hAnsi="Segoe UI" w:cs="Segoe UI"/>
              </w:rPr>
              <w:t>COA Master Plan Alignment: 2.2 Evaluate student preparedness for program/coursework through assessment, pre-requisites, advising, and development of individualized Ed plan PCCD Master Plan Alignment: A. Advance Student Access, Equity, and Success</w:t>
            </w:r>
          </w:p>
        </w:tc>
      </w:tr>
    </w:tbl>
    <w:p w14:paraId="362563A8" w14:textId="77777777" w:rsidR="00311E8A" w:rsidRPr="008E6EE4" w:rsidRDefault="00311E8A" w:rsidP="00311E8A">
      <w:pPr>
        <w:rPr>
          <w:rFonts w:ascii="Segoe UI" w:hAnsi="Segoe UI" w:cs="Segoe UI"/>
        </w:rPr>
      </w:pPr>
    </w:p>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43A2B7B8">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40EA351B" w:rsidR="008E6EE4" w:rsidRPr="008E6EE4" w:rsidRDefault="25D74C16" w:rsidP="43A2B7B8">
            <w:pPr>
              <w:rPr>
                <w:rFonts w:ascii="Segoe UI" w:eastAsia="Segoe UI" w:hAnsi="Segoe UI" w:cs="Segoe UI"/>
              </w:rPr>
            </w:pPr>
            <w:r w:rsidRPr="43A2B7B8">
              <w:rPr>
                <w:rFonts w:ascii="Segoe UI" w:eastAsia="Segoe UI" w:hAnsi="Segoe UI" w:cs="Segoe UI"/>
              </w:rPr>
              <w:t>To ensure our team's ongoing professional growth and knowledge exchange the department will focus on cultivating career development opportunities for counselors. This will include</w:t>
            </w:r>
            <w:r w:rsidR="0B905513" w:rsidRPr="43A2B7B8">
              <w:rPr>
                <w:rFonts w:ascii="Segoe UI" w:eastAsia="Segoe UI" w:hAnsi="Segoe UI" w:cs="Segoe UI"/>
              </w:rPr>
              <w:t xml:space="preserve"> </w:t>
            </w:r>
            <w:r w:rsidRPr="43A2B7B8">
              <w:rPr>
                <w:rFonts w:ascii="Segoe UI" w:eastAsia="Segoe UI" w:hAnsi="Segoe UI" w:cs="Segoe UI"/>
              </w:rPr>
              <w:t>creating training for both new full-time and part-time counselors. Additionally, colleagues will be encouraged to develop and share information sessions covering various college counseling topics.</w:t>
            </w:r>
          </w:p>
        </w:tc>
      </w:tr>
      <w:tr w:rsidR="00EA6C7A" w:rsidRPr="008E6EE4" w14:paraId="59ACC1EB" w14:textId="77777777" w:rsidTr="43A2B7B8">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67E64676" w:rsidR="00EA6C7A" w:rsidRPr="008E6EE4" w:rsidRDefault="6485BDDF" w:rsidP="00260CB1">
            <w:pPr>
              <w:rPr>
                <w:rFonts w:ascii="Segoe UI" w:hAnsi="Segoe UI" w:cs="Segoe UI"/>
              </w:rPr>
            </w:pPr>
            <w:r w:rsidRPr="759068C8">
              <w:rPr>
                <w:rFonts w:ascii="Segoe UI" w:hAnsi="Segoe UI" w:cs="Segoe UI"/>
              </w:rPr>
              <w:t>In-Progress</w:t>
            </w:r>
          </w:p>
        </w:tc>
      </w:tr>
      <w:tr w:rsidR="00E44F0D" w:rsidRPr="008E6EE4" w14:paraId="24ABBC0F" w14:textId="77777777" w:rsidTr="43A2B7B8">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6A0DF44E" w14:textId="4F0646A5" w:rsidR="00E44F0D" w:rsidRPr="008E6EE4" w:rsidRDefault="3972D1F3" w:rsidP="43A2B7B8">
            <w:pPr>
              <w:shd w:val="clear" w:color="auto" w:fill="FFFFFF" w:themeFill="background1"/>
              <w:jc w:val="left"/>
              <w:rPr>
                <w:rFonts w:ascii="Segoe UI" w:eastAsia="Segoe UI" w:hAnsi="Segoe UI" w:cs="Segoe UI"/>
              </w:rPr>
            </w:pPr>
            <w:r w:rsidRPr="43A2B7B8">
              <w:rPr>
                <w:rFonts w:ascii="Segoe UI" w:eastAsia="Segoe UI" w:hAnsi="Segoe UI" w:cs="Segoe UI"/>
              </w:rPr>
              <w:t xml:space="preserve">COA Master Plan Strategic Action to Achieve Goal 6: </w:t>
            </w:r>
            <w:r w:rsidR="175D9BD3" w:rsidRPr="43A2B7B8">
              <w:rPr>
                <w:rFonts w:ascii="Segoe UI" w:eastAsia="Segoe UI" w:hAnsi="Segoe UI" w:cs="Segoe UI"/>
              </w:rPr>
              <w:t xml:space="preserve">Provide continuing education and skill-building opportunities to </w:t>
            </w:r>
            <w:r w:rsidR="175D9BD3" w:rsidRPr="43A2B7B8">
              <w:rPr>
                <w:rFonts w:ascii="Segoe UI" w:eastAsia="Segoe UI" w:hAnsi="Segoe UI" w:cs="Segoe UI"/>
              </w:rPr>
              <w:lastRenderedPageBreak/>
              <w:t>support the advancement</w:t>
            </w:r>
            <w:r w:rsidR="26C340E9" w:rsidRPr="43A2B7B8">
              <w:rPr>
                <w:rFonts w:ascii="Segoe UI" w:eastAsia="Segoe UI" w:hAnsi="Segoe UI" w:cs="Segoe UI"/>
              </w:rPr>
              <w:t xml:space="preserve"> </w:t>
            </w:r>
            <w:r w:rsidR="175D9BD3" w:rsidRPr="43A2B7B8">
              <w:rPr>
                <w:rFonts w:ascii="Segoe UI" w:eastAsia="Segoe UI" w:hAnsi="Segoe UI" w:cs="Segoe UI"/>
              </w:rPr>
              <w:t>of individuals’ careers that are aligned with regional and local workforce demands.</w:t>
            </w:r>
          </w:p>
          <w:p w14:paraId="4A4A6FB1" w14:textId="7EB2E627" w:rsidR="00E44F0D" w:rsidRPr="008E6EE4" w:rsidRDefault="00E44F0D" w:rsidP="43A2B7B8">
            <w:pPr>
              <w:rPr>
                <w:rFonts w:ascii="Segoe UI" w:hAnsi="Segoe UI" w:cs="Segoe UI"/>
              </w:rPr>
            </w:pPr>
          </w:p>
        </w:tc>
      </w:tr>
    </w:tbl>
    <w:p w14:paraId="29096C9D" w14:textId="1E79FAE1" w:rsidR="003814FC" w:rsidRDefault="0027314F" w:rsidP="00C5311C">
      <w:pPr>
        <w:rPr>
          <w:rFonts w:ascii="Segoe UI" w:hAnsi="Segoe UI" w:cs="Segoe UI"/>
          <w:b/>
          <w:u w:val="single"/>
        </w:rPr>
      </w:pPr>
      <w:r>
        <w:rPr>
          <w:rFonts w:ascii="Segoe UI" w:hAnsi="Segoe UI" w:cs="Segoe UI"/>
          <w:b/>
          <w:u w:val="single"/>
        </w:rPr>
        <w:lastRenderedPageBreak/>
        <w:br w:type="page"/>
      </w:r>
      <w:r w:rsidR="003814FC" w:rsidRPr="00FC046D">
        <w:rPr>
          <w:rFonts w:ascii="Segoe UI" w:hAnsi="Segoe UI" w:cs="Segoe UI"/>
          <w:b/>
          <w:u w:val="single"/>
        </w:rPr>
        <w:lastRenderedPageBreak/>
        <w:t>Program Update</w:t>
      </w:r>
    </w:p>
    <w:p w14:paraId="7449E929" w14:textId="5282C8D2" w:rsidR="008E6EE4" w:rsidRDefault="008E6EE4" w:rsidP="00C5311C">
      <w:pPr>
        <w:rPr>
          <w:rFonts w:ascii="Segoe UI" w:hAnsi="Segoe UI" w:cs="Segoe UI"/>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59DDC0AD" w14:textId="3EB3A8AA" w:rsidR="00523D7C" w:rsidRPr="00523D7C" w:rsidRDefault="00494943" w:rsidP="00523D7C">
      <w:pPr>
        <w:jc w:val="center"/>
        <w:rPr>
          <w:rFonts w:ascii="Segoe UI" w:hAnsi="Segoe UI" w:cs="Segoe UI"/>
          <w:b/>
          <w:bCs/>
        </w:rPr>
      </w:pPr>
      <w:hyperlink r:id="rId12" w:history="1">
        <w:r w:rsidR="00523D7C" w:rsidRPr="00523D7C">
          <w:rPr>
            <w:rStyle w:val="Hyperlink"/>
            <w:rFonts w:ascii="Segoe UI" w:hAnsi="Segoe UI" w:cs="Segoe UI"/>
            <w:b/>
            <w:bCs/>
          </w:rPr>
          <w:t>Student Demographics Dashboard</w:t>
        </w:r>
      </w:hyperlink>
      <w:r w:rsidR="00523D7C">
        <w:rPr>
          <w:rStyle w:val="Hyperlink"/>
          <w:rFonts w:ascii="Segoe UI" w:hAnsi="Segoe UI" w:cs="Segoe UI"/>
          <w:b/>
          <w:bCs/>
        </w:rPr>
        <w:t xml:space="preserve"> </w:t>
      </w:r>
    </w:p>
    <w:p w14:paraId="3337E2CF" w14:textId="74D56EB8" w:rsidR="00FC046D" w:rsidRPr="00ED0689" w:rsidRDefault="00494943" w:rsidP="003C05DC">
      <w:pPr>
        <w:jc w:val="center"/>
        <w:rPr>
          <w:rFonts w:ascii="Segoe UI" w:hAnsi="Segoe UI" w:cs="Segoe UI"/>
          <w:b/>
          <w:bCs/>
        </w:rPr>
      </w:pPr>
      <w:hyperlink r:id="rId13">
        <w:r w:rsidR="00FC046D" w:rsidRPr="43A2B7B8">
          <w:rPr>
            <w:rStyle w:val="Hyperlink"/>
            <w:rFonts w:ascii="Segoe UI" w:hAnsi="Segoe UI" w:cs="Segoe UI"/>
            <w:b/>
            <w:bCs/>
          </w:rPr>
          <w:t xml:space="preserve">Course Completion and </w:t>
        </w:r>
        <w:r w:rsidR="00E92C5A">
          <w:rPr>
            <w:rStyle w:val="Hyperlink"/>
            <w:rFonts w:ascii="Segoe UI" w:hAnsi="Segoe UI" w:cs="Segoe UI"/>
            <w:b/>
            <w:bCs/>
          </w:rPr>
          <w:t>Reten</w:t>
        </w:r>
        <w:r w:rsidR="00FC046D" w:rsidRPr="43A2B7B8">
          <w:rPr>
            <w:rStyle w:val="Hyperlink"/>
            <w:rFonts w:ascii="Segoe UI" w:hAnsi="Segoe UI" w:cs="Segoe UI"/>
            <w:b/>
            <w:bCs/>
          </w:rPr>
          <w:t>tion Rates – Student Services Dashboard</w:t>
        </w:r>
      </w:hyperlink>
    </w:p>
    <w:p w14:paraId="2C9ACF6D" w14:textId="21EF6DF5" w:rsidR="00FC046D" w:rsidRDefault="00494943" w:rsidP="003C05DC">
      <w:pPr>
        <w:jc w:val="center"/>
        <w:rPr>
          <w:rStyle w:val="Hyperlink"/>
          <w:rFonts w:ascii="Segoe UI" w:hAnsi="Segoe UI" w:cs="Segoe UI"/>
          <w:b/>
          <w:bCs/>
        </w:rPr>
      </w:pPr>
      <w:hyperlink r:id="rId14" w:history="1">
        <w:r w:rsidR="00FC046D" w:rsidRPr="00ED0689">
          <w:rPr>
            <w:rStyle w:val="Hyperlink"/>
            <w:rFonts w:ascii="Segoe UI" w:hAnsi="Segoe UI" w:cs="Segoe UI"/>
            <w:b/>
            <w:bCs/>
          </w:rPr>
          <w:t>Enrollment Trends and Productivity Dashboard</w:t>
        </w:r>
      </w:hyperlink>
    </w:p>
    <w:p w14:paraId="1C6A340D" w14:textId="5B6644B5" w:rsidR="00126D51" w:rsidRDefault="00494943" w:rsidP="0027314F">
      <w:pPr>
        <w:jc w:val="center"/>
        <w:rPr>
          <w:rStyle w:val="Hyperlink"/>
          <w:rFonts w:ascii="Segoe UI" w:hAnsi="Segoe UI" w:cs="Segoe UI"/>
          <w:b/>
          <w:bCs/>
        </w:rPr>
      </w:pPr>
      <w:hyperlink r:id="rId15" w:history="1">
        <w:r w:rsidR="00FC046D" w:rsidRPr="00ED0689">
          <w:rPr>
            <w:rStyle w:val="Hyperlink"/>
            <w:rFonts w:ascii="Segoe UI" w:hAnsi="Segoe UI" w:cs="Segoe UI"/>
            <w:b/>
            <w:bCs/>
          </w:rPr>
          <w:t>Degrees and Certificates Dashboard</w:t>
        </w:r>
      </w:hyperlink>
    </w:p>
    <w:p w14:paraId="71784B8B" w14:textId="4E71C3B0" w:rsidR="006149B7" w:rsidRDefault="006149B7" w:rsidP="7D9B8697">
      <w:pPr>
        <w:jc w:val="center"/>
        <w:rPr>
          <w:rFonts w:ascii="Segoe UI" w:hAnsi="Segoe UI" w:cs="Segoe UI"/>
          <w:color w:val="0563C1"/>
          <w:u w:val="single"/>
        </w:rPr>
      </w:pPr>
    </w:p>
    <w:p w14:paraId="3506B522" w14:textId="1FD31A36" w:rsidR="006149B7" w:rsidRDefault="006149B7" w:rsidP="3AE46509">
      <w:pPr>
        <w:rPr>
          <w:rFonts w:ascii="Segoe UI" w:hAnsi="Segoe UI" w:cs="Segoe UI"/>
        </w:rPr>
      </w:pPr>
      <w:r w:rsidRPr="3AE46509">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62FBED39">
        <w:trPr>
          <w:trHeight w:val="477"/>
        </w:trPr>
        <w:tc>
          <w:tcPr>
            <w:tcW w:w="9647" w:type="dxa"/>
          </w:tcPr>
          <w:p w14:paraId="074E7D58" w14:textId="69D5C393" w:rsidR="3AE46509" w:rsidRDefault="5083F779" w:rsidP="7F689C26">
            <w:pPr>
              <w:jc w:val="both"/>
              <w:rPr>
                <w:rFonts w:ascii="Segoe UI" w:hAnsi="Segoe UI" w:cs="Segoe UI"/>
              </w:rPr>
            </w:pPr>
            <w:r w:rsidRPr="62FBED39">
              <w:rPr>
                <w:rFonts w:ascii="Segoe UI" w:hAnsi="Segoe UI" w:cs="Segoe UI"/>
              </w:rPr>
              <w:t>The completion rates for our counseling courses increased by 5.1% compared to last year. Additionally, completion rates for counseling courses without MW/EW increased significantly by 10%. When comparing these rates to the college's overall completion rates, we found that counseling course completion rates were 3% higher.</w:t>
            </w:r>
            <w:r w:rsidR="1252178F" w:rsidRPr="62FBED39">
              <w:rPr>
                <w:rFonts w:ascii="Segoe UI" w:hAnsi="Segoe UI" w:cs="Segoe UI"/>
              </w:rPr>
              <w:t xml:space="preserve"> </w:t>
            </w:r>
            <w:r w:rsidR="1EFC379C" w:rsidRPr="62FBED39">
              <w:rPr>
                <w:rFonts w:ascii="Segoe UI" w:hAnsi="Segoe UI" w:cs="Segoe UI"/>
              </w:rPr>
              <w:t xml:space="preserve">The </w:t>
            </w:r>
            <w:r w:rsidR="724A8F41" w:rsidRPr="62FBED39">
              <w:rPr>
                <w:rFonts w:ascii="Segoe UI" w:hAnsi="Segoe UI" w:cs="Segoe UI"/>
              </w:rPr>
              <w:t>retention rates</w:t>
            </w:r>
            <w:r w:rsidR="59C0A6EC" w:rsidRPr="62FBED39">
              <w:rPr>
                <w:rFonts w:ascii="Segoe UI" w:hAnsi="Segoe UI" w:cs="Segoe UI"/>
              </w:rPr>
              <w:t xml:space="preserve"> for counseling courses</w:t>
            </w:r>
            <w:r w:rsidR="724A8F41" w:rsidRPr="62FBED39">
              <w:rPr>
                <w:rFonts w:ascii="Segoe UI" w:hAnsi="Segoe UI" w:cs="Segoe UI"/>
              </w:rPr>
              <w:t xml:space="preserve"> have consistently remained above 84% for the past five years.</w:t>
            </w:r>
          </w:p>
          <w:p w14:paraId="76A69301" w14:textId="1323BB99" w:rsidR="5B0222DE" w:rsidRDefault="5B0222DE" w:rsidP="5B0222DE">
            <w:pPr>
              <w:jc w:val="both"/>
              <w:rPr>
                <w:rFonts w:ascii="Segoe UI" w:hAnsi="Segoe UI" w:cs="Segoe UI"/>
              </w:rPr>
            </w:pPr>
          </w:p>
          <w:p w14:paraId="0B5B70E3" w14:textId="39E31FBA" w:rsidR="3D915B8C" w:rsidRDefault="1AC75828" w:rsidP="43A2B7B8">
            <w:pPr>
              <w:jc w:val="both"/>
              <w:rPr>
                <w:rFonts w:ascii="Segoe UI" w:hAnsi="Segoe UI" w:cs="Segoe UI"/>
              </w:rPr>
            </w:pPr>
            <w:r w:rsidRPr="43A2B7B8">
              <w:rPr>
                <w:rFonts w:ascii="Segoe UI" w:hAnsi="Segoe UI" w:cs="Segoe UI"/>
              </w:rPr>
              <w:t xml:space="preserve">According to the data, </w:t>
            </w:r>
            <w:r w:rsidR="3BB3FFC2" w:rsidRPr="43A2B7B8">
              <w:rPr>
                <w:rFonts w:ascii="Segoe UI" w:hAnsi="Segoe UI" w:cs="Segoe UI"/>
              </w:rPr>
              <w:t>B</w:t>
            </w:r>
            <w:r w:rsidRPr="43A2B7B8">
              <w:rPr>
                <w:rFonts w:ascii="Segoe UI" w:hAnsi="Segoe UI" w:cs="Segoe UI"/>
              </w:rPr>
              <w:t>lack/African American, multiethnic, and White students have lower completion rates than other student groups. Retention rates were lower for Black/African American, Hispanic/Latino, and multiethnic individuals compared to other groups.</w:t>
            </w:r>
            <w:r w:rsidR="38900344" w:rsidRPr="43A2B7B8">
              <w:rPr>
                <w:rFonts w:ascii="Segoe UI" w:hAnsi="Segoe UI" w:cs="Segoe UI"/>
              </w:rPr>
              <w:t xml:space="preserve"> </w:t>
            </w:r>
            <w:r w:rsidR="307B3DBB" w:rsidRPr="43A2B7B8">
              <w:rPr>
                <w:rFonts w:ascii="Segoe UI" w:hAnsi="Segoe UI" w:cs="Segoe UI"/>
              </w:rPr>
              <w:t xml:space="preserve">To </w:t>
            </w:r>
            <w:r w:rsidR="2FEF9BDC" w:rsidRPr="43A2B7B8">
              <w:rPr>
                <w:rFonts w:ascii="Segoe UI" w:hAnsi="Segoe UI" w:cs="Segoe UI"/>
              </w:rPr>
              <w:t xml:space="preserve">ensure the success of </w:t>
            </w:r>
            <w:r w:rsidR="307B3DBB" w:rsidRPr="43A2B7B8">
              <w:rPr>
                <w:rFonts w:ascii="Segoe UI" w:hAnsi="Segoe UI" w:cs="Segoe UI"/>
              </w:rPr>
              <w:t xml:space="preserve">Black/African American students, </w:t>
            </w:r>
            <w:r w:rsidR="1119920D" w:rsidRPr="43A2B7B8">
              <w:rPr>
                <w:rFonts w:ascii="Segoe UI" w:hAnsi="Segoe UI" w:cs="Segoe UI"/>
              </w:rPr>
              <w:t>we</w:t>
            </w:r>
            <w:r w:rsidR="307B3DBB" w:rsidRPr="43A2B7B8">
              <w:rPr>
                <w:rFonts w:ascii="Segoe UI" w:hAnsi="Segoe UI" w:cs="Segoe UI"/>
              </w:rPr>
              <w:t xml:space="preserve"> hired a full-time counselor for the Umoja/Next</w:t>
            </w:r>
            <w:r w:rsidR="10E9CADB" w:rsidRPr="43A2B7B8">
              <w:rPr>
                <w:rFonts w:ascii="Segoe UI" w:hAnsi="Segoe UI" w:cs="Segoe UI"/>
              </w:rPr>
              <w:t>UP</w:t>
            </w:r>
            <w:r w:rsidR="307B3DBB" w:rsidRPr="43A2B7B8">
              <w:rPr>
                <w:rFonts w:ascii="Segoe UI" w:hAnsi="Segoe UI" w:cs="Segoe UI"/>
              </w:rPr>
              <w:t>/EOPS programs in spring 2023. We are currently in the process of hiring a non-tenure track</w:t>
            </w:r>
            <w:r w:rsidR="1E7B407B" w:rsidRPr="43A2B7B8">
              <w:rPr>
                <w:rFonts w:ascii="Segoe UI" w:hAnsi="Segoe UI" w:cs="Segoe UI"/>
              </w:rPr>
              <w:t xml:space="preserve"> full time</w:t>
            </w:r>
            <w:r w:rsidR="307B3DBB" w:rsidRPr="43A2B7B8">
              <w:rPr>
                <w:rFonts w:ascii="Segoe UI" w:hAnsi="Segoe UI" w:cs="Segoe UI"/>
              </w:rPr>
              <w:t xml:space="preserve"> counselor for our Umoja program.</w:t>
            </w:r>
          </w:p>
          <w:p w14:paraId="28702D57" w14:textId="77777777" w:rsidR="00ED0689" w:rsidRDefault="00ED0689" w:rsidP="00215CA2">
            <w:pPr>
              <w:jc w:val="center"/>
              <w:rPr>
                <w:rFonts w:ascii="Segoe UI" w:hAnsi="Segoe UI" w:cs="Segoe UI"/>
                <w:b/>
                <w:bCs/>
              </w:rPr>
            </w:pPr>
          </w:p>
        </w:tc>
      </w:tr>
    </w:tbl>
    <w:p w14:paraId="3D31B3E4" w14:textId="141D2D4E" w:rsidR="00274637" w:rsidRDefault="00274637" w:rsidP="003814FC">
      <w:pPr>
        <w:rPr>
          <w:rFonts w:ascii="Segoe UI" w:hAnsi="Segoe UI" w:cs="Segoe UI"/>
        </w:rPr>
      </w:pPr>
    </w:p>
    <w:p w14:paraId="0568473E" w14:textId="4D43985D" w:rsidR="5E6104FC" w:rsidRDefault="006149B7" w:rsidP="43A2B7B8">
      <w:pPr>
        <w:rPr>
          <w:rFonts w:ascii="Segoe UI" w:hAnsi="Segoe UI" w:cs="Segoe UI"/>
        </w:rPr>
      </w:pPr>
      <w:r w:rsidRPr="43A2B7B8">
        <w:rPr>
          <w:rFonts w:ascii="Segoe UI" w:hAnsi="Segoe UI" w:cs="Segoe UI"/>
        </w:rPr>
        <w:t>Enrollment Trends</w:t>
      </w:r>
      <w:r w:rsidR="00523D7C" w:rsidRPr="43A2B7B8">
        <w:rPr>
          <w:rFonts w:ascii="Segoe UI" w:hAnsi="Segoe UI" w:cs="Segoe UI"/>
        </w:rPr>
        <w:t xml:space="preserve"> </w:t>
      </w:r>
    </w:p>
    <w:tbl>
      <w:tblPr>
        <w:tblStyle w:val="TableGrid"/>
        <w:tblW w:w="9647" w:type="dxa"/>
        <w:tblLook w:val="04A0" w:firstRow="1" w:lastRow="0" w:firstColumn="1" w:lastColumn="0" w:noHBand="0" w:noVBand="1"/>
      </w:tblPr>
      <w:tblGrid>
        <w:gridCol w:w="9647"/>
      </w:tblGrid>
      <w:tr w:rsidR="006149B7" w14:paraId="03C5366C" w14:textId="77777777" w:rsidTr="43A2B7B8">
        <w:trPr>
          <w:trHeight w:val="477"/>
        </w:trPr>
        <w:tc>
          <w:tcPr>
            <w:tcW w:w="9647" w:type="dxa"/>
          </w:tcPr>
          <w:p w14:paraId="2AB8C2DC" w14:textId="1A215566" w:rsidR="312F3172" w:rsidRDefault="2373BC98" w:rsidP="5E6104FC">
            <w:pPr>
              <w:rPr>
                <w:rFonts w:ascii="Segoe UI" w:hAnsi="Segoe UI" w:cs="Segoe UI"/>
              </w:rPr>
            </w:pPr>
            <w:r w:rsidRPr="43A2B7B8">
              <w:rPr>
                <w:rFonts w:ascii="Segoe UI" w:hAnsi="Segoe UI" w:cs="Segoe UI"/>
              </w:rPr>
              <w:t xml:space="preserve">At the College of Alameda, our student body comprises of 29% Hispanic/Latino, 26% Asian, 19% Black/African American, and 16% White students. Of these students, 53% are enrolled full-time, while 49% are part-time. When it comes to gender, 53% of the students identify as female, 40% as male, and 4% as unknown. </w:t>
            </w:r>
          </w:p>
          <w:p w14:paraId="78ADE27B" w14:textId="4A50FE9A" w:rsidR="5E6104FC" w:rsidRDefault="5E6104FC" w:rsidP="5E6104FC">
            <w:pPr>
              <w:rPr>
                <w:rFonts w:ascii="Segoe UI" w:hAnsi="Segoe UI" w:cs="Segoe UI"/>
              </w:rPr>
            </w:pPr>
          </w:p>
          <w:p w14:paraId="12FD917E" w14:textId="58714B86" w:rsidR="2BFE5407" w:rsidRDefault="2BFE5407" w:rsidP="5E6104FC">
            <w:pPr>
              <w:rPr>
                <w:rFonts w:ascii="Segoe UI" w:hAnsi="Segoe UI" w:cs="Segoe UI"/>
              </w:rPr>
            </w:pPr>
            <w:r w:rsidRPr="5E6104FC">
              <w:rPr>
                <w:rFonts w:ascii="Segoe UI" w:hAnsi="Segoe UI" w:cs="Segoe UI"/>
              </w:rPr>
              <w:t>The most popular majors among our students are transfer studies, undeclared, business administration, and economics. The interest in majors has mostly stayed the same within the past five years.</w:t>
            </w:r>
          </w:p>
          <w:p w14:paraId="5BC9EE96" w14:textId="30BBB8C0" w:rsidR="5E6104FC" w:rsidRDefault="5E6104FC" w:rsidP="5E6104FC">
            <w:pPr>
              <w:rPr>
                <w:rFonts w:ascii="Segoe UI" w:hAnsi="Segoe UI" w:cs="Segoe UI"/>
              </w:rPr>
            </w:pPr>
          </w:p>
          <w:p w14:paraId="15A55BF3" w14:textId="2FCC6402" w:rsidR="006149B7" w:rsidRDefault="2373BC98" w:rsidP="7F689C26">
            <w:pPr>
              <w:rPr>
                <w:rFonts w:ascii="Segoe UI" w:hAnsi="Segoe UI" w:cs="Segoe UI"/>
              </w:rPr>
            </w:pPr>
            <w:r w:rsidRPr="43A2B7B8">
              <w:rPr>
                <w:rFonts w:ascii="Segoe UI" w:hAnsi="Segoe UI" w:cs="Segoe UI"/>
              </w:rPr>
              <w:t xml:space="preserve">Over the years, the percentage of Hispanic/Latino students at the College of Alameda has grown. In 2019, Hispanic/Latino accounted for 26% of the student population. Based on the current data for 2024, this number is expected to increase to 29%, showing a growth of 3%. </w:t>
            </w:r>
            <w:r w:rsidR="40B004FB" w:rsidRPr="43A2B7B8">
              <w:rPr>
                <w:rFonts w:ascii="Segoe UI" w:hAnsi="Segoe UI" w:cs="Segoe UI"/>
              </w:rPr>
              <w:t>The increase in Hispanic/Latino student population at College of Alameda may be linked to the HSI funding received in 2</w:t>
            </w:r>
            <w:r w:rsidR="59DC1328" w:rsidRPr="43A2B7B8">
              <w:rPr>
                <w:rFonts w:ascii="Segoe UI" w:hAnsi="Segoe UI" w:cs="Segoe UI"/>
              </w:rPr>
              <w:t>020</w:t>
            </w:r>
            <w:r w:rsidR="40B004FB" w:rsidRPr="43A2B7B8">
              <w:rPr>
                <w:rFonts w:ascii="Segoe UI" w:hAnsi="Segoe UI" w:cs="Segoe UI"/>
              </w:rPr>
              <w:t>. This funding has supported the development of our AC</w:t>
            </w:r>
            <w:r w:rsidR="17AEE12B" w:rsidRPr="43A2B7B8">
              <w:rPr>
                <w:rFonts w:ascii="Segoe UI" w:hAnsi="Segoe UI" w:cs="Segoe UI"/>
              </w:rPr>
              <w:t>C</w:t>
            </w:r>
            <w:r w:rsidR="40B004FB" w:rsidRPr="43A2B7B8">
              <w:rPr>
                <w:rFonts w:ascii="Segoe UI" w:hAnsi="Segoe UI" w:cs="Segoe UI"/>
              </w:rPr>
              <w:t xml:space="preserve">ESO program and </w:t>
            </w:r>
            <w:r w:rsidR="40B004FB" w:rsidRPr="43A2B7B8">
              <w:rPr>
                <w:rFonts w:ascii="Segoe UI" w:hAnsi="Segoe UI" w:cs="Segoe UI"/>
              </w:rPr>
              <w:lastRenderedPageBreak/>
              <w:t>Puente, programs that cater to the lived experiences of Hispanic/Latino students, creating a welcoming sense of community.</w:t>
            </w:r>
            <w:r w:rsidR="62B21060" w:rsidRPr="43A2B7B8">
              <w:rPr>
                <w:rFonts w:ascii="Segoe UI" w:hAnsi="Segoe UI" w:cs="Segoe UI"/>
              </w:rPr>
              <w:t xml:space="preserve"> </w:t>
            </w:r>
          </w:p>
        </w:tc>
      </w:tr>
    </w:tbl>
    <w:p w14:paraId="4038EE35" w14:textId="63173AF2" w:rsidR="00274637" w:rsidRDefault="00274637" w:rsidP="003814FC">
      <w:pPr>
        <w:rPr>
          <w:rFonts w:ascii="Segoe UI" w:hAnsi="Segoe UI" w:cs="Segoe UI"/>
        </w:rPr>
      </w:pPr>
    </w:p>
    <w:p w14:paraId="4AEB26D4" w14:textId="3291D32B" w:rsidR="006149B7" w:rsidRDefault="006149B7" w:rsidP="5E6104FC">
      <w:pPr>
        <w:rPr>
          <w:rFonts w:ascii="Segoe UI" w:hAnsi="Segoe UI" w:cs="Segoe UI"/>
        </w:rPr>
      </w:pPr>
      <w:r w:rsidRPr="5E6104FC">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43A2B7B8">
        <w:trPr>
          <w:trHeight w:val="477"/>
        </w:trPr>
        <w:tc>
          <w:tcPr>
            <w:tcW w:w="9647" w:type="dxa"/>
          </w:tcPr>
          <w:p w14:paraId="2B9420E4" w14:textId="0C0ACB92" w:rsidR="006149B7" w:rsidRDefault="7A160128" w:rsidP="3479FEE3">
            <w:pPr>
              <w:jc w:val="both"/>
              <w:rPr>
                <w:rFonts w:ascii="Segoe UI" w:hAnsi="Segoe UI" w:cs="Segoe UI"/>
              </w:rPr>
            </w:pPr>
            <w:r w:rsidRPr="43A2B7B8">
              <w:rPr>
                <w:rFonts w:ascii="Segoe UI" w:hAnsi="Segoe UI" w:cs="Segoe UI"/>
              </w:rPr>
              <w:t>In the academic year 2022-23, a total of 486 certificates and degrees were awarded, which is the lowest number in the past five years. The decline in certificates</w:t>
            </w:r>
            <w:r w:rsidR="0952AF1B" w:rsidRPr="43A2B7B8">
              <w:rPr>
                <w:rFonts w:ascii="Segoe UI" w:hAnsi="Segoe UI" w:cs="Segoe UI"/>
              </w:rPr>
              <w:t xml:space="preserve"> and degrees</w:t>
            </w:r>
            <w:r w:rsidRPr="43A2B7B8">
              <w:rPr>
                <w:rFonts w:ascii="Segoe UI" w:hAnsi="Segoe UI" w:cs="Segoe UI"/>
              </w:rPr>
              <w:t xml:space="preserve"> awarded may be attributed to the onset of the pandemic. It is worth noting that both Berkeley City College and Merritt College also awarded their lowest number of degrees and certificates in 2022-23, which suggests that the pandemic has likely affected the majority of the college's students.</w:t>
            </w:r>
          </w:p>
          <w:p w14:paraId="555B53C9" w14:textId="53813A75" w:rsidR="5E6104FC" w:rsidRDefault="5E6104FC" w:rsidP="5E6104FC">
            <w:pPr>
              <w:jc w:val="both"/>
              <w:rPr>
                <w:rFonts w:ascii="Segoe UI" w:hAnsi="Segoe UI" w:cs="Segoe UI"/>
              </w:rPr>
            </w:pPr>
          </w:p>
          <w:p w14:paraId="59425C93" w14:textId="401E37A3" w:rsidR="006149B7" w:rsidRDefault="006149B7" w:rsidP="759068C8">
            <w:pPr>
              <w:jc w:val="both"/>
              <w:rPr>
                <w:rFonts w:ascii="Segoe UI" w:hAnsi="Segoe UI" w:cs="Segoe UI"/>
              </w:rPr>
            </w:pP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43A2B7B8">
        <w:trPr>
          <w:trHeight w:val="1751"/>
        </w:trPr>
        <w:tc>
          <w:tcPr>
            <w:tcW w:w="9589" w:type="dxa"/>
          </w:tcPr>
          <w:p w14:paraId="2377EC61" w14:textId="41418BB3" w:rsidR="00C5311C" w:rsidRPr="00FC046D" w:rsidRDefault="405697A3" w:rsidP="43A2B7B8">
            <w:pPr>
              <w:rPr>
                <w:rFonts w:ascii="Segoe UI" w:eastAsia="Segoe UI" w:hAnsi="Segoe UI" w:cs="Segoe UI"/>
              </w:rPr>
            </w:pPr>
            <w:r w:rsidRPr="43A2B7B8">
              <w:rPr>
                <w:rFonts w:ascii="Segoe UI" w:eastAsia="Segoe UI" w:hAnsi="Segoe UI" w:cs="Segoe UI"/>
              </w:rPr>
              <w:t>When analyzing completion data from the past three academic years, a noteworthy trend is the increasing completion rates among Hispanic/Latino students. Here are the completion rates for Hispanic/Latino students in counseling courses:</w:t>
            </w:r>
          </w:p>
          <w:p w14:paraId="3B98BFDF" w14:textId="588D4B95" w:rsidR="00C5311C" w:rsidRPr="00FC046D" w:rsidRDefault="405697A3" w:rsidP="43A2B7B8">
            <w:pPr>
              <w:rPr>
                <w:rFonts w:ascii="Segoe UI" w:eastAsia="Segoe UI" w:hAnsi="Segoe UI" w:cs="Segoe UI"/>
              </w:rPr>
            </w:pPr>
            <w:r w:rsidRPr="43A2B7B8">
              <w:rPr>
                <w:rFonts w:ascii="Segoe UI" w:eastAsia="Segoe UI" w:hAnsi="Segoe UI" w:cs="Segoe UI"/>
              </w:rPr>
              <w:t>2020-2021: 50.8%</w:t>
            </w:r>
          </w:p>
          <w:p w14:paraId="37A79C8C" w14:textId="27CB56DA" w:rsidR="00C5311C" w:rsidRPr="00FC046D" w:rsidRDefault="405697A3" w:rsidP="43A2B7B8">
            <w:pPr>
              <w:rPr>
                <w:rFonts w:ascii="Segoe UI" w:eastAsia="Segoe UI" w:hAnsi="Segoe UI" w:cs="Segoe UI"/>
              </w:rPr>
            </w:pPr>
            <w:r w:rsidRPr="43A2B7B8">
              <w:rPr>
                <w:rFonts w:ascii="Segoe UI" w:eastAsia="Segoe UI" w:hAnsi="Segoe UI" w:cs="Segoe UI"/>
              </w:rPr>
              <w:t>2021-2022: 68.1%</w:t>
            </w:r>
          </w:p>
          <w:p w14:paraId="08AE43A3" w14:textId="5CFDA86D" w:rsidR="00C5311C" w:rsidRPr="00FC046D" w:rsidRDefault="405697A3" w:rsidP="43A2B7B8">
            <w:pPr>
              <w:rPr>
                <w:rFonts w:ascii="Segoe UI" w:eastAsia="Segoe UI" w:hAnsi="Segoe UI" w:cs="Segoe UI"/>
              </w:rPr>
            </w:pPr>
            <w:r w:rsidRPr="43A2B7B8">
              <w:rPr>
                <w:rFonts w:ascii="Segoe UI" w:eastAsia="Segoe UI" w:hAnsi="Segoe UI" w:cs="Segoe UI"/>
              </w:rPr>
              <w:t>2022-2023: 72.2%</w:t>
            </w:r>
          </w:p>
          <w:p w14:paraId="1A3E9515" w14:textId="3499B9F0" w:rsidR="00C5311C" w:rsidRPr="00FC046D" w:rsidRDefault="00C5311C" w:rsidP="43A2B7B8">
            <w:pPr>
              <w:rPr>
                <w:rFonts w:ascii="Segoe UI" w:eastAsia="Segoe UI" w:hAnsi="Segoe UI" w:cs="Segoe UI"/>
              </w:rPr>
            </w:pPr>
          </w:p>
          <w:p w14:paraId="673ECDDA" w14:textId="27915DCC" w:rsidR="00C5311C" w:rsidRPr="00FC046D" w:rsidRDefault="405697A3" w:rsidP="43A2B7B8">
            <w:pPr>
              <w:rPr>
                <w:rFonts w:ascii="Segoe UI" w:eastAsia="Segoe UI" w:hAnsi="Segoe UI" w:cs="Segoe UI"/>
              </w:rPr>
            </w:pPr>
            <w:r w:rsidRPr="43A2B7B8">
              <w:rPr>
                <w:rFonts w:ascii="Segoe UI" w:eastAsia="Segoe UI" w:hAnsi="Segoe UI" w:cs="Segoe UI"/>
              </w:rPr>
              <w:t>The rise in completion rates within the Hispanic/Latino student population can be partly attributed to the introduction of the Puente program, which began enrolling students in College Success courses under the Counseling discipline in 2020. However, further investigation</w:t>
            </w:r>
            <w:r w:rsidR="5E4DEF6D" w:rsidRPr="43A2B7B8">
              <w:rPr>
                <w:rFonts w:ascii="Segoe UI" w:eastAsia="Segoe UI" w:hAnsi="Segoe UI" w:cs="Segoe UI"/>
              </w:rPr>
              <w:t xml:space="preserve"> of individual course sections</w:t>
            </w:r>
            <w:r w:rsidRPr="43A2B7B8">
              <w:rPr>
                <w:rFonts w:ascii="Segoe UI" w:eastAsia="Segoe UI" w:hAnsi="Segoe UI" w:cs="Segoe UI"/>
              </w:rPr>
              <w:t xml:space="preserve"> is required to determine whether the Puente Program is the sole </w:t>
            </w:r>
            <w:r w:rsidR="3D1C2FE4" w:rsidRPr="43A2B7B8">
              <w:rPr>
                <w:rFonts w:ascii="Segoe UI" w:eastAsia="Segoe UI" w:hAnsi="Segoe UI" w:cs="Segoe UI"/>
              </w:rPr>
              <w:t xml:space="preserve">factor </w:t>
            </w:r>
            <w:r w:rsidR="4A6E3B9D" w:rsidRPr="43A2B7B8">
              <w:rPr>
                <w:rFonts w:ascii="Segoe UI" w:eastAsia="Segoe UI" w:hAnsi="Segoe UI" w:cs="Segoe UI"/>
              </w:rPr>
              <w:t>for</w:t>
            </w:r>
            <w:r w:rsidRPr="43A2B7B8">
              <w:rPr>
                <w:rFonts w:ascii="Segoe UI" w:eastAsia="Segoe UI" w:hAnsi="Segoe UI" w:cs="Segoe UI"/>
              </w:rPr>
              <w:t xml:space="preserve"> this increase in retention</w:t>
            </w:r>
            <w:r w:rsidR="226ECD91" w:rsidRPr="43A2B7B8">
              <w:rPr>
                <w:rFonts w:ascii="Segoe UI" w:eastAsia="Segoe UI" w:hAnsi="Segoe UI" w:cs="Segoe UI"/>
              </w:rPr>
              <w:t>.</w:t>
            </w:r>
          </w:p>
          <w:p w14:paraId="0EB2C051" w14:textId="4EAD244F" w:rsidR="00C5311C" w:rsidRPr="00FC046D" w:rsidRDefault="00C5311C" w:rsidP="43A2B7B8">
            <w:pPr>
              <w:rPr>
                <w:rFonts w:ascii="Segoe UI" w:hAnsi="Segoe UI" w:cs="Segoe UI"/>
              </w:rPr>
            </w:pPr>
          </w:p>
        </w:tc>
      </w:tr>
    </w:tbl>
    <w:p w14:paraId="0E360F44" w14:textId="69F31EA7" w:rsidR="003814FC" w:rsidRDefault="003814FC" w:rsidP="43A2B7B8">
      <w:pPr>
        <w:rPr>
          <w:rFonts w:ascii="Segoe UI" w:hAnsi="Segoe UI" w:cs="Segoe UI"/>
        </w:rPr>
      </w:pPr>
      <w:r w:rsidRPr="43A2B7B8">
        <w:rPr>
          <w:rFonts w:ascii="Segoe UI" w:hAnsi="Segoe UI" w:cs="Segoe UI"/>
        </w:rPr>
        <w:t xml:space="preserve">Describe the department's progress on Student Learning Outcomes (SLOs) and/or </w:t>
      </w:r>
      <w:r w:rsidR="003C05DC" w:rsidRPr="43A2B7B8">
        <w:rPr>
          <w:rFonts w:ascii="Segoe UI" w:hAnsi="Segoe UI" w:cs="Segoe UI"/>
        </w:rPr>
        <w:t>Service Area</w:t>
      </w:r>
      <w:r w:rsidRPr="43A2B7B8">
        <w:rPr>
          <w:rFonts w:ascii="Segoe UI" w:hAnsi="Segoe UI" w:cs="Segoe UI"/>
        </w:rPr>
        <w:t xml:space="preserve"> Outcomes (</w:t>
      </w:r>
      <w:r w:rsidR="003C05DC" w:rsidRPr="43A2B7B8">
        <w:rPr>
          <w:rFonts w:ascii="Segoe UI" w:hAnsi="Segoe UI" w:cs="Segoe UI"/>
        </w:rPr>
        <w:t>SA</w:t>
      </w:r>
      <w:r w:rsidRPr="43A2B7B8">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43A2B7B8">
        <w:trPr>
          <w:trHeight w:val="1694"/>
        </w:trPr>
        <w:tc>
          <w:tcPr>
            <w:tcW w:w="9619" w:type="dxa"/>
          </w:tcPr>
          <w:p w14:paraId="188983FB" w14:textId="1890B189" w:rsidR="001D55A5" w:rsidRPr="00FC046D" w:rsidRDefault="57A1E2FD" w:rsidP="43A2B7B8">
            <w:pPr>
              <w:rPr>
                <w:rFonts w:ascii="Segoe UI" w:eastAsia="Segoe UI" w:hAnsi="Segoe UI" w:cs="Segoe UI"/>
              </w:rPr>
            </w:pPr>
            <w:r w:rsidRPr="43A2B7B8">
              <w:rPr>
                <w:rFonts w:ascii="Segoe UI" w:eastAsia="Segoe UI" w:hAnsi="Segoe UI" w:cs="Segoe UI"/>
              </w:rPr>
              <w:t>In Spring 2023, data was collected pertaining to the Student Learning Outcome (SLO): "Students will be able to effectively access and leverage the essential information, resources, and options available to them in order to make well-informed educational and lifelong decisions."</w:t>
            </w:r>
          </w:p>
          <w:p w14:paraId="70A63AAB" w14:textId="02E27ED2" w:rsidR="001D55A5" w:rsidRDefault="57A1E2FD" w:rsidP="43A2B7B8">
            <w:pPr>
              <w:rPr>
                <w:rFonts w:ascii="Segoe UI" w:eastAsia="Segoe UI" w:hAnsi="Segoe UI" w:cs="Segoe UI"/>
              </w:rPr>
            </w:pPr>
            <w:r w:rsidRPr="43A2B7B8">
              <w:rPr>
                <w:rFonts w:ascii="Segoe UI" w:eastAsia="Segoe UI" w:hAnsi="Segoe UI" w:cs="Segoe UI"/>
              </w:rPr>
              <w:t xml:space="preserve">The data collected included responses from 34 out of 41 </w:t>
            </w:r>
            <w:r w:rsidR="433D503C" w:rsidRPr="43A2B7B8">
              <w:rPr>
                <w:rFonts w:ascii="Segoe UI" w:eastAsia="Segoe UI" w:hAnsi="Segoe UI" w:cs="Segoe UI"/>
              </w:rPr>
              <w:t>students surveyed</w:t>
            </w:r>
            <w:r w:rsidRPr="43A2B7B8">
              <w:rPr>
                <w:rFonts w:ascii="Segoe UI" w:eastAsia="Segoe UI" w:hAnsi="Segoe UI" w:cs="Segoe UI"/>
              </w:rPr>
              <w:t xml:space="preserve">, indicating </w:t>
            </w:r>
            <w:r w:rsidR="0E771EB9" w:rsidRPr="43A2B7B8">
              <w:rPr>
                <w:rFonts w:ascii="Segoe UI" w:eastAsia="Segoe UI" w:hAnsi="Segoe UI" w:cs="Segoe UI"/>
              </w:rPr>
              <w:t>an</w:t>
            </w:r>
            <w:r w:rsidRPr="43A2B7B8">
              <w:rPr>
                <w:rFonts w:ascii="Segoe UI" w:eastAsia="Segoe UI" w:hAnsi="Segoe UI" w:cs="Segoe UI"/>
              </w:rPr>
              <w:t xml:space="preserve"> 82.93% success rate in achieving this SLO.</w:t>
            </w:r>
          </w:p>
          <w:p w14:paraId="3B058BBE" w14:textId="77777777" w:rsidR="00E92C5A" w:rsidRPr="00FC046D" w:rsidRDefault="00E92C5A" w:rsidP="43A2B7B8">
            <w:pPr>
              <w:rPr>
                <w:rFonts w:ascii="Segoe UI" w:eastAsia="Segoe UI" w:hAnsi="Segoe UI" w:cs="Segoe UI"/>
              </w:rPr>
            </w:pPr>
          </w:p>
          <w:p w14:paraId="6C576A8D" w14:textId="62DD94EB" w:rsidR="001D55A5" w:rsidRPr="00FC046D" w:rsidRDefault="57A1E2FD" w:rsidP="43A2B7B8">
            <w:pPr>
              <w:rPr>
                <w:rFonts w:ascii="Segoe UI" w:eastAsia="Segoe UI" w:hAnsi="Segoe UI" w:cs="Segoe UI"/>
              </w:rPr>
            </w:pPr>
            <w:r w:rsidRPr="43A2B7B8">
              <w:rPr>
                <w:rFonts w:ascii="Segoe UI" w:eastAsia="Segoe UI" w:hAnsi="Segoe UI" w:cs="Segoe UI"/>
              </w:rPr>
              <w:t>These results from the student survey indicate a high level of satisfaction among students regarding the counseling services they received, whether delivered online, over the phone, or in-person.</w:t>
            </w:r>
          </w:p>
        </w:tc>
      </w:tr>
    </w:tbl>
    <w:p w14:paraId="661DBFDF" w14:textId="2F21F287" w:rsidR="00DF3CA3" w:rsidRDefault="00DF3CA3" w:rsidP="5E610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269727D1" w14:textId="12987DB8" w:rsidR="00274637" w:rsidRDefault="00274637" w:rsidP="7D9B8697">
      <w:pPr>
        <w:rPr>
          <w:rFonts w:ascii="Segoe UI" w:hAnsi="Segoe UI" w:cs="Segoe UI"/>
          <w:b/>
          <w:bCs/>
          <w:u w:val="single"/>
        </w:rPr>
      </w:pPr>
    </w:p>
    <w:p w14:paraId="478D3A12" w14:textId="6C736CE5" w:rsidR="004F2E5F" w:rsidRPr="00FC046D" w:rsidRDefault="004F2E5F" w:rsidP="7D9B8697">
      <w:pPr>
        <w:pStyle w:val="Heading1"/>
        <w:rPr>
          <w:bCs/>
        </w:rPr>
      </w:pPr>
      <w:bookmarkStart w:id="0" w:name="_Hlk115161478"/>
      <w:r>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43A2B7B8">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43A2B7B8">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43A2B7B8">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43A2B7B8">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43A2B7B8">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4570B485" w:rsidR="00DF3CA3" w:rsidRPr="00FC046D" w:rsidRDefault="00DF3CA3" w:rsidP="00974F4F">
            <w:pPr>
              <w:rPr>
                <w:rFonts w:ascii="Segoe UI" w:eastAsia="Times New Roman" w:hAnsi="Segoe UI" w:cs="Segoe UI"/>
                <w:sz w:val="20"/>
                <w:szCs w:val="20"/>
              </w:rPr>
            </w:pPr>
          </w:p>
          <w:p w14:paraId="58056FAF" w14:textId="50CEFE0D" w:rsidR="00DF3CA3" w:rsidRPr="00FC046D" w:rsidRDefault="2595AF28" w:rsidP="43A2B7B8">
            <w:pPr>
              <w:rPr>
                <w:rFonts w:ascii="Segoe UI" w:eastAsia="Times New Roman" w:hAnsi="Segoe UI" w:cs="Segoe UI"/>
              </w:rPr>
            </w:pPr>
            <w:r w:rsidRPr="43A2B7B8">
              <w:rPr>
                <w:rFonts w:ascii="Segoe UI" w:eastAsia="Times New Roman" w:hAnsi="Segoe UI" w:cs="Segoe UI"/>
              </w:rPr>
              <w:t>1 Puente Counselor</w:t>
            </w:r>
          </w:p>
          <w:p w14:paraId="7582595F" w14:textId="390B396E" w:rsidR="00DF3CA3" w:rsidRPr="00FC046D" w:rsidRDefault="2595AF28" w:rsidP="43A2B7B8">
            <w:pPr>
              <w:rPr>
                <w:rFonts w:ascii="Segoe UI" w:eastAsia="Times New Roman" w:hAnsi="Segoe UI" w:cs="Segoe UI"/>
              </w:rPr>
            </w:pPr>
            <w:r w:rsidRPr="43A2B7B8">
              <w:rPr>
                <w:rFonts w:ascii="Segoe UI" w:eastAsia="Times New Roman" w:hAnsi="Segoe UI" w:cs="Segoe UI"/>
              </w:rPr>
              <w:t xml:space="preserve">1 ACCESO Counselor </w:t>
            </w:r>
          </w:p>
          <w:p w14:paraId="61840C96" w14:textId="37C7FE5D" w:rsidR="00DF3CA3" w:rsidRPr="00FC046D" w:rsidRDefault="00DF3CA3" w:rsidP="43A2B7B8">
            <w:pPr>
              <w:rPr>
                <w:rFonts w:ascii="Segoe UI" w:eastAsia="Times New Roman" w:hAnsi="Segoe UI" w:cs="Segoe UI"/>
              </w:rPr>
            </w:pPr>
          </w:p>
          <w:p w14:paraId="2FFC7F0F" w14:textId="31B6E57A" w:rsidR="00DF3CA3" w:rsidRPr="00FC046D" w:rsidRDefault="2C2010AA" w:rsidP="43A2B7B8">
            <w:pPr>
              <w:rPr>
                <w:rFonts w:ascii="Segoe UI" w:eastAsia="Times New Roman" w:hAnsi="Segoe UI" w:cs="Segoe UI"/>
              </w:rPr>
            </w:pPr>
            <w:r w:rsidRPr="43A2B7B8">
              <w:rPr>
                <w:rFonts w:ascii="Segoe UI" w:eastAsia="Times New Roman" w:hAnsi="Segoe UI" w:cs="Segoe UI"/>
              </w:rPr>
              <w:t>The HSI grant has been instrumental in creating exceptional programs and services for our Hispanic/Latino students, and we are grateful for its support. As we approach the end of the grant funding, we must consider how we can continue providing the best possible support for our students.</w:t>
            </w:r>
          </w:p>
          <w:p w14:paraId="02E12023" w14:textId="15B018C9" w:rsidR="00DF3CA3" w:rsidRPr="00FC046D" w:rsidRDefault="2C2010AA" w:rsidP="43A2B7B8">
            <w:pPr>
              <w:rPr>
                <w:rFonts w:ascii="Segoe UI" w:eastAsia="Times New Roman" w:hAnsi="Segoe UI" w:cs="Segoe UI"/>
              </w:rPr>
            </w:pPr>
            <w:r w:rsidRPr="43A2B7B8">
              <w:rPr>
                <w:rFonts w:ascii="Segoe UI" w:eastAsia="Times New Roman" w:hAnsi="Segoe UI" w:cs="Segoe UI"/>
              </w:rPr>
              <w:t xml:space="preserve">We recommend hiring two full-time tenure-track counselors to enhance our student support services. One counselor should focus on Puente, while the other should serve ACCESO. This approach aligns with the College's mission of providing comprehensive and flexible programs and resources that enable students to achieve their goals. By hiring one full-time tenure track counselor and one full-time tenure track ACCESO counselor, we can ensure that our Hispanic/Latino students continue to receive the support and </w:t>
            </w:r>
            <w:r w:rsidR="19F4B1C2" w:rsidRPr="43A2B7B8">
              <w:rPr>
                <w:rFonts w:ascii="Segoe UI" w:eastAsia="Times New Roman" w:hAnsi="Segoe UI" w:cs="Segoe UI"/>
              </w:rPr>
              <w:t xml:space="preserve">resources </w:t>
            </w:r>
            <w:r w:rsidRPr="43A2B7B8">
              <w:rPr>
                <w:rFonts w:ascii="Segoe UI" w:eastAsia="Times New Roman" w:hAnsi="Segoe UI" w:cs="Segoe UI"/>
              </w:rPr>
              <w:t>they need to succeed.</w:t>
            </w:r>
          </w:p>
          <w:p w14:paraId="6902B565" w14:textId="353632E1" w:rsidR="00DF3CA3" w:rsidRPr="00FC046D" w:rsidRDefault="00DF3CA3" w:rsidP="43A2B7B8">
            <w:pPr>
              <w:rPr>
                <w:rFonts w:ascii="Segoe UI" w:eastAsia="Times New Roman" w:hAnsi="Segoe UI" w:cs="Segoe UI"/>
              </w:rPr>
            </w:pPr>
          </w:p>
        </w:tc>
        <w:tc>
          <w:tcPr>
            <w:tcW w:w="960" w:type="pct"/>
            <w:shd w:val="clear" w:color="auto" w:fill="auto"/>
          </w:tcPr>
          <w:p w14:paraId="151D2D91" w14:textId="2CCF1631" w:rsidR="00DF3CA3" w:rsidRPr="00FC046D" w:rsidRDefault="00DF3CA3" w:rsidP="43A2B7B8">
            <w:pPr>
              <w:rPr>
                <w:rFonts w:ascii="Segoe UI" w:eastAsia="Times New Roman" w:hAnsi="Segoe UI" w:cs="Segoe UI"/>
                <w:sz w:val="20"/>
                <w:szCs w:val="20"/>
              </w:rPr>
            </w:pPr>
          </w:p>
          <w:p w14:paraId="66AB8AB8" w14:textId="328D88B3" w:rsidR="00DF3CA3" w:rsidRPr="00FC046D" w:rsidRDefault="00DF3CA3" w:rsidP="43A2B7B8">
            <w:pPr>
              <w:rPr>
                <w:rFonts w:ascii="Segoe UI" w:eastAsia="Times New Roman" w:hAnsi="Segoe UI" w:cs="Segoe UI"/>
              </w:rPr>
            </w:pPr>
          </w:p>
          <w:p w14:paraId="440E9393" w14:textId="004AFC24" w:rsidR="00DF3CA3" w:rsidRPr="00FC046D" w:rsidRDefault="0985CF26" w:rsidP="43A2B7B8">
            <w:pPr>
              <w:rPr>
                <w:rFonts w:ascii="Segoe UI" w:eastAsia="Times New Roman" w:hAnsi="Segoe UI" w:cs="Segoe UI"/>
              </w:rPr>
            </w:pPr>
            <w:r w:rsidRPr="43A2B7B8">
              <w:rPr>
                <w:rFonts w:ascii="Segoe UI" w:eastAsia="Times New Roman" w:hAnsi="Segoe UI" w:cs="Segoe UI"/>
              </w:rPr>
              <w:t>66,174- 90,105</w:t>
            </w:r>
          </w:p>
          <w:p w14:paraId="4C42B0CE" w14:textId="1437D2F0" w:rsidR="00DF3CA3" w:rsidRPr="00FC046D" w:rsidRDefault="0985CF26" w:rsidP="43A2B7B8">
            <w:pPr>
              <w:rPr>
                <w:rFonts w:ascii="Segoe UI" w:eastAsia="Times New Roman" w:hAnsi="Segoe UI" w:cs="Segoe UI"/>
              </w:rPr>
            </w:pPr>
            <w:r w:rsidRPr="43A2B7B8">
              <w:rPr>
                <w:rFonts w:ascii="Segoe UI" w:eastAsia="Times New Roman" w:hAnsi="Segoe UI" w:cs="Segoe UI"/>
              </w:rPr>
              <w:t>Each Position</w:t>
            </w: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43A2B7B8">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43A2B7B8">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43A2B7B8">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34976015" w14:textId="0EC382CB" w:rsidR="004F2E5F" w:rsidRPr="00FC046D" w:rsidRDefault="7574F653" w:rsidP="43A2B7B8">
            <w:pPr>
              <w:rPr>
                <w:rFonts w:ascii="Segoe UI" w:eastAsia="Times New Roman" w:hAnsi="Segoe UI" w:cs="Segoe UI"/>
              </w:rPr>
            </w:pPr>
            <w:r w:rsidRPr="43A2B7B8">
              <w:rPr>
                <w:rFonts w:ascii="Segoe UI" w:eastAsia="Times New Roman" w:hAnsi="Segoe UI" w:cs="Segoe UI"/>
              </w:rPr>
              <w:t xml:space="preserve">Counseling </w:t>
            </w:r>
            <w:r w:rsidR="048B2F6D" w:rsidRPr="43A2B7B8">
              <w:rPr>
                <w:rFonts w:ascii="Segoe UI" w:eastAsia="Times New Roman" w:hAnsi="Segoe UI" w:cs="Segoe UI"/>
              </w:rPr>
              <w:t>Trainings and Conferences</w:t>
            </w:r>
          </w:p>
          <w:p w14:paraId="755A7B0F" w14:textId="708D827C" w:rsidR="004F2E5F" w:rsidRPr="00FC046D" w:rsidRDefault="004F2E5F" w:rsidP="43A2B7B8">
            <w:pPr>
              <w:rPr>
                <w:rFonts w:ascii="Segoe UI" w:eastAsia="Times New Roman" w:hAnsi="Segoe UI" w:cs="Segoe UI"/>
              </w:rPr>
            </w:pPr>
          </w:p>
          <w:p w14:paraId="04B1E2E6" w14:textId="69D5C402" w:rsidR="004F2E5F" w:rsidRPr="00FC046D" w:rsidRDefault="048B2F6D" w:rsidP="43A2B7B8">
            <w:pPr>
              <w:rPr>
                <w:rFonts w:ascii="Segoe UI" w:eastAsia="Times New Roman" w:hAnsi="Segoe UI" w:cs="Segoe UI"/>
              </w:rPr>
            </w:pPr>
            <w:r w:rsidRPr="43A2B7B8">
              <w:rPr>
                <w:rFonts w:ascii="Segoe UI" w:eastAsia="Times New Roman" w:hAnsi="Segoe UI" w:cs="Segoe UI"/>
              </w:rPr>
              <w:t>To achieve our program goals, it is imperative that COA counselors actively participate in conferences and training</w:t>
            </w:r>
            <w:r w:rsidR="17C65A47" w:rsidRPr="43A2B7B8">
              <w:rPr>
                <w:rFonts w:ascii="Segoe UI" w:eastAsia="Times New Roman" w:hAnsi="Segoe UI" w:cs="Segoe UI"/>
              </w:rPr>
              <w:t>s</w:t>
            </w:r>
            <w:r w:rsidRPr="43A2B7B8">
              <w:rPr>
                <w:rFonts w:ascii="Segoe UI" w:eastAsia="Times New Roman" w:hAnsi="Segoe UI" w:cs="Segoe UI"/>
              </w:rPr>
              <w:t xml:space="preserve"> such as the CSU Community College Conference and Ensuring Transfer Success. These training</w:t>
            </w:r>
            <w:r w:rsidR="11DAC36E" w:rsidRPr="43A2B7B8">
              <w:rPr>
                <w:rFonts w:ascii="Segoe UI" w:eastAsia="Times New Roman" w:hAnsi="Segoe UI" w:cs="Segoe UI"/>
              </w:rPr>
              <w:t>s</w:t>
            </w:r>
            <w:r w:rsidRPr="43A2B7B8">
              <w:rPr>
                <w:rFonts w:ascii="Segoe UI" w:eastAsia="Times New Roman" w:hAnsi="Segoe UI" w:cs="Segoe UI"/>
              </w:rPr>
              <w:t xml:space="preserve"> and conferences are essential for counselors to acquire the knowledge and skills necessary to develop comprehensive educational plans that align with the students' academic and career objectives.</w:t>
            </w:r>
          </w:p>
        </w:tc>
        <w:tc>
          <w:tcPr>
            <w:tcW w:w="928" w:type="pct"/>
            <w:shd w:val="clear" w:color="auto" w:fill="auto"/>
          </w:tcPr>
          <w:p w14:paraId="375A48DA" w14:textId="637DE560" w:rsidR="004F2E5F" w:rsidRPr="00FC046D" w:rsidRDefault="305605F2" w:rsidP="43A2B7B8">
            <w:pPr>
              <w:rPr>
                <w:rFonts w:ascii="Segoe UI" w:eastAsia="Times New Roman" w:hAnsi="Segoe UI" w:cs="Segoe UI"/>
              </w:rPr>
            </w:pPr>
            <w:r w:rsidRPr="43A2B7B8">
              <w:rPr>
                <w:rFonts w:ascii="Segoe UI" w:eastAsia="Times New Roman" w:hAnsi="Segoe UI" w:cs="Segoe UI"/>
              </w:rPr>
              <w:t xml:space="preserve">$ 5,000 </w:t>
            </w:r>
          </w:p>
        </w:tc>
      </w:tr>
      <w:tr w:rsidR="00DF3CA3" w:rsidRPr="00FC046D" w14:paraId="15C21DAD" w14:textId="77777777" w:rsidTr="43A2B7B8">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43A2B7B8">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43A2B7B8">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43A2B7B8">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38D567F3" w:rsidR="00DF3CA3" w:rsidRPr="00FC046D" w:rsidRDefault="35ED895D" w:rsidP="43A2B7B8">
            <w:pPr>
              <w:rPr>
                <w:rFonts w:ascii="Segoe UI" w:eastAsia="Segoe UI" w:hAnsi="Segoe UI" w:cs="Segoe UI"/>
              </w:rPr>
            </w:pPr>
            <w:r w:rsidRPr="43A2B7B8">
              <w:rPr>
                <w:rFonts w:ascii="Segoe UI" w:eastAsia="Segoe UI" w:hAnsi="Segoe UI" w:cs="Segoe UI"/>
              </w:rPr>
              <w:t>General of</w:t>
            </w:r>
            <w:bookmarkStart w:id="1" w:name="_GoBack"/>
            <w:bookmarkEnd w:id="1"/>
            <w:r w:rsidRPr="43A2B7B8">
              <w:rPr>
                <w:rFonts w:ascii="Segoe UI" w:eastAsia="Segoe UI" w:hAnsi="Segoe UI" w:cs="Segoe UI"/>
              </w:rPr>
              <w:t>fice supplies are needed to run day-today operations</w:t>
            </w:r>
          </w:p>
        </w:tc>
        <w:tc>
          <w:tcPr>
            <w:tcW w:w="928" w:type="pct"/>
            <w:shd w:val="clear" w:color="auto" w:fill="auto"/>
          </w:tcPr>
          <w:p w14:paraId="5F6D243A" w14:textId="36C88654" w:rsidR="00DF3CA3" w:rsidRPr="00FC046D" w:rsidRDefault="35ED895D" w:rsidP="43A2B7B8">
            <w:pPr>
              <w:rPr>
                <w:rFonts w:ascii="Segoe UI" w:eastAsia="Times New Roman" w:hAnsi="Segoe UI" w:cs="Segoe UI"/>
              </w:rPr>
            </w:pPr>
            <w:r w:rsidRPr="43A2B7B8">
              <w:rPr>
                <w:rFonts w:ascii="Segoe UI" w:eastAsia="Times New Roman" w:hAnsi="Segoe UI" w:cs="Segoe UI"/>
              </w:rPr>
              <w:t>4,000</w:t>
            </w:r>
          </w:p>
        </w:tc>
      </w:tr>
      <w:tr w:rsidR="00DF3CA3" w:rsidRPr="00FC046D" w14:paraId="4C201DF9" w14:textId="77777777" w:rsidTr="43A2B7B8">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43A2B7B8">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43A2B7B8">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43A2B7B8">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43A2B7B8">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43A2B7B8">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headerReference w:type="default" r:id="rId16"/>
      <w:footerReference w:type="default" r:id="rId17"/>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E4A15A" w16cex:dateUtc="2023-09-19T20:46:18.713Z"/>
  <w16cex:commentExtensible w16cex:durableId="6BC38ED5" w16cex:dateUtc="2023-09-19T20:46:34.633Z"/>
  <w16cex:commentExtensible w16cex:durableId="4D61B7D0" w16cex:dateUtc="2023-09-19T20:48:09.378Z"/>
  <w16cex:commentExtensible w16cex:durableId="2C330D4C" w16cex:dateUtc="2023-09-19T20:48:13.042Z"/>
  <w16cex:commentExtensible w16cex:durableId="5069E0D6" w16cex:dateUtc="2023-10-06T04:31:23.078Z"/>
</w16cex:commentsExtensible>
</file>

<file path=word/commentsIds.xml><?xml version="1.0" encoding="utf-8"?>
<w16cid:commentsIds xmlns:mc="http://schemas.openxmlformats.org/markup-compatibility/2006" xmlns:w16cid="http://schemas.microsoft.com/office/word/2016/wordml/cid" mc:Ignorable="w16cid">
  <w16cid:commentId w16cid:paraId="12CCC3FA" w16cid:durableId="6AE4A15A"/>
  <w16cid:commentId w16cid:paraId="44177D14" w16cid:durableId="6BC38ED5"/>
  <w16cid:commentId w16cid:paraId="77F95AE8" w16cid:durableId="4D61B7D0"/>
  <w16cid:commentId w16cid:paraId="56EB4FA7" w16cid:durableId="2C330D4C"/>
  <w16cid:commentId w16cid:paraId="0DCBC36D" w16cid:durableId="5069E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83D40" w14:textId="77777777" w:rsidR="00494943" w:rsidRDefault="00494943" w:rsidP="000A0E4A">
      <w:pPr>
        <w:spacing w:after="0" w:line="240" w:lineRule="auto"/>
      </w:pPr>
      <w:r>
        <w:separator/>
      </w:r>
    </w:p>
  </w:endnote>
  <w:endnote w:type="continuationSeparator" w:id="0">
    <w:p w14:paraId="2F10279E" w14:textId="77777777" w:rsidR="00494943" w:rsidRDefault="00494943"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92C5A">
          <w:rPr>
            <w:i/>
            <w:noProof/>
            <w:sz w:val="20"/>
            <w:szCs w:val="20"/>
          </w:rPr>
          <w:t>2</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830ED" w14:textId="77777777" w:rsidR="00494943" w:rsidRDefault="00494943" w:rsidP="000A0E4A">
      <w:pPr>
        <w:spacing w:after="0" w:line="240" w:lineRule="auto"/>
      </w:pPr>
      <w:r>
        <w:separator/>
      </w:r>
    </w:p>
  </w:footnote>
  <w:footnote w:type="continuationSeparator" w:id="0">
    <w:p w14:paraId="2187DA3B" w14:textId="77777777" w:rsidR="00494943" w:rsidRDefault="00494943" w:rsidP="000A0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43A2B7B8" w14:paraId="7C01DC5C" w14:textId="77777777" w:rsidTr="43A2B7B8">
      <w:trPr>
        <w:trHeight w:val="300"/>
      </w:trPr>
      <w:tc>
        <w:tcPr>
          <w:tcW w:w="3120" w:type="dxa"/>
        </w:tcPr>
        <w:p w14:paraId="3F51785F" w14:textId="7F3B8178" w:rsidR="43A2B7B8" w:rsidRDefault="43A2B7B8" w:rsidP="43A2B7B8">
          <w:pPr>
            <w:pStyle w:val="Header"/>
            <w:ind w:left="-115"/>
          </w:pPr>
        </w:p>
      </w:tc>
      <w:tc>
        <w:tcPr>
          <w:tcW w:w="3120" w:type="dxa"/>
        </w:tcPr>
        <w:p w14:paraId="6F61D3FB" w14:textId="0E8CF819" w:rsidR="43A2B7B8" w:rsidRDefault="43A2B7B8" w:rsidP="43A2B7B8">
          <w:pPr>
            <w:pStyle w:val="Header"/>
            <w:jc w:val="center"/>
          </w:pPr>
        </w:p>
      </w:tc>
      <w:tc>
        <w:tcPr>
          <w:tcW w:w="3120" w:type="dxa"/>
        </w:tcPr>
        <w:p w14:paraId="7FB553E9" w14:textId="4DB3A670" w:rsidR="43A2B7B8" w:rsidRDefault="43A2B7B8" w:rsidP="43A2B7B8">
          <w:pPr>
            <w:pStyle w:val="Header"/>
            <w:ind w:right="-115"/>
            <w:jc w:val="right"/>
          </w:pPr>
        </w:p>
      </w:tc>
    </w:tr>
  </w:tbl>
  <w:p w14:paraId="191325FB" w14:textId="1F281F60" w:rsidR="43A2B7B8" w:rsidRDefault="43A2B7B8" w:rsidP="43A2B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34922"/>
    <w:multiLevelType w:val="hybridMultilevel"/>
    <w:tmpl w:val="27506FE0"/>
    <w:lvl w:ilvl="0" w:tplc="7BF28622">
      <w:start w:val="1"/>
      <w:numFmt w:val="bullet"/>
      <w:lvlText w:val=""/>
      <w:lvlJc w:val="left"/>
      <w:pPr>
        <w:ind w:left="720" w:hanging="360"/>
      </w:pPr>
      <w:rPr>
        <w:rFonts w:ascii="Symbol" w:hAnsi="Symbol" w:hint="default"/>
      </w:rPr>
    </w:lvl>
    <w:lvl w:ilvl="1" w:tplc="3608318A">
      <w:start w:val="1"/>
      <w:numFmt w:val="bullet"/>
      <w:lvlText w:val="o"/>
      <w:lvlJc w:val="left"/>
      <w:pPr>
        <w:ind w:left="1440" w:hanging="360"/>
      </w:pPr>
      <w:rPr>
        <w:rFonts w:ascii="Courier New" w:hAnsi="Courier New" w:hint="default"/>
      </w:rPr>
    </w:lvl>
    <w:lvl w:ilvl="2" w:tplc="DD00ED2A">
      <w:start w:val="1"/>
      <w:numFmt w:val="bullet"/>
      <w:lvlText w:val=""/>
      <w:lvlJc w:val="left"/>
      <w:pPr>
        <w:ind w:left="2160" w:hanging="360"/>
      </w:pPr>
      <w:rPr>
        <w:rFonts w:ascii="Wingdings" w:hAnsi="Wingdings" w:hint="default"/>
      </w:rPr>
    </w:lvl>
    <w:lvl w:ilvl="3" w:tplc="02C80110">
      <w:start w:val="1"/>
      <w:numFmt w:val="bullet"/>
      <w:lvlText w:val=""/>
      <w:lvlJc w:val="left"/>
      <w:pPr>
        <w:ind w:left="2880" w:hanging="360"/>
      </w:pPr>
      <w:rPr>
        <w:rFonts w:ascii="Symbol" w:hAnsi="Symbol" w:hint="default"/>
      </w:rPr>
    </w:lvl>
    <w:lvl w:ilvl="4" w:tplc="1898F4E4">
      <w:start w:val="1"/>
      <w:numFmt w:val="bullet"/>
      <w:lvlText w:val="o"/>
      <w:lvlJc w:val="left"/>
      <w:pPr>
        <w:ind w:left="3600" w:hanging="360"/>
      </w:pPr>
      <w:rPr>
        <w:rFonts w:ascii="Courier New" w:hAnsi="Courier New" w:hint="default"/>
      </w:rPr>
    </w:lvl>
    <w:lvl w:ilvl="5" w:tplc="73866BD2">
      <w:start w:val="1"/>
      <w:numFmt w:val="bullet"/>
      <w:lvlText w:val=""/>
      <w:lvlJc w:val="left"/>
      <w:pPr>
        <w:ind w:left="4320" w:hanging="360"/>
      </w:pPr>
      <w:rPr>
        <w:rFonts w:ascii="Wingdings" w:hAnsi="Wingdings" w:hint="default"/>
      </w:rPr>
    </w:lvl>
    <w:lvl w:ilvl="6" w:tplc="DF7ADB30">
      <w:start w:val="1"/>
      <w:numFmt w:val="bullet"/>
      <w:lvlText w:val=""/>
      <w:lvlJc w:val="left"/>
      <w:pPr>
        <w:ind w:left="5040" w:hanging="360"/>
      </w:pPr>
      <w:rPr>
        <w:rFonts w:ascii="Symbol" w:hAnsi="Symbol" w:hint="default"/>
      </w:rPr>
    </w:lvl>
    <w:lvl w:ilvl="7" w:tplc="77DA7D92">
      <w:start w:val="1"/>
      <w:numFmt w:val="bullet"/>
      <w:lvlText w:val="o"/>
      <w:lvlJc w:val="left"/>
      <w:pPr>
        <w:ind w:left="5760" w:hanging="360"/>
      </w:pPr>
      <w:rPr>
        <w:rFonts w:ascii="Courier New" w:hAnsi="Courier New" w:hint="default"/>
      </w:rPr>
    </w:lvl>
    <w:lvl w:ilvl="8" w:tplc="A68615F4">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AD78"/>
    <w:multiLevelType w:val="hybridMultilevel"/>
    <w:tmpl w:val="A97C8F0A"/>
    <w:lvl w:ilvl="0" w:tplc="EA24E63C">
      <w:start w:val="1"/>
      <w:numFmt w:val="bullet"/>
      <w:lvlText w:val=""/>
      <w:lvlJc w:val="left"/>
      <w:pPr>
        <w:ind w:left="720" w:hanging="360"/>
      </w:pPr>
      <w:rPr>
        <w:rFonts w:ascii="Symbol" w:hAnsi="Symbol" w:hint="default"/>
      </w:rPr>
    </w:lvl>
    <w:lvl w:ilvl="1" w:tplc="26841DF2">
      <w:start w:val="1"/>
      <w:numFmt w:val="bullet"/>
      <w:lvlText w:val="o"/>
      <w:lvlJc w:val="left"/>
      <w:pPr>
        <w:ind w:left="1440" w:hanging="360"/>
      </w:pPr>
      <w:rPr>
        <w:rFonts w:ascii="Courier New" w:hAnsi="Courier New" w:hint="default"/>
      </w:rPr>
    </w:lvl>
    <w:lvl w:ilvl="2" w:tplc="36F84F9A">
      <w:start w:val="1"/>
      <w:numFmt w:val="bullet"/>
      <w:lvlText w:val=""/>
      <w:lvlJc w:val="left"/>
      <w:pPr>
        <w:ind w:left="2160" w:hanging="360"/>
      </w:pPr>
      <w:rPr>
        <w:rFonts w:ascii="Wingdings" w:hAnsi="Wingdings" w:hint="default"/>
      </w:rPr>
    </w:lvl>
    <w:lvl w:ilvl="3" w:tplc="4CA60E8A">
      <w:start w:val="1"/>
      <w:numFmt w:val="bullet"/>
      <w:lvlText w:val=""/>
      <w:lvlJc w:val="left"/>
      <w:pPr>
        <w:ind w:left="2880" w:hanging="360"/>
      </w:pPr>
      <w:rPr>
        <w:rFonts w:ascii="Symbol" w:hAnsi="Symbol" w:hint="default"/>
      </w:rPr>
    </w:lvl>
    <w:lvl w:ilvl="4" w:tplc="0D56FA42">
      <w:start w:val="1"/>
      <w:numFmt w:val="bullet"/>
      <w:lvlText w:val="o"/>
      <w:lvlJc w:val="left"/>
      <w:pPr>
        <w:ind w:left="3600" w:hanging="360"/>
      </w:pPr>
      <w:rPr>
        <w:rFonts w:ascii="Courier New" w:hAnsi="Courier New" w:hint="default"/>
      </w:rPr>
    </w:lvl>
    <w:lvl w:ilvl="5" w:tplc="4E603EE0">
      <w:start w:val="1"/>
      <w:numFmt w:val="bullet"/>
      <w:lvlText w:val=""/>
      <w:lvlJc w:val="left"/>
      <w:pPr>
        <w:ind w:left="4320" w:hanging="360"/>
      </w:pPr>
      <w:rPr>
        <w:rFonts w:ascii="Wingdings" w:hAnsi="Wingdings" w:hint="default"/>
      </w:rPr>
    </w:lvl>
    <w:lvl w:ilvl="6" w:tplc="8482FB4C">
      <w:start w:val="1"/>
      <w:numFmt w:val="bullet"/>
      <w:lvlText w:val=""/>
      <w:lvlJc w:val="left"/>
      <w:pPr>
        <w:ind w:left="5040" w:hanging="360"/>
      </w:pPr>
      <w:rPr>
        <w:rFonts w:ascii="Symbol" w:hAnsi="Symbol" w:hint="default"/>
      </w:rPr>
    </w:lvl>
    <w:lvl w:ilvl="7" w:tplc="59EC21E4">
      <w:start w:val="1"/>
      <w:numFmt w:val="bullet"/>
      <w:lvlText w:val="o"/>
      <w:lvlJc w:val="left"/>
      <w:pPr>
        <w:ind w:left="5760" w:hanging="360"/>
      </w:pPr>
      <w:rPr>
        <w:rFonts w:ascii="Courier New" w:hAnsi="Courier New" w:hint="default"/>
      </w:rPr>
    </w:lvl>
    <w:lvl w:ilvl="8" w:tplc="B492B260">
      <w:start w:val="1"/>
      <w:numFmt w:val="bullet"/>
      <w:lvlText w:val=""/>
      <w:lvlJc w:val="left"/>
      <w:pPr>
        <w:ind w:left="6480" w:hanging="360"/>
      </w:pPr>
      <w:rPr>
        <w:rFonts w:ascii="Wingdings" w:hAnsi="Wingdings" w:hint="default"/>
      </w:r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2605D"/>
    <w:rsid w:val="0005633F"/>
    <w:rsid w:val="00064244"/>
    <w:rsid w:val="000A0E4A"/>
    <w:rsid w:val="000C693E"/>
    <w:rsid w:val="000D1510"/>
    <w:rsid w:val="000D67F0"/>
    <w:rsid w:val="000E7A92"/>
    <w:rsid w:val="000F6EAC"/>
    <w:rsid w:val="001204AF"/>
    <w:rsid w:val="00126D51"/>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860EE"/>
    <w:rsid w:val="00290924"/>
    <w:rsid w:val="002D1BBC"/>
    <w:rsid w:val="00311E8A"/>
    <w:rsid w:val="0036784C"/>
    <w:rsid w:val="003715AA"/>
    <w:rsid w:val="003731A0"/>
    <w:rsid w:val="003814FC"/>
    <w:rsid w:val="003845E7"/>
    <w:rsid w:val="0038748B"/>
    <w:rsid w:val="0039726C"/>
    <w:rsid w:val="003C05DC"/>
    <w:rsid w:val="003C1AE6"/>
    <w:rsid w:val="00406296"/>
    <w:rsid w:val="00407804"/>
    <w:rsid w:val="00414150"/>
    <w:rsid w:val="00425484"/>
    <w:rsid w:val="00473AB6"/>
    <w:rsid w:val="00484315"/>
    <w:rsid w:val="00494943"/>
    <w:rsid w:val="004A25AB"/>
    <w:rsid w:val="004A41DB"/>
    <w:rsid w:val="004B2B31"/>
    <w:rsid w:val="004E4CEA"/>
    <w:rsid w:val="004E4DD3"/>
    <w:rsid w:val="004F2E5F"/>
    <w:rsid w:val="004F5285"/>
    <w:rsid w:val="00521806"/>
    <w:rsid w:val="00523D7C"/>
    <w:rsid w:val="00545EFF"/>
    <w:rsid w:val="00573E46"/>
    <w:rsid w:val="00593F40"/>
    <w:rsid w:val="005D4D8F"/>
    <w:rsid w:val="005E37E2"/>
    <w:rsid w:val="00601553"/>
    <w:rsid w:val="0060FB05"/>
    <w:rsid w:val="006149B7"/>
    <w:rsid w:val="00621F35"/>
    <w:rsid w:val="006255E9"/>
    <w:rsid w:val="006768F0"/>
    <w:rsid w:val="00700774"/>
    <w:rsid w:val="00704685"/>
    <w:rsid w:val="00716F76"/>
    <w:rsid w:val="00732115"/>
    <w:rsid w:val="00740F3B"/>
    <w:rsid w:val="00752F57"/>
    <w:rsid w:val="00792E7B"/>
    <w:rsid w:val="007D23BC"/>
    <w:rsid w:val="00807C93"/>
    <w:rsid w:val="00820E25"/>
    <w:rsid w:val="008246CC"/>
    <w:rsid w:val="008313E4"/>
    <w:rsid w:val="00870AEE"/>
    <w:rsid w:val="0089ABFA"/>
    <w:rsid w:val="008C3B0F"/>
    <w:rsid w:val="008E38A0"/>
    <w:rsid w:val="008E6EE4"/>
    <w:rsid w:val="0090266F"/>
    <w:rsid w:val="00910A2E"/>
    <w:rsid w:val="00910D26"/>
    <w:rsid w:val="00914CD9"/>
    <w:rsid w:val="009433D4"/>
    <w:rsid w:val="0097042E"/>
    <w:rsid w:val="00980553"/>
    <w:rsid w:val="009A4B8B"/>
    <w:rsid w:val="009B3ABE"/>
    <w:rsid w:val="009D5D21"/>
    <w:rsid w:val="009F120E"/>
    <w:rsid w:val="00A00CBB"/>
    <w:rsid w:val="00A00F47"/>
    <w:rsid w:val="00A22DF1"/>
    <w:rsid w:val="00A74FA1"/>
    <w:rsid w:val="00A914C5"/>
    <w:rsid w:val="00A9DB5C"/>
    <w:rsid w:val="00AB53FB"/>
    <w:rsid w:val="00AB7D49"/>
    <w:rsid w:val="00AC64CF"/>
    <w:rsid w:val="00AC6D15"/>
    <w:rsid w:val="00AD3C5B"/>
    <w:rsid w:val="00AD738B"/>
    <w:rsid w:val="00AE1EBB"/>
    <w:rsid w:val="00B27065"/>
    <w:rsid w:val="00B53CE7"/>
    <w:rsid w:val="00B54F62"/>
    <w:rsid w:val="00BC6185"/>
    <w:rsid w:val="00C044DE"/>
    <w:rsid w:val="00C07F42"/>
    <w:rsid w:val="00C36B8F"/>
    <w:rsid w:val="00C5045E"/>
    <w:rsid w:val="00C5311C"/>
    <w:rsid w:val="00C849C8"/>
    <w:rsid w:val="00CA110E"/>
    <w:rsid w:val="00CA702A"/>
    <w:rsid w:val="00CE7667"/>
    <w:rsid w:val="00CF13E1"/>
    <w:rsid w:val="00D061F5"/>
    <w:rsid w:val="00D10B2F"/>
    <w:rsid w:val="00D368E8"/>
    <w:rsid w:val="00D37487"/>
    <w:rsid w:val="00D567DF"/>
    <w:rsid w:val="00D801A5"/>
    <w:rsid w:val="00D83452"/>
    <w:rsid w:val="00D86570"/>
    <w:rsid w:val="00D88B06"/>
    <w:rsid w:val="00DB22FA"/>
    <w:rsid w:val="00DD270A"/>
    <w:rsid w:val="00DD7C3D"/>
    <w:rsid w:val="00DE10E2"/>
    <w:rsid w:val="00DF3CA3"/>
    <w:rsid w:val="00DF5379"/>
    <w:rsid w:val="00E11DF4"/>
    <w:rsid w:val="00E26568"/>
    <w:rsid w:val="00E40378"/>
    <w:rsid w:val="00E44F0D"/>
    <w:rsid w:val="00E47900"/>
    <w:rsid w:val="00E5614B"/>
    <w:rsid w:val="00E92C5A"/>
    <w:rsid w:val="00EA44B0"/>
    <w:rsid w:val="00EA6C7A"/>
    <w:rsid w:val="00ED0689"/>
    <w:rsid w:val="00EF3ACD"/>
    <w:rsid w:val="00F07F76"/>
    <w:rsid w:val="00F36673"/>
    <w:rsid w:val="00F63CE1"/>
    <w:rsid w:val="00F63D3A"/>
    <w:rsid w:val="00F751F1"/>
    <w:rsid w:val="00F84F62"/>
    <w:rsid w:val="00F96828"/>
    <w:rsid w:val="00FC046D"/>
    <w:rsid w:val="00FE2589"/>
    <w:rsid w:val="00FF06C3"/>
    <w:rsid w:val="00FF39F9"/>
    <w:rsid w:val="01C9DF06"/>
    <w:rsid w:val="023BF949"/>
    <w:rsid w:val="029802EF"/>
    <w:rsid w:val="02CE0875"/>
    <w:rsid w:val="0304C2A2"/>
    <w:rsid w:val="03AD360C"/>
    <w:rsid w:val="03C14CBC"/>
    <w:rsid w:val="04889ACB"/>
    <w:rsid w:val="048B2F6D"/>
    <w:rsid w:val="06F58051"/>
    <w:rsid w:val="06F8ED7E"/>
    <w:rsid w:val="0714D9D7"/>
    <w:rsid w:val="07DACEBC"/>
    <w:rsid w:val="0804ED23"/>
    <w:rsid w:val="0850BE91"/>
    <w:rsid w:val="08753FE2"/>
    <w:rsid w:val="093FCF5A"/>
    <w:rsid w:val="0952AF1B"/>
    <w:rsid w:val="0985CF26"/>
    <w:rsid w:val="09CCABA2"/>
    <w:rsid w:val="09E147AE"/>
    <w:rsid w:val="0A278B24"/>
    <w:rsid w:val="0A3806B7"/>
    <w:rsid w:val="0AFBA03E"/>
    <w:rsid w:val="0B0D9BFF"/>
    <w:rsid w:val="0B3C8DE5"/>
    <w:rsid w:val="0B905513"/>
    <w:rsid w:val="0BC8F174"/>
    <w:rsid w:val="0BCC5EA1"/>
    <w:rsid w:val="0C5E9B54"/>
    <w:rsid w:val="0C722619"/>
    <w:rsid w:val="0CA9866C"/>
    <w:rsid w:val="0CB9CAF9"/>
    <w:rsid w:val="0CFF6782"/>
    <w:rsid w:val="0D0523E9"/>
    <w:rsid w:val="0D6FA779"/>
    <w:rsid w:val="0E22DF2C"/>
    <w:rsid w:val="0E771EB9"/>
    <w:rsid w:val="0EC69D24"/>
    <w:rsid w:val="0EEC32E6"/>
    <w:rsid w:val="0F16F010"/>
    <w:rsid w:val="0F59502C"/>
    <w:rsid w:val="1074E46E"/>
    <w:rsid w:val="107ACD3F"/>
    <w:rsid w:val="10E9CADB"/>
    <w:rsid w:val="1119920D"/>
    <w:rsid w:val="114795BA"/>
    <w:rsid w:val="11BF08F9"/>
    <w:rsid w:val="11DAC36E"/>
    <w:rsid w:val="1252178F"/>
    <w:rsid w:val="12927526"/>
    <w:rsid w:val="12F31390"/>
    <w:rsid w:val="132A23F0"/>
    <w:rsid w:val="145B6FF3"/>
    <w:rsid w:val="14949F02"/>
    <w:rsid w:val="15796B59"/>
    <w:rsid w:val="15B12C40"/>
    <w:rsid w:val="169DBEE7"/>
    <w:rsid w:val="17299ADA"/>
    <w:rsid w:val="175D9BD3"/>
    <w:rsid w:val="1765DDDA"/>
    <w:rsid w:val="17AEE12B"/>
    <w:rsid w:val="17C224F3"/>
    <w:rsid w:val="17C65A47"/>
    <w:rsid w:val="18C336FB"/>
    <w:rsid w:val="19D3D60E"/>
    <w:rsid w:val="19F4B1C2"/>
    <w:rsid w:val="1A78BF03"/>
    <w:rsid w:val="1AC67425"/>
    <w:rsid w:val="1AC75828"/>
    <w:rsid w:val="1B790BD5"/>
    <w:rsid w:val="1BC1BEFC"/>
    <w:rsid w:val="1BFFBADB"/>
    <w:rsid w:val="1C28F8C8"/>
    <w:rsid w:val="1C597DBF"/>
    <w:rsid w:val="1C617FAC"/>
    <w:rsid w:val="1CBE500E"/>
    <w:rsid w:val="1D0A9D37"/>
    <w:rsid w:val="1D0F9B9B"/>
    <w:rsid w:val="1D27C830"/>
    <w:rsid w:val="1D65A91B"/>
    <w:rsid w:val="1DC8646B"/>
    <w:rsid w:val="1E53DFAC"/>
    <w:rsid w:val="1E7B407B"/>
    <w:rsid w:val="1EFC379C"/>
    <w:rsid w:val="1F51B66F"/>
    <w:rsid w:val="1F64ED07"/>
    <w:rsid w:val="1FCA4B11"/>
    <w:rsid w:val="207427EA"/>
    <w:rsid w:val="208A00E0"/>
    <w:rsid w:val="20E3949C"/>
    <w:rsid w:val="21493E2A"/>
    <w:rsid w:val="2167DD2F"/>
    <w:rsid w:val="217765C7"/>
    <w:rsid w:val="2234AEF0"/>
    <w:rsid w:val="226ECD91"/>
    <w:rsid w:val="2276B087"/>
    <w:rsid w:val="229C8DC9"/>
    <w:rsid w:val="22B85DAD"/>
    <w:rsid w:val="235CE7DC"/>
    <w:rsid w:val="2373BC98"/>
    <w:rsid w:val="2385C3E8"/>
    <w:rsid w:val="243C4CE7"/>
    <w:rsid w:val="24E7CC92"/>
    <w:rsid w:val="2595AF28"/>
    <w:rsid w:val="25A52BDF"/>
    <w:rsid w:val="25D74C16"/>
    <w:rsid w:val="26C340E9"/>
    <w:rsid w:val="278BCED0"/>
    <w:rsid w:val="2813DEEE"/>
    <w:rsid w:val="285DF11C"/>
    <w:rsid w:val="29565784"/>
    <w:rsid w:val="298277AC"/>
    <w:rsid w:val="2983D38C"/>
    <w:rsid w:val="2A1B3275"/>
    <w:rsid w:val="2A1B6ABA"/>
    <w:rsid w:val="2AFF82A7"/>
    <w:rsid w:val="2BFE5407"/>
    <w:rsid w:val="2C2010AA"/>
    <w:rsid w:val="2CB6AB41"/>
    <w:rsid w:val="2CBA186E"/>
    <w:rsid w:val="2CF68EAE"/>
    <w:rsid w:val="2D1B2FC7"/>
    <w:rsid w:val="2D2B752E"/>
    <w:rsid w:val="2DBEAB56"/>
    <w:rsid w:val="2E17E998"/>
    <w:rsid w:val="2E527BA2"/>
    <w:rsid w:val="2E62E802"/>
    <w:rsid w:val="2E7393C3"/>
    <w:rsid w:val="2EBFCCCB"/>
    <w:rsid w:val="2F195916"/>
    <w:rsid w:val="2FEA1E1E"/>
    <w:rsid w:val="2FEF9BDC"/>
    <w:rsid w:val="3042F678"/>
    <w:rsid w:val="305605F2"/>
    <w:rsid w:val="30797BFF"/>
    <w:rsid w:val="307B3DBB"/>
    <w:rsid w:val="30B09D48"/>
    <w:rsid w:val="310CBE9E"/>
    <w:rsid w:val="312F3172"/>
    <w:rsid w:val="3185EE7F"/>
    <w:rsid w:val="31FD7E80"/>
    <w:rsid w:val="32B8726D"/>
    <w:rsid w:val="32E6D093"/>
    <w:rsid w:val="3321BEE0"/>
    <w:rsid w:val="33B97DA3"/>
    <w:rsid w:val="33C5272E"/>
    <w:rsid w:val="3479FEE3"/>
    <w:rsid w:val="3552C8BC"/>
    <w:rsid w:val="35890321"/>
    <w:rsid w:val="35ED895D"/>
    <w:rsid w:val="361E2D20"/>
    <w:rsid w:val="3690E64A"/>
    <w:rsid w:val="36A7F68E"/>
    <w:rsid w:val="36C217DF"/>
    <w:rsid w:val="3702F60F"/>
    <w:rsid w:val="3823DB08"/>
    <w:rsid w:val="383BF134"/>
    <w:rsid w:val="38900344"/>
    <w:rsid w:val="38E82A29"/>
    <w:rsid w:val="3972D1F3"/>
    <w:rsid w:val="3A170948"/>
    <w:rsid w:val="3A9526AC"/>
    <w:rsid w:val="3AE46509"/>
    <w:rsid w:val="3B3A9649"/>
    <w:rsid w:val="3B7623DD"/>
    <w:rsid w:val="3B91C8B8"/>
    <w:rsid w:val="3BB3FFC2"/>
    <w:rsid w:val="3BC4C418"/>
    <w:rsid w:val="3C307B16"/>
    <w:rsid w:val="3CC5750D"/>
    <w:rsid w:val="3CCC4F96"/>
    <w:rsid w:val="3D04B16C"/>
    <w:rsid w:val="3D0B0D2F"/>
    <w:rsid w:val="3D1C2FE4"/>
    <w:rsid w:val="3D3D6666"/>
    <w:rsid w:val="3D848769"/>
    <w:rsid w:val="3D915B8C"/>
    <w:rsid w:val="3E1EA2A1"/>
    <w:rsid w:val="3EBA9291"/>
    <w:rsid w:val="405697A3"/>
    <w:rsid w:val="405A4A61"/>
    <w:rsid w:val="40B004FB"/>
    <w:rsid w:val="40DA856C"/>
    <w:rsid w:val="414E9B31"/>
    <w:rsid w:val="421AAE0A"/>
    <w:rsid w:val="423829F4"/>
    <w:rsid w:val="428D9063"/>
    <w:rsid w:val="43303DCA"/>
    <w:rsid w:val="433D503C"/>
    <w:rsid w:val="43476B42"/>
    <w:rsid w:val="437DC11B"/>
    <w:rsid w:val="43A2B7B8"/>
    <w:rsid w:val="44D59746"/>
    <w:rsid w:val="45190409"/>
    <w:rsid w:val="45D1BF6E"/>
    <w:rsid w:val="4706CED3"/>
    <w:rsid w:val="47691DC3"/>
    <w:rsid w:val="47EEE0DE"/>
    <w:rsid w:val="481B5B11"/>
    <w:rsid w:val="49790AEA"/>
    <w:rsid w:val="49794A87"/>
    <w:rsid w:val="49856B47"/>
    <w:rsid w:val="49AC1616"/>
    <w:rsid w:val="4A6E3B9D"/>
    <w:rsid w:val="4A90665C"/>
    <w:rsid w:val="4AA53091"/>
    <w:rsid w:val="4AD311D5"/>
    <w:rsid w:val="4AF3FD51"/>
    <w:rsid w:val="4BE01B90"/>
    <w:rsid w:val="4C2D17BD"/>
    <w:rsid w:val="4C8BB357"/>
    <w:rsid w:val="4C8FCDB2"/>
    <w:rsid w:val="4D1286FD"/>
    <w:rsid w:val="4D14F11B"/>
    <w:rsid w:val="4D3516F3"/>
    <w:rsid w:val="4DC8E81E"/>
    <w:rsid w:val="4EA035C4"/>
    <w:rsid w:val="4EFB9B49"/>
    <w:rsid w:val="4FDF790D"/>
    <w:rsid w:val="5083F779"/>
    <w:rsid w:val="50DFA761"/>
    <w:rsid w:val="50EC7230"/>
    <w:rsid w:val="510088E0"/>
    <w:rsid w:val="512CCBFB"/>
    <w:rsid w:val="523C07FE"/>
    <w:rsid w:val="524180C6"/>
    <w:rsid w:val="52EC3CAB"/>
    <w:rsid w:val="5368BB00"/>
    <w:rsid w:val="53C57000"/>
    <w:rsid w:val="53DBAB3F"/>
    <w:rsid w:val="542412F2"/>
    <w:rsid w:val="54865C06"/>
    <w:rsid w:val="549056FA"/>
    <w:rsid w:val="5492662C"/>
    <w:rsid w:val="5696C365"/>
    <w:rsid w:val="56DFF9A8"/>
    <w:rsid w:val="5790CFB5"/>
    <w:rsid w:val="57A1E2FD"/>
    <w:rsid w:val="58A800DE"/>
    <w:rsid w:val="58BBF8E1"/>
    <w:rsid w:val="595CF7C1"/>
    <w:rsid w:val="598554EA"/>
    <w:rsid w:val="59C0A6EC"/>
    <w:rsid w:val="59DC1328"/>
    <w:rsid w:val="5A43D13F"/>
    <w:rsid w:val="5AEB51C0"/>
    <w:rsid w:val="5B0222DE"/>
    <w:rsid w:val="5B3CAE43"/>
    <w:rsid w:val="5B8478E5"/>
    <w:rsid w:val="5BB75988"/>
    <w:rsid w:val="5CBB88EC"/>
    <w:rsid w:val="5E4DEF6D"/>
    <w:rsid w:val="5E6104FC"/>
    <w:rsid w:val="5EC04A03"/>
    <w:rsid w:val="5F776F1C"/>
    <w:rsid w:val="5FB0A4AF"/>
    <w:rsid w:val="5FB47F19"/>
    <w:rsid w:val="606AA32D"/>
    <w:rsid w:val="6107E4FC"/>
    <w:rsid w:val="61133F7D"/>
    <w:rsid w:val="62AF0FDE"/>
    <w:rsid w:val="62B21060"/>
    <w:rsid w:val="62FBED39"/>
    <w:rsid w:val="6305784F"/>
    <w:rsid w:val="63153300"/>
    <w:rsid w:val="637B37BD"/>
    <w:rsid w:val="63ED3465"/>
    <w:rsid w:val="64319286"/>
    <w:rsid w:val="64422442"/>
    <w:rsid w:val="644AE03F"/>
    <w:rsid w:val="6485BDDF"/>
    <w:rsid w:val="6543436C"/>
    <w:rsid w:val="65E6B0A0"/>
    <w:rsid w:val="672A3C72"/>
    <w:rsid w:val="67828101"/>
    <w:rsid w:val="67AA27A3"/>
    <w:rsid w:val="683D34BF"/>
    <w:rsid w:val="6850CB6A"/>
    <w:rsid w:val="69A5BDFC"/>
    <w:rsid w:val="6A13F6C8"/>
    <w:rsid w:val="6A2A15C1"/>
    <w:rsid w:val="6B517AAC"/>
    <w:rsid w:val="6BCC2B84"/>
    <w:rsid w:val="6CB7B423"/>
    <w:rsid w:val="6CF607DF"/>
    <w:rsid w:val="6DD64205"/>
    <w:rsid w:val="6F103160"/>
    <w:rsid w:val="703A5AB4"/>
    <w:rsid w:val="71F8353D"/>
    <w:rsid w:val="724A8F41"/>
    <w:rsid w:val="7306E374"/>
    <w:rsid w:val="742EBCE0"/>
    <w:rsid w:val="754CACB3"/>
    <w:rsid w:val="7574F653"/>
    <w:rsid w:val="759068C8"/>
    <w:rsid w:val="75CA8D41"/>
    <w:rsid w:val="767FA9F1"/>
    <w:rsid w:val="76BB4DA3"/>
    <w:rsid w:val="76F6B2E8"/>
    <w:rsid w:val="7776A969"/>
    <w:rsid w:val="77FC2C3B"/>
    <w:rsid w:val="78394A4F"/>
    <w:rsid w:val="7895FF5D"/>
    <w:rsid w:val="790ED22C"/>
    <w:rsid w:val="791279CA"/>
    <w:rsid w:val="79A8CCE3"/>
    <w:rsid w:val="7A160128"/>
    <w:rsid w:val="7A8BA485"/>
    <w:rsid w:val="7AC9F05A"/>
    <w:rsid w:val="7ADC1EEC"/>
    <w:rsid w:val="7B13D4DF"/>
    <w:rsid w:val="7BCA240B"/>
    <w:rsid w:val="7C1B5369"/>
    <w:rsid w:val="7D9B8697"/>
    <w:rsid w:val="7DD62F6E"/>
    <w:rsid w:val="7E29C9F4"/>
    <w:rsid w:val="7E732769"/>
    <w:rsid w:val="7E79F0A8"/>
    <w:rsid w:val="7EA25303"/>
    <w:rsid w:val="7EC52AA3"/>
    <w:rsid w:val="7ED5BE41"/>
    <w:rsid w:val="7F3DBF02"/>
    <w:rsid w:val="7F689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
    <w:name w:val="Unresolved Mention"/>
    <w:basedOn w:val="DefaultParagraphFont"/>
    <w:uiPriority w:val="99"/>
    <w:semiHidden/>
    <w:unhideWhenUsed/>
    <w:rsid w:val="0052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MzVhNGU3YzAtNTIyNy00ZDZmLWIyYzMtYWIzMzllMGViZDQ5IiwidCI6ImVlYTE2YTE2LTQ4YWYtNDc3Yi05MTEzLTA1YjFjMDExMjNmZiIsImMiOjZ9&amp;pageName=ReportSection33b13c35b4390e2b01d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39a821665f15415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theme" Target="theme/theme1.xml"/><Relationship Id="Rb195be660e6e410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BD35-836D-4DB9-AB70-64F18946B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53624-1C9A-4B0F-ADBE-6D89E6D98429}">
  <ds:schemaRefs>
    <ds:schemaRef ds:uri="http://schemas.microsoft.com/sharepoint/v3/contenttype/forms"/>
  </ds:schemaRefs>
</ds:datastoreItem>
</file>

<file path=customXml/itemProps3.xml><?xml version="1.0" encoding="utf-8"?>
<ds:datastoreItem xmlns:ds="http://schemas.openxmlformats.org/officeDocument/2006/customXml" ds:itemID="{8929BE3D-21A4-4FA7-9752-D95D26EA80DE}">
  <ds:schemaRefs>
    <ds:schemaRef ds:uri="http://schemas.microsoft.com/office/2006/metadata/properties"/>
    <ds:schemaRef ds:uri="http://schemas.microsoft.com/office/infopath/2007/PartnerControls"/>
    <ds:schemaRef ds:uri="a9022486-29f7-4337-9ad1-c3575ca8b8bd"/>
  </ds:schemaRefs>
</ds:datastoreItem>
</file>

<file path=customXml/itemProps4.xml><?xml version="1.0" encoding="utf-8"?>
<ds:datastoreItem xmlns:ds="http://schemas.openxmlformats.org/officeDocument/2006/customXml" ds:itemID="{CFE56842-9BE6-4C5A-95B8-6392494F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Charo</cp:lastModifiedBy>
  <cp:revision>2</cp:revision>
  <dcterms:created xsi:type="dcterms:W3CDTF">2023-10-16T19:10:00Z</dcterms:created>
  <dcterms:modified xsi:type="dcterms:W3CDTF">2023-10-16T19:10:00Z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