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6E97C" w14:textId="66DC6805" w:rsidR="00E52761" w:rsidRDefault="002A3730"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59264" behindDoc="1" locked="0" layoutInCell="1" allowOverlap="1" wp14:anchorId="308F876C" wp14:editId="509B597D">
            <wp:simplePos x="0" y="0"/>
            <wp:positionH relativeFrom="margin">
              <wp:align>left</wp:align>
            </wp:positionH>
            <wp:positionV relativeFrom="paragraph">
              <wp:posOffset>7620</wp:posOffset>
            </wp:positionV>
            <wp:extent cx="708660" cy="708660"/>
            <wp:effectExtent l="0" t="0" r="0" b="0"/>
            <wp:wrapTight wrapText="bothSides">
              <wp:wrapPolygon edited="0">
                <wp:start x="6387" y="0"/>
                <wp:lineTo x="1161" y="18581"/>
                <wp:lineTo x="2323" y="20903"/>
                <wp:lineTo x="18581" y="20903"/>
                <wp:lineTo x="19161" y="18581"/>
                <wp:lineTo x="18581" y="10452"/>
                <wp:lineTo x="18000" y="9290"/>
                <wp:lineTo x="15097" y="0"/>
                <wp:lineTo x="6387"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14:sizeRelH relativeFrom="page">
              <wp14:pctWidth>0</wp14:pctWidth>
            </wp14:sizeRelH>
            <wp14:sizeRelV relativeFrom="page">
              <wp14:pctHeight>0</wp14:pctHeight>
            </wp14:sizeRelV>
          </wp:anchor>
        </w:drawing>
      </w:r>
    </w:p>
    <w:p w14:paraId="0807E67C" w14:textId="16B29672" w:rsidR="007B4F27" w:rsidRPr="007B4F27" w:rsidRDefault="000B4161" w:rsidP="00425484">
      <w:pPr>
        <w:rPr>
          <w:rFonts w:ascii="Segoe UI" w:hAnsi="Segoe UI" w:cs="Segoe UI"/>
          <w:b/>
          <w:color w:val="0070C0"/>
          <w:sz w:val="32"/>
          <w:szCs w:val="32"/>
        </w:rPr>
      </w:pPr>
      <w:r>
        <w:rPr>
          <w:rFonts w:ascii="Segoe UI" w:hAnsi="Segoe UI" w:cs="Segoe UI"/>
          <w:b/>
          <w:color w:val="0070C0"/>
          <w:sz w:val="32"/>
          <w:szCs w:val="32"/>
        </w:rPr>
        <w:t>202</w:t>
      </w:r>
      <w:r w:rsidR="00684AD1">
        <w:rPr>
          <w:rFonts w:ascii="Segoe UI" w:hAnsi="Segoe UI" w:cs="Segoe UI"/>
          <w:b/>
          <w:color w:val="0070C0"/>
          <w:sz w:val="32"/>
          <w:szCs w:val="32"/>
        </w:rPr>
        <w:t>4</w:t>
      </w:r>
      <w:r>
        <w:rPr>
          <w:rFonts w:ascii="Segoe UI" w:hAnsi="Segoe UI" w:cs="Segoe UI"/>
          <w:b/>
          <w:color w:val="0070C0"/>
          <w:sz w:val="32"/>
          <w:szCs w:val="32"/>
        </w:rPr>
        <w:t>-2</w:t>
      </w:r>
      <w:r w:rsidR="00684AD1">
        <w:rPr>
          <w:rFonts w:ascii="Segoe UI" w:hAnsi="Segoe UI" w:cs="Segoe UI"/>
          <w:b/>
          <w:color w:val="0070C0"/>
          <w:sz w:val="32"/>
          <w:szCs w:val="32"/>
        </w:rPr>
        <w:t>5</w:t>
      </w:r>
      <w:r w:rsidR="00AD4F79">
        <w:rPr>
          <w:rFonts w:ascii="Segoe UI" w:hAnsi="Segoe UI" w:cs="Segoe UI"/>
          <w:b/>
          <w:color w:val="0070C0"/>
          <w:sz w:val="32"/>
          <w:szCs w:val="32"/>
        </w:rPr>
        <w:t xml:space="preserve"> </w:t>
      </w:r>
      <w:r w:rsidR="007B4F27" w:rsidRPr="00C96DC7">
        <w:rPr>
          <w:rFonts w:ascii="Segoe UI" w:hAnsi="Segoe UI" w:cs="Segoe UI"/>
          <w:b/>
          <w:color w:val="0070C0"/>
          <w:sz w:val="32"/>
          <w:szCs w:val="32"/>
        </w:rPr>
        <w:t xml:space="preserve">Program Review – </w:t>
      </w:r>
      <w:r w:rsidR="007B4F27">
        <w:rPr>
          <w:rFonts w:ascii="Segoe UI" w:hAnsi="Segoe UI" w:cs="Segoe UI"/>
          <w:b/>
          <w:color w:val="0070C0"/>
          <w:sz w:val="32"/>
          <w:szCs w:val="32"/>
        </w:rPr>
        <w:t>Instructional</w:t>
      </w:r>
      <w:r w:rsidR="00BD2F79">
        <w:rPr>
          <w:rFonts w:ascii="Segoe UI" w:hAnsi="Segoe UI" w:cs="Segoe UI"/>
          <w:b/>
          <w:color w:val="0070C0"/>
          <w:sz w:val="32"/>
          <w:szCs w:val="32"/>
        </w:rPr>
        <w:t xml:space="preserve"> </w:t>
      </w:r>
      <w:r w:rsidR="00477C51">
        <w:rPr>
          <w:rFonts w:ascii="Segoe UI" w:hAnsi="Segoe UI" w:cs="Segoe UI"/>
          <w:b/>
          <w:color w:val="0070C0"/>
          <w:sz w:val="32"/>
          <w:szCs w:val="32"/>
        </w:rPr>
        <w:t>–</w:t>
      </w:r>
      <w:r w:rsidR="00BD2F79">
        <w:rPr>
          <w:rFonts w:ascii="Segoe UI" w:hAnsi="Segoe UI" w:cs="Segoe UI"/>
          <w:b/>
          <w:color w:val="0070C0"/>
          <w:sz w:val="32"/>
          <w:szCs w:val="32"/>
        </w:rPr>
        <w:t xml:space="preserve"> </w:t>
      </w:r>
      <w:r w:rsidR="005E45B2">
        <w:rPr>
          <w:rFonts w:ascii="Segoe UI" w:hAnsi="Segoe UI" w:cs="Segoe UI"/>
          <w:b/>
          <w:color w:val="0070C0"/>
          <w:sz w:val="32"/>
          <w:szCs w:val="32"/>
        </w:rPr>
        <w:br/>
      </w:r>
      <w:r w:rsidR="00F26363">
        <w:rPr>
          <w:rFonts w:ascii="Segoe UI" w:hAnsi="Segoe UI" w:cs="Segoe UI"/>
          <w:b/>
          <w:bCs/>
          <w:color w:val="0070C0"/>
          <w:sz w:val="32"/>
          <w:szCs w:val="32"/>
        </w:rPr>
        <w:t>Communications</w:t>
      </w:r>
    </w:p>
    <w:p w14:paraId="3221CB82" w14:textId="77777777" w:rsidR="00E52761" w:rsidRDefault="00E52761" w:rsidP="00425484">
      <w:pPr>
        <w:rPr>
          <w:rFonts w:ascii="Segoe UI" w:hAnsi="Segoe UI" w:cs="Segoe UI"/>
          <w:b/>
          <w:sz w:val="20"/>
          <w:szCs w:val="20"/>
          <w:u w:val="single"/>
        </w:rPr>
      </w:pPr>
    </w:p>
    <w:p w14:paraId="68FDA22B" w14:textId="77777777" w:rsidR="006817DE" w:rsidRDefault="006817DE" w:rsidP="00684AD1">
      <w:pPr>
        <w:rPr>
          <w:rFonts w:ascii="Segoe UI" w:hAnsi="Segoe UI" w:cs="Segoe UI"/>
          <w:b/>
          <w:sz w:val="20"/>
          <w:szCs w:val="20"/>
          <w:u w:val="single"/>
        </w:rPr>
      </w:pPr>
    </w:p>
    <w:p w14:paraId="63F6169D" w14:textId="3106B294" w:rsidR="00684AD1" w:rsidRPr="00521806" w:rsidRDefault="00684AD1" w:rsidP="00684AD1">
      <w:pPr>
        <w:rPr>
          <w:rFonts w:ascii="Segoe UI" w:hAnsi="Segoe UI" w:cs="Segoe UI"/>
          <w:b/>
          <w:sz w:val="20"/>
          <w:szCs w:val="20"/>
          <w:u w:val="single"/>
        </w:rPr>
      </w:pPr>
      <w:r>
        <w:rPr>
          <w:rFonts w:ascii="Segoe UI" w:hAnsi="Segoe UI" w:cs="Segoe UI"/>
          <w:b/>
          <w:sz w:val="20"/>
          <w:szCs w:val="20"/>
          <w:u w:val="single"/>
        </w:rPr>
        <w:t>Lead Author</w:t>
      </w:r>
    </w:p>
    <w:tbl>
      <w:tblPr>
        <w:tblStyle w:val="TableGrid"/>
        <w:tblW w:w="0" w:type="auto"/>
        <w:tblLook w:val="04A0" w:firstRow="1" w:lastRow="0" w:firstColumn="1" w:lastColumn="0" w:noHBand="0" w:noVBand="1"/>
      </w:tblPr>
      <w:tblGrid>
        <w:gridCol w:w="9350"/>
      </w:tblGrid>
      <w:tr w:rsidR="00684AD1" w14:paraId="44D3A13E" w14:textId="77777777" w:rsidTr="00684AD1">
        <w:trPr>
          <w:trHeight w:val="512"/>
        </w:trPr>
        <w:tc>
          <w:tcPr>
            <w:tcW w:w="9350" w:type="dxa"/>
          </w:tcPr>
          <w:p w14:paraId="00C947C9" w14:textId="799780D3" w:rsidR="00684AD1" w:rsidRPr="009617DE" w:rsidRDefault="009617DE" w:rsidP="00425484">
            <w:pPr>
              <w:rPr>
                <w:rFonts w:ascii="Segoe UI" w:hAnsi="Segoe UI" w:cs="Segoe UI"/>
                <w:bCs/>
                <w:sz w:val="20"/>
                <w:szCs w:val="20"/>
              </w:rPr>
            </w:pPr>
            <w:r>
              <w:rPr>
                <w:rFonts w:ascii="Segoe UI" w:hAnsi="Segoe UI" w:cs="Segoe UI"/>
                <w:bCs/>
                <w:sz w:val="20"/>
                <w:szCs w:val="20"/>
              </w:rPr>
              <w:t>Jennifer Fowler</w:t>
            </w:r>
          </w:p>
        </w:tc>
      </w:tr>
    </w:tbl>
    <w:p w14:paraId="57188D6B" w14:textId="77777777" w:rsidR="00684AD1" w:rsidRDefault="00684AD1" w:rsidP="00425484">
      <w:pPr>
        <w:rPr>
          <w:rFonts w:ascii="Segoe UI" w:hAnsi="Segoe UI" w:cs="Segoe UI"/>
          <w:b/>
          <w:sz w:val="20"/>
          <w:szCs w:val="20"/>
          <w:u w:val="single"/>
        </w:rPr>
      </w:pPr>
    </w:p>
    <w:p w14:paraId="5589175D" w14:textId="040536EB" w:rsidR="00425484" w:rsidRPr="00521806" w:rsidRDefault="00425484" w:rsidP="00425484">
      <w:pPr>
        <w:rPr>
          <w:rFonts w:ascii="Segoe UI" w:hAnsi="Segoe UI" w:cs="Segoe UI"/>
          <w:b/>
          <w:sz w:val="20"/>
          <w:szCs w:val="20"/>
          <w:u w:val="single"/>
        </w:rPr>
      </w:pPr>
      <w:r w:rsidRPr="00521806">
        <w:rPr>
          <w:rFonts w:ascii="Segoe UI" w:hAnsi="Segoe UI" w:cs="Segoe UI"/>
          <w:b/>
          <w:sz w:val="20"/>
          <w:szCs w:val="20"/>
          <w:u w:val="single"/>
        </w:rPr>
        <w:t>Program Overview</w:t>
      </w:r>
    </w:p>
    <w:p w14:paraId="07521C29" w14:textId="77777777" w:rsidR="00D801A5" w:rsidRDefault="00425484" w:rsidP="00311E8A">
      <w:pPr>
        <w:rPr>
          <w:rFonts w:ascii="Segoe UI" w:hAnsi="Segoe UI" w:cs="Segoe UI"/>
          <w:sz w:val="20"/>
          <w:szCs w:val="20"/>
        </w:rPr>
      </w:pPr>
      <w:r w:rsidRPr="00311E8A">
        <w:rPr>
          <w:rFonts w:ascii="Segoe UI" w:hAnsi="Segoe UI" w:cs="Segoe UI"/>
          <w:sz w:val="20"/>
          <w:szCs w:val="20"/>
        </w:rPr>
        <w:t>Please verify the mission statement for your program. If there is no mission statement listed, please add it here.</w:t>
      </w:r>
    </w:p>
    <w:tbl>
      <w:tblPr>
        <w:tblStyle w:val="TableGrid"/>
        <w:tblW w:w="0" w:type="auto"/>
        <w:tblLook w:val="04A0" w:firstRow="1" w:lastRow="0" w:firstColumn="1" w:lastColumn="0" w:noHBand="0" w:noVBand="1"/>
      </w:tblPr>
      <w:tblGrid>
        <w:gridCol w:w="9350"/>
      </w:tblGrid>
      <w:tr w:rsidR="00311E8A" w14:paraId="00A8B0DC" w14:textId="77777777" w:rsidTr="003F2A34">
        <w:trPr>
          <w:trHeight w:val="710"/>
        </w:trPr>
        <w:tc>
          <w:tcPr>
            <w:tcW w:w="9350" w:type="dxa"/>
          </w:tcPr>
          <w:p w14:paraId="36F2777E" w14:textId="77777777" w:rsidR="003F2A34" w:rsidRDefault="00F26363" w:rsidP="00F26363">
            <w:pPr>
              <w:pStyle w:val="paragraph"/>
              <w:rPr>
                <w:rFonts w:ascii="Segoe UI" w:hAnsi="Segoe UI" w:cs="Segoe UI"/>
                <w:b/>
                <w:bCs/>
                <w:sz w:val="20"/>
                <w:szCs w:val="20"/>
              </w:rPr>
            </w:pPr>
            <w:r w:rsidRPr="003F2A34">
              <w:rPr>
                <w:rFonts w:ascii="Segoe UI" w:hAnsi="Segoe UI" w:cs="Segoe UI"/>
                <w:b/>
                <w:bCs/>
                <w:sz w:val="20"/>
                <w:szCs w:val="20"/>
              </w:rPr>
              <w:t>Mission Statement </w:t>
            </w:r>
          </w:p>
          <w:p w14:paraId="1C0E3517" w14:textId="7C327654" w:rsidR="00F26363" w:rsidRDefault="00F26363" w:rsidP="00F26363">
            <w:pPr>
              <w:pStyle w:val="paragraph"/>
              <w:rPr>
                <w:rFonts w:ascii="Segoe UI" w:hAnsi="Segoe UI" w:cs="Segoe UI"/>
                <w:sz w:val="20"/>
                <w:szCs w:val="20"/>
              </w:rPr>
            </w:pPr>
            <w:r w:rsidRPr="003F2A34">
              <w:rPr>
                <w:rFonts w:ascii="Segoe UI" w:hAnsi="Segoe UI" w:cs="Segoe UI"/>
                <w:sz w:val="20"/>
                <w:szCs w:val="20"/>
              </w:rPr>
              <w:t>Communication focuses on how people use messages to generate and interpret meaning in diﬀerent contexts, cultures, channels, and media. Communication skills are among the top qualities employers look for in job candidates. The mission of College of Alameda is to serve the educational needs of its diverse community by providing comprehensive and ﬂexible programs and resources that empower students to achieve their goals. The Communication Department directly supports this mission by helping students learn why people interact the way they do while improving their own verbal, nonverbal, and written communication skills. </w:t>
            </w:r>
          </w:p>
          <w:p w14:paraId="317AC192" w14:textId="4D60CEE3" w:rsidR="003F2A34" w:rsidRPr="003F2A34" w:rsidRDefault="003F2A34" w:rsidP="00F26363">
            <w:pPr>
              <w:pStyle w:val="paragraph"/>
              <w:rPr>
                <w:rFonts w:ascii="Segoe UI" w:hAnsi="Segoe UI" w:cs="Segoe UI"/>
                <w:b/>
                <w:bCs/>
                <w:sz w:val="20"/>
                <w:szCs w:val="20"/>
              </w:rPr>
            </w:pPr>
            <w:r w:rsidRPr="003F2A34">
              <w:rPr>
                <w:rFonts w:ascii="Segoe UI" w:hAnsi="Segoe UI" w:cs="Segoe UI"/>
                <w:b/>
                <w:bCs/>
                <w:sz w:val="20"/>
                <w:szCs w:val="20"/>
              </w:rPr>
              <w:t>Program Learning Outcomes </w:t>
            </w:r>
          </w:p>
          <w:p w14:paraId="68176B2D" w14:textId="04AC4BF5" w:rsidR="00F26363" w:rsidRPr="003F2A34" w:rsidRDefault="00F26363" w:rsidP="00F26363">
            <w:pPr>
              <w:pStyle w:val="paragraph"/>
              <w:rPr>
                <w:rFonts w:ascii="Segoe UI" w:hAnsi="Segoe UI" w:cs="Segoe UI"/>
                <w:b/>
                <w:bCs/>
                <w:sz w:val="20"/>
                <w:szCs w:val="20"/>
              </w:rPr>
            </w:pPr>
            <w:hyperlink r:id="rId11" w:tgtFrame="_blank" w:history="1">
              <w:r w:rsidRPr="003F2A34">
                <w:rPr>
                  <w:rStyle w:val="Hyperlink"/>
                  <w:rFonts w:ascii="Segoe UI" w:hAnsi="Segoe UI" w:cs="Segoe UI"/>
                  <w:b/>
                  <w:bCs/>
                  <w:sz w:val="20"/>
                  <w:szCs w:val="20"/>
                </w:rPr>
                <w:t>Communication Studies – A.A. Degree</w:t>
              </w:r>
            </w:hyperlink>
            <w:r w:rsidRPr="003F2A34">
              <w:rPr>
                <w:rFonts w:ascii="Segoe UI" w:hAnsi="Segoe UI" w:cs="Segoe UI"/>
                <w:b/>
                <w:bCs/>
                <w:sz w:val="20"/>
                <w:szCs w:val="20"/>
              </w:rPr>
              <w:t xml:space="preserve"> </w:t>
            </w:r>
          </w:p>
          <w:p w14:paraId="7FB1BA2B" w14:textId="77777777" w:rsidR="003F2A34" w:rsidRPr="003F2A34" w:rsidRDefault="00F26363" w:rsidP="003F2A34">
            <w:pPr>
              <w:pStyle w:val="paragraph"/>
              <w:numPr>
                <w:ilvl w:val="0"/>
                <w:numId w:val="57"/>
              </w:numPr>
              <w:rPr>
                <w:rFonts w:ascii="Segoe UI" w:hAnsi="Segoe UI" w:cs="Segoe UI"/>
                <w:sz w:val="20"/>
                <w:szCs w:val="20"/>
              </w:rPr>
            </w:pPr>
            <w:r w:rsidRPr="003F2A34">
              <w:rPr>
                <w:rFonts w:ascii="Segoe UI" w:hAnsi="Segoe UI" w:cs="Segoe UI"/>
                <w:sz w:val="20"/>
                <w:szCs w:val="20"/>
              </w:rPr>
              <w:t>Build greater competence in interpersonal, small group, and public communication. </w:t>
            </w:r>
          </w:p>
          <w:p w14:paraId="63C66E51" w14:textId="77777777" w:rsidR="003F2A34" w:rsidRPr="003F2A34" w:rsidRDefault="00F26363" w:rsidP="003F2A34">
            <w:pPr>
              <w:pStyle w:val="paragraph"/>
              <w:numPr>
                <w:ilvl w:val="0"/>
                <w:numId w:val="57"/>
              </w:numPr>
              <w:rPr>
                <w:rFonts w:ascii="Segoe UI" w:hAnsi="Segoe UI" w:cs="Segoe UI"/>
                <w:sz w:val="20"/>
                <w:szCs w:val="20"/>
              </w:rPr>
            </w:pPr>
            <w:r w:rsidRPr="003F2A34">
              <w:rPr>
                <w:rFonts w:ascii="Segoe UI" w:hAnsi="Segoe UI" w:cs="Segoe UI"/>
                <w:sz w:val="20"/>
                <w:szCs w:val="20"/>
              </w:rPr>
              <w:t>Express ideas and viewpoints with greater clarity. </w:t>
            </w:r>
          </w:p>
          <w:p w14:paraId="435FC0FF" w14:textId="48363CC7" w:rsidR="00F26363" w:rsidRPr="003F2A34" w:rsidRDefault="00F26363" w:rsidP="003F2A34">
            <w:pPr>
              <w:pStyle w:val="paragraph"/>
              <w:numPr>
                <w:ilvl w:val="0"/>
                <w:numId w:val="57"/>
              </w:numPr>
              <w:rPr>
                <w:rFonts w:ascii="Segoe UI" w:hAnsi="Segoe UI" w:cs="Segoe UI"/>
                <w:sz w:val="20"/>
                <w:szCs w:val="20"/>
              </w:rPr>
            </w:pPr>
            <w:r w:rsidRPr="003F2A34">
              <w:rPr>
                <w:rFonts w:ascii="Segoe UI" w:hAnsi="Segoe UI" w:cs="Segoe UI"/>
                <w:sz w:val="20"/>
                <w:szCs w:val="20"/>
              </w:rPr>
              <w:t>Develop conflict management and leadership skills. </w:t>
            </w:r>
          </w:p>
          <w:p w14:paraId="4B7BBCC5" w14:textId="771A847C" w:rsidR="00F26363" w:rsidRPr="003F2A34" w:rsidRDefault="00F26363" w:rsidP="00F26363">
            <w:pPr>
              <w:pStyle w:val="paragraph"/>
              <w:rPr>
                <w:rFonts w:ascii="Segoe UI" w:hAnsi="Segoe UI" w:cs="Segoe UI"/>
                <w:b/>
                <w:bCs/>
                <w:sz w:val="20"/>
                <w:szCs w:val="20"/>
              </w:rPr>
            </w:pPr>
            <w:hyperlink r:id="rId12" w:tgtFrame="_blank" w:history="1">
              <w:r w:rsidRPr="003F2A34">
                <w:rPr>
                  <w:rStyle w:val="Hyperlink"/>
                  <w:rFonts w:ascii="Segoe UI" w:hAnsi="Segoe UI" w:cs="Segoe UI"/>
                  <w:b/>
                  <w:bCs/>
                  <w:sz w:val="20"/>
                  <w:szCs w:val="20"/>
                </w:rPr>
                <w:t>Associate in arts in Communication Studies for Transfer – AA-T Degree</w:t>
              </w:r>
            </w:hyperlink>
            <w:r w:rsidRPr="003F2A34">
              <w:rPr>
                <w:rFonts w:ascii="Segoe UI" w:hAnsi="Segoe UI" w:cs="Segoe UI"/>
                <w:b/>
                <w:bCs/>
                <w:sz w:val="20"/>
                <w:szCs w:val="20"/>
              </w:rPr>
              <w:t xml:space="preserve"> (Update may be needed; link goes to a program summary on META for a proposal in </w:t>
            </w:r>
            <w:r w:rsidRPr="003F2A34">
              <w:rPr>
                <w:rFonts w:ascii="Segoe UI" w:hAnsi="Segoe UI" w:cs="Segoe UI"/>
                <w:b/>
                <w:bCs/>
                <w:i/>
                <w:iCs/>
                <w:sz w:val="20"/>
                <w:szCs w:val="20"/>
              </w:rPr>
              <w:t>Review</w:t>
            </w:r>
            <w:r w:rsidRPr="003F2A34">
              <w:rPr>
                <w:rFonts w:ascii="Segoe UI" w:hAnsi="Segoe UI" w:cs="Segoe UI"/>
                <w:b/>
                <w:bCs/>
                <w:sz w:val="20"/>
                <w:szCs w:val="20"/>
              </w:rPr>
              <w:t xml:space="preserve"> stage) Program Learning Outcomes </w:t>
            </w:r>
          </w:p>
          <w:p w14:paraId="64891C50" w14:textId="77777777" w:rsidR="003F2A34" w:rsidRPr="003F2A34" w:rsidRDefault="00F26363" w:rsidP="003F2A34">
            <w:pPr>
              <w:pStyle w:val="paragraph"/>
              <w:numPr>
                <w:ilvl w:val="0"/>
                <w:numId w:val="60"/>
              </w:numPr>
              <w:rPr>
                <w:rFonts w:ascii="Segoe UI" w:hAnsi="Segoe UI" w:cs="Segoe UI"/>
                <w:sz w:val="20"/>
                <w:szCs w:val="20"/>
              </w:rPr>
            </w:pPr>
            <w:r w:rsidRPr="003F2A34">
              <w:rPr>
                <w:rFonts w:ascii="Segoe UI" w:hAnsi="Segoe UI" w:cs="Segoe UI"/>
                <w:sz w:val="20"/>
                <w:szCs w:val="20"/>
              </w:rPr>
              <w:t>Build greater competence in interpersonal, small group, and public communication. </w:t>
            </w:r>
          </w:p>
          <w:p w14:paraId="29CBA04F" w14:textId="77777777" w:rsidR="003F2A34" w:rsidRPr="003F2A34" w:rsidRDefault="00F26363" w:rsidP="003F2A34">
            <w:pPr>
              <w:pStyle w:val="paragraph"/>
              <w:numPr>
                <w:ilvl w:val="0"/>
                <w:numId w:val="60"/>
              </w:numPr>
              <w:rPr>
                <w:rFonts w:ascii="Segoe UI" w:hAnsi="Segoe UI" w:cs="Segoe UI"/>
                <w:sz w:val="20"/>
                <w:szCs w:val="20"/>
              </w:rPr>
            </w:pPr>
            <w:r w:rsidRPr="003F2A34">
              <w:rPr>
                <w:rFonts w:ascii="Segoe UI" w:hAnsi="Segoe UI" w:cs="Segoe UI"/>
                <w:sz w:val="20"/>
                <w:szCs w:val="20"/>
              </w:rPr>
              <w:t>Express ideas and viewpoints with greater clarity. </w:t>
            </w:r>
          </w:p>
          <w:p w14:paraId="7E4D5640" w14:textId="3EB11050" w:rsidR="00F26363" w:rsidRPr="003F2A34" w:rsidRDefault="00F26363" w:rsidP="003F2A34">
            <w:pPr>
              <w:pStyle w:val="paragraph"/>
              <w:numPr>
                <w:ilvl w:val="0"/>
                <w:numId w:val="60"/>
              </w:numPr>
              <w:rPr>
                <w:rFonts w:ascii="Segoe UI" w:hAnsi="Segoe UI" w:cs="Segoe UI"/>
                <w:sz w:val="20"/>
                <w:szCs w:val="20"/>
              </w:rPr>
            </w:pPr>
            <w:r w:rsidRPr="003F2A34">
              <w:rPr>
                <w:rFonts w:ascii="Segoe UI" w:hAnsi="Segoe UI" w:cs="Segoe UI"/>
                <w:sz w:val="20"/>
                <w:szCs w:val="20"/>
              </w:rPr>
              <w:t>Develop conflict management and leadership skills. </w:t>
            </w:r>
          </w:p>
          <w:p w14:paraId="77F2D18E" w14:textId="77777777" w:rsidR="00F26363" w:rsidRPr="003F2A34" w:rsidRDefault="00F26363" w:rsidP="00F26363">
            <w:pPr>
              <w:pStyle w:val="paragraph"/>
              <w:rPr>
                <w:rFonts w:ascii="Segoe UI" w:hAnsi="Segoe UI" w:cs="Segoe UI"/>
                <w:b/>
                <w:bCs/>
                <w:sz w:val="20"/>
                <w:szCs w:val="20"/>
              </w:rPr>
            </w:pPr>
            <w:hyperlink r:id="rId13" w:tgtFrame="_blank" w:history="1">
              <w:r w:rsidRPr="003F2A34">
                <w:rPr>
                  <w:rStyle w:val="Hyperlink"/>
                  <w:rFonts w:ascii="Segoe UI" w:hAnsi="Segoe UI" w:cs="Segoe UI"/>
                  <w:b/>
                  <w:bCs/>
                  <w:sz w:val="20"/>
                  <w:szCs w:val="20"/>
                </w:rPr>
                <w:t>Communication Studies – Certificate of Achievement</w:t>
              </w:r>
            </w:hyperlink>
            <w:r w:rsidRPr="003F2A34">
              <w:rPr>
                <w:rFonts w:ascii="Segoe UI" w:hAnsi="Segoe UI" w:cs="Segoe UI"/>
                <w:b/>
                <w:bCs/>
                <w:sz w:val="20"/>
                <w:szCs w:val="20"/>
              </w:rPr>
              <w:t xml:space="preserve"> Program Learning Outcomes </w:t>
            </w:r>
          </w:p>
          <w:p w14:paraId="00FFA1DA" w14:textId="77777777" w:rsidR="003F2A34" w:rsidRPr="003F2A34" w:rsidRDefault="00F26363" w:rsidP="003F2A34">
            <w:pPr>
              <w:pStyle w:val="paragraph"/>
              <w:numPr>
                <w:ilvl w:val="0"/>
                <w:numId w:val="63"/>
              </w:numPr>
              <w:rPr>
                <w:rFonts w:ascii="Segoe UI" w:hAnsi="Segoe UI" w:cs="Segoe UI"/>
                <w:sz w:val="20"/>
                <w:szCs w:val="20"/>
              </w:rPr>
            </w:pPr>
            <w:r w:rsidRPr="003F2A34">
              <w:rPr>
                <w:rFonts w:ascii="Segoe UI" w:hAnsi="Segoe UI" w:cs="Segoe UI"/>
                <w:sz w:val="20"/>
                <w:szCs w:val="20"/>
              </w:rPr>
              <w:t>Build greater competence in interpersonal, small group, and public communication. </w:t>
            </w:r>
          </w:p>
          <w:p w14:paraId="1C8CF4F3" w14:textId="77777777" w:rsidR="003F2A34" w:rsidRPr="003F2A34" w:rsidRDefault="00F26363" w:rsidP="003F2A34">
            <w:pPr>
              <w:pStyle w:val="paragraph"/>
              <w:numPr>
                <w:ilvl w:val="0"/>
                <w:numId w:val="63"/>
              </w:numPr>
              <w:rPr>
                <w:rFonts w:ascii="Segoe UI" w:hAnsi="Segoe UI" w:cs="Segoe UI"/>
                <w:sz w:val="20"/>
                <w:szCs w:val="20"/>
              </w:rPr>
            </w:pPr>
            <w:r w:rsidRPr="003F2A34">
              <w:rPr>
                <w:rFonts w:ascii="Segoe UI" w:hAnsi="Segoe UI" w:cs="Segoe UI"/>
                <w:sz w:val="20"/>
                <w:szCs w:val="20"/>
              </w:rPr>
              <w:lastRenderedPageBreak/>
              <w:t>Express ideas and viewpoints with greater clarity. </w:t>
            </w:r>
          </w:p>
          <w:p w14:paraId="740F0E68" w14:textId="36A96B7A" w:rsidR="00CC083C" w:rsidRPr="003F2A34" w:rsidRDefault="00F26363" w:rsidP="003F2A34">
            <w:pPr>
              <w:pStyle w:val="paragraph"/>
              <w:numPr>
                <w:ilvl w:val="0"/>
                <w:numId w:val="63"/>
              </w:numPr>
              <w:rPr>
                <w:rFonts w:ascii="Segoe UI" w:hAnsi="Segoe UI" w:cs="Segoe UI"/>
                <w:sz w:val="18"/>
                <w:szCs w:val="18"/>
              </w:rPr>
            </w:pPr>
            <w:r w:rsidRPr="003F2A34">
              <w:rPr>
                <w:rFonts w:ascii="Segoe UI" w:hAnsi="Segoe UI" w:cs="Segoe UI"/>
                <w:sz w:val="20"/>
                <w:szCs w:val="20"/>
              </w:rPr>
              <w:t>Develop conflict management and leadership skills.</w:t>
            </w:r>
          </w:p>
        </w:tc>
      </w:tr>
    </w:tbl>
    <w:p w14:paraId="62958BD0" w14:textId="77777777" w:rsidR="00B54F62" w:rsidRDefault="00B54F62" w:rsidP="00311E8A">
      <w:pPr>
        <w:rPr>
          <w:rFonts w:ascii="Segoe UI" w:hAnsi="Segoe UI" w:cs="Segoe UI"/>
          <w:sz w:val="20"/>
          <w:szCs w:val="20"/>
        </w:rPr>
      </w:pPr>
    </w:p>
    <w:p w14:paraId="1E2184A1" w14:textId="3C4AB927" w:rsidR="00311E8A" w:rsidRDefault="00D801A5" w:rsidP="00311E8A">
      <w:pPr>
        <w:rPr>
          <w:rFonts w:ascii="Segoe UI" w:hAnsi="Segoe UI" w:cs="Segoe UI"/>
          <w:sz w:val="20"/>
          <w:szCs w:val="20"/>
        </w:rPr>
      </w:pPr>
      <w:r w:rsidRPr="00311E8A">
        <w:rPr>
          <w:rFonts w:ascii="Segoe UI" w:hAnsi="Segoe UI" w:cs="Segoe UI"/>
          <w:sz w:val="20"/>
          <w:szCs w:val="20"/>
        </w:rPr>
        <w:t xml:space="preserve">List </w:t>
      </w:r>
      <w:r w:rsidR="00311E8A">
        <w:rPr>
          <w:rFonts w:ascii="Segoe UI" w:hAnsi="Segoe UI" w:cs="Segoe UI"/>
          <w:sz w:val="20"/>
          <w:szCs w:val="20"/>
        </w:rPr>
        <w:t xml:space="preserve">your </w:t>
      </w:r>
      <w:proofErr w:type="gramStart"/>
      <w:r w:rsidR="00311E8A">
        <w:rPr>
          <w:rFonts w:ascii="Segoe UI" w:hAnsi="Segoe UI" w:cs="Segoe UI"/>
          <w:sz w:val="20"/>
          <w:szCs w:val="20"/>
        </w:rPr>
        <w:t>Faculty</w:t>
      </w:r>
      <w:proofErr w:type="gramEnd"/>
      <w:r w:rsidR="00311E8A">
        <w:rPr>
          <w:rFonts w:ascii="Segoe UI" w:hAnsi="Segoe UI" w:cs="Segoe UI"/>
          <w:sz w:val="20"/>
          <w:szCs w:val="20"/>
        </w:rPr>
        <w:t xml:space="preserve"> and/or Staff</w:t>
      </w:r>
      <w:r w:rsidR="00175201">
        <w:rPr>
          <w:rFonts w:ascii="Segoe UI" w:hAnsi="Segoe UI" w:cs="Segoe UI"/>
          <w:sz w:val="20"/>
          <w:szCs w:val="20"/>
        </w:rPr>
        <w:t>, and indicate whether they are full-time or part-time.</w:t>
      </w:r>
    </w:p>
    <w:tbl>
      <w:tblPr>
        <w:tblStyle w:val="TableGrid"/>
        <w:tblW w:w="9469" w:type="dxa"/>
        <w:tblLook w:val="04A0" w:firstRow="1" w:lastRow="0" w:firstColumn="1" w:lastColumn="0" w:noHBand="0" w:noVBand="1"/>
      </w:tblPr>
      <w:tblGrid>
        <w:gridCol w:w="9469"/>
      </w:tblGrid>
      <w:tr w:rsidR="00311E8A" w14:paraId="554996A1" w14:textId="77777777" w:rsidTr="00311E8A">
        <w:trPr>
          <w:trHeight w:val="1285"/>
        </w:trPr>
        <w:tc>
          <w:tcPr>
            <w:tcW w:w="9469" w:type="dxa"/>
          </w:tcPr>
          <w:p w14:paraId="5D75E396" w14:textId="77777777" w:rsidR="00311E8A" w:rsidRDefault="003F2A34" w:rsidP="00311E8A">
            <w:pPr>
              <w:rPr>
                <w:rFonts w:ascii="Segoe UI" w:hAnsi="Segoe UI" w:cs="Segoe UI"/>
                <w:sz w:val="20"/>
                <w:szCs w:val="20"/>
              </w:rPr>
            </w:pPr>
            <w:r>
              <w:rPr>
                <w:rFonts w:ascii="Segoe UI" w:hAnsi="Segoe UI" w:cs="Segoe UI"/>
                <w:sz w:val="20"/>
                <w:szCs w:val="20"/>
              </w:rPr>
              <w:t>Jennifer Fowler, Full-Time</w:t>
            </w:r>
          </w:p>
          <w:p w14:paraId="0DEE865A" w14:textId="45B1E1E1" w:rsidR="003F2A34" w:rsidRDefault="003F2A34" w:rsidP="00311E8A">
            <w:pPr>
              <w:rPr>
                <w:rFonts w:ascii="Segoe UI" w:hAnsi="Segoe UI" w:cs="Segoe UI"/>
                <w:sz w:val="20"/>
                <w:szCs w:val="20"/>
              </w:rPr>
            </w:pPr>
            <w:r>
              <w:rPr>
                <w:rFonts w:ascii="Segoe UI" w:hAnsi="Segoe UI" w:cs="Segoe UI"/>
                <w:sz w:val="20"/>
                <w:szCs w:val="20"/>
              </w:rPr>
              <w:t>Ashlie Andrew, Part-Time</w:t>
            </w:r>
          </w:p>
          <w:p w14:paraId="7ACBE7FA" w14:textId="1FDB9DC1" w:rsidR="003F2A34" w:rsidRDefault="003F2A34" w:rsidP="00311E8A">
            <w:pPr>
              <w:rPr>
                <w:rFonts w:ascii="Segoe UI" w:hAnsi="Segoe UI" w:cs="Segoe UI"/>
                <w:sz w:val="20"/>
                <w:szCs w:val="20"/>
              </w:rPr>
            </w:pPr>
            <w:r>
              <w:rPr>
                <w:rFonts w:ascii="Segoe UI" w:hAnsi="Segoe UI" w:cs="Segoe UI"/>
                <w:sz w:val="20"/>
                <w:szCs w:val="20"/>
              </w:rPr>
              <w:t xml:space="preserve">Brielle </w:t>
            </w:r>
            <w:proofErr w:type="spellStart"/>
            <w:r>
              <w:rPr>
                <w:rFonts w:ascii="Segoe UI" w:hAnsi="Segoe UI" w:cs="Segoe UI"/>
                <w:sz w:val="20"/>
                <w:szCs w:val="20"/>
              </w:rPr>
              <w:t>Erike</w:t>
            </w:r>
            <w:proofErr w:type="spellEnd"/>
            <w:r>
              <w:rPr>
                <w:rFonts w:ascii="Segoe UI" w:hAnsi="Segoe UI" w:cs="Segoe UI"/>
                <w:sz w:val="20"/>
                <w:szCs w:val="20"/>
              </w:rPr>
              <w:t>, Part-Time</w:t>
            </w:r>
          </w:p>
          <w:p w14:paraId="4F9C7276" w14:textId="2BFA6D98" w:rsidR="003F2A34" w:rsidRDefault="003F2A34" w:rsidP="00311E8A">
            <w:pPr>
              <w:rPr>
                <w:rFonts w:ascii="Segoe UI" w:hAnsi="Segoe UI" w:cs="Segoe UI"/>
                <w:sz w:val="20"/>
                <w:szCs w:val="20"/>
              </w:rPr>
            </w:pPr>
            <w:r>
              <w:rPr>
                <w:rFonts w:ascii="Segoe UI" w:hAnsi="Segoe UI" w:cs="Segoe UI"/>
                <w:sz w:val="20"/>
                <w:szCs w:val="20"/>
              </w:rPr>
              <w:t xml:space="preserve">Pati </w:t>
            </w:r>
            <w:proofErr w:type="spellStart"/>
            <w:r>
              <w:rPr>
                <w:rFonts w:ascii="Segoe UI" w:hAnsi="Segoe UI" w:cs="Segoe UI"/>
                <w:sz w:val="20"/>
                <w:szCs w:val="20"/>
              </w:rPr>
              <w:t>Shojaee</w:t>
            </w:r>
            <w:proofErr w:type="spellEnd"/>
            <w:r>
              <w:rPr>
                <w:rFonts w:ascii="Segoe UI" w:hAnsi="Segoe UI" w:cs="Segoe UI"/>
                <w:sz w:val="20"/>
                <w:szCs w:val="20"/>
              </w:rPr>
              <w:t>, Part-Time</w:t>
            </w:r>
          </w:p>
          <w:p w14:paraId="06E9E02B" w14:textId="786D2342" w:rsidR="003F2A34" w:rsidRPr="003F2A34" w:rsidRDefault="003F2A34" w:rsidP="00311E8A">
            <w:pPr>
              <w:rPr>
                <w:rFonts w:ascii="Segoe UI" w:hAnsi="Segoe UI" w:cs="Segoe UI"/>
                <w:sz w:val="20"/>
                <w:szCs w:val="20"/>
              </w:rPr>
            </w:pPr>
            <w:r>
              <w:rPr>
                <w:rFonts w:ascii="Segoe UI" w:hAnsi="Segoe UI" w:cs="Segoe UI"/>
                <w:sz w:val="20"/>
                <w:szCs w:val="20"/>
              </w:rPr>
              <w:t>Kwesi Wilson, Part-Time</w:t>
            </w:r>
          </w:p>
        </w:tc>
      </w:tr>
    </w:tbl>
    <w:p w14:paraId="0324837F" w14:textId="77777777" w:rsidR="009433D4" w:rsidRPr="00311E8A" w:rsidRDefault="00425484" w:rsidP="00311E8A">
      <w:pPr>
        <w:rPr>
          <w:rFonts w:ascii="Segoe UI" w:hAnsi="Segoe UI" w:cs="Segoe UI"/>
          <w:sz w:val="20"/>
          <w:szCs w:val="20"/>
        </w:rPr>
      </w:pPr>
      <w:r w:rsidRPr="00311E8A">
        <w:rPr>
          <w:rFonts w:ascii="Segoe UI" w:hAnsi="Segoe UI" w:cs="Segoe UI"/>
          <w:sz w:val="20"/>
          <w:szCs w:val="20"/>
        </w:rPr>
        <w:t xml:space="preserve"> </w:t>
      </w:r>
    </w:p>
    <w:p w14:paraId="2AD54CEB" w14:textId="77777777" w:rsidR="009433D4" w:rsidRDefault="00425484" w:rsidP="00311E8A">
      <w:pPr>
        <w:rPr>
          <w:rFonts w:ascii="Segoe UI" w:hAnsi="Segoe UI" w:cs="Segoe UI"/>
          <w:sz w:val="20"/>
          <w:szCs w:val="20"/>
        </w:rPr>
      </w:pPr>
      <w:r w:rsidRPr="00311E8A">
        <w:rPr>
          <w:rFonts w:ascii="Segoe UI" w:hAnsi="Segoe UI" w:cs="Segoe UI"/>
          <w:sz w:val="20"/>
          <w:szCs w:val="20"/>
        </w:rPr>
        <w:t>The Program Goals below are from your most recent Program Review or APU. If none are listed, please add your most recent program goals. Then, indicate the status of this goal, and which College and District goal your program goal aligns to. If your goal has been completed, please answer the follow up question regarding how you measured the achievement of this goal.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3"/>
        <w:gridCol w:w="5991"/>
      </w:tblGrid>
      <w:tr w:rsidR="00F26363" w:rsidRPr="00F26363" w14:paraId="085E7EF9" w14:textId="77777777" w:rsidTr="00F26363">
        <w:trPr>
          <w:trHeight w:val="510"/>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5E9F6A6A" w14:textId="77777777" w:rsidR="00F26363" w:rsidRPr="00F26363" w:rsidRDefault="00F26363" w:rsidP="00F26363">
            <w:pPr>
              <w:rPr>
                <w:rFonts w:ascii="Segoe UI" w:hAnsi="Segoe UI" w:cs="Segoe UI"/>
                <w:sz w:val="20"/>
                <w:szCs w:val="20"/>
              </w:rPr>
            </w:pPr>
            <w:r w:rsidRPr="00F26363">
              <w:rPr>
                <w:rFonts w:ascii="Segoe UI" w:hAnsi="Segoe UI" w:cs="Segoe UI"/>
                <w:b/>
                <w:bCs/>
                <w:sz w:val="20"/>
                <w:szCs w:val="20"/>
              </w:rPr>
              <w:t>Program Goal</w:t>
            </w:r>
            <w:r w:rsidRPr="00F26363">
              <w:rPr>
                <w:rFonts w:ascii="Segoe UI"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4F0EDDC4" w14:textId="279EC5C7" w:rsidR="00F26363" w:rsidRPr="00F26363" w:rsidRDefault="002F2F37" w:rsidP="00F26363">
            <w:pPr>
              <w:rPr>
                <w:rFonts w:ascii="Segoe UI" w:hAnsi="Segoe UI" w:cs="Segoe UI"/>
                <w:sz w:val="20"/>
                <w:szCs w:val="20"/>
              </w:rPr>
            </w:pPr>
            <w:r w:rsidRPr="002F2F37">
              <w:rPr>
                <w:rFonts w:ascii="Segoe UI" w:hAnsi="Segoe UI" w:cs="Segoe UI"/>
                <w:sz w:val="20"/>
                <w:szCs w:val="20"/>
              </w:rPr>
              <w:t>Continue SLO assessments and stay current every year. This will allow our department to meet accreditation standards. </w:t>
            </w:r>
          </w:p>
        </w:tc>
      </w:tr>
      <w:tr w:rsidR="00F26363" w:rsidRPr="00F26363" w14:paraId="3AEC688D" w14:textId="77777777" w:rsidTr="00F26363">
        <w:trPr>
          <w:trHeight w:val="825"/>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2C39D6F9" w14:textId="77777777" w:rsidR="00F26363" w:rsidRPr="00F26363" w:rsidRDefault="00F26363" w:rsidP="00F26363">
            <w:pPr>
              <w:rPr>
                <w:rFonts w:ascii="Segoe UI" w:hAnsi="Segoe UI" w:cs="Segoe UI"/>
                <w:sz w:val="20"/>
                <w:szCs w:val="20"/>
              </w:rPr>
            </w:pPr>
            <w:r w:rsidRPr="00F26363">
              <w:rPr>
                <w:rFonts w:ascii="Segoe UI" w:hAnsi="Segoe UI" w:cs="Segoe UI"/>
                <w:sz w:val="20"/>
                <w:szCs w:val="20"/>
              </w:rPr>
              <w:t>Status: In-Progress or Complete?   </w:t>
            </w:r>
          </w:p>
          <w:p w14:paraId="41F8D0FE" w14:textId="77777777" w:rsidR="00F26363" w:rsidRPr="00F26363" w:rsidRDefault="00F26363" w:rsidP="00F26363">
            <w:pPr>
              <w:rPr>
                <w:rFonts w:ascii="Segoe UI" w:hAnsi="Segoe UI" w:cs="Segoe UI"/>
                <w:sz w:val="20"/>
                <w:szCs w:val="20"/>
              </w:rPr>
            </w:pPr>
            <w:r w:rsidRPr="00F26363">
              <w:rPr>
                <w:rFonts w:ascii="Segoe UI" w:hAnsi="Segoe UI" w:cs="Segoe UI"/>
                <w:sz w:val="20"/>
                <w:szCs w:val="20"/>
              </w:rPr>
              <w:t>If complete, give a brief description of how you measured the goal completion.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01768581" w14:textId="0CC95B5C" w:rsidR="00F26363" w:rsidRPr="00F26363" w:rsidRDefault="002F2F37" w:rsidP="00F26363">
            <w:pPr>
              <w:rPr>
                <w:rFonts w:ascii="Segoe UI" w:hAnsi="Segoe UI" w:cs="Segoe UI"/>
                <w:sz w:val="20"/>
                <w:szCs w:val="20"/>
              </w:rPr>
            </w:pPr>
            <w:r>
              <w:rPr>
                <w:rFonts w:ascii="Segoe UI" w:hAnsi="Segoe UI" w:cs="Segoe UI"/>
                <w:sz w:val="20"/>
                <w:szCs w:val="20"/>
              </w:rPr>
              <w:t xml:space="preserve">In-Progress. We are </w:t>
            </w:r>
            <w:r w:rsidR="00B24D04">
              <w:rPr>
                <w:rFonts w:ascii="Segoe UI" w:hAnsi="Segoe UI" w:cs="Segoe UI"/>
                <w:sz w:val="20"/>
                <w:szCs w:val="20"/>
              </w:rPr>
              <w:t>working to stay current and have a timeline to accomplish this goal by the end of the year.</w:t>
            </w:r>
            <w:r>
              <w:rPr>
                <w:rFonts w:ascii="Segoe UI" w:hAnsi="Segoe UI" w:cs="Segoe UI"/>
                <w:sz w:val="20"/>
                <w:szCs w:val="20"/>
              </w:rPr>
              <w:t xml:space="preserve"> </w:t>
            </w:r>
          </w:p>
        </w:tc>
      </w:tr>
      <w:tr w:rsidR="00F26363" w:rsidRPr="00F26363" w14:paraId="7B3B50E6" w14:textId="77777777" w:rsidTr="00F26363">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641AF073" w14:textId="743C7C5D" w:rsidR="00F26363" w:rsidRPr="00F26363" w:rsidRDefault="00F26363" w:rsidP="00F26363">
            <w:pPr>
              <w:rPr>
                <w:rFonts w:ascii="Segoe UI" w:hAnsi="Segoe UI" w:cs="Segoe UI"/>
                <w:sz w:val="20"/>
                <w:szCs w:val="20"/>
              </w:rPr>
            </w:pPr>
            <w:r w:rsidRPr="00F26363">
              <w:rPr>
                <w:rFonts w:ascii="Segoe UI" w:hAnsi="Segoe UI" w:cs="Segoe UI"/>
                <w:sz w:val="20"/>
                <w:szCs w:val="20"/>
              </w:rPr>
              <w:t>Which college or district goal is aligned with your program goal?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49EFFE94" w14:textId="77777777" w:rsidR="002F2F37" w:rsidRPr="002F2F37" w:rsidRDefault="002F2F37" w:rsidP="002F2F37">
            <w:pPr>
              <w:rPr>
                <w:rFonts w:ascii="Segoe UI" w:hAnsi="Segoe UI" w:cs="Segoe UI"/>
                <w:sz w:val="20"/>
                <w:szCs w:val="20"/>
              </w:rPr>
            </w:pPr>
            <w:r w:rsidRPr="002F2F37">
              <w:rPr>
                <w:rFonts w:ascii="Segoe UI" w:hAnsi="Segoe UI" w:cs="Segoe UI"/>
                <w:sz w:val="20"/>
                <w:szCs w:val="20"/>
              </w:rPr>
              <w:t>College Goal: Data-Driven Decision Making </w:t>
            </w:r>
          </w:p>
          <w:p w14:paraId="788757AC" w14:textId="170662AA" w:rsidR="00F26363" w:rsidRPr="00F26363" w:rsidRDefault="002F2F37" w:rsidP="002F2F37">
            <w:pPr>
              <w:rPr>
                <w:rFonts w:ascii="Segoe UI" w:hAnsi="Segoe UI" w:cs="Segoe UI"/>
                <w:sz w:val="20"/>
                <w:szCs w:val="20"/>
              </w:rPr>
            </w:pPr>
            <w:r w:rsidRPr="002F2F37">
              <w:rPr>
                <w:rFonts w:ascii="Segoe UI" w:hAnsi="Segoe UI" w:cs="Segoe UI"/>
                <w:sz w:val="20"/>
                <w:szCs w:val="20"/>
              </w:rPr>
              <w:t>District Goal: Build Programs of Distinction </w:t>
            </w:r>
          </w:p>
        </w:tc>
      </w:tr>
    </w:tbl>
    <w:p w14:paraId="3E78D3BA" w14:textId="77777777" w:rsidR="00684AD1" w:rsidRDefault="00684AD1" w:rsidP="00311E8A">
      <w:pPr>
        <w:rPr>
          <w:rFonts w:ascii="Segoe UI" w:hAnsi="Segoe UI" w:cs="Segoe UI"/>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3"/>
        <w:gridCol w:w="5991"/>
      </w:tblGrid>
      <w:tr w:rsidR="00F26363" w:rsidRPr="00F26363" w14:paraId="0CE14688" w14:textId="77777777" w:rsidTr="00F26363">
        <w:trPr>
          <w:trHeight w:val="510"/>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13975A0D" w14:textId="77777777" w:rsidR="00F26363" w:rsidRPr="00F26363" w:rsidRDefault="00F26363" w:rsidP="00F26363">
            <w:pPr>
              <w:rPr>
                <w:rFonts w:ascii="Segoe UI" w:hAnsi="Segoe UI" w:cs="Segoe UI"/>
                <w:sz w:val="20"/>
                <w:szCs w:val="20"/>
              </w:rPr>
            </w:pPr>
            <w:r w:rsidRPr="00F26363">
              <w:rPr>
                <w:rFonts w:ascii="Segoe UI" w:hAnsi="Segoe UI" w:cs="Segoe UI"/>
                <w:b/>
                <w:bCs/>
                <w:sz w:val="20"/>
                <w:szCs w:val="20"/>
              </w:rPr>
              <w:t>Program Goal</w:t>
            </w:r>
            <w:r w:rsidRPr="00F26363">
              <w:rPr>
                <w:rFonts w:ascii="Segoe UI"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61AB8A30" w14:textId="545EA0AB" w:rsidR="00F26363" w:rsidRPr="00F26363" w:rsidRDefault="002F2F37" w:rsidP="00F26363">
            <w:pPr>
              <w:rPr>
                <w:rFonts w:ascii="Segoe UI" w:hAnsi="Segoe UI" w:cs="Segoe UI"/>
                <w:sz w:val="20"/>
                <w:szCs w:val="20"/>
              </w:rPr>
            </w:pPr>
            <w:r w:rsidRPr="002F2F37">
              <w:rPr>
                <w:rFonts w:ascii="Segoe UI" w:hAnsi="Segoe UI" w:cs="Segoe UI"/>
                <w:sz w:val="20"/>
                <w:szCs w:val="20"/>
              </w:rPr>
              <w:t>Increase faculty access to technology and digital teaching tools. </w:t>
            </w:r>
          </w:p>
        </w:tc>
      </w:tr>
      <w:tr w:rsidR="00F26363" w:rsidRPr="00F26363" w14:paraId="6B7D5A03" w14:textId="77777777" w:rsidTr="00F26363">
        <w:trPr>
          <w:trHeight w:val="825"/>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395B82E2" w14:textId="77777777" w:rsidR="00F26363" w:rsidRPr="00F26363" w:rsidRDefault="00F26363" w:rsidP="00F26363">
            <w:pPr>
              <w:rPr>
                <w:rFonts w:ascii="Segoe UI" w:hAnsi="Segoe UI" w:cs="Segoe UI"/>
                <w:sz w:val="20"/>
                <w:szCs w:val="20"/>
              </w:rPr>
            </w:pPr>
            <w:r w:rsidRPr="00F26363">
              <w:rPr>
                <w:rFonts w:ascii="Segoe UI" w:hAnsi="Segoe UI" w:cs="Segoe UI"/>
                <w:sz w:val="20"/>
                <w:szCs w:val="20"/>
              </w:rPr>
              <w:t>Status: In-Progress or Complete?   </w:t>
            </w:r>
          </w:p>
          <w:p w14:paraId="06B8E9C7" w14:textId="77777777" w:rsidR="00F26363" w:rsidRPr="00F26363" w:rsidRDefault="00F26363" w:rsidP="00F26363">
            <w:pPr>
              <w:rPr>
                <w:rFonts w:ascii="Segoe UI" w:hAnsi="Segoe UI" w:cs="Segoe UI"/>
                <w:sz w:val="20"/>
                <w:szCs w:val="20"/>
              </w:rPr>
            </w:pPr>
            <w:r w:rsidRPr="00F26363">
              <w:rPr>
                <w:rFonts w:ascii="Segoe UI" w:hAnsi="Segoe UI" w:cs="Segoe UI"/>
                <w:sz w:val="20"/>
                <w:szCs w:val="20"/>
              </w:rPr>
              <w:t>If complete, give a brief description of how you measured the goal completion.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7EED2A51" w14:textId="2DCDC11A" w:rsidR="00F26363" w:rsidRPr="00F26363" w:rsidRDefault="002F2F37" w:rsidP="00F26363">
            <w:pPr>
              <w:rPr>
                <w:rFonts w:ascii="Segoe UI" w:hAnsi="Segoe UI" w:cs="Segoe UI"/>
                <w:sz w:val="20"/>
                <w:szCs w:val="20"/>
              </w:rPr>
            </w:pPr>
            <w:r>
              <w:rPr>
                <w:rFonts w:ascii="Segoe UI" w:hAnsi="Segoe UI" w:cs="Segoe UI"/>
                <w:sz w:val="20"/>
                <w:szCs w:val="20"/>
              </w:rPr>
              <w:t xml:space="preserve">Complete. </w:t>
            </w:r>
            <w:r w:rsidRPr="002F2F37">
              <w:rPr>
                <w:rFonts w:ascii="Segoe UI" w:hAnsi="Segoe UI" w:cs="Segoe UI"/>
                <w:sz w:val="20"/>
                <w:szCs w:val="20"/>
              </w:rPr>
              <w:t>We tracked faculty participation in training sessions for new technology and digital tools</w:t>
            </w:r>
            <w:r>
              <w:rPr>
                <w:rFonts w:ascii="Segoe UI" w:hAnsi="Segoe UI" w:cs="Segoe UI"/>
                <w:sz w:val="20"/>
                <w:szCs w:val="20"/>
              </w:rPr>
              <w:t>, along with the number of new tools adopted in their classes</w:t>
            </w:r>
            <w:r w:rsidRPr="002F2F37">
              <w:rPr>
                <w:rFonts w:ascii="Segoe UI" w:hAnsi="Segoe UI" w:cs="Segoe UI"/>
                <w:sz w:val="20"/>
                <w:szCs w:val="20"/>
              </w:rPr>
              <w:t xml:space="preserve">. </w:t>
            </w:r>
          </w:p>
        </w:tc>
      </w:tr>
      <w:tr w:rsidR="00F26363" w:rsidRPr="00F26363" w14:paraId="5D1C11D6" w14:textId="77777777" w:rsidTr="00F26363">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02CE184F" w14:textId="4DB18E91" w:rsidR="00F26363" w:rsidRPr="00F26363" w:rsidRDefault="00F26363" w:rsidP="00F26363">
            <w:pPr>
              <w:rPr>
                <w:rFonts w:ascii="Segoe UI" w:hAnsi="Segoe UI" w:cs="Segoe UI"/>
                <w:sz w:val="20"/>
                <w:szCs w:val="20"/>
              </w:rPr>
            </w:pPr>
            <w:r w:rsidRPr="00F26363">
              <w:rPr>
                <w:rFonts w:ascii="Segoe UI" w:hAnsi="Segoe UI" w:cs="Segoe UI"/>
                <w:sz w:val="20"/>
                <w:szCs w:val="20"/>
              </w:rPr>
              <w:t>Which college or district goal is aligned with your program goal?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45467128" w14:textId="77777777" w:rsidR="002F2F37" w:rsidRPr="002F2F37" w:rsidRDefault="002F2F37" w:rsidP="002F2F37">
            <w:pPr>
              <w:rPr>
                <w:rFonts w:ascii="Segoe UI" w:hAnsi="Segoe UI" w:cs="Segoe UI"/>
                <w:sz w:val="20"/>
                <w:szCs w:val="20"/>
              </w:rPr>
            </w:pPr>
            <w:r w:rsidRPr="002F2F37">
              <w:rPr>
                <w:rFonts w:ascii="Segoe UI" w:hAnsi="Segoe UI" w:cs="Segoe UI"/>
                <w:sz w:val="20"/>
                <w:szCs w:val="20"/>
              </w:rPr>
              <w:t>College: Advance CoA teaching and learning </w:t>
            </w:r>
          </w:p>
          <w:p w14:paraId="37875030" w14:textId="3A6FE11A" w:rsidR="00F26363" w:rsidRPr="00F26363" w:rsidRDefault="002F2F37" w:rsidP="002F2F37">
            <w:pPr>
              <w:rPr>
                <w:rFonts w:ascii="Segoe UI" w:hAnsi="Segoe UI" w:cs="Segoe UI"/>
                <w:sz w:val="20"/>
                <w:szCs w:val="20"/>
              </w:rPr>
            </w:pPr>
            <w:r w:rsidRPr="002F2F37">
              <w:rPr>
                <w:rFonts w:ascii="Segoe UI" w:hAnsi="Segoe UI" w:cs="Segoe UI"/>
                <w:sz w:val="20"/>
                <w:szCs w:val="20"/>
              </w:rPr>
              <w:t>District: Build Programs of Distinction </w:t>
            </w:r>
          </w:p>
        </w:tc>
      </w:tr>
    </w:tbl>
    <w:p w14:paraId="6183FA45" w14:textId="77777777" w:rsidR="00E83A59" w:rsidRDefault="00E83A59" w:rsidP="00311E8A">
      <w:pPr>
        <w:rPr>
          <w:rFonts w:ascii="Segoe UI" w:hAnsi="Segoe UI" w:cs="Segoe UI"/>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6"/>
        <w:gridCol w:w="5978"/>
      </w:tblGrid>
      <w:tr w:rsidR="00F26363" w:rsidRPr="00F26363" w14:paraId="409C0746" w14:textId="77777777" w:rsidTr="00F26363">
        <w:trPr>
          <w:trHeight w:val="510"/>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7DEE0027" w14:textId="77777777" w:rsidR="00F26363" w:rsidRPr="00F26363" w:rsidRDefault="00F26363" w:rsidP="00F26363">
            <w:pPr>
              <w:rPr>
                <w:rFonts w:ascii="Segoe UI" w:hAnsi="Segoe UI" w:cs="Segoe UI"/>
                <w:sz w:val="20"/>
                <w:szCs w:val="20"/>
              </w:rPr>
            </w:pPr>
            <w:r w:rsidRPr="00F26363">
              <w:rPr>
                <w:rFonts w:ascii="Segoe UI" w:hAnsi="Segoe UI" w:cs="Segoe UI"/>
                <w:b/>
                <w:bCs/>
                <w:sz w:val="20"/>
                <w:szCs w:val="20"/>
              </w:rPr>
              <w:t>Program Goal</w:t>
            </w:r>
            <w:r w:rsidRPr="00F26363">
              <w:rPr>
                <w:rFonts w:ascii="Segoe UI"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533202A3" w14:textId="62A7318E" w:rsidR="00F26363" w:rsidRPr="00F26363" w:rsidRDefault="002F2F37" w:rsidP="00F26363">
            <w:pPr>
              <w:rPr>
                <w:rFonts w:ascii="Segoe UI" w:hAnsi="Segoe UI" w:cs="Segoe UI"/>
                <w:sz w:val="20"/>
                <w:szCs w:val="20"/>
              </w:rPr>
            </w:pPr>
            <w:r>
              <w:rPr>
                <w:rFonts w:ascii="Segoe UI" w:hAnsi="Segoe UI" w:cs="Segoe UI"/>
                <w:sz w:val="20"/>
                <w:szCs w:val="20"/>
              </w:rPr>
              <w:t>N/A</w:t>
            </w:r>
          </w:p>
        </w:tc>
      </w:tr>
      <w:tr w:rsidR="00F26363" w:rsidRPr="00F26363" w14:paraId="4303A0C1" w14:textId="77777777" w:rsidTr="00F26363">
        <w:trPr>
          <w:trHeight w:val="825"/>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3CCFDD06" w14:textId="77777777" w:rsidR="00F26363" w:rsidRPr="00F26363" w:rsidRDefault="00F26363" w:rsidP="00F26363">
            <w:pPr>
              <w:rPr>
                <w:rFonts w:ascii="Segoe UI" w:hAnsi="Segoe UI" w:cs="Segoe UI"/>
                <w:sz w:val="20"/>
                <w:szCs w:val="20"/>
              </w:rPr>
            </w:pPr>
            <w:r w:rsidRPr="00F26363">
              <w:rPr>
                <w:rFonts w:ascii="Segoe UI" w:hAnsi="Segoe UI" w:cs="Segoe UI"/>
                <w:sz w:val="20"/>
                <w:szCs w:val="20"/>
              </w:rPr>
              <w:lastRenderedPageBreak/>
              <w:t>Status: In-Progress or Complete?   </w:t>
            </w:r>
          </w:p>
          <w:p w14:paraId="0D5F0BCB" w14:textId="77777777" w:rsidR="00F26363" w:rsidRPr="00F26363" w:rsidRDefault="00F26363" w:rsidP="00F26363">
            <w:pPr>
              <w:rPr>
                <w:rFonts w:ascii="Segoe UI" w:hAnsi="Segoe UI" w:cs="Segoe UI"/>
                <w:sz w:val="20"/>
                <w:szCs w:val="20"/>
              </w:rPr>
            </w:pPr>
            <w:r w:rsidRPr="00F26363">
              <w:rPr>
                <w:rFonts w:ascii="Segoe UI" w:hAnsi="Segoe UI" w:cs="Segoe UI"/>
                <w:sz w:val="20"/>
                <w:szCs w:val="20"/>
              </w:rPr>
              <w:t>If complete, give a brief description of how you measured the goal completion.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56692B1C" w14:textId="77777777" w:rsidR="002F2F37" w:rsidRPr="00F26363" w:rsidRDefault="002F2F37" w:rsidP="002F2F37">
            <w:pPr>
              <w:rPr>
                <w:rFonts w:ascii="Segoe UI" w:hAnsi="Segoe UI" w:cs="Segoe UI"/>
                <w:sz w:val="20"/>
                <w:szCs w:val="20"/>
              </w:rPr>
            </w:pPr>
            <w:r>
              <w:rPr>
                <w:rFonts w:ascii="Segoe UI" w:hAnsi="Segoe UI" w:cs="Segoe UI"/>
                <w:sz w:val="20"/>
                <w:szCs w:val="20"/>
              </w:rPr>
              <w:t>N/A</w:t>
            </w:r>
          </w:p>
          <w:p w14:paraId="125431B5" w14:textId="6069D04E" w:rsidR="00F26363" w:rsidRPr="00F26363" w:rsidRDefault="00F26363" w:rsidP="00F26363">
            <w:pPr>
              <w:rPr>
                <w:rFonts w:ascii="Segoe UI" w:hAnsi="Segoe UI" w:cs="Segoe UI"/>
                <w:sz w:val="20"/>
                <w:szCs w:val="20"/>
              </w:rPr>
            </w:pPr>
          </w:p>
        </w:tc>
      </w:tr>
      <w:tr w:rsidR="00F26363" w:rsidRPr="00F26363" w14:paraId="2707BF73" w14:textId="77777777" w:rsidTr="00F26363">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57EACF6E" w14:textId="02E2110A" w:rsidR="00F26363" w:rsidRPr="00F26363" w:rsidRDefault="00F26363" w:rsidP="00F26363">
            <w:pPr>
              <w:rPr>
                <w:rFonts w:ascii="Segoe UI" w:hAnsi="Segoe UI" w:cs="Segoe UI"/>
                <w:sz w:val="20"/>
                <w:szCs w:val="20"/>
              </w:rPr>
            </w:pPr>
            <w:r w:rsidRPr="00F26363">
              <w:rPr>
                <w:rFonts w:ascii="Segoe UI" w:hAnsi="Segoe UI" w:cs="Segoe UI"/>
                <w:sz w:val="20"/>
                <w:szCs w:val="20"/>
              </w:rPr>
              <w:t>Which college or district goal is aligned with your program goal?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6624A62B" w14:textId="1F0DC98D" w:rsidR="00F26363" w:rsidRPr="00F26363" w:rsidRDefault="002F2F37" w:rsidP="00F26363">
            <w:pPr>
              <w:rPr>
                <w:rFonts w:ascii="Segoe UI" w:hAnsi="Segoe UI" w:cs="Segoe UI"/>
                <w:sz w:val="20"/>
                <w:szCs w:val="20"/>
              </w:rPr>
            </w:pPr>
            <w:r>
              <w:rPr>
                <w:rFonts w:ascii="Segoe UI" w:hAnsi="Segoe UI" w:cs="Segoe UI"/>
                <w:sz w:val="20"/>
                <w:szCs w:val="20"/>
              </w:rPr>
              <w:t>N/A</w:t>
            </w:r>
          </w:p>
        </w:tc>
      </w:tr>
    </w:tbl>
    <w:p w14:paraId="5114298D" w14:textId="77777777" w:rsidR="00311E8A" w:rsidRDefault="00311E8A" w:rsidP="00311E8A">
      <w:pPr>
        <w:rPr>
          <w:rFonts w:ascii="Segoe UI" w:hAnsi="Segoe UI" w:cs="Segoe UI"/>
          <w:sz w:val="20"/>
          <w:szCs w:val="20"/>
        </w:rPr>
      </w:pPr>
    </w:p>
    <w:p w14:paraId="0D8AF858" w14:textId="77777777" w:rsidR="009433D4" w:rsidRDefault="00425484" w:rsidP="00311E8A">
      <w:pPr>
        <w:rPr>
          <w:rFonts w:ascii="Segoe UI" w:hAnsi="Segoe UI" w:cs="Segoe UI"/>
          <w:sz w:val="20"/>
          <w:szCs w:val="20"/>
        </w:rPr>
      </w:pPr>
      <w:r w:rsidRPr="00311E8A">
        <w:rPr>
          <w:rFonts w:ascii="Segoe UI" w:hAnsi="Segoe UI" w:cs="Segoe UI"/>
          <w:sz w:val="20"/>
          <w:szCs w:val="20"/>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11E8A" w14:paraId="0C584E04" w14:textId="77777777" w:rsidTr="00311E8A">
        <w:trPr>
          <w:trHeight w:val="1130"/>
        </w:trPr>
        <w:tc>
          <w:tcPr>
            <w:tcW w:w="9604" w:type="dxa"/>
          </w:tcPr>
          <w:p w14:paraId="2765ED96" w14:textId="33AF9B6C" w:rsidR="00311E8A" w:rsidRPr="002F2F37" w:rsidRDefault="002F2F37" w:rsidP="00311E8A">
            <w:pPr>
              <w:rPr>
                <w:rFonts w:ascii="Segoe UI" w:hAnsi="Segoe UI" w:cs="Segoe UI"/>
                <w:sz w:val="20"/>
                <w:szCs w:val="20"/>
              </w:rPr>
            </w:pPr>
            <w:r>
              <w:rPr>
                <w:rFonts w:ascii="Segoe UI" w:hAnsi="Segoe UI" w:cs="Segoe UI"/>
                <w:sz w:val="20"/>
                <w:szCs w:val="20"/>
              </w:rPr>
              <w:t xml:space="preserve">The Communication department </w:t>
            </w:r>
            <w:r w:rsidRPr="002F26EC">
              <w:rPr>
                <w:rFonts w:ascii="Segoe UI" w:hAnsi="Segoe UI" w:cs="Segoe UI"/>
                <w:sz w:val="20"/>
                <w:szCs w:val="20"/>
              </w:rPr>
              <w:t xml:space="preserve">utilizes a mix of on-campus and </w:t>
            </w:r>
            <w:r>
              <w:rPr>
                <w:rFonts w:ascii="Segoe UI" w:hAnsi="Segoe UI" w:cs="Segoe UI"/>
                <w:sz w:val="20"/>
                <w:szCs w:val="20"/>
              </w:rPr>
              <w:t>the Canvas learning management system</w:t>
            </w:r>
            <w:r w:rsidRPr="002F26EC">
              <w:rPr>
                <w:rFonts w:ascii="Segoe UI" w:hAnsi="Segoe UI" w:cs="Segoe UI"/>
                <w:sz w:val="20"/>
                <w:szCs w:val="20"/>
              </w:rPr>
              <w:t xml:space="preserve"> to support its blend of in-person and </w:t>
            </w:r>
            <w:r>
              <w:rPr>
                <w:rFonts w:ascii="Segoe UI" w:hAnsi="Segoe UI" w:cs="Segoe UI"/>
                <w:sz w:val="20"/>
                <w:szCs w:val="20"/>
              </w:rPr>
              <w:t>distance education</w:t>
            </w:r>
            <w:r w:rsidRPr="002F26EC">
              <w:rPr>
                <w:rFonts w:ascii="Segoe UI" w:hAnsi="Segoe UI" w:cs="Segoe UI"/>
                <w:sz w:val="20"/>
                <w:szCs w:val="20"/>
              </w:rPr>
              <w:t xml:space="preserve"> courses.</w:t>
            </w:r>
            <w:r>
              <w:rPr>
                <w:rFonts w:ascii="Segoe UI" w:hAnsi="Segoe UI" w:cs="Segoe UI"/>
                <w:sz w:val="20"/>
                <w:szCs w:val="20"/>
              </w:rPr>
              <w:t xml:space="preserve"> </w:t>
            </w:r>
            <w:r w:rsidRPr="002F26EC">
              <w:rPr>
                <w:rFonts w:ascii="Segoe UI" w:hAnsi="Segoe UI" w:cs="Segoe UI"/>
                <w:sz w:val="20"/>
                <w:szCs w:val="20"/>
              </w:rPr>
              <w:t xml:space="preserve">On-campus </w:t>
            </w:r>
            <w:r>
              <w:rPr>
                <w:rFonts w:ascii="Segoe UI" w:hAnsi="Segoe UI" w:cs="Segoe UI"/>
                <w:sz w:val="20"/>
                <w:szCs w:val="20"/>
              </w:rPr>
              <w:t>classrooms</w:t>
            </w:r>
            <w:r w:rsidRPr="002F26EC">
              <w:rPr>
                <w:rFonts w:ascii="Segoe UI" w:hAnsi="Segoe UI" w:cs="Segoe UI"/>
                <w:sz w:val="20"/>
                <w:szCs w:val="20"/>
              </w:rPr>
              <w:t xml:space="preserve"> are used for </w:t>
            </w:r>
            <w:r>
              <w:rPr>
                <w:rFonts w:ascii="Segoe UI" w:hAnsi="Segoe UI" w:cs="Segoe UI"/>
                <w:sz w:val="20"/>
                <w:szCs w:val="20"/>
              </w:rPr>
              <w:t>courses</w:t>
            </w:r>
            <w:r w:rsidRPr="002F26EC">
              <w:rPr>
                <w:rFonts w:ascii="Segoe UI" w:hAnsi="Segoe UI" w:cs="Segoe UI"/>
                <w:sz w:val="20"/>
                <w:szCs w:val="20"/>
              </w:rPr>
              <w:t xml:space="preserve"> that benefit from in-person instruction</w:t>
            </w:r>
            <w:r>
              <w:rPr>
                <w:rFonts w:ascii="Segoe UI" w:hAnsi="Segoe UI" w:cs="Segoe UI"/>
                <w:sz w:val="20"/>
                <w:szCs w:val="20"/>
              </w:rPr>
              <w:t xml:space="preserve">. </w:t>
            </w:r>
            <w:r w:rsidRPr="002F26EC">
              <w:rPr>
                <w:rFonts w:ascii="Segoe UI" w:hAnsi="Segoe UI" w:cs="Segoe UI"/>
                <w:sz w:val="20"/>
                <w:szCs w:val="20"/>
              </w:rPr>
              <w:t>Counseling, tutoring centers, and career services are available both in-person and online.</w:t>
            </w:r>
          </w:p>
        </w:tc>
      </w:tr>
    </w:tbl>
    <w:p w14:paraId="5FC5D181" w14:textId="77777777" w:rsidR="00311E8A" w:rsidRDefault="00311E8A" w:rsidP="00311E8A">
      <w:pPr>
        <w:rPr>
          <w:rFonts w:ascii="Segoe UI" w:hAnsi="Segoe UI" w:cs="Segoe UI"/>
          <w:sz w:val="20"/>
          <w:szCs w:val="20"/>
        </w:rPr>
      </w:pPr>
    </w:p>
    <w:p w14:paraId="69000861" w14:textId="77777777" w:rsidR="00FE7610" w:rsidRDefault="00FE7610">
      <w:pPr>
        <w:rPr>
          <w:rFonts w:ascii="Segoe UI" w:hAnsi="Segoe UI" w:cs="Segoe UI"/>
          <w:b/>
          <w:sz w:val="20"/>
          <w:szCs w:val="20"/>
          <w:u w:val="single"/>
        </w:rPr>
      </w:pPr>
      <w:r>
        <w:rPr>
          <w:rFonts w:ascii="Segoe UI" w:hAnsi="Segoe UI" w:cs="Segoe UI"/>
          <w:b/>
          <w:sz w:val="20"/>
          <w:szCs w:val="20"/>
          <w:u w:val="single"/>
        </w:rPr>
        <w:br w:type="page"/>
      </w:r>
    </w:p>
    <w:p w14:paraId="43031C01" w14:textId="0682F510" w:rsidR="00425484" w:rsidRDefault="00425484" w:rsidP="00425484">
      <w:pPr>
        <w:rPr>
          <w:rFonts w:ascii="Segoe UI" w:hAnsi="Segoe UI" w:cs="Segoe UI"/>
          <w:b/>
          <w:sz w:val="20"/>
          <w:szCs w:val="20"/>
          <w:u w:val="single"/>
        </w:rPr>
      </w:pPr>
      <w:r w:rsidRPr="00521806">
        <w:rPr>
          <w:rFonts w:ascii="Segoe UI" w:hAnsi="Segoe UI" w:cs="Segoe UI"/>
          <w:b/>
          <w:sz w:val="20"/>
          <w:szCs w:val="20"/>
          <w:u w:val="single"/>
        </w:rPr>
        <w:lastRenderedPageBreak/>
        <w:t>Enrollment Trends</w:t>
      </w:r>
    </w:p>
    <w:p w14:paraId="6956198B" w14:textId="0A1F74A6" w:rsidR="00425484" w:rsidRPr="00521806" w:rsidRDefault="006817DE" w:rsidP="006817DE">
      <w:pPr>
        <w:rPr>
          <w:rFonts w:ascii="Segoe UI" w:hAnsi="Segoe UI" w:cs="Segoe UI"/>
          <w:b/>
          <w:sz w:val="20"/>
          <w:szCs w:val="20"/>
          <w:u w:val="single"/>
        </w:rPr>
      </w:pPr>
      <w:r w:rsidRPr="006817DE">
        <w:rPr>
          <w:rFonts w:ascii="Segoe UI" w:hAnsi="Segoe UI" w:cs="Segoe UI"/>
          <w:b/>
          <w:noProof/>
          <w:sz w:val="20"/>
          <w:szCs w:val="20"/>
          <w:u w:val="single"/>
        </w:rPr>
        <w:drawing>
          <wp:inline distT="0" distB="0" distL="0" distR="0" wp14:anchorId="7CD2A276" wp14:editId="5B2F0AF1">
            <wp:extent cx="5943600" cy="3376295"/>
            <wp:effectExtent l="0" t="0" r="0" b="0"/>
            <wp:docPr id="1648846116" name="Picture 1" descr="A graph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846116" name="Picture 1" descr="A graph on a white background&#10;&#10;Description automatically generated"/>
                    <pic:cNvPicPr/>
                  </pic:nvPicPr>
                  <pic:blipFill>
                    <a:blip r:embed="rId14"/>
                    <a:stretch>
                      <a:fillRect/>
                    </a:stretch>
                  </pic:blipFill>
                  <pic:spPr>
                    <a:xfrm>
                      <a:off x="0" y="0"/>
                      <a:ext cx="5943600" cy="3376295"/>
                    </a:xfrm>
                    <a:prstGeom prst="rect">
                      <a:avLst/>
                    </a:prstGeom>
                  </pic:spPr>
                </pic:pic>
              </a:graphicData>
            </a:graphic>
          </wp:inline>
        </w:drawing>
      </w:r>
    </w:p>
    <w:p w14:paraId="271ED8C4" w14:textId="0DB7D783" w:rsidR="00716F76" w:rsidRPr="000E7A92" w:rsidRDefault="00716F76" w:rsidP="00521806">
      <w:pPr>
        <w:jc w:val="center"/>
        <w:rPr>
          <w:rFonts w:ascii="Segoe UI" w:hAnsi="Segoe UI" w:cs="Segoe UI"/>
          <w:b/>
          <w:sz w:val="24"/>
          <w:szCs w:val="24"/>
          <w:u w:val="single"/>
        </w:rPr>
      </w:pPr>
      <w:hyperlink r:id="rId15" w:history="1">
        <w:r w:rsidRPr="000E7A92">
          <w:rPr>
            <w:rStyle w:val="Hyperlink"/>
            <w:rFonts w:ascii="Segoe UI" w:hAnsi="Segoe UI" w:cs="Segoe UI"/>
            <w:b/>
            <w:sz w:val="24"/>
            <w:szCs w:val="24"/>
          </w:rPr>
          <w:t>Enrollment Trends Power BI dashboard</w:t>
        </w:r>
      </w:hyperlink>
    </w:p>
    <w:p w14:paraId="656EA6ED" w14:textId="08F910C4" w:rsidR="00425484" w:rsidRPr="00521806" w:rsidRDefault="00425484" w:rsidP="00425484">
      <w:pPr>
        <w:rPr>
          <w:rFonts w:ascii="Segoe UI" w:hAnsi="Segoe UI" w:cs="Segoe UI"/>
          <w:sz w:val="20"/>
          <w:szCs w:val="20"/>
        </w:rPr>
      </w:pPr>
      <w:r w:rsidRPr="00521806">
        <w:rPr>
          <w:rFonts w:ascii="Segoe UI" w:hAnsi="Segoe UI" w:cs="Segoe UI"/>
          <w:sz w:val="20"/>
          <w:szCs w:val="20"/>
        </w:rPr>
        <w:t>Note: Please consider the most recent 3 years when answering the questions below.</w:t>
      </w:r>
      <w:r w:rsidR="00FE7610">
        <w:rPr>
          <w:rFonts w:ascii="Segoe UI" w:hAnsi="Segoe UI" w:cs="Segoe UI"/>
          <w:sz w:val="20"/>
          <w:szCs w:val="20"/>
        </w:rPr>
        <w:t xml:space="preserve"> Data with default filter is provided below. Use the link above to explore the data further.</w:t>
      </w:r>
    </w:p>
    <w:p w14:paraId="6106B620" w14:textId="2D386D75" w:rsidR="00425484" w:rsidRDefault="00FE7610" w:rsidP="00B54F62">
      <w:pPr>
        <w:rPr>
          <w:rFonts w:ascii="Segoe UI" w:hAnsi="Segoe UI" w:cs="Segoe UI"/>
          <w:sz w:val="20"/>
          <w:szCs w:val="20"/>
        </w:rPr>
      </w:pPr>
      <w:r>
        <w:rPr>
          <w:rFonts w:ascii="Segoe UI" w:hAnsi="Segoe UI" w:cs="Segoe UI"/>
          <w:sz w:val="20"/>
          <w:szCs w:val="20"/>
        </w:rPr>
        <w:t>D</w:t>
      </w:r>
      <w:r w:rsidR="00425484" w:rsidRPr="00B54F62">
        <w:rPr>
          <w:rFonts w:ascii="Segoe UI" w:hAnsi="Segoe UI" w:cs="Segoe UI"/>
          <w:sz w:val="20"/>
          <w:szCs w:val="20"/>
        </w:rPr>
        <w:t>iscuss enrollment trends over the past three years</w:t>
      </w:r>
      <w:r>
        <w:rPr>
          <w:rFonts w:ascii="Segoe UI" w:hAnsi="Segoe UI" w:cs="Segoe UI"/>
          <w:sz w:val="20"/>
          <w:szCs w:val="20"/>
        </w:rPr>
        <w:t>.</w:t>
      </w:r>
    </w:p>
    <w:tbl>
      <w:tblPr>
        <w:tblStyle w:val="TableGrid"/>
        <w:tblW w:w="9588" w:type="dxa"/>
        <w:tblLook w:val="04A0" w:firstRow="1" w:lastRow="0" w:firstColumn="1" w:lastColumn="0" w:noHBand="0" w:noVBand="1"/>
      </w:tblPr>
      <w:tblGrid>
        <w:gridCol w:w="9588"/>
      </w:tblGrid>
      <w:tr w:rsidR="00B54F62" w14:paraId="7E79FD70" w14:textId="77777777" w:rsidTr="00B54F62">
        <w:trPr>
          <w:trHeight w:val="1391"/>
        </w:trPr>
        <w:tc>
          <w:tcPr>
            <w:tcW w:w="9588" w:type="dxa"/>
          </w:tcPr>
          <w:p w14:paraId="59B392BF" w14:textId="14EFFF64" w:rsidR="00876F26" w:rsidRDefault="00C95622" w:rsidP="00876F26">
            <w:pPr>
              <w:rPr>
                <w:rFonts w:ascii="Segoe UI" w:hAnsi="Segoe UI" w:cs="Segoe UI"/>
                <w:sz w:val="20"/>
                <w:szCs w:val="20"/>
              </w:rPr>
            </w:pPr>
            <w:r w:rsidRPr="00C95622">
              <w:rPr>
                <w:rFonts w:ascii="Segoe UI" w:hAnsi="Segoe UI" w:cs="Segoe UI"/>
                <w:sz w:val="20"/>
                <w:szCs w:val="20"/>
              </w:rPr>
              <w:br/>
            </w:r>
            <w:r w:rsidR="00F26363" w:rsidRPr="00F26363">
              <w:rPr>
                <w:rFonts w:ascii="Segoe UI" w:hAnsi="Segoe UI" w:cs="Segoe UI"/>
                <w:noProof/>
                <w:sz w:val="20"/>
                <w:szCs w:val="20"/>
              </w:rPr>
              <w:drawing>
                <wp:inline distT="0" distB="0" distL="0" distR="0" wp14:anchorId="1E879B88" wp14:editId="060D2885">
                  <wp:extent cx="5943600" cy="2578100"/>
                  <wp:effectExtent l="0" t="0" r="0" b="0"/>
                  <wp:docPr id="11917666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578100"/>
                          </a:xfrm>
                          <a:prstGeom prst="rect">
                            <a:avLst/>
                          </a:prstGeom>
                          <a:noFill/>
                          <a:ln>
                            <a:noFill/>
                          </a:ln>
                        </pic:spPr>
                      </pic:pic>
                    </a:graphicData>
                  </a:graphic>
                </wp:inline>
              </w:drawing>
            </w:r>
            <w:r w:rsidR="00F26363" w:rsidRPr="00F26363">
              <w:rPr>
                <w:rFonts w:ascii="Segoe UI" w:hAnsi="Segoe UI" w:cs="Segoe UI"/>
                <w:sz w:val="20"/>
                <w:szCs w:val="20"/>
              </w:rPr>
              <w:br/>
            </w:r>
            <w:r w:rsidR="007C5B2D" w:rsidRPr="007C5B2D">
              <w:rPr>
                <w:rFonts w:ascii="Segoe UI" w:hAnsi="Segoe UI" w:cs="Segoe UI"/>
                <w:sz w:val="20"/>
                <w:szCs w:val="20"/>
              </w:rPr>
              <w:br/>
            </w:r>
            <w:r w:rsidR="00876F26" w:rsidRPr="00876F26">
              <w:rPr>
                <w:rFonts w:ascii="Segoe UI" w:hAnsi="Segoe UI" w:cs="Segoe UI"/>
                <w:sz w:val="20"/>
                <w:szCs w:val="20"/>
              </w:rPr>
              <w:t xml:space="preserve">Over the past three years, enrollment </w:t>
            </w:r>
            <w:r w:rsidR="00876F26">
              <w:rPr>
                <w:rFonts w:ascii="Segoe UI" w:hAnsi="Segoe UI" w:cs="Segoe UI"/>
                <w:sz w:val="20"/>
                <w:szCs w:val="20"/>
              </w:rPr>
              <w:t>in the Communication Department</w:t>
            </w:r>
            <w:r w:rsidR="00876F26" w:rsidRPr="00876F26">
              <w:rPr>
                <w:rFonts w:ascii="Segoe UI" w:hAnsi="Segoe UI" w:cs="Segoe UI"/>
                <w:sz w:val="20"/>
                <w:szCs w:val="20"/>
              </w:rPr>
              <w:t xml:space="preserve"> has shown signs of recovery following a significant drop during the 2021-2022 academic year. This decline, from 927 to 773 students, </w:t>
            </w:r>
            <w:r w:rsidR="00876F26" w:rsidRPr="00876F26">
              <w:rPr>
                <w:rFonts w:ascii="Segoe UI" w:hAnsi="Segoe UI" w:cs="Segoe UI"/>
                <w:sz w:val="20"/>
                <w:szCs w:val="20"/>
              </w:rPr>
              <w:lastRenderedPageBreak/>
              <w:t>likely reflects the impact of the COVID-19 pandemic, affect</w:t>
            </w:r>
            <w:r w:rsidR="00876F26">
              <w:rPr>
                <w:rFonts w:ascii="Segoe UI" w:hAnsi="Segoe UI" w:cs="Segoe UI"/>
                <w:sz w:val="20"/>
                <w:szCs w:val="20"/>
              </w:rPr>
              <w:t>ing</w:t>
            </w:r>
            <w:r w:rsidR="00876F26" w:rsidRPr="00876F26">
              <w:rPr>
                <w:rFonts w:ascii="Segoe UI" w:hAnsi="Segoe UI" w:cs="Segoe UI"/>
                <w:sz w:val="20"/>
                <w:szCs w:val="20"/>
              </w:rPr>
              <w:t xml:space="preserve"> institutions globally. Enrollment increased to 836 in 2022-2023, indicating a partial recovery as </w:t>
            </w:r>
            <w:r w:rsidR="00876F26">
              <w:rPr>
                <w:rFonts w:ascii="Segoe UI" w:hAnsi="Segoe UI" w:cs="Segoe UI"/>
                <w:sz w:val="20"/>
                <w:szCs w:val="20"/>
              </w:rPr>
              <w:t>more students returned to campuses and COVID restrictions eased</w:t>
            </w:r>
            <w:r w:rsidR="00876F26" w:rsidRPr="00876F26">
              <w:rPr>
                <w:rFonts w:ascii="Segoe UI" w:hAnsi="Segoe UI" w:cs="Segoe UI"/>
                <w:sz w:val="20"/>
                <w:szCs w:val="20"/>
              </w:rPr>
              <w:t>. However, numbers slightly decreased to 827 in 2023-2024, suggesting a stabilization phase but remaining below the pre-pandemic enrollment of 1,115 in 2019-2020.</w:t>
            </w:r>
          </w:p>
          <w:p w14:paraId="4CC49B92" w14:textId="77777777" w:rsidR="00876F26" w:rsidRPr="00876F26" w:rsidRDefault="00876F26" w:rsidP="00876F26">
            <w:pPr>
              <w:rPr>
                <w:rFonts w:ascii="Segoe UI" w:hAnsi="Segoe UI" w:cs="Segoe UI"/>
                <w:sz w:val="20"/>
                <w:szCs w:val="20"/>
              </w:rPr>
            </w:pPr>
          </w:p>
          <w:p w14:paraId="59118BD7" w14:textId="6614AB30" w:rsidR="00876F26" w:rsidRPr="00876F26" w:rsidRDefault="00876F26" w:rsidP="00876F26">
            <w:pPr>
              <w:rPr>
                <w:rFonts w:ascii="Segoe UI" w:hAnsi="Segoe UI" w:cs="Segoe UI"/>
                <w:sz w:val="20"/>
                <w:szCs w:val="20"/>
              </w:rPr>
            </w:pPr>
            <w:r w:rsidRPr="00876F26">
              <w:rPr>
                <w:rFonts w:ascii="Segoe UI" w:hAnsi="Segoe UI" w:cs="Segoe UI"/>
                <w:sz w:val="20"/>
                <w:szCs w:val="20"/>
              </w:rPr>
              <w:t>Productivity levels have fluctuated less dramatically than enrollment, maintaining relatively stable scores even during enrollment declines. This steadiness indicate</w:t>
            </w:r>
            <w:r>
              <w:rPr>
                <w:rFonts w:ascii="Segoe UI" w:hAnsi="Segoe UI" w:cs="Segoe UI"/>
                <w:sz w:val="20"/>
                <w:szCs w:val="20"/>
              </w:rPr>
              <w:t>s</w:t>
            </w:r>
            <w:r w:rsidRPr="00876F26">
              <w:rPr>
                <w:rFonts w:ascii="Segoe UI" w:hAnsi="Segoe UI" w:cs="Segoe UI"/>
                <w:sz w:val="20"/>
                <w:szCs w:val="20"/>
              </w:rPr>
              <w:t xml:space="preserve"> consistent instructional productivity despite changing enrollment numbers. Overall, while the Alameda campus has seen an improvement in enrollment since the initial pandemic-related dip, it has yet to reach pre-pandemic levels, potentially signaling a new baseline for student numbers.</w:t>
            </w:r>
          </w:p>
          <w:p w14:paraId="5985D645" w14:textId="112EAADF" w:rsidR="00FE7610" w:rsidRDefault="00FE7610" w:rsidP="00876F26">
            <w:pPr>
              <w:rPr>
                <w:rFonts w:ascii="Segoe UI" w:hAnsi="Segoe UI" w:cs="Segoe UI"/>
                <w:sz w:val="20"/>
                <w:szCs w:val="20"/>
              </w:rPr>
            </w:pPr>
          </w:p>
        </w:tc>
      </w:tr>
    </w:tbl>
    <w:p w14:paraId="28FCB2DE" w14:textId="77777777" w:rsidR="00B54F62" w:rsidRPr="00B54F62" w:rsidRDefault="00B54F62" w:rsidP="00B54F62">
      <w:pPr>
        <w:rPr>
          <w:rFonts w:ascii="Segoe UI" w:hAnsi="Segoe UI" w:cs="Segoe UI"/>
          <w:sz w:val="20"/>
          <w:szCs w:val="20"/>
        </w:rPr>
      </w:pPr>
    </w:p>
    <w:p w14:paraId="0166A7D3" w14:textId="00F27A4F" w:rsidR="00425484" w:rsidRDefault="00C51854" w:rsidP="00B54F62">
      <w:pPr>
        <w:rPr>
          <w:rFonts w:ascii="Segoe UI" w:hAnsi="Segoe UI" w:cs="Segoe UI"/>
          <w:sz w:val="20"/>
          <w:szCs w:val="20"/>
        </w:rPr>
      </w:pPr>
      <w:r>
        <w:rPr>
          <w:rFonts w:ascii="Segoe UI" w:hAnsi="Segoe UI" w:cs="Segoe UI"/>
          <w:sz w:val="20"/>
          <w:szCs w:val="20"/>
        </w:rPr>
        <w:t>The link</w:t>
      </w:r>
      <w:r w:rsidR="00B70A6A">
        <w:rPr>
          <w:rFonts w:ascii="Segoe UI" w:hAnsi="Segoe UI" w:cs="Segoe UI"/>
          <w:sz w:val="20"/>
          <w:szCs w:val="20"/>
        </w:rPr>
        <w:t xml:space="preserve"> below shows list of course sections in your area sorted from lowest fill rate to the highest fill rate for the last three years. Consider and discuss whether the course offerings meet the needs of our students.</w:t>
      </w:r>
    </w:p>
    <w:p w14:paraId="3C1604A6" w14:textId="77777777" w:rsidR="00C51854" w:rsidRPr="00C51854" w:rsidRDefault="00C51854" w:rsidP="00C51854">
      <w:pPr>
        <w:spacing w:after="0" w:line="240" w:lineRule="auto"/>
        <w:rPr>
          <w:rFonts w:ascii="Times New Roman" w:eastAsia="Times New Roman" w:hAnsi="Times New Roman" w:cs="Times New Roman"/>
          <w:sz w:val="24"/>
          <w:szCs w:val="24"/>
        </w:rPr>
      </w:pPr>
      <w:hyperlink r:id="rId17" w:history="1">
        <w:r w:rsidRPr="00C51854">
          <w:rPr>
            <w:rFonts w:ascii="Times New Roman" w:eastAsia="Times New Roman" w:hAnsi="Times New Roman" w:cs="Times New Roman"/>
            <w:color w:val="0000FF"/>
            <w:sz w:val="24"/>
            <w:szCs w:val="24"/>
            <w:u w:val="single"/>
          </w:rPr>
          <w:t>FillRate3YearsProgramReview.xlsx</w:t>
        </w:r>
      </w:hyperlink>
    </w:p>
    <w:p w14:paraId="5EC40298" w14:textId="77777777" w:rsidR="00C51854" w:rsidRDefault="00C51854" w:rsidP="00B54F62">
      <w:pPr>
        <w:rPr>
          <w:rFonts w:ascii="Segoe UI" w:hAnsi="Segoe UI" w:cs="Segoe UI"/>
          <w:sz w:val="20"/>
          <w:szCs w:val="20"/>
        </w:rPr>
      </w:pPr>
    </w:p>
    <w:tbl>
      <w:tblPr>
        <w:tblStyle w:val="TableGrid"/>
        <w:tblW w:w="9544" w:type="dxa"/>
        <w:tblLook w:val="04A0" w:firstRow="1" w:lastRow="0" w:firstColumn="1" w:lastColumn="0" w:noHBand="0" w:noVBand="1"/>
      </w:tblPr>
      <w:tblGrid>
        <w:gridCol w:w="9544"/>
      </w:tblGrid>
      <w:tr w:rsidR="00B54F62" w14:paraId="07E2E7B2" w14:textId="77777777" w:rsidTr="00B54F62">
        <w:trPr>
          <w:trHeight w:val="1384"/>
        </w:trPr>
        <w:tc>
          <w:tcPr>
            <w:tcW w:w="9544" w:type="dxa"/>
          </w:tcPr>
          <w:p w14:paraId="18307ABC" w14:textId="7E140EA3" w:rsidR="0068463F" w:rsidRDefault="0068463F" w:rsidP="0068463F">
            <w:pPr>
              <w:rPr>
                <w:rFonts w:ascii="Segoe UI" w:hAnsi="Segoe UI" w:cs="Segoe UI"/>
                <w:sz w:val="20"/>
                <w:szCs w:val="20"/>
              </w:rPr>
            </w:pPr>
            <w:r w:rsidRPr="0068463F">
              <w:rPr>
                <w:rFonts w:ascii="Segoe UI" w:hAnsi="Segoe UI" w:cs="Segoe UI"/>
                <w:sz w:val="20"/>
                <w:szCs w:val="20"/>
              </w:rPr>
              <w:t xml:space="preserve">The fill rate summary for </w:t>
            </w:r>
            <w:r>
              <w:rPr>
                <w:rFonts w:ascii="Segoe UI" w:hAnsi="Segoe UI" w:cs="Segoe UI"/>
                <w:sz w:val="20"/>
                <w:szCs w:val="20"/>
              </w:rPr>
              <w:t>C</w:t>
            </w:r>
            <w:r w:rsidRPr="0068463F">
              <w:rPr>
                <w:rFonts w:ascii="Segoe UI" w:hAnsi="Segoe UI" w:cs="Segoe UI"/>
                <w:sz w:val="20"/>
                <w:szCs w:val="20"/>
              </w:rPr>
              <w:t xml:space="preserve">ommunication </w:t>
            </w:r>
            <w:r>
              <w:rPr>
                <w:rFonts w:ascii="Segoe UI" w:hAnsi="Segoe UI" w:cs="Segoe UI"/>
                <w:sz w:val="20"/>
                <w:szCs w:val="20"/>
              </w:rPr>
              <w:t>D</w:t>
            </w:r>
            <w:r w:rsidRPr="0068463F">
              <w:rPr>
                <w:rFonts w:ascii="Segoe UI" w:hAnsi="Segoe UI" w:cs="Segoe UI"/>
                <w:sz w:val="20"/>
                <w:szCs w:val="20"/>
              </w:rPr>
              <w:t xml:space="preserve">epartment courses reveals variations in demand across different offerings. Some courses consistently have lower fill rates (e.g., COMM 45 with an average fill rate of approximately 58%), suggesting that </w:t>
            </w:r>
            <w:r>
              <w:rPr>
                <w:rFonts w:ascii="Segoe UI" w:hAnsi="Segoe UI" w:cs="Segoe UI"/>
                <w:sz w:val="20"/>
                <w:szCs w:val="20"/>
              </w:rPr>
              <w:t xml:space="preserve">the primarily in-person and hybrid modality for </w:t>
            </w:r>
            <w:r w:rsidR="00FA675E">
              <w:rPr>
                <w:rFonts w:ascii="Segoe UI" w:hAnsi="Segoe UI" w:cs="Segoe UI"/>
                <w:sz w:val="20"/>
                <w:szCs w:val="20"/>
              </w:rPr>
              <w:t>COMM 45</w:t>
            </w:r>
            <w:r>
              <w:rPr>
                <w:rFonts w:ascii="Segoe UI" w:hAnsi="Segoe UI" w:cs="Segoe UI"/>
                <w:sz w:val="20"/>
                <w:szCs w:val="20"/>
              </w:rPr>
              <w:t xml:space="preserve"> may not</w:t>
            </w:r>
            <w:r w:rsidRPr="0068463F">
              <w:rPr>
                <w:rFonts w:ascii="Segoe UI" w:hAnsi="Segoe UI" w:cs="Segoe UI"/>
                <w:sz w:val="20"/>
                <w:szCs w:val="20"/>
              </w:rPr>
              <w:t xml:space="preserve"> align with student needs or interests. In contrast, other courses, such as COMM 19, show higher fill rates, indicating stronger student demand.</w:t>
            </w:r>
          </w:p>
          <w:p w14:paraId="38F71156" w14:textId="77777777" w:rsidR="0068463F" w:rsidRPr="0068463F" w:rsidRDefault="0068463F" w:rsidP="0068463F">
            <w:pPr>
              <w:rPr>
                <w:rFonts w:ascii="Segoe UI" w:hAnsi="Segoe UI" w:cs="Segoe UI"/>
                <w:sz w:val="20"/>
                <w:szCs w:val="20"/>
              </w:rPr>
            </w:pPr>
          </w:p>
          <w:p w14:paraId="16E141CF" w14:textId="62999353" w:rsidR="0068463F" w:rsidRPr="0068463F" w:rsidRDefault="0068463F" w:rsidP="0068463F">
            <w:pPr>
              <w:rPr>
                <w:rFonts w:ascii="Segoe UI" w:hAnsi="Segoe UI" w:cs="Segoe UI"/>
                <w:sz w:val="20"/>
                <w:szCs w:val="20"/>
              </w:rPr>
            </w:pPr>
            <w:r w:rsidRPr="0068463F">
              <w:rPr>
                <w:rFonts w:ascii="Segoe UI" w:hAnsi="Segoe UI" w:cs="Segoe UI"/>
                <w:sz w:val="20"/>
                <w:szCs w:val="20"/>
              </w:rPr>
              <w:t xml:space="preserve">These patterns suggest that </w:t>
            </w:r>
            <w:r>
              <w:rPr>
                <w:rFonts w:ascii="Segoe UI" w:hAnsi="Segoe UI" w:cs="Segoe UI"/>
                <w:sz w:val="20"/>
                <w:szCs w:val="20"/>
              </w:rPr>
              <w:t xml:space="preserve">certain courses </w:t>
            </w:r>
            <w:r w:rsidRPr="0068463F">
              <w:rPr>
                <w:rFonts w:ascii="Segoe UI" w:hAnsi="Segoe UI" w:cs="Segoe UI"/>
                <w:sz w:val="20"/>
                <w:szCs w:val="20"/>
              </w:rPr>
              <w:t xml:space="preserve">might benefit from realignment. For example, courses with lower fill rates could be re-evaluated for content relevance, timing, or </w:t>
            </w:r>
            <w:r>
              <w:rPr>
                <w:rFonts w:ascii="Segoe UI" w:hAnsi="Segoe UI" w:cs="Segoe UI"/>
                <w:sz w:val="20"/>
                <w:szCs w:val="20"/>
              </w:rPr>
              <w:t>modality</w:t>
            </w:r>
            <w:r w:rsidRPr="0068463F">
              <w:rPr>
                <w:rFonts w:ascii="Segoe UI" w:hAnsi="Segoe UI" w:cs="Segoe UI"/>
                <w:sz w:val="20"/>
                <w:szCs w:val="20"/>
              </w:rPr>
              <w:t xml:space="preserve">. Increasing the availability of high-demand courses, or adjusting enrollment caps to match realistic demand, could better meet student needs and improve overall enrollment </w:t>
            </w:r>
            <w:r>
              <w:rPr>
                <w:rFonts w:ascii="Segoe UI" w:hAnsi="Segoe UI" w:cs="Segoe UI"/>
                <w:sz w:val="20"/>
                <w:szCs w:val="20"/>
              </w:rPr>
              <w:t>productivity</w:t>
            </w:r>
            <w:r w:rsidRPr="0068463F">
              <w:rPr>
                <w:rFonts w:ascii="Segoe UI" w:hAnsi="Segoe UI" w:cs="Segoe UI"/>
                <w:sz w:val="20"/>
                <w:szCs w:val="20"/>
              </w:rPr>
              <w:t xml:space="preserve"> within the department.</w:t>
            </w:r>
          </w:p>
          <w:p w14:paraId="5A40ED77" w14:textId="7C870572" w:rsidR="00B70A6A" w:rsidRPr="0068463F" w:rsidRDefault="00B70A6A" w:rsidP="00B54F62">
            <w:pPr>
              <w:rPr>
                <w:rFonts w:ascii="Segoe UI" w:hAnsi="Segoe UI" w:cs="Segoe UI"/>
                <w:sz w:val="20"/>
                <w:szCs w:val="20"/>
              </w:rPr>
            </w:pPr>
          </w:p>
        </w:tc>
      </w:tr>
    </w:tbl>
    <w:p w14:paraId="6FF7D821" w14:textId="77777777" w:rsidR="00A74FA1" w:rsidRPr="00B54F62" w:rsidRDefault="00A74FA1" w:rsidP="00B54F62">
      <w:pPr>
        <w:rPr>
          <w:rFonts w:ascii="Segoe UI" w:hAnsi="Segoe UI" w:cs="Segoe UI"/>
          <w:sz w:val="20"/>
          <w:szCs w:val="20"/>
        </w:rPr>
      </w:pPr>
    </w:p>
    <w:p w14:paraId="122B67A5" w14:textId="38CC50A2" w:rsidR="00425484" w:rsidRDefault="00B70A6A" w:rsidP="00B54F62">
      <w:pPr>
        <w:rPr>
          <w:rFonts w:ascii="Segoe UI" w:hAnsi="Segoe UI" w:cs="Segoe UI"/>
          <w:sz w:val="20"/>
          <w:szCs w:val="20"/>
        </w:rPr>
      </w:pPr>
      <w:r>
        <w:rPr>
          <w:rFonts w:ascii="Segoe UI" w:hAnsi="Segoe UI" w:cs="Segoe UI"/>
          <w:sz w:val="20"/>
          <w:szCs w:val="20"/>
        </w:rPr>
        <w:t xml:space="preserve">Discuss any action plan to better </w:t>
      </w:r>
      <w:r w:rsidR="00425484" w:rsidRPr="00B54F62">
        <w:rPr>
          <w:rFonts w:ascii="Segoe UI" w:hAnsi="Segoe UI" w:cs="Segoe UI"/>
          <w:sz w:val="20"/>
          <w:szCs w:val="20"/>
        </w:rPr>
        <w:t>meet student needs and demands</w:t>
      </w:r>
      <w:r>
        <w:rPr>
          <w:rFonts w:ascii="Segoe UI" w:hAnsi="Segoe UI" w:cs="Segoe UI"/>
          <w:sz w:val="20"/>
          <w:szCs w:val="20"/>
        </w:rPr>
        <w:t>.</w:t>
      </w:r>
    </w:p>
    <w:tbl>
      <w:tblPr>
        <w:tblStyle w:val="TableGrid"/>
        <w:tblW w:w="9499" w:type="dxa"/>
        <w:tblLook w:val="04A0" w:firstRow="1" w:lastRow="0" w:firstColumn="1" w:lastColumn="0" w:noHBand="0" w:noVBand="1"/>
      </w:tblPr>
      <w:tblGrid>
        <w:gridCol w:w="9499"/>
      </w:tblGrid>
      <w:tr w:rsidR="00B54F62" w14:paraId="3188E9F0" w14:textId="77777777" w:rsidTr="00B54F62">
        <w:trPr>
          <w:trHeight w:val="1186"/>
        </w:trPr>
        <w:tc>
          <w:tcPr>
            <w:tcW w:w="9499" w:type="dxa"/>
          </w:tcPr>
          <w:p w14:paraId="5ADC34D5" w14:textId="77777777" w:rsidR="00B54F62" w:rsidRDefault="0068463F" w:rsidP="00B54F62">
            <w:pPr>
              <w:rPr>
                <w:rFonts w:ascii="Segoe UI" w:hAnsi="Segoe UI" w:cs="Segoe UI"/>
                <w:sz w:val="20"/>
                <w:szCs w:val="20"/>
              </w:rPr>
            </w:pPr>
            <w:r>
              <w:rPr>
                <w:rFonts w:ascii="Segoe UI" w:hAnsi="Segoe UI" w:cs="Segoe UI"/>
                <w:sz w:val="20"/>
                <w:szCs w:val="20"/>
              </w:rPr>
              <w:t>The Communication Department will reevaluate low fill rate courses</w:t>
            </w:r>
            <w:r w:rsidR="000A0A9F">
              <w:rPr>
                <w:rFonts w:ascii="Segoe UI" w:hAnsi="Segoe UI" w:cs="Segoe UI"/>
                <w:sz w:val="20"/>
                <w:szCs w:val="20"/>
              </w:rPr>
              <w:t xml:space="preserve"> through curriculum assessment and modality/scheduling adjustments. We will keep an eye on student survey data in faculty observations or create new surveys </w:t>
            </w:r>
            <w:r w:rsidR="000A0A9F" w:rsidRPr="000A0A9F">
              <w:rPr>
                <w:rFonts w:ascii="Segoe UI" w:hAnsi="Segoe UI" w:cs="Segoe UI"/>
                <w:sz w:val="20"/>
                <w:szCs w:val="20"/>
              </w:rPr>
              <w:t>to understand why certain courses</w:t>
            </w:r>
            <w:r w:rsidR="000A0A9F">
              <w:rPr>
                <w:rFonts w:ascii="Segoe UI" w:hAnsi="Segoe UI" w:cs="Segoe UI"/>
                <w:sz w:val="20"/>
                <w:szCs w:val="20"/>
              </w:rPr>
              <w:t xml:space="preserve"> </w:t>
            </w:r>
            <w:r w:rsidR="000A0A9F" w:rsidRPr="000A0A9F">
              <w:rPr>
                <w:rFonts w:ascii="Segoe UI" w:hAnsi="Segoe UI" w:cs="Segoe UI"/>
                <w:sz w:val="20"/>
                <w:szCs w:val="20"/>
              </w:rPr>
              <w:t>have lower fill rates. This may reveal specific areas where the curriculum could be updated to increase relevance and appeal.</w:t>
            </w:r>
            <w:r w:rsidR="000A0A9F">
              <w:rPr>
                <w:rFonts w:ascii="Segoe UI" w:hAnsi="Segoe UI" w:cs="Segoe UI"/>
                <w:sz w:val="20"/>
                <w:szCs w:val="20"/>
              </w:rPr>
              <w:t xml:space="preserve"> We will also e</w:t>
            </w:r>
            <w:r w:rsidR="000A0A9F" w:rsidRPr="000A0A9F">
              <w:rPr>
                <w:rFonts w:ascii="Segoe UI" w:hAnsi="Segoe UI" w:cs="Segoe UI"/>
                <w:sz w:val="20"/>
                <w:szCs w:val="20"/>
              </w:rPr>
              <w:t xml:space="preserve">xplore alternative times or </w:t>
            </w:r>
            <w:r w:rsidR="000A0A9F">
              <w:rPr>
                <w:rFonts w:ascii="Segoe UI" w:hAnsi="Segoe UI" w:cs="Segoe UI"/>
                <w:sz w:val="20"/>
                <w:szCs w:val="20"/>
              </w:rPr>
              <w:t>modalities</w:t>
            </w:r>
            <w:r w:rsidR="000A0A9F" w:rsidRPr="000A0A9F">
              <w:rPr>
                <w:rFonts w:ascii="Segoe UI" w:hAnsi="Segoe UI" w:cs="Segoe UI"/>
                <w:sz w:val="20"/>
                <w:szCs w:val="20"/>
              </w:rPr>
              <w:t xml:space="preserve"> for low-fill-rate courses. For instance, </w:t>
            </w:r>
            <w:r w:rsidR="000A0A9F">
              <w:rPr>
                <w:rFonts w:ascii="Segoe UI" w:hAnsi="Segoe UI" w:cs="Segoe UI"/>
                <w:sz w:val="20"/>
                <w:szCs w:val="20"/>
              </w:rPr>
              <w:t xml:space="preserve">our distance education courses overwhelmingly have stronger enrollment than in-person or hybrid. </w:t>
            </w:r>
          </w:p>
          <w:p w14:paraId="2633EFF2" w14:textId="53568477" w:rsidR="004A4310" w:rsidRPr="0068463F" w:rsidRDefault="004A4310" w:rsidP="00B54F62">
            <w:pPr>
              <w:rPr>
                <w:rFonts w:ascii="Segoe UI" w:hAnsi="Segoe UI" w:cs="Segoe UI"/>
                <w:sz w:val="20"/>
                <w:szCs w:val="20"/>
              </w:rPr>
            </w:pPr>
          </w:p>
        </w:tc>
      </w:tr>
    </w:tbl>
    <w:p w14:paraId="6C83598D" w14:textId="77777777" w:rsidR="00B54F62" w:rsidRPr="00B54F62" w:rsidRDefault="00B54F62" w:rsidP="00B54F62">
      <w:pPr>
        <w:rPr>
          <w:rFonts w:ascii="Segoe UI" w:hAnsi="Segoe UI" w:cs="Segoe UI"/>
          <w:sz w:val="20"/>
          <w:szCs w:val="20"/>
        </w:rPr>
      </w:pPr>
    </w:p>
    <w:p w14:paraId="060F6D5D" w14:textId="77777777" w:rsidR="00425484" w:rsidRDefault="00425484" w:rsidP="00B54F62">
      <w:pPr>
        <w:rPr>
          <w:rFonts w:ascii="Segoe UI" w:hAnsi="Segoe UI" w:cs="Segoe UI"/>
          <w:sz w:val="20"/>
          <w:szCs w:val="20"/>
        </w:rPr>
      </w:pPr>
      <w:r w:rsidRPr="00B54F62">
        <w:rPr>
          <w:rFonts w:ascii="Segoe UI" w:hAnsi="Segoe UI" w:cs="Segoe UI"/>
          <w:sz w:val="20"/>
          <w:szCs w:val="20"/>
        </w:rPr>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14:paraId="5F77B46D" w14:textId="77777777" w:rsidTr="00B54F62">
        <w:trPr>
          <w:trHeight w:val="1243"/>
        </w:trPr>
        <w:tc>
          <w:tcPr>
            <w:tcW w:w="9454" w:type="dxa"/>
          </w:tcPr>
          <w:p w14:paraId="58B0EF0B" w14:textId="77777777" w:rsidR="00B54F62" w:rsidRDefault="000A0A9F" w:rsidP="00B54F62">
            <w:pPr>
              <w:rPr>
                <w:rFonts w:ascii="Segoe UI" w:hAnsi="Segoe UI" w:cs="Segoe UI"/>
                <w:sz w:val="20"/>
                <w:szCs w:val="20"/>
              </w:rPr>
            </w:pPr>
            <w:r w:rsidRPr="000A0A9F">
              <w:rPr>
                <w:rFonts w:ascii="Segoe UI" w:hAnsi="Segoe UI" w:cs="Segoe UI"/>
                <w:sz w:val="20"/>
                <w:szCs w:val="20"/>
              </w:rPr>
              <w:lastRenderedPageBreak/>
              <w:t>Faculty enhance student learning and engagement through a variety of innovative strategies. These include the flipped classroom model, where students learn content outside class and engage in hands-on activities during class</w:t>
            </w:r>
            <w:r>
              <w:rPr>
                <w:rFonts w:ascii="Segoe UI" w:hAnsi="Segoe UI" w:cs="Segoe UI"/>
                <w:sz w:val="20"/>
                <w:szCs w:val="20"/>
              </w:rPr>
              <w:t xml:space="preserve">. </w:t>
            </w:r>
            <w:r w:rsidRPr="000A0A9F">
              <w:rPr>
                <w:rFonts w:ascii="Segoe UI" w:hAnsi="Segoe UI" w:cs="Segoe UI"/>
                <w:sz w:val="20"/>
                <w:szCs w:val="20"/>
              </w:rPr>
              <w:t xml:space="preserve">Project-based learning and real-world applications help students see the relevance of studies, while gamification, digital tools, and </w:t>
            </w:r>
            <w:r>
              <w:rPr>
                <w:rFonts w:ascii="Segoe UI" w:hAnsi="Segoe UI" w:cs="Segoe UI"/>
                <w:sz w:val="20"/>
                <w:szCs w:val="20"/>
              </w:rPr>
              <w:t>group speech presentations</w:t>
            </w:r>
            <w:r w:rsidRPr="000A0A9F">
              <w:rPr>
                <w:rFonts w:ascii="Segoe UI" w:hAnsi="Segoe UI" w:cs="Segoe UI"/>
                <w:sz w:val="20"/>
                <w:szCs w:val="20"/>
              </w:rPr>
              <w:t xml:space="preserve"> make learning more interactive and </w:t>
            </w:r>
            <w:r>
              <w:rPr>
                <w:rFonts w:ascii="Segoe UI" w:hAnsi="Segoe UI" w:cs="Segoe UI"/>
                <w:sz w:val="20"/>
                <w:szCs w:val="20"/>
              </w:rPr>
              <w:t>fun</w:t>
            </w:r>
            <w:r w:rsidRPr="000A0A9F">
              <w:rPr>
                <w:rFonts w:ascii="Segoe UI" w:hAnsi="Segoe UI" w:cs="Segoe UI"/>
                <w:sz w:val="20"/>
                <w:szCs w:val="20"/>
              </w:rPr>
              <w:t xml:space="preserve">. </w:t>
            </w:r>
          </w:p>
          <w:p w14:paraId="18E33512" w14:textId="361205E5" w:rsidR="004A4310" w:rsidRPr="000A0A9F" w:rsidRDefault="004A4310" w:rsidP="00B54F62">
            <w:pPr>
              <w:rPr>
                <w:rFonts w:ascii="Segoe UI" w:hAnsi="Segoe UI" w:cs="Segoe UI"/>
                <w:sz w:val="20"/>
                <w:szCs w:val="20"/>
              </w:rPr>
            </w:pPr>
          </w:p>
        </w:tc>
      </w:tr>
    </w:tbl>
    <w:p w14:paraId="0E519EFB" w14:textId="77777777" w:rsidR="00B54F62" w:rsidRPr="00B54F62" w:rsidRDefault="00B54F62" w:rsidP="00B54F62">
      <w:pPr>
        <w:rPr>
          <w:rFonts w:ascii="Segoe UI" w:hAnsi="Segoe UI" w:cs="Segoe UI"/>
          <w:sz w:val="20"/>
          <w:szCs w:val="20"/>
        </w:rPr>
      </w:pPr>
    </w:p>
    <w:p w14:paraId="6C4CAD71" w14:textId="47A0BEA2" w:rsidR="00425484" w:rsidRDefault="00425484" w:rsidP="00B54F62">
      <w:pPr>
        <w:rPr>
          <w:rFonts w:ascii="Segoe UI" w:hAnsi="Segoe UI" w:cs="Segoe UI"/>
          <w:sz w:val="20"/>
          <w:szCs w:val="20"/>
        </w:rPr>
      </w:pPr>
      <w:r w:rsidRPr="00B54F62">
        <w:rPr>
          <w:rFonts w:ascii="Segoe UI" w:hAnsi="Segoe UI" w:cs="Segoe UI"/>
          <w:sz w:val="20"/>
          <w:szCs w:val="20"/>
        </w:rPr>
        <w:t xml:space="preserve">How is technology used by the </w:t>
      </w:r>
      <w:r w:rsidR="00CC44CE" w:rsidRPr="00B54F62">
        <w:rPr>
          <w:rFonts w:ascii="Segoe UI" w:hAnsi="Segoe UI" w:cs="Segoe UI"/>
          <w:sz w:val="20"/>
          <w:szCs w:val="20"/>
        </w:rPr>
        <w:t>discipline</w:t>
      </w:r>
      <w:r w:rsidRPr="00B54F62">
        <w:rPr>
          <w:rFonts w:ascii="Segoe UI" w:hAnsi="Segoe UI" w:cs="Segoe UI"/>
          <w:sz w:val="20"/>
          <w:szCs w:val="20"/>
        </w:rPr>
        <w:t xml:space="preserve"> department?</w:t>
      </w:r>
    </w:p>
    <w:tbl>
      <w:tblPr>
        <w:tblStyle w:val="TableGrid"/>
        <w:tblW w:w="9439" w:type="dxa"/>
        <w:tblLook w:val="04A0" w:firstRow="1" w:lastRow="0" w:firstColumn="1" w:lastColumn="0" w:noHBand="0" w:noVBand="1"/>
      </w:tblPr>
      <w:tblGrid>
        <w:gridCol w:w="9439"/>
      </w:tblGrid>
      <w:tr w:rsidR="00B54F62" w14:paraId="1A2CDC17" w14:textId="77777777" w:rsidTr="00B54F62">
        <w:trPr>
          <w:trHeight w:val="1327"/>
        </w:trPr>
        <w:tc>
          <w:tcPr>
            <w:tcW w:w="9439" w:type="dxa"/>
          </w:tcPr>
          <w:p w14:paraId="2D55CEA3" w14:textId="77777777" w:rsidR="00B54F62" w:rsidRDefault="000A0A9F" w:rsidP="00B54F62">
            <w:pPr>
              <w:rPr>
                <w:rFonts w:ascii="Segoe UI" w:hAnsi="Segoe UI" w:cs="Segoe UI"/>
                <w:sz w:val="20"/>
                <w:szCs w:val="20"/>
              </w:rPr>
            </w:pPr>
            <w:r w:rsidRPr="000A0A9F">
              <w:rPr>
                <w:rFonts w:ascii="Segoe UI" w:hAnsi="Segoe UI" w:cs="Segoe UI"/>
                <w:sz w:val="20"/>
                <w:szCs w:val="20"/>
              </w:rPr>
              <w:t xml:space="preserve">Faculty in the </w:t>
            </w:r>
            <w:r>
              <w:rPr>
                <w:rFonts w:ascii="Segoe UI" w:hAnsi="Segoe UI" w:cs="Segoe UI"/>
                <w:sz w:val="20"/>
                <w:szCs w:val="20"/>
              </w:rPr>
              <w:t>C</w:t>
            </w:r>
            <w:r w:rsidRPr="000A0A9F">
              <w:rPr>
                <w:rFonts w:ascii="Segoe UI" w:hAnsi="Segoe UI" w:cs="Segoe UI"/>
                <w:sz w:val="20"/>
                <w:szCs w:val="20"/>
              </w:rPr>
              <w:t xml:space="preserve">ommunication </w:t>
            </w:r>
            <w:r>
              <w:rPr>
                <w:rFonts w:ascii="Segoe UI" w:hAnsi="Segoe UI" w:cs="Segoe UI"/>
                <w:sz w:val="20"/>
                <w:szCs w:val="20"/>
              </w:rPr>
              <w:t>D</w:t>
            </w:r>
            <w:r w:rsidRPr="000A0A9F">
              <w:rPr>
                <w:rFonts w:ascii="Segoe UI" w:hAnsi="Segoe UI" w:cs="Segoe UI"/>
                <w:sz w:val="20"/>
                <w:szCs w:val="20"/>
              </w:rPr>
              <w:t xml:space="preserve">epartment use a range of technologies to enhance student learning and engagement. They </w:t>
            </w:r>
            <w:r>
              <w:rPr>
                <w:rFonts w:ascii="Segoe UI" w:hAnsi="Segoe UI" w:cs="Segoe UI"/>
                <w:sz w:val="20"/>
                <w:szCs w:val="20"/>
              </w:rPr>
              <w:t>use</w:t>
            </w:r>
            <w:r w:rsidRPr="000A0A9F">
              <w:rPr>
                <w:rFonts w:ascii="Segoe UI" w:hAnsi="Segoe UI" w:cs="Segoe UI"/>
                <w:sz w:val="20"/>
                <w:szCs w:val="20"/>
              </w:rPr>
              <w:t xml:space="preserve"> digital presentation tools like PowerPoint and Prezi, incorporate video and multimedia with platforms such as YouTube, and facilitate online discussions through Canvas and other </w:t>
            </w:r>
            <w:r>
              <w:rPr>
                <w:rFonts w:ascii="Segoe UI" w:hAnsi="Segoe UI" w:cs="Segoe UI"/>
                <w:sz w:val="20"/>
                <w:szCs w:val="20"/>
              </w:rPr>
              <w:t>LTI</w:t>
            </w:r>
            <w:r w:rsidRPr="000A0A9F">
              <w:rPr>
                <w:rFonts w:ascii="Segoe UI" w:hAnsi="Segoe UI" w:cs="Segoe UI"/>
                <w:sz w:val="20"/>
                <w:szCs w:val="20"/>
              </w:rPr>
              <w:t xml:space="preserve"> tools. Virtual meeting</w:t>
            </w:r>
            <w:r>
              <w:rPr>
                <w:rFonts w:ascii="Segoe UI" w:hAnsi="Segoe UI" w:cs="Segoe UI"/>
                <w:sz w:val="20"/>
                <w:szCs w:val="20"/>
              </w:rPr>
              <w:t xml:space="preserve">s via </w:t>
            </w:r>
            <w:r w:rsidRPr="000A0A9F">
              <w:rPr>
                <w:rFonts w:ascii="Segoe UI" w:hAnsi="Segoe UI" w:cs="Segoe UI"/>
                <w:sz w:val="20"/>
                <w:szCs w:val="20"/>
              </w:rPr>
              <w:t xml:space="preserve">Zoom enable hybrid learning, while interactive polling tools like Kahoot! engage students in real-time. Additionally, learning analytics within </w:t>
            </w:r>
            <w:r>
              <w:rPr>
                <w:rFonts w:ascii="Segoe UI" w:hAnsi="Segoe UI" w:cs="Segoe UI"/>
                <w:sz w:val="20"/>
                <w:szCs w:val="20"/>
              </w:rPr>
              <w:t>Canvas</w:t>
            </w:r>
            <w:r w:rsidRPr="000A0A9F">
              <w:rPr>
                <w:rFonts w:ascii="Segoe UI" w:hAnsi="Segoe UI" w:cs="Segoe UI"/>
                <w:sz w:val="20"/>
                <w:szCs w:val="20"/>
              </w:rPr>
              <w:t xml:space="preserve"> help faculty track student progress</w:t>
            </w:r>
            <w:r>
              <w:rPr>
                <w:rFonts w:ascii="Segoe UI" w:hAnsi="Segoe UI" w:cs="Segoe UI"/>
                <w:sz w:val="20"/>
                <w:szCs w:val="20"/>
              </w:rPr>
              <w:t xml:space="preserve"> </w:t>
            </w:r>
            <w:r w:rsidR="00823F23">
              <w:rPr>
                <w:rFonts w:ascii="Segoe UI" w:hAnsi="Segoe UI" w:cs="Segoe UI"/>
                <w:sz w:val="20"/>
                <w:szCs w:val="20"/>
              </w:rPr>
              <w:t>to support student retention and success</w:t>
            </w:r>
            <w:r w:rsidRPr="000A0A9F">
              <w:rPr>
                <w:rFonts w:ascii="Segoe UI" w:hAnsi="Segoe UI" w:cs="Segoe UI"/>
                <w:sz w:val="20"/>
                <w:szCs w:val="20"/>
              </w:rPr>
              <w:t>. Together, these technologies support a flexible, interactive, and student-centered educational environment.</w:t>
            </w:r>
          </w:p>
          <w:p w14:paraId="54A6B2F9" w14:textId="0AD813E6" w:rsidR="004A4310" w:rsidRPr="000A0A9F" w:rsidRDefault="004A4310" w:rsidP="00B54F62">
            <w:pPr>
              <w:rPr>
                <w:rFonts w:ascii="Segoe UI" w:hAnsi="Segoe UI" w:cs="Segoe UI"/>
                <w:sz w:val="20"/>
                <w:szCs w:val="20"/>
              </w:rPr>
            </w:pPr>
          </w:p>
        </w:tc>
      </w:tr>
    </w:tbl>
    <w:p w14:paraId="46042BD5" w14:textId="77777777" w:rsidR="00B54F62" w:rsidRPr="00B54F62" w:rsidRDefault="00B54F62" w:rsidP="00B54F62">
      <w:pPr>
        <w:rPr>
          <w:rFonts w:ascii="Segoe UI" w:hAnsi="Segoe UI" w:cs="Segoe UI"/>
          <w:sz w:val="20"/>
          <w:szCs w:val="20"/>
        </w:rPr>
      </w:pPr>
    </w:p>
    <w:p w14:paraId="29125D2D" w14:textId="77777777" w:rsidR="00425484" w:rsidRDefault="00425484" w:rsidP="00B54F62">
      <w:pPr>
        <w:rPr>
          <w:rFonts w:ascii="Segoe UI" w:hAnsi="Segoe UI" w:cs="Segoe UI"/>
          <w:sz w:val="20"/>
          <w:szCs w:val="20"/>
        </w:rPr>
      </w:pPr>
      <w:r w:rsidRPr="00B54F62">
        <w:rPr>
          <w:rFonts w:ascii="Segoe UI" w:hAnsi="Segoe UI" w:cs="Segoe UI"/>
          <w:sz w:val="20"/>
          <w:szCs w:val="20"/>
        </w:rPr>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14:paraId="092FB320" w14:textId="77777777" w:rsidTr="00B54F62">
        <w:trPr>
          <w:trHeight w:val="1031"/>
        </w:trPr>
        <w:tc>
          <w:tcPr>
            <w:tcW w:w="9379" w:type="dxa"/>
          </w:tcPr>
          <w:p w14:paraId="20459A0A" w14:textId="77777777" w:rsidR="00B54F62" w:rsidRDefault="00823F23" w:rsidP="00B54F62">
            <w:pPr>
              <w:rPr>
                <w:rFonts w:ascii="Segoe UI" w:hAnsi="Segoe UI" w:cs="Segoe UI"/>
                <w:sz w:val="20"/>
                <w:szCs w:val="20"/>
              </w:rPr>
            </w:pPr>
            <w:r w:rsidRPr="00823F23">
              <w:rPr>
                <w:rFonts w:ascii="Segoe UI" w:hAnsi="Segoe UI" w:cs="Segoe UI"/>
                <w:sz w:val="20"/>
                <w:szCs w:val="20"/>
              </w:rPr>
              <w:t xml:space="preserve">The Communication Department ensures academic integrity and consistency across </w:t>
            </w:r>
            <w:r>
              <w:rPr>
                <w:rFonts w:ascii="Segoe UI" w:hAnsi="Segoe UI" w:cs="Segoe UI"/>
                <w:sz w:val="20"/>
                <w:szCs w:val="20"/>
              </w:rPr>
              <w:t>all methods of delivery</w:t>
            </w:r>
            <w:r w:rsidRPr="00823F23">
              <w:rPr>
                <w:rFonts w:ascii="Segoe UI" w:hAnsi="Segoe UI" w:cs="Segoe UI"/>
                <w:sz w:val="20"/>
                <w:szCs w:val="20"/>
              </w:rPr>
              <w:t xml:space="preserve"> by maintaining unified curriculum standards and learning outcomes across all formats. Standardized assessments and grading rubrics ensure fair and objective evaluations, while faculty receive specialized training for </w:t>
            </w:r>
            <w:r>
              <w:rPr>
                <w:rFonts w:ascii="Segoe UI" w:hAnsi="Segoe UI" w:cs="Segoe UI"/>
                <w:sz w:val="20"/>
                <w:szCs w:val="20"/>
              </w:rPr>
              <w:t>distance education</w:t>
            </w:r>
            <w:r w:rsidRPr="00823F23">
              <w:rPr>
                <w:rFonts w:ascii="Segoe UI" w:hAnsi="Segoe UI" w:cs="Segoe UI"/>
                <w:sz w:val="20"/>
                <w:szCs w:val="20"/>
              </w:rPr>
              <w:t xml:space="preserve"> to uphold academic rigor. The department regularly reviews course materials and delivery methods to maintain quality, and faculty foster consistent communication and engagement with students in all formats. Technology tools support equitable access to resources and guidance, ensuring students have a comparable educational experience regardless of </w:t>
            </w:r>
            <w:r>
              <w:rPr>
                <w:rFonts w:ascii="Segoe UI" w:hAnsi="Segoe UI" w:cs="Segoe UI"/>
                <w:sz w:val="20"/>
                <w:szCs w:val="20"/>
              </w:rPr>
              <w:t>modality</w:t>
            </w:r>
            <w:r w:rsidRPr="00823F23">
              <w:rPr>
                <w:rFonts w:ascii="Segoe UI" w:hAnsi="Segoe UI" w:cs="Segoe UI"/>
                <w:sz w:val="20"/>
                <w:szCs w:val="20"/>
              </w:rPr>
              <w:t>.</w:t>
            </w:r>
          </w:p>
          <w:p w14:paraId="408D562C" w14:textId="20B2DE15" w:rsidR="004A4310" w:rsidRPr="00823F23" w:rsidRDefault="004A4310" w:rsidP="00B54F62">
            <w:pPr>
              <w:rPr>
                <w:rFonts w:ascii="Segoe UI" w:hAnsi="Segoe UI" w:cs="Segoe UI"/>
                <w:sz w:val="20"/>
                <w:szCs w:val="20"/>
                <w:highlight w:val="yellow"/>
              </w:rPr>
            </w:pPr>
          </w:p>
        </w:tc>
      </w:tr>
    </w:tbl>
    <w:p w14:paraId="05F77DA3" w14:textId="77777777" w:rsidR="00B54F62" w:rsidRPr="00B54F62" w:rsidRDefault="00B54F62" w:rsidP="00B54F62">
      <w:pPr>
        <w:rPr>
          <w:rFonts w:ascii="Segoe UI" w:hAnsi="Segoe UI" w:cs="Segoe UI"/>
          <w:sz w:val="20"/>
          <w:szCs w:val="20"/>
        </w:rPr>
      </w:pPr>
    </w:p>
    <w:p w14:paraId="029B93BC" w14:textId="77777777" w:rsidR="001F56EE" w:rsidRDefault="001F56EE" w:rsidP="004A25AB">
      <w:pPr>
        <w:rPr>
          <w:rFonts w:ascii="Segoe UI" w:hAnsi="Segoe UI" w:cs="Segoe UI"/>
          <w:sz w:val="20"/>
          <w:szCs w:val="20"/>
        </w:rPr>
      </w:pPr>
    </w:p>
    <w:p w14:paraId="257F4BA5" w14:textId="77777777" w:rsidR="001F56EE" w:rsidRDefault="001F56EE" w:rsidP="004A25AB">
      <w:pPr>
        <w:rPr>
          <w:rFonts w:ascii="Segoe UI" w:hAnsi="Segoe UI" w:cs="Segoe UI"/>
          <w:sz w:val="20"/>
          <w:szCs w:val="20"/>
        </w:rPr>
      </w:pPr>
    </w:p>
    <w:p w14:paraId="1F85C333" w14:textId="77777777" w:rsidR="001F56EE" w:rsidRDefault="001F56EE" w:rsidP="004A25AB">
      <w:pPr>
        <w:rPr>
          <w:rFonts w:ascii="Segoe UI" w:hAnsi="Segoe UI" w:cs="Segoe UI"/>
          <w:sz w:val="20"/>
          <w:szCs w:val="20"/>
        </w:rPr>
      </w:pPr>
    </w:p>
    <w:p w14:paraId="699E463B" w14:textId="77777777" w:rsidR="001F56EE" w:rsidRDefault="001F56EE" w:rsidP="004A25AB">
      <w:pPr>
        <w:rPr>
          <w:rFonts w:ascii="Segoe UI" w:hAnsi="Segoe UI" w:cs="Segoe UI"/>
          <w:sz w:val="20"/>
          <w:szCs w:val="20"/>
        </w:rPr>
      </w:pPr>
    </w:p>
    <w:p w14:paraId="77F922F1" w14:textId="77777777" w:rsidR="001F56EE" w:rsidRDefault="001F56EE" w:rsidP="004A25AB">
      <w:pPr>
        <w:rPr>
          <w:rFonts w:ascii="Segoe UI" w:hAnsi="Segoe UI" w:cs="Segoe UI"/>
          <w:sz w:val="20"/>
          <w:szCs w:val="20"/>
        </w:rPr>
      </w:pPr>
    </w:p>
    <w:p w14:paraId="2BBE6BC4" w14:textId="77777777" w:rsidR="001F56EE" w:rsidRDefault="001F56EE" w:rsidP="004A25AB">
      <w:pPr>
        <w:rPr>
          <w:rFonts w:ascii="Segoe UI" w:hAnsi="Segoe UI" w:cs="Segoe UI"/>
          <w:sz w:val="20"/>
          <w:szCs w:val="20"/>
        </w:rPr>
      </w:pPr>
    </w:p>
    <w:p w14:paraId="43390D8D" w14:textId="77777777" w:rsidR="001F56EE" w:rsidRDefault="001F56EE" w:rsidP="004A25AB">
      <w:pPr>
        <w:rPr>
          <w:rFonts w:ascii="Segoe UI" w:hAnsi="Segoe UI" w:cs="Segoe UI"/>
          <w:sz w:val="20"/>
          <w:szCs w:val="20"/>
        </w:rPr>
      </w:pPr>
    </w:p>
    <w:p w14:paraId="7EC9C1C5" w14:textId="77777777" w:rsidR="001F56EE" w:rsidRDefault="001F56EE" w:rsidP="004A25AB">
      <w:pPr>
        <w:rPr>
          <w:rFonts w:ascii="Segoe UI" w:hAnsi="Segoe UI" w:cs="Segoe UI"/>
          <w:sz w:val="20"/>
          <w:szCs w:val="20"/>
        </w:rPr>
      </w:pPr>
    </w:p>
    <w:p w14:paraId="1D1BA3D2" w14:textId="77777777" w:rsidR="001F56EE" w:rsidRDefault="001F56EE" w:rsidP="004A25AB">
      <w:pPr>
        <w:rPr>
          <w:rFonts w:ascii="Segoe UI" w:hAnsi="Segoe UI" w:cs="Segoe UI"/>
          <w:sz w:val="20"/>
          <w:szCs w:val="20"/>
        </w:rPr>
      </w:pPr>
    </w:p>
    <w:p w14:paraId="48686F81" w14:textId="2EA700DB" w:rsidR="004A25AB" w:rsidRPr="00910D26" w:rsidRDefault="00716F76" w:rsidP="004A25AB">
      <w:pPr>
        <w:rPr>
          <w:rFonts w:ascii="Segoe UI" w:hAnsi="Segoe UI" w:cs="Segoe UI"/>
          <w:b/>
          <w:sz w:val="20"/>
          <w:szCs w:val="20"/>
          <w:u w:val="single"/>
        </w:rPr>
      </w:pPr>
      <w:r w:rsidRPr="00521806">
        <w:rPr>
          <w:rFonts w:ascii="Segoe UI" w:hAnsi="Segoe UI" w:cs="Segoe UI"/>
          <w:b/>
          <w:sz w:val="20"/>
          <w:szCs w:val="20"/>
          <w:u w:val="single"/>
        </w:rPr>
        <w:lastRenderedPageBreak/>
        <w:t>Curriculum</w:t>
      </w:r>
    </w:p>
    <w:p w14:paraId="0372BB1B" w14:textId="77777777" w:rsidR="00B70A6A" w:rsidRPr="000E7A92" w:rsidRDefault="00B70A6A" w:rsidP="00B70A6A">
      <w:pPr>
        <w:jc w:val="center"/>
        <w:rPr>
          <w:rFonts w:ascii="Segoe UI" w:hAnsi="Segoe UI" w:cs="Segoe UI"/>
          <w:b/>
          <w:sz w:val="24"/>
          <w:szCs w:val="24"/>
          <w:u w:val="single"/>
        </w:rPr>
      </w:pPr>
      <w:hyperlink r:id="rId18" w:history="1">
        <w:r w:rsidRPr="000E7A92">
          <w:rPr>
            <w:rStyle w:val="Hyperlink"/>
            <w:rFonts w:ascii="Segoe UI" w:hAnsi="Segoe UI" w:cs="Segoe UI"/>
            <w:b/>
            <w:sz w:val="24"/>
            <w:szCs w:val="24"/>
          </w:rPr>
          <w:t>CurriQunet Meta</w:t>
        </w:r>
      </w:hyperlink>
    </w:p>
    <w:p w14:paraId="49B9B432" w14:textId="04DD4952" w:rsidR="0024583E" w:rsidRPr="004A25AB" w:rsidRDefault="004A25AB" w:rsidP="004A25AB">
      <w:pPr>
        <w:rPr>
          <w:rFonts w:ascii="Segoe UI" w:hAnsi="Segoe UI" w:cs="Segoe UI"/>
          <w:sz w:val="20"/>
          <w:szCs w:val="20"/>
        </w:rPr>
      </w:pPr>
      <w:r w:rsidRPr="004A25AB">
        <w:rPr>
          <w:rFonts w:ascii="Segoe UI" w:hAnsi="Segoe UI" w:cs="Segoe UI"/>
          <w:sz w:val="20"/>
          <w:szCs w:val="20"/>
        </w:rPr>
        <w:t xml:space="preserve">Please review your course outlines of record </w:t>
      </w:r>
      <w:r>
        <w:rPr>
          <w:rFonts w:ascii="Segoe UI" w:hAnsi="Segoe UI" w:cs="Segoe UI"/>
          <w:sz w:val="20"/>
          <w:szCs w:val="20"/>
        </w:rPr>
        <w:t>in Curri</w:t>
      </w:r>
      <w:r w:rsidR="00B70A6A">
        <w:rPr>
          <w:rFonts w:ascii="Segoe UI" w:hAnsi="Segoe UI" w:cs="Segoe UI"/>
          <w:sz w:val="20"/>
          <w:szCs w:val="20"/>
        </w:rPr>
        <w:t>Qun</w:t>
      </w:r>
      <w:r>
        <w:rPr>
          <w:rFonts w:ascii="Segoe UI" w:hAnsi="Segoe UI" w:cs="Segoe UI"/>
          <w:sz w:val="20"/>
          <w:szCs w:val="20"/>
        </w:rPr>
        <w:t>et M</w:t>
      </w:r>
      <w:r w:rsidR="00B70A6A">
        <w:rPr>
          <w:rFonts w:ascii="Segoe UI" w:hAnsi="Segoe UI" w:cs="Segoe UI"/>
          <w:sz w:val="20"/>
          <w:szCs w:val="20"/>
        </w:rPr>
        <w:t>ETA</w:t>
      </w:r>
      <w:r>
        <w:rPr>
          <w:rFonts w:ascii="Segoe UI" w:hAnsi="Segoe UI" w:cs="Segoe UI"/>
          <w:sz w:val="20"/>
          <w:szCs w:val="20"/>
        </w:rPr>
        <w:t xml:space="preserve"> </w:t>
      </w:r>
      <w:r w:rsidRPr="004A25AB">
        <w:rPr>
          <w:rFonts w:ascii="Segoe UI" w:hAnsi="Segoe UI" w:cs="Segoe UI"/>
          <w:sz w:val="20"/>
          <w:szCs w:val="20"/>
        </w:rPr>
        <w:t>to determine if they have been updated in the past three y</w:t>
      </w:r>
      <w:r>
        <w:rPr>
          <w:rFonts w:ascii="Segoe UI" w:hAnsi="Segoe UI" w:cs="Segoe UI"/>
          <w:sz w:val="20"/>
          <w:szCs w:val="20"/>
        </w:rPr>
        <w:t>ears. S</w:t>
      </w:r>
      <w:r w:rsidRPr="004A25AB">
        <w:rPr>
          <w:rFonts w:ascii="Segoe UI" w:hAnsi="Segoe UI" w:cs="Segoe UI"/>
          <w:sz w:val="20"/>
          <w:szCs w:val="20"/>
        </w:rPr>
        <w:t>pecify when your department will update</w:t>
      </w:r>
      <w:r w:rsidR="00D169EE">
        <w:rPr>
          <w:rFonts w:ascii="Segoe UI" w:hAnsi="Segoe UI" w:cs="Segoe UI"/>
          <w:sz w:val="20"/>
          <w:szCs w:val="20"/>
        </w:rPr>
        <w:t xml:space="preserve">, or deactivate, </w:t>
      </w:r>
      <w:r w:rsidRPr="004A25AB">
        <w:rPr>
          <w:rFonts w:ascii="Segoe UI" w:hAnsi="Segoe UI" w:cs="Segoe UI"/>
          <w:sz w:val="20"/>
          <w:szCs w:val="20"/>
        </w:rPr>
        <w:t>each one, within the next three years.</w:t>
      </w:r>
    </w:p>
    <w:tbl>
      <w:tblPr>
        <w:tblStyle w:val="TableGrid"/>
        <w:tblW w:w="9574" w:type="dxa"/>
        <w:tblLook w:val="04A0" w:firstRow="1" w:lastRow="0" w:firstColumn="1" w:lastColumn="0" w:noHBand="0" w:noVBand="1"/>
      </w:tblPr>
      <w:tblGrid>
        <w:gridCol w:w="9576"/>
      </w:tblGrid>
      <w:tr w:rsidR="004A25AB" w14:paraId="15998BE7" w14:textId="77777777" w:rsidTr="00FA675E">
        <w:trPr>
          <w:trHeight w:val="890"/>
        </w:trPr>
        <w:tc>
          <w:tcPr>
            <w:tcW w:w="9574" w:type="dxa"/>
          </w:tcPr>
          <w:p w14:paraId="4156C351" w14:textId="77777777" w:rsidR="00D169EE" w:rsidRDefault="0024583E" w:rsidP="00FA675E">
            <w:pPr>
              <w:rPr>
                <w:rFonts w:ascii="Segoe UI" w:hAnsi="Segoe UI" w:cs="Segoe UI"/>
                <w:sz w:val="20"/>
                <w:szCs w:val="20"/>
              </w:rPr>
            </w:pPr>
            <w:r>
              <w:rPr>
                <w:noProof/>
              </w:rPr>
              <w:drawing>
                <wp:inline distT="0" distB="0" distL="0" distR="0" wp14:anchorId="0396B0AD" wp14:editId="4704A0A8">
                  <wp:extent cx="5943600" cy="3164840"/>
                  <wp:effectExtent l="0" t="0" r="0" b="0"/>
                  <wp:docPr id="1667202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202226" name=""/>
                          <pic:cNvPicPr/>
                        </pic:nvPicPr>
                        <pic:blipFill>
                          <a:blip r:embed="rId19"/>
                          <a:stretch>
                            <a:fillRect/>
                          </a:stretch>
                        </pic:blipFill>
                        <pic:spPr>
                          <a:xfrm>
                            <a:off x="0" y="0"/>
                            <a:ext cx="5943600" cy="3164840"/>
                          </a:xfrm>
                          <a:prstGeom prst="rect">
                            <a:avLst/>
                          </a:prstGeom>
                        </pic:spPr>
                      </pic:pic>
                    </a:graphicData>
                  </a:graphic>
                </wp:inline>
              </w:drawing>
            </w:r>
            <w:r w:rsidRPr="00D87992">
              <w:rPr>
                <w:rFonts w:ascii="Segoe UI" w:hAnsi="Segoe UI" w:cs="Segoe UI"/>
                <w:i/>
                <w:iCs/>
                <w:sz w:val="20"/>
                <w:szCs w:val="20"/>
                <w:highlight w:val="yellow"/>
              </w:rPr>
              <w:t xml:space="preserve"> </w:t>
            </w:r>
            <w:r>
              <w:rPr>
                <w:noProof/>
              </w:rPr>
              <w:drawing>
                <wp:inline distT="0" distB="0" distL="0" distR="0" wp14:anchorId="53BAE632" wp14:editId="441DF7E9">
                  <wp:extent cx="5943600" cy="3535045"/>
                  <wp:effectExtent l="0" t="0" r="0" b="8255"/>
                  <wp:docPr id="1866997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997035" name=""/>
                          <pic:cNvPicPr/>
                        </pic:nvPicPr>
                        <pic:blipFill>
                          <a:blip r:embed="rId20"/>
                          <a:stretch>
                            <a:fillRect/>
                          </a:stretch>
                        </pic:blipFill>
                        <pic:spPr>
                          <a:xfrm>
                            <a:off x="0" y="0"/>
                            <a:ext cx="5943600" cy="3535045"/>
                          </a:xfrm>
                          <a:prstGeom prst="rect">
                            <a:avLst/>
                          </a:prstGeom>
                        </pic:spPr>
                      </pic:pic>
                    </a:graphicData>
                  </a:graphic>
                </wp:inline>
              </w:drawing>
            </w:r>
            <w:r w:rsidRPr="00D87992">
              <w:rPr>
                <w:rFonts w:ascii="Segoe UI" w:hAnsi="Segoe UI" w:cs="Segoe UI"/>
                <w:i/>
                <w:iCs/>
                <w:sz w:val="20"/>
                <w:szCs w:val="20"/>
                <w:highlight w:val="yellow"/>
              </w:rPr>
              <w:t xml:space="preserve"> </w:t>
            </w:r>
          </w:p>
          <w:p w14:paraId="7F8D14DB" w14:textId="77777777" w:rsidR="00FA675E" w:rsidRDefault="00FA675E" w:rsidP="00FA675E">
            <w:pPr>
              <w:rPr>
                <w:rFonts w:ascii="Segoe UI" w:hAnsi="Segoe UI" w:cs="Segoe UI"/>
                <w:sz w:val="20"/>
                <w:szCs w:val="20"/>
              </w:rPr>
            </w:pPr>
          </w:p>
          <w:p w14:paraId="7FB31E2C" w14:textId="26268C55" w:rsidR="00FA675E" w:rsidRPr="00FA675E" w:rsidRDefault="00FA675E" w:rsidP="00FA675E">
            <w:pPr>
              <w:rPr>
                <w:rFonts w:ascii="Segoe UI" w:hAnsi="Segoe UI" w:cs="Segoe UI"/>
                <w:sz w:val="20"/>
                <w:szCs w:val="20"/>
              </w:rPr>
            </w:pPr>
            <w:r>
              <w:rPr>
                <w:rFonts w:ascii="Segoe UI" w:hAnsi="Segoe UI" w:cs="Segoe UI"/>
                <w:sz w:val="20"/>
                <w:szCs w:val="20"/>
              </w:rPr>
              <w:lastRenderedPageBreak/>
              <w:t>As advised by our local curriculum committee, we are waiting for upcoming Common Course Numbering work to make updates instead of doing it in pieces. This will allow us to make improvements to course content, student learning outcomes, and all areas of the course outline of record that need updating.</w:t>
            </w:r>
          </w:p>
        </w:tc>
      </w:tr>
    </w:tbl>
    <w:p w14:paraId="3E98D198" w14:textId="77777777" w:rsidR="004A25AB" w:rsidRPr="004A25AB" w:rsidRDefault="004A25AB" w:rsidP="004A25AB">
      <w:pPr>
        <w:rPr>
          <w:rFonts w:ascii="Segoe UI" w:hAnsi="Segoe UI" w:cs="Segoe UI"/>
          <w:sz w:val="20"/>
          <w:szCs w:val="20"/>
        </w:rPr>
      </w:pPr>
    </w:p>
    <w:p w14:paraId="266C5B6D" w14:textId="77777777" w:rsidR="00521806" w:rsidRDefault="00716F76" w:rsidP="004A25AB">
      <w:pPr>
        <w:rPr>
          <w:rFonts w:ascii="Segoe UI" w:hAnsi="Segoe UI" w:cs="Segoe UI"/>
          <w:sz w:val="20"/>
          <w:szCs w:val="20"/>
        </w:rPr>
      </w:pPr>
      <w:r w:rsidRPr="004A25AB">
        <w:rPr>
          <w:rFonts w:ascii="Segoe UI" w:hAnsi="Segoe UI" w:cs="Segoe UI"/>
          <w:sz w:val="20"/>
          <w:szCs w:val="20"/>
        </w:rPr>
        <w:t>Please summarize the Discipline, Department or program of study plans for curriculum plans for improvement. Below, please provide details for individual course improvement. Add plans for new courses here.</w:t>
      </w:r>
    </w:p>
    <w:tbl>
      <w:tblPr>
        <w:tblStyle w:val="TableGrid"/>
        <w:tblW w:w="9528" w:type="dxa"/>
        <w:tblLook w:val="04A0" w:firstRow="1" w:lastRow="0" w:firstColumn="1" w:lastColumn="0" w:noHBand="0" w:noVBand="1"/>
      </w:tblPr>
      <w:tblGrid>
        <w:gridCol w:w="9528"/>
      </w:tblGrid>
      <w:tr w:rsidR="004A25AB" w14:paraId="581C8A0F" w14:textId="77777777" w:rsidTr="00FA675E">
        <w:trPr>
          <w:trHeight w:val="584"/>
        </w:trPr>
        <w:tc>
          <w:tcPr>
            <w:tcW w:w="9528" w:type="dxa"/>
          </w:tcPr>
          <w:p w14:paraId="25FC38D2" w14:textId="44C0AE6D" w:rsidR="004A25AB" w:rsidRPr="00FA675E" w:rsidRDefault="00FA675E" w:rsidP="004A25AB">
            <w:pPr>
              <w:rPr>
                <w:rFonts w:ascii="Segoe UI" w:hAnsi="Segoe UI" w:cs="Segoe UI"/>
                <w:sz w:val="20"/>
                <w:szCs w:val="20"/>
                <w:highlight w:val="yellow"/>
              </w:rPr>
            </w:pPr>
            <w:r w:rsidRPr="00FA675E">
              <w:rPr>
                <w:rFonts w:ascii="Segoe UI" w:hAnsi="Segoe UI" w:cs="Segoe UI"/>
                <w:sz w:val="20"/>
                <w:szCs w:val="20"/>
              </w:rPr>
              <w:t xml:space="preserve">Please see the note above about waiting for Common Course Numbering work.  </w:t>
            </w:r>
          </w:p>
        </w:tc>
      </w:tr>
    </w:tbl>
    <w:p w14:paraId="4FD947AA" w14:textId="2EF05D7F" w:rsidR="009B7D7E" w:rsidRDefault="009B7D7E">
      <w:pPr>
        <w:rPr>
          <w:rFonts w:ascii="Segoe UI" w:hAnsi="Segoe UI" w:cs="Segoe UI"/>
          <w:sz w:val="20"/>
          <w:szCs w:val="20"/>
        </w:rPr>
      </w:pPr>
    </w:p>
    <w:p w14:paraId="227BDD33" w14:textId="270D99FD" w:rsidR="00D169EE" w:rsidRDefault="00D169EE" w:rsidP="00D169EE">
      <w:pPr>
        <w:rPr>
          <w:rFonts w:ascii="Segoe UI" w:hAnsi="Segoe UI" w:cs="Segoe UI"/>
          <w:sz w:val="20"/>
          <w:szCs w:val="20"/>
        </w:rPr>
      </w:pPr>
      <w:r>
        <w:rPr>
          <w:rFonts w:ascii="Segoe UI" w:hAnsi="Segoe UI" w:cs="Segoe UI"/>
          <w:sz w:val="20"/>
          <w:szCs w:val="20"/>
        </w:rPr>
        <w:t>How is your program meeting the needs of students and/or articulation with four-year institutions?</w:t>
      </w:r>
    </w:p>
    <w:tbl>
      <w:tblPr>
        <w:tblStyle w:val="TableGrid"/>
        <w:tblW w:w="9528" w:type="dxa"/>
        <w:tblLook w:val="04A0" w:firstRow="1" w:lastRow="0" w:firstColumn="1" w:lastColumn="0" w:noHBand="0" w:noVBand="1"/>
      </w:tblPr>
      <w:tblGrid>
        <w:gridCol w:w="9528"/>
      </w:tblGrid>
      <w:tr w:rsidR="00D169EE" w14:paraId="5F439106" w14:textId="77777777" w:rsidTr="004B50C4">
        <w:trPr>
          <w:trHeight w:val="1659"/>
        </w:trPr>
        <w:tc>
          <w:tcPr>
            <w:tcW w:w="9528" w:type="dxa"/>
          </w:tcPr>
          <w:p w14:paraId="04E1A354" w14:textId="6609C7A4" w:rsidR="00D169EE" w:rsidRPr="00FA675E" w:rsidRDefault="00FA675E" w:rsidP="004B50C4">
            <w:pPr>
              <w:rPr>
                <w:rFonts w:ascii="Segoe UI" w:hAnsi="Segoe UI" w:cs="Segoe UI"/>
                <w:sz w:val="20"/>
                <w:szCs w:val="20"/>
              </w:rPr>
            </w:pPr>
            <w:r w:rsidRPr="00FA675E">
              <w:rPr>
                <w:rFonts w:ascii="Segoe UI" w:hAnsi="Segoe UI" w:cs="Segoe UI"/>
                <w:sz w:val="20"/>
                <w:szCs w:val="20"/>
              </w:rPr>
              <w:t xml:space="preserve">The Communication Department supports student needs and facilitates smooth articulation with four-year institutions by aligning its curriculum with transfer requirements, particularly for the CSU and UC systems. Courses focus on developing essential skills such as public speaking, critical thinking, and intercultural communication, which are valuable for both academic success and </w:t>
            </w:r>
            <w:r>
              <w:rPr>
                <w:rFonts w:ascii="Segoe UI" w:hAnsi="Segoe UI" w:cs="Segoe UI"/>
                <w:sz w:val="20"/>
                <w:szCs w:val="20"/>
              </w:rPr>
              <w:t>career</w:t>
            </w:r>
            <w:r w:rsidRPr="00FA675E">
              <w:rPr>
                <w:rFonts w:ascii="Segoe UI" w:hAnsi="Segoe UI" w:cs="Segoe UI"/>
                <w:sz w:val="20"/>
                <w:szCs w:val="20"/>
              </w:rPr>
              <w:t xml:space="preserve"> readiness. The department collaborates with </w:t>
            </w:r>
            <w:r>
              <w:rPr>
                <w:rFonts w:ascii="Segoe UI" w:hAnsi="Segoe UI" w:cs="Segoe UI"/>
                <w:sz w:val="20"/>
                <w:szCs w:val="20"/>
              </w:rPr>
              <w:t>counseling colleagues</w:t>
            </w:r>
            <w:r w:rsidRPr="00FA675E">
              <w:rPr>
                <w:rFonts w:ascii="Segoe UI" w:hAnsi="Segoe UI" w:cs="Segoe UI"/>
                <w:sz w:val="20"/>
                <w:szCs w:val="20"/>
              </w:rPr>
              <w:t xml:space="preserve"> to guide students on course selection and transfer requirements, ensuring they are well-prepared for further studies. Flexible course delivery, including face-to-face, hybrid, and online options, accommodate diverse student schedules. Regular updates to course content and articulation agreements help maintain alignment with four-year institutions, making it easier for students to transfer and complete education goals efficiently.</w:t>
            </w:r>
          </w:p>
        </w:tc>
      </w:tr>
    </w:tbl>
    <w:p w14:paraId="3E1F8645" w14:textId="77777777" w:rsidR="00D169EE" w:rsidRDefault="00D169EE" w:rsidP="00D169EE">
      <w:pPr>
        <w:rPr>
          <w:rFonts w:ascii="Segoe UI" w:hAnsi="Segoe UI" w:cs="Segoe UI"/>
          <w:b/>
          <w:sz w:val="20"/>
          <w:szCs w:val="20"/>
          <w:u w:val="single"/>
        </w:rPr>
      </w:pPr>
    </w:p>
    <w:p w14:paraId="63D67494" w14:textId="77777777" w:rsidR="00910D26" w:rsidRDefault="00910D26" w:rsidP="004A25AB">
      <w:pPr>
        <w:rPr>
          <w:rFonts w:ascii="Segoe UI" w:hAnsi="Segoe UI" w:cs="Segoe UI"/>
          <w:b/>
          <w:sz w:val="20"/>
          <w:szCs w:val="20"/>
          <w:u w:val="single"/>
        </w:rPr>
      </w:pPr>
    </w:p>
    <w:p w14:paraId="35433F76" w14:textId="77777777" w:rsidR="00910D26" w:rsidRDefault="00910D26" w:rsidP="004A25AB">
      <w:pPr>
        <w:rPr>
          <w:rFonts w:ascii="Segoe UI" w:hAnsi="Segoe UI" w:cs="Segoe UI"/>
          <w:b/>
          <w:sz w:val="20"/>
          <w:szCs w:val="20"/>
          <w:u w:val="single"/>
        </w:rPr>
      </w:pPr>
    </w:p>
    <w:p w14:paraId="6FE668B5" w14:textId="77777777" w:rsidR="00910D26" w:rsidRDefault="00910D26" w:rsidP="004A25AB">
      <w:pPr>
        <w:rPr>
          <w:rFonts w:ascii="Segoe UI" w:hAnsi="Segoe UI" w:cs="Segoe UI"/>
          <w:b/>
          <w:sz w:val="20"/>
          <w:szCs w:val="20"/>
          <w:u w:val="single"/>
        </w:rPr>
      </w:pPr>
    </w:p>
    <w:p w14:paraId="754BD599" w14:textId="77777777" w:rsidR="00910D26" w:rsidRDefault="00910D26" w:rsidP="004A25AB">
      <w:pPr>
        <w:rPr>
          <w:rFonts w:ascii="Segoe UI" w:hAnsi="Segoe UI" w:cs="Segoe UI"/>
          <w:b/>
          <w:sz w:val="20"/>
          <w:szCs w:val="20"/>
          <w:u w:val="single"/>
        </w:rPr>
      </w:pPr>
    </w:p>
    <w:p w14:paraId="794E3382" w14:textId="77777777" w:rsidR="00910D26" w:rsidRDefault="00910D26" w:rsidP="004A25AB">
      <w:pPr>
        <w:rPr>
          <w:rFonts w:ascii="Segoe UI" w:hAnsi="Segoe UI" w:cs="Segoe UI"/>
          <w:b/>
          <w:sz w:val="20"/>
          <w:szCs w:val="20"/>
          <w:u w:val="single"/>
        </w:rPr>
      </w:pPr>
    </w:p>
    <w:p w14:paraId="481AF5D7" w14:textId="77777777" w:rsidR="00910D26" w:rsidRDefault="00910D26" w:rsidP="004A25AB">
      <w:pPr>
        <w:rPr>
          <w:rFonts w:ascii="Segoe UI" w:hAnsi="Segoe UI" w:cs="Segoe UI"/>
          <w:b/>
          <w:sz w:val="20"/>
          <w:szCs w:val="20"/>
          <w:u w:val="single"/>
        </w:rPr>
      </w:pPr>
    </w:p>
    <w:p w14:paraId="4D561D6F" w14:textId="77777777" w:rsidR="00910D26" w:rsidRDefault="00910D26" w:rsidP="004A25AB">
      <w:pPr>
        <w:rPr>
          <w:rFonts w:ascii="Segoe UI" w:hAnsi="Segoe UI" w:cs="Segoe UI"/>
          <w:b/>
          <w:sz w:val="20"/>
          <w:szCs w:val="20"/>
          <w:u w:val="single"/>
        </w:rPr>
      </w:pPr>
    </w:p>
    <w:p w14:paraId="7BB40D7A" w14:textId="77777777" w:rsidR="00910D26" w:rsidRDefault="00910D26" w:rsidP="004A25AB">
      <w:pPr>
        <w:rPr>
          <w:rFonts w:ascii="Segoe UI" w:hAnsi="Segoe UI" w:cs="Segoe UI"/>
          <w:b/>
          <w:sz w:val="20"/>
          <w:szCs w:val="20"/>
          <w:u w:val="single"/>
        </w:rPr>
      </w:pPr>
    </w:p>
    <w:p w14:paraId="4575FF93" w14:textId="77777777" w:rsidR="00910D26" w:rsidRDefault="00910D26" w:rsidP="004A25AB">
      <w:pPr>
        <w:rPr>
          <w:rFonts w:ascii="Segoe UI" w:hAnsi="Segoe UI" w:cs="Segoe UI"/>
          <w:b/>
          <w:sz w:val="20"/>
          <w:szCs w:val="20"/>
          <w:u w:val="single"/>
        </w:rPr>
      </w:pPr>
    </w:p>
    <w:p w14:paraId="5ADA86CA" w14:textId="77777777" w:rsidR="00910D26" w:rsidRDefault="00910D26" w:rsidP="004A25AB">
      <w:pPr>
        <w:rPr>
          <w:rFonts w:ascii="Segoe UI" w:hAnsi="Segoe UI" w:cs="Segoe UI"/>
          <w:b/>
          <w:sz w:val="20"/>
          <w:szCs w:val="20"/>
          <w:u w:val="single"/>
        </w:rPr>
      </w:pPr>
    </w:p>
    <w:p w14:paraId="500D5D57" w14:textId="77777777" w:rsidR="00FA675E" w:rsidRDefault="00FA675E" w:rsidP="004A25AB">
      <w:pPr>
        <w:rPr>
          <w:rFonts w:ascii="Segoe UI" w:hAnsi="Segoe UI" w:cs="Segoe UI"/>
          <w:b/>
          <w:sz w:val="20"/>
          <w:szCs w:val="20"/>
          <w:u w:val="single"/>
        </w:rPr>
      </w:pPr>
    </w:p>
    <w:p w14:paraId="6522314F" w14:textId="77777777" w:rsidR="00FA675E" w:rsidRDefault="00FA675E" w:rsidP="004A25AB">
      <w:pPr>
        <w:rPr>
          <w:rFonts w:ascii="Segoe UI" w:hAnsi="Segoe UI" w:cs="Segoe UI"/>
          <w:b/>
          <w:sz w:val="20"/>
          <w:szCs w:val="20"/>
          <w:u w:val="single"/>
        </w:rPr>
      </w:pPr>
    </w:p>
    <w:p w14:paraId="56DF3385" w14:textId="77777777" w:rsidR="00FA675E" w:rsidRDefault="00FA675E" w:rsidP="004A25AB">
      <w:pPr>
        <w:rPr>
          <w:rFonts w:ascii="Segoe UI" w:hAnsi="Segoe UI" w:cs="Segoe UI"/>
          <w:b/>
          <w:sz w:val="20"/>
          <w:szCs w:val="20"/>
          <w:u w:val="single"/>
        </w:rPr>
      </w:pPr>
    </w:p>
    <w:p w14:paraId="6C41A598" w14:textId="77777777" w:rsidR="00FA675E" w:rsidRDefault="00FA675E" w:rsidP="004A25AB">
      <w:pPr>
        <w:rPr>
          <w:rFonts w:ascii="Segoe UI" w:hAnsi="Segoe UI" w:cs="Segoe UI"/>
          <w:b/>
          <w:sz w:val="20"/>
          <w:szCs w:val="20"/>
          <w:u w:val="single"/>
        </w:rPr>
      </w:pPr>
    </w:p>
    <w:p w14:paraId="100BD1DD" w14:textId="7537799E" w:rsidR="004A25AB" w:rsidRDefault="00792E7B" w:rsidP="004A25AB">
      <w:pPr>
        <w:rPr>
          <w:rFonts w:ascii="Segoe UI" w:hAnsi="Segoe UI" w:cs="Segoe UI"/>
          <w:b/>
          <w:sz w:val="20"/>
          <w:szCs w:val="20"/>
          <w:u w:val="single"/>
        </w:rPr>
      </w:pPr>
      <w:r w:rsidRPr="00521806">
        <w:rPr>
          <w:rFonts w:ascii="Segoe UI" w:hAnsi="Segoe UI" w:cs="Segoe UI"/>
          <w:b/>
          <w:sz w:val="20"/>
          <w:szCs w:val="20"/>
          <w:u w:val="single"/>
        </w:rPr>
        <w:lastRenderedPageBreak/>
        <w:t>Assessment</w:t>
      </w:r>
      <w:r w:rsidR="00FF06C3" w:rsidRPr="00521806">
        <w:rPr>
          <w:rFonts w:ascii="Segoe UI" w:hAnsi="Segoe UI" w:cs="Segoe UI"/>
          <w:b/>
          <w:sz w:val="20"/>
          <w:szCs w:val="20"/>
          <w:u w:val="single"/>
        </w:rPr>
        <w:t xml:space="preserve"> – Instructional </w:t>
      </w:r>
      <w:r w:rsidR="004A25AB">
        <w:rPr>
          <w:rFonts w:ascii="Segoe UI" w:hAnsi="Segoe UI" w:cs="Segoe UI"/>
          <w:b/>
          <w:sz w:val="20"/>
          <w:szCs w:val="20"/>
          <w:u w:val="single"/>
        </w:rPr>
        <w:t xml:space="preserve"> </w:t>
      </w:r>
    </w:p>
    <w:p w14:paraId="307ECD39" w14:textId="77777777" w:rsidR="00792E7B" w:rsidRPr="00521806" w:rsidRDefault="004A25AB" w:rsidP="00521806">
      <w:pPr>
        <w:rPr>
          <w:rFonts w:ascii="Segoe UI" w:hAnsi="Segoe UI" w:cs="Segoe UI"/>
          <w:sz w:val="20"/>
          <w:szCs w:val="20"/>
        </w:rPr>
      </w:pPr>
      <w:r w:rsidRPr="00521806">
        <w:rPr>
          <w:rFonts w:ascii="Segoe UI" w:hAnsi="Segoe UI" w:cs="Segoe UI"/>
          <w:sz w:val="20"/>
          <w:szCs w:val="20"/>
        </w:rPr>
        <w:t>Student Learning Outcomes Assessment</w:t>
      </w:r>
    </w:p>
    <w:p w14:paraId="0B93D78E" w14:textId="1D3064BA" w:rsidR="004A25AB" w:rsidRDefault="00D169EE" w:rsidP="004A25AB">
      <w:pPr>
        <w:rPr>
          <w:rFonts w:ascii="Segoe UI" w:hAnsi="Segoe UI" w:cs="Segoe UI"/>
          <w:sz w:val="20"/>
          <w:szCs w:val="20"/>
        </w:rPr>
      </w:pPr>
      <w:r>
        <w:rPr>
          <w:rFonts w:ascii="Segoe UI" w:hAnsi="Segoe UI" w:cs="Segoe UI"/>
          <w:sz w:val="20"/>
          <w:szCs w:val="20"/>
        </w:rPr>
        <w:t>Y</w:t>
      </w:r>
      <w:r w:rsidR="004A25AB">
        <w:rPr>
          <w:rFonts w:ascii="Segoe UI" w:hAnsi="Segoe UI" w:cs="Segoe UI"/>
          <w:sz w:val="20"/>
          <w:szCs w:val="20"/>
        </w:rPr>
        <w:t>our Student Learning Outcomes</w:t>
      </w:r>
      <w:r>
        <w:rPr>
          <w:rFonts w:ascii="Segoe UI" w:hAnsi="Segoe UI" w:cs="Segoe UI"/>
          <w:sz w:val="20"/>
          <w:szCs w:val="20"/>
        </w:rPr>
        <w:t xml:space="preserve"> for active courses are listed below. Please review and note any corrections or planned changes.</w:t>
      </w:r>
    </w:p>
    <w:p w14:paraId="5691723C" w14:textId="77777777" w:rsidR="00F851D7" w:rsidRPr="00F851D7" w:rsidRDefault="00F851D7" w:rsidP="00F851D7">
      <w:pPr>
        <w:spacing w:after="0" w:line="240" w:lineRule="auto"/>
        <w:rPr>
          <w:rFonts w:ascii="Times New Roman" w:eastAsia="Times New Roman" w:hAnsi="Times New Roman" w:cs="Times New Roman"/>
          <w:sz w:val="24"/>
          <w:szCs w:val="24"/>
        </w:rPr>
      </w:pPr>
      <w:hyperlink r:id="rId21" w:history="1">
        <w:r w:rsidRPr="00F851D7">
          <w:rPr>
            <w:rFonts w:ascii="Times New Roman" w:eastAsia="Times New Roman" w:hAnsi="Times New Roman" w:cs="Times New Roman"/>
            <w:color w:val="0000FF"/>
            <w:sz w:val="24"/>
            <w:szCs w:val="24"/>
            <w:u w:val="single"/>
          </w:rPr>
          <w:t>COMM_SLOs.pdf</w:t>
        </w:r>
      </w:hyperlink>
    </w:p>
    <w:p w14:paraId="3F2CE3AD" w14:textId="77777777" w:rsidR="00F851D7" w:rsidRDefault="00F851D7" w:rsidP="004A25AB">
      <w:pPr>
        <w:rPr>
          <w:rFonts w:ascii="Segoe UI" w:hAnsi="Segoe UI" w:cs="Segoe UI"/>
          <w:sz w:val="20"/>
          <w:szCs w:val="20"/>
        </w:rPr>
      </w:pPr>
    </w:p>
    <w:tbl>
      <w:tblPr>
        <w:tblStyle w:val="TableGrid"/>
        <w:tblW w:w="9558" w:type="dxa"/>
        <w:tblLook w:val="04A0" w:firstRow="1" w:lastRow="0" w:firstColumn="1" w:lastColumn="0" w:noHBand="0" w:noVBand="1"/>
      </w:tblPr>
      <w:tblGrid>
        <w:gridCol w:w="9558"/>
      </w:tblGrid>
      <w:tr w:rsidR="004A25AB" w14:paraId="28F0C48B" w14:textId="77777777" w:rsidTr="00910D26">
        <w:trPr>
          <w:trHeight w:val="1704"/>
        </w:trPr>
        <w:tc>
          <w:tcPr>
            <w:tcW w:w="9558" w:type="dxa"/>
          </w:tcPr>
          <w:p w14:paraId="2977E574" w14:textId="472DC7CA" w:rsidR="00D169EE" w:rsidRPr="00FD128B" w:rsidRDefault="00FD128B" w:rsidP="004A25AB">
            <w:pPr>
              <w:rPr>
                <w:rFonts w:ascii="Segoe UI" w:hAnsi="Segoe UI" w:cs="Segoe UI"/>
                <w:sz w:val="20"/>
                <w:szCs w:val="20"/>
              </w:rPr>
            </w:pPr>
            <w:r w:rsidRPr="00FD128B">
              <w:rPr>
                <w:rFonts w:ascii="Segoe UI" w:hAnsi="Segoe UI" w:cs="Segoe UI"/>
                <w:sz w:val="20"/>
                <w:szCs w:val="20"/>
              </w:rPr>
              <w:t>SLOs will be updated in accordance with the mandated AB1111 and Common Course Number work in the months and year ahead.</w:t>
            </w:r>
          </w:p>
          <w:p w14:paraId="41C11FE1" w14:textId="01113122" w:rsidR="00D169EE" w:rsidRPr="00D169EE" w:rsidRDefault="00D169EE" w:rsidP="004A25AB">
            <w:pPr>
              <w:rPr>
                <w:rFonts w:ascii="Segoe UI" w:hAnsi="Segoe UI" w:cs="Segoe UI"/>
                <w:i/>
                <w:iCs/>
                <w:sz w:val="20"/>
                <w:szCs w:val="20"/>
              </w:rPr>
            </w:pPr>
          </w:p>
        </w:tc>
      </w:tr>
    </w:tbl>
    <w:p w14:paraId="37B0DF1D" w14:textId="77777777" w:rsidR="00910D26" w:rsidRDefault="00910D26" w:rsidP="004A25AB">
      <w:pPr>
        <w:rPr>
          <w:rFonts w:ascii="Segoe UI" w:hAnsi="Segoe UI" w:cs="Segoe UI"/>
          <w:sz w:val="20"/>
          <w:szCs w:val="20"/>
        </w:rPr>
      </w:pPr>
    </w:p>
    <w:p w14:paraId="176C347A" w14:textId="78F06F96" w:rsidR="00792E7B" w:rsidRDefault="00D169EE" w:rsidP="004A25AB">
      <w:pPr>
        <w:rPr>
          <w:rFonts w:ascii="Segoe UI" w:hAnsi="Segoe UI" w:cs="Segoe UI"/>
          <w:sz w:val="20"/>
          <w:szCs w:val="20"/>
        </w:rPr>
      </w:pPr>
      <w:r w:rsidRPr="00D169EE">
        <w:rPr>
          <w:rFonts w:ascii="Segoe UI" w:hAnsi="Segoe UI" w:cs="Segoe UI"/>
          <w:sz w:val="20"/>
          <w:szCs w:val="20"/>
        </w:rPr>
        <w:t>Please provide a high-level summary and your program’s interpretation of your SLO findings over the past year.</w:t>
      </w:r>
    </w:p>
    <w:tbl>
      <w:tblPr>
        <w:tblStyle w:val="TableGrid"/>
        <w:tblW w:w="9453" w:type="dxa"/>
        <w:tblLook w:val="04A0" w:firstRow="1" w:lastRow="0" w:firstColumn="1" w:lastColumn="0" w:noHBand="0" w:noVBand="1"/>
      </w:tblPr>
      <w:tblGrid>
        <w:gridCol w:w="9453"/>
      </w:tblGrid>
      <w:tr w:rsidR="004A25AB" w14:paraId="24855E90" w14:textId="77777777" w:rsidTr="004A25AB">
        <w:trPr>
          <w:trHeight w:val="2361"/>
        </w:trPr>
        <w:tc>
          <w:tcPr>
            <w:tcW w:w="9453" w:type="dxa"/>
          </w:tcPr>
          <w:p w14:paraId="2D25F71A" w14:textId="0AACCE34" w:rsidR="004A25AB" w:rsidRPr="00B24D04" w:rsidRDefault="00B24D04" w:rsidP="004A25AB">
            <w:pPr>
              <w:rPr>
                <w:rFonts w:ascii="Segoe UI" w:hAnsi="Segoe UI" w:cs="Segoe UI"/>
                <w:sz w:val="20"/>
                <w:szCs w:val="20"/>
              </w:rPr>
            </w:pPr>
            <w:r w:rsidRPr="00B24D04">
              <w:rPr>
                <w:rFonts w:ascii="Segoe UI" w:hAnsi="Segoe UI" w:cs="Segoe UI"/>
                <w:sz w:val="20"/>
                <w:szCs w:val="20"/>
              </w:rPr>
              <w:t>Over the past year, our Student Learning Outcomes (SLO) assessment has shown that the Communication Department effectively supports student achievement in core skills, particularly in public speaking, critical thinking, and collaborative communication. While most students meet or exceed expectations in these foundational areas, our analysis indicates that some students could benefit from further emphasis on applied and context-based learning, especially in areas like intercultural communication and advanced critical analysis.</w:t>
            </w:r>
          </w:p>
        </w:tc>
      </w:tr>
    </w:tbl>
    <w:p w14:paraId="2B89840B" w14:textId="77777777" w:rsidR="009433D4" w:rsidRPr="00910D26" w:rsidRDefault="009433D4" w:rsidP="00910D26">
      <w:pPr>
        <w:rPr>
          <w:rFonts w:ascii="Segoe UI" w:hAnsi="Segoe UI" w:cs="Segoe UI"/>
          <w:sz w:val="20"/>
          <w:szCs w:val="20"/>
        </w:rPr>
      </w:pPr>
    </w:p>
    <w:p w14:paraId="559B69A5" w14:textId="56FBEBDE" w:rsidR="00792E7B" w:rsidRDefault="00D169EE" w:rsidP="004A25AB">
      <w:pPr>
        <w:rPr>
          <w:rFonts w:ascii="Segoe UI" w:hAnsi="Segoe UI" w:cs="Segoe UI"/>
          <w:sz w:val="20"/>
          <w:szCs w:val="20"/>
        </w:rPr>
      </w:pPr>
      <w:r w:rsidRPr="00D169EE">
        <w:rPr>
          <w:rFonts w:ascii="Segoe UI" w:hAnsi="Segoe UI" w:cs="Segoe UI"/>
          <w:sz w:val="20"/>
          <w:szCs w:val="20"/>
        </w:rPr>
        <w:t>What were the most important things your department learned from assessment? Did implementation of your action plans result in better student learning?</w:t>
      </w:r>
    </w:p>
    <w:tbl>
      <w:tblPr>
        <w:tblStyle w:val="TableGrid"/>
        <w:tblW w:w="9424" w:type="dxa"/>
        <w:tblLook w:val="04A0" w:firstRow="1" w:lastRow="0" w:firstColumn="1" w:lastColumn="0" w:noHBand="0" w:noVBand="1"/>
      </w:tblPr>
      <w:tblGrid>
        <w:gridCol w:w="9424"/>
      </w:tblGrid>
      <w:tr w:rsidR="004A25AB" w14:paraId="56A93CC4" w14:textId="77777777" w:rsidTr="004A25AB">
        <w:trPr>
          <w:trHeight w:val="1751"/>
        </w:trPr>
        <w:tc>
          <w:tcPr>
            <w:tcW w:w="9424" w:type="dxa"/>
          </w:tcPr>
          <w:p w14:paraId="4630BC01" w14:textId="4992E3F0" w:rsidR="004A25AB" w:rsidRPr="00BD41E4" w:rsidRDefault="00BD41E4" w:rsidP="004A25AB">
            <w:pPr>
              <w:rPr>
                <w:rFonts w:ascii="Segoe UI" w:hAnsi="Segoe UI" w:cs="Segoe UI"/>
                <w:sz w:val="20"/>
                <w:szCs w:val="20"/>
              </w:rPr>
            </w:pPr>
            <w:r w:rsidRPr="00BD41E4">
              <w:rPr>
                <w:rFonts w:ascii="Segoe UI" w:hAnsi="Segoe UI" w:cs="Segoe UI"/>
                <w:sz w:val="20"/>
                <w:szCs w:val="20"/>
              </w:rPr>
              <w:t>The Communication Department’s assessments revealed that students excel in foundational skills like public speaking and critical thinking, but face challenges in applying theoretical concepts to real-world contexts, especially in intercultural and persuasive communication. This finding led to action plans focused on adding experiential learning, such as case studies and real-world scenarios, to improve practical application skills. Early results indicate that these adjustments have enhanced student engagement and their ability to analyze and apply complex concepts, aligning with our goals for academic and career readiness. Overall, these changes have contributed to a more effective learning experience.</w:t>
            </w:r>
          </w:p>
        </w:tc>
      </w:tr>
    </w:tbl>
    <w:p w14:paraId="358D1334" w14:textId="77777777" w:rsidR="00792E7B" w:rsidRPr="004A25AB" w:rsidRDefault="00792E7B" w:rsidP="004A25AB">
      <w:pPr>
        <w:rPr>
          <w:rFonts w:ascii="Segoe UI" w:hAnsi="Segoe UI" w:cs="Segoe UI"/>
          <w:sz w:val="20"/>
          <w:szCs w:val="20"/>
        </w:rPr>
      </w:pPr>
    </w:p>
    <w:p w14:paraId="0026903B" w14:textId="3FD9DC10" w:rsidR="00792E7B" w:rsidRDefault="00175201" w:rsidP="004A25AB">
      <w:pPr>
        <w:rPr>
          <w:rFonts w:ascii="Segoe UI" w:hAnsi="Segoe UI" w:cs="Segoe UI"/>
          <w:sz w:val="20"/>
          <w:szCs w:val="20"/>
        </w:rPr>
      </w:pPr>
      <w:r>
        <w:rPr>
          <w:rFonts w:ascii="Segoe UI" w:hAnsi="Segoe UI" w:cs="Segoe UI"/>
          <w:sz w:val="20"/>
          <w:szCs w:val="20"/>
        </w:rPr>
        <w:t xml:space="preserve">Listed below are </w:t>
      </w:r>
      <w:r w:rsidR="0099428D">
        <w:rPr>
          <w:rFonts w:ascii="Segoe UI" w:hAnsi="Segoe UI" w:cs="Segoe UI"/>
          <w:sz w:val="20"/>
          <w:szCs w:val="20"/>
        </w:rPr>
        <w:t>your programs (degrees and certificates) and the program learning outcomes (PLOs) for each. Please share your reflections on the PLOs and support from the college needed in assessing the PLOs over the next three years.</w:t>
      </w:r>
    </w:p>
    <w:tbl>
      <w:tblPr>
        <w:tblStyle w:val="TableGrid"/>
        <w:tblW w:w="9454" w:type="dxa"/>
        <w:tblLook w:val="04A0" w:firstRow="1" w:lastRow="0" w:firstColumn="1" w:lastColumn="0" w:noHBand="0" w:noVBand="1"/>
      </w:tblPr>
      <w:tblGrid>
        <w:gridCol w:w="9454"/>
      </w:tblGrid>
      <w:tr w:rsidR="004A25AB" w14:paraId="29472324" w14:textId="77777777" w:rsidTr="004A25AB">
        <w:trPr>
          <w:trHeight w:val="1341"/>
        </w:trPr>
        <w:tc>
          <w:tcPr>
            <w:tcW w:w="9454" w:type="dxa"/>
          </w:tcPr>
          <w:p w14:paraId="6277CED8" w14:textId="37D468C7" w:rsidR="004A25AB" w:rsidRPr="00B8515D" w:rsidRDefault="00B8515D" w:rsidP="004A25AB">
            <w:pPr>
              <w:rPr>
                <w:rFonts w:ascii="Segoe UI" w:hAnsi="Segoe UI" w:cs="Segoe UI"/>
                <w:sz w:val="20"/>
                <w:szCs w:val="20"/>
              </w:rPr>
            </w:pPr>
            <w:r>
              <w:rPr>
                <w:rFonts w:ascii="Segoe UI" w:hAnsi="Segoe UI" w:cs="Segoe UI"/>
                <w:sz w:val="20"/>
                <w:szCs w:val="20"/>
              </w:rPr>
              <w:lastRenderedPageBreak/>
              <w:t>The Communication Department</w:t>
            </w:r>
            <w:r w:rsidRPr="00B8515D">
              <w:rPr>
                <w:rFonts w:ascii="Segoe UI" w:hAnsi="Segoe UI" w:cs="Segoe UI"/>
                <w:sz w:val="20"/>
                <w:szCs w:val="20"/>
              </w:rPr>
              <w:t xml:space="preserve"> would benefit from increased support in several key areas. First, access to professional development in assessment methods would help faculty refine our data collection and analysis processes, ensuring our evaluations are robust and actionable. Second, support for technology tools that streamline data collection and allow for more detailed tracking of student progress would improve the efficiency and accuracy of our assessments. Lastly, dedicated time and </w:t>
            </w:r>
            <w:r>
              <w:rPr>
                <w:rFonts w:ascii="Segoe UI" w:hAnsi="Segoe UI" w:cs="Segoe UI"/>
                <w:sz w:val="20"/>
                <w:szCs w:val="20"/>
              </w:rPr>
              <w:t xml:space="preserve">stipends </w:t>
            </w:r>
            <w:r w:rsidRPr="00B8515D">
              <w:rPr>
                <w:rFonts w:ascii="Segoe UI" w:hAnsi="Segoe UI" w:cs="Segoe UI"/>
                <w:sz w:val="20"/>
                <w:szCs w:val="20"/>
              </w:rPr>
              <w:t>for</w:t>
            </w:r>
            <w:r>
              <w:rPr>
                <w:rFonts w:ascii="Segoe UI" w:hAnsi="Segoe UI" w:cs="Segoe UI"/>
                <w:sz w:val="20"/>
                <w:szCs w:val="20"/>
              </w:rPr>
              <w:t xml:space="preserve"> part-time</w:t>
            </w:r>
            <w:r w:rsidRPr="00B8515D">
              <w:rPr>
                <w:rFonts w:ascii="Segoe UI" w:hAnsi="Segoe UI" w:cs="Segoe UI"/>
                <w:sz w:val="20"/>
                <w:szCs w:val="20"/>
              </w:rPr>
              <w:t xml:space="preserve"> faculty to collaborate on assessment would facilitate a more consistent and reflective approach to PLO assessment</w:t>
            </w:r>
            <w:r>
              <w:rPr>
                <w:rFonts w:ascii="Segoe UI" w:hAnsi="Segoe UI" w:cs="Segoe UI"/>
                <w:sz w:val="20"/>
                <w:szCs w:val="20"/>
              </w:rPr>
              <w:t>.</w:t>
            </w:r>
          </w:p>
        </w:tc>
      </w:tr>
    </w:tbl>
    <w:p w14:paraId="11F2EA69" w14:textId="77777777" w:rsidR="00D169EE" w:rsidRDefault="00D169EE" w:rsidP="004A25AB">
      <w:pPr>
        <w:rPr>
          <w:rFonts w:ascii="Segoe UI" w:hAnsi="Segoe UI" w:cs="Segoe UI"/>
          <w:sz w:val="20"/>
          <w:szCs w:val="20"/>
        </w:rPr>
      </w:pPr>
    </w:p>
    <w:p w14:paraId="33689BAC" w14:textId="4FD71D68" w:rsidR="00D169EE" w:rsidRDefault="00D169EE" w:rsidP="004A25AB">
      <w:pPr>
        <w:rPr>
          <w:rFonts w:ascii="Segoe UI" w:hAnsi="Segoe UI" w:cs="Segoe UI"/>
          <w:sz w:val="20"/>
          <w:szCs w:val="20"/>
        </w:rPr>
      </w:pPr>
      <w:r w:rsidRPr="00D169EE">
        <w:rPr>
          <w:rFonts w:ascii="Segoe UI" w:hAnsi="Segoe UI" w:cs="Segoe UI"/>
          <w:sz w:val="20"/>
          <w:szCs w:val="20"/>
        </w:rPr>
        <w:t>College of Alameda Institutional Learning Outcomes (ILOs) were created to guide educational programs and services. They include:</w:t>
      </w:r>
    </w:p>
    <w:p w14:paraId="560C00DE"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Problem Solving:</w:t>
      </w:r>
      <w:r w:rsidRPr="00D169EE">
        <w:rPr>
          <w:rFonts w:ascii="Segoe UI" w:hAnsi="Segoe UI" w:cs="Segoe UI"/>
          <w:sz w:val="20"/>
          <w:szCs w:val="20"/>
        </w:rPr>
        <w:t xml:space="preserve"> Solve problems and make decisions in life and work using critical thinking, quantitative reasoning, community resources, and civil engagement.</w:t>
      </w:r>
    </w:p>
    <w:p w14:paraId="632A0678"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Communication and Technology:</w:t>
      </w:r>
      <w:r w:rsidRPr="00D169EE">
        <w:rPr>
          <w:rFonts w:ascii="Segoe UI" w:hAnsi="Segoe UI" w:cs="Segoe UI"/>
          <w:sz w:val="20"/>
          <w:szCs w:val="20"/>
        </w:rPr>
        <w:t xml:space="preserve"> Use technology and written and oral communication to discover, develop, and relate critical ideas in multiple environments.</w:t>
      </w:r>
    </w:p>
    <w:p w14:paraId="1243385B"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Creativity:</w:t>
      </w:r>
      <w:r w:rsidRPr="00D169EE">
        <w:rPr>
          <w:rFonts w:ascii="Segoe UI" w:hAnsi="Segoe UI" w:cs="Segoe UI"/>
          <w:sz w:val="20"/>
          <w:szCs w:val="20"/>
        </w:rPr>
        <w:t xml:space="preserve"> Exhibit aesthetic reflection to promote, participate and contribute to human development, expression, creativity, and curiosity.</w:t>
      </w:r>
    </w:p>
    <w:p w14:paraId="0F806C82"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Diversity:</w:t>
      </w:r>
      <w:r w:rsidRPr="00D169EE">
        <w:rPr>
          <w:rFonts w:ascii="Segoe UI" w:hAnsi="Segoe UI" w:cs="Segoe UI"/>
          <w:sz w:val="20"/>
          <w:szCs w:val="20"/>
        </w:rPr>
        <w:t xml:space="preserve"> Engage in respectful interpersonal communications, acknowledging ideas and values of diverse individuals that represent different ethnic, racial, cultural, and gender expressions.</w:t>
      </w:r>
    </w:p>
    <w:p w14:paraId="52724437" w14:textId="1EB7E2B1"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Civic Responsibility:</w:t>
      </w:r>
      <w:r w:rsidRPr="00D169EE">
        <w:rPr>
          <w:rFonts w:ascii="Segoe UI" w:hAnsi="Segoe UI" w:cs="Segoe UI"/>
          <w:sz w:val="20"/>
          <w:szCs w:val="20"/>
        </w:rPr>
        <w:t xml:space="preserve"> Accept personal, civic, social and environmental responsibility </w:t>
      </w:r>
      <w:proofErr w:type="gramStart"/>
      <w:r w:rsidRPr="00D169EE">
        <w:rPr>
          <w:rFonts w:ascii="Segoe UI" w:hAnsi="Segoe UI" w:cs="Segoe UI"/>
          <w:sz w:val="20"/>
          <w:szCs w:val="20"/>
        </w:rPr>
        <w:t>in order to</w:t>
      </w:r>
      <w:proofErr w:type="gramEnd"/>
      <w:r w:rsidRPr="00D169EE">
        <w:rPr>
          <w:rFonts w:ascii="Segoe UI" w:hAnsi="Segoe UI" w:cs="Segoe UI"/>
          <w:sz w:val="20"/>
          <w:szCs w:val="20"/>
        </w:rPr>
        <w:t xml:space="preserve"> become a productive local and global community member.</w:t>
      </w:r>
    </w:p>
    <w:p w14:paraId="291BE8CE" w14:textId="0FF015FE" w:rsidR="00792E7B" w:rsidRDefault="00D169EE" w:rsidP="004A25AB">
      <w:pPr>
        <w:rPr>
          <w:rFonts w:ascii="Segoe UI" w:hAnsi="Segoe UI" w:cs="Segoe UI"/>
          <w:sz w:val="20"/>
          <w:szCs w:val="20"/>
        </w:rPr>
      </w:pPr>
      <w:r w:rsidRPr="00D169EE">
        <w:rPr>
          <w:rFonts w:ascii="Segoe UI" w:hAnsi="Segoe UI" w:cs="Segoe UI"/>
          <w:sz w:val="20"/>
          <w:szCs w:val="20"/>
        </w:rPr>
        <w:t>How does your program participate in assessing the Institutional Learning Outcomes (ILOs)? If your program has not participated, how will you plan to incorporate these outcomes within your program?</w:t>
      </w:r>
    </w:p>
    <w:tbl>
      <w:tblPr>
        <w:tblStyle w:val="TableGrid"/>
        <w:tblW w:w="9514" w:type="dxa"/>
        <w:tblLook w:val="04A0" w:firstRow="1" w:lastRow="0" w:firstColumn="1" w:lastColumn="0" w:noHBand="0" w:noVBand="1"/>
      </w:tblPr>
      <w:tblGrid>
        <w:gridCol w:w="9514"/>
      </w:tblGrid>
      <w:tr w:rsidR="004A25AB" w14:paraId="7089BE84" w14:textId="77777777" w:rsidTr="00D169EE">
        <w:trPr>
          <w:trHeight w:val="1385"/>
        </w:trPr>
        <w:tc>
          <w:tcPr>
            <w:tcW w:w="9514" w:type="dxa"/>
          </w:tcPr>
          <w:p w14:paraId="2EBF00AD" w14:textId="7D58797C" w:rsidR="004A25AB" w:rsidRPr="00B8515D" w:rsidRDefault="00B8515D" w:rsidP="004A25AB">
            <w:pPr>
              <w:rPr>
                <w:rFonts w:ascii="Segoe UI" w:hAnsi="Segoe UI" w:cs="Segoe UI"/>
                <w:sz w:val="20"/>
                <w:szCs w:val="20"/>
              </w:rPr>
            </w:pPr>
            <w:r>
              <w:rPr>
                <w:rFonts w:ascii="Segoe UI" w:hAnsi="Segoe UI" w:cs="Segoe UI"/>
                <w:sz w:val="20"/>
                <w:szCs w:val="20"/>
              </w:rPr>
              <w:t>The college has not participated in a coordinated assessment of ILOs. This is an area of growth for us as a college, requiring strong administrative support and coordinator with faculty leaders. We plan to include themes from the ILOs when updating our course outlines of record during upcoming Common Course Numbering work.</w:t>
            </w:r>
          </w:p>
        </w:tc>
      </w:tr>
    </w:tbl>
    <w:p w14:paraId="6F5ECDB4" w14:textId="77777777" w:rsidR="004A25AB" w:rsidRDefault="004A25AB" w:rsidP="004A25AB">
      <w:pPr>
        <w:rPr>
          <w:rFonts w:ascii="Segoe UI" w:hAnsi="Segoe UI" w:cs="Segoe UI"/>
          <w:sz w:val="20"/>
          <w:szCs w:val="20"/>
        </w:rPr>
      </w:pPr>
    </w:p>
    <w:p w14:paraId="2306670E" w14:textId="77777777" w:rsidR="004A25AB" w:rsidRDefault="004A25AB" w:rsidP="004A25AB">
      <w:pPr>
        <w:rPr>
          <w:rFonts w:ascii="Segoe UI" w:hAnsi="Segoe UI" w:cs="Segoe UI"/>
          <w:sz w:val="20"/>
          <w:szCs w:val="20"/>
        </w:rPr>
      </w:pPr>
    </w:p>
    <w:p w14:paraId="1317D704" w14:textId="77777777" w:rsidR="008F0C6B" w:rsidRDefault="008F0C6B">
      <w:pPr>
        <w:rPr>
          <w:rFonts w:ascii="Segoe UI" w:hAnsi="Segoe UI" w:cs="Segoe UI"/>
          <w:b/>
          <w:sz w:val="20"/>
          <w:szCs w:val="20"/>
          <w:u w:val="single"/>
        </w:rPr>
      </w:pPr>
      <w:r>
        <w:rPr>
          <w:rFonts w:ascii="Segoe UI" w:hAnsi="Segoe UI" w:cs="Segoe UI"/>
          <w:b/>
          <w:sz w:val="20"/>
          <w:szCs w:val="20"/>
          <w:u w:val="single"/>
        </w:rPr>
        <w:br w:type="page"/>
      </w:r>
    </w:p>
    <w:p w14:paraId="387743D4" w14:textId="222225FB" w:rsidR="00792E7B" w:rsidRPr="00521806" w:rsidRDefault="00792E7B" w:rsidP="00792E7B">
      <w:pPr>
        <w:rPr>
          <w:rFonts w:ascii="Segoe UI" w:hAnsi="Segoe UI" w:cs="Segoe UI"/>
          <w:b/>
          <w:sz w:val="20"/>
          <w:szCs w:val="20"/>
          <w:u w:val="single"/>
        </w:rPr>
      </w:pPr>
      <w:r w:rsidRPr="00521806">
        <w:rPr>
          <w:rFonts w:ascii="Segoe UI" w:hAnsi="Segoe UI" w:cs="Segoe UI"/>
          <w:b/>
          <w:sz w:val="20"/>
          <w:szCs w:val="20"/>
          <w:u w:val="single"/>
        </w:rPr>
        <w:lastRenderedPageBreak/>
        <w:t>Course Completion</w:t>
      </w:r>
    </w:p>
    <w:p w14:paraId="77D7F0E7" w14:textId="4DBE4932" w:rsidR="00792E7B" w:rsidRDefault="00792E7B" w:rsidP="009433D4">
      <w:pPr>
        <w:jc w:val="center"/>
        <w:rPr>
          <w:rFonts w:ascii="Segoe UI" w:hAnsi="Segoe UI" w:cs="Segoe UI"/>
          <w:b/>
          <w:sz w:val="24"/>
          <w:szCs w:val="24"/>
        </w:rPr>
      </w:pPr>
      <w:hyperlink r:id="rId22" w:history="1">
        <w:r w:rsidRPr="008F0C6B">
          <w:rPr>
            <w:rStyle w:val="Hyperlink"/>
            <w:rFonts w:ascii="Segoe UI" w:hAnsi="Segoe UI" w:cs="Segoe UI"/>
            <w:b/>
            <w:sz w:val="24"/>
            <w:szCs w:val="24"/>
          </w:rPr>
          <w:t>Course Completion Power BI Dashboard</w:t>
        </w:r>
        <w:r w:rsidR="008F0C6B" w:rsidRPr="008F0C6B">
          <w:rPr>
            <w:rStyle w:val="Hyperlink"/>
            <w:rFonts w:ascii="Segoe UI" w:hAnsi="Segoe UI" w:cs="Segoe UI"/>
            <w:b/>
            <w:sz w:val="24"/>
            <w:szCs w:val="24"/>
          </w:rPr>
          <w:t xml:space="preserve"> #1</w:t>
        </w:r>
      </w:hyperlink>
    </w:p>
    <w:p w14:paraId="4B943D78" w14:textId="308263AE" w:rsidR="008F0C6B" w:rsidRDefault="008F0C6B" w:rsidP="009433D4">
      <w:pPr>
        <w:jc w:val="center"/>
        <w:rPr>
          <w:rFonts w:ascii="Segoe UI" w:hAnsi="Segoe UI" w:cs="Segoe UI"/>
          <w:b/>
          <w:sz w:val="24"/>
          <w:szCs w:val="24"/>
        </w:rPr>
      </w:pPr>
      <w:hyperlink r:id="rId23" w:history="1">
        <w:r w:rsidRPr="008F0C6B">
          <w:rPr>
            <w:rStyle w:val="Hyperlink"/>
            <w:rFonts w:ascii="Segoe UI" w:hAnsi="Segoe UI" w:cs="Segoe UI"/>
            <w:b/>
            <w:sz w:val="24"/>
            <w:szCs w:val="24"/>
          </w:rPr>
          <w:t>Course Completion Power BI Dashboard #2</w:t>
        </w:r>
      </w:hyperlink>
    </w:p>
    <w:p w14:paraId="2641F3A8" w14:textId="2EF5941D" w:rsidR="008F0C6B" w:rsidRPr="000E7A92" w:rsidRDefault="008F0C6B" w:rsidP="009433D4">
      <w:pPr>
        <w:jc w:val="center"/>
        <w:rPr>
          <w:rFonts w:ascii="Segoe UI" w:hAnsi="Segoe UI" w:cs="Segoe UI"/>
          <w:b/>
          <w:sz w:val="24"/>
          <w:szCs w:val="24"/>
          <w:u w:val="single"/>
        </w:rPr>
      </w:pPr>
      <w:hyperlink r:id="rId24" w:history="1">
        <w:r w:rsidRPr="008F0C6B">
          <w:rPr>
            <w:rStyle w:val="Hyperlink"/>
            <w:rFonts w:ascii="Segoe UI" w:hAnsi="Segoe UI" w:cs="Segoe UI"/>
            <w:b/>
            <w:sz w:val="24"/>
            <w:szCs w:val="24"/>
          </w:rPr>
          <w:t>Institutional Set Standards</w:t>
        </w:r>
      </w:hyperlink>
    </w:p>
    <w:p w14:paraId="3241BB8A" w14:textId="1C37B100" w:rsidR="00792E7B" w:rsidRDefault="00792E7B" w:rsidP="000E7A92">
      <w:pPr>
        <w:rPr>
          <w:rFonts w:ascii="Segoe UI" w:hAnsi="Segoe UI" w:cs="Segoe UI"/>
          <w:sz w:val="20"/>
          <w:szCs w:val="20"/>
        </w:rPr>
      </w:pPr>
      <w:r w:rsidRPr="000E7A92">
        <w:rPr>
          <w:rFonts w:ascii="Segoe UI" w:hAnsi="Segoe UI" w:cs="Segoe UI"/>
          <w:sz w:val="20"/>
          <w:szCs w:val="20"/>
        </w:rPr>
        <w:t>Consider your course completion rates over the past three years (% of student who earned a grade of "C" or better).</w:t>
      </w:r>
      <w:r w:rsidR="008F0C6B">
        <w:rPr>
          <w:rFonts w:ascii="Segoe UI" w:hAnsi="Segoe UI" w:cs="Segoe UI"/>
          <w:sz w:val="20"/>
          <w:szCs w:val="20"/>
        </w:rPr>
        <w:t xml:space="preserve"> Data with default filter is provided below. </w:t>
      </w:r>
      <w:r w:rsidR="008F0C6B" w:rsidRPr="008F0C6B">
        <w:rPr>
          <w:rFonts w:ascii="Segoe UI" w:hAnsi="Segoe UI" w:cs="Segoe UI"/>
          <w:sz w:val="20"/>
          <w:szCs w:val="20"/>
        </w:rPr>
        <w:t>Use the link above to explore the data further.</w:t>
      </w:r>
    </w:p>
    <w:p w14:paraId="70999132" w14:textId="28EFC3E6" w:rsidR="00792E7B" w:rsidRDefault="008F0C6B" w:rsidP="000E7A92">
      <w:pPr>
        <w:rPr>
          <w:rFonts w:ascii="Segoe UI" w:hAnsi="Segoe UI" w:cs="Segoe UI"/>
          <w:sz w:val="20"/>
          <w:szCs w:val="20"/>
        </w:rPr>
      </w:pPr>
      <w:r>
        <w:rPr>
          <w:rFonts w:ascii="Segoe UI" w:hAnsi="Segoe UI" w:cs="Segoe UI"/>
          <w:sz w:val="20"/>
          <w:szCs w:val="20"/>
        </w:rPr>
        <w:t xml:space="preserve">How does the course completion rate for your program or discipline </w:t>
      </w:r>
      <w:proofErr w:type="gramStart"/>
      <w:r>
        <w:rPr>
          <w:rFonts w:ascii="Segoe UI" w:hAnsi="Segoe UI" w:cs="Segoe UI"/>
          <w:sz w:val="20"/>
          <w:szCs w:val="20"/>
        </w:rPr>
        <w:t>compare</w:t>
      </w:r>
      <w:proofErr w:type="gramEnd"/>
      <w:r>
        <w:rPr>
          <w:rFonts w:ascii="Segoe UI" w:hAnsi="Segoe UI" w:cs="Segoe UI"/>
          <w:sz w:val="20"/>
          <w:szCs w:val="20"/>
        </w:rPr>
        <w:t xml:space="preserve"> to your college’s Institutional Set Standard for course completion (70% with stretch goal of 77%)?</w:t>
      </w:r>
      <w:r w:rsidR="005778C0">
        <w:rPr>
          <w:rFonts w:ascii="Segoe UI" w:hAnsi="Segoe UI" w:cs="Segoe UI"/>
          <w:sz w:val="20"/>
          <w:szCs w:val="20"/>
        </w:rPr>
        <w:t xml:space="preserve"> Also discuss the retention rate for your program or discipline, compared to the college average shown in data below.</w:t>
      </w:r>
    </w:p>
    <w:tbl>
      <w:tblPr>
        <w:tblStyle w:val="TableGrid"/>
        <w:tblW w:w="9544" w:type="dxa"/>
        <w:tblLook w:val="04A0" w:firstRow="1" w:lastRow="0" w:firstColumn="1" w:lastColumn="0" w:noHBand="0" w:noVBand="1"/>
      </w:tblPr>
      <w:tblGrid>
        <w:gridCol w:w="9576"/>
      </w:tblGrid>
      <w:tr w:rsidR="000E7A92" w14:paraId="74D7BBC5" w14:textId="77777777" w:rsidTr="000E7A92">
        <w:trPr>
          <w:trHeight w:val="918"/>
        </w:trPr>
        <w:tc>
          <w:tcPr>
            <w:tcW w:w="9544" w:type="dxa"/>
          </w:tcPr>
          <w:p w14:paraId="1919A1E1" w14:textId="0453635F" w:rsidR="007B732A" w:rsidRPr="007B732A" w:rsidRDefault="00481628" w:rsidP="007B732A">
            <w:pPr>
              <w:rPr>
                <w:rFonts w:ascii="Segoe UI" w:hAnsi="Segoe UI" w:cs="Segoe UI"/>
                <w:sz w:val="20"/>
                <w:szCs w:val="20"/>
              </w:rPr>
            </w:pPr>
            <w:r w:rsidRPr="00481628">
              <w:rPr>
                <w:rFonts w:ascii="Segoe UI" w:hAnsi="Segoe UI" w:cs="Segoe UI"/>
                <w:noProof/>
                <w:sz w:val="20"/>
                <w:szCs w:val="20"/>
              </w:rPr>
              <w:drawing>
                <wp:inline distT="0" distB="0" distL="0" distR="0" wp14:anchorId="5278A211" wp14:editId="3FBB86E9">
                  <wp:extent cx="5943600" cy="5085715"/>
                  <wp:effectExtent l="0" t="0" r="0" b="635"/>
                  <wp:docPr id="8392626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5085715"/>
                          </a:xfrm>
                          <a:prstGeom prst="rect">
                            <a:avLst/>
                          </a:prstGeom>
                          <a:noFill/>
                          <a:ln>
                            <a:noFill/>
                          </a:ln>
                        </pic:spPr>
                      </pic:pic>
                    </a:graphicData>
                  </a:graphic>
                </wp:inline>
              </w:drawing>
            </w:r>
            <w:r w:rsidRPr="00481628">
              <w:rPr>
                <w:rFonts w:ascii="Segoe UI" w:hAnsi="Segoe UI" w:cs="Segoe UI"/>
                <w:sz w:val="20"/>
                <w:szCs w:val="20"/>
              </w:rPr>
              <w:br/>
            </w:r>
            <w:r w:rsidR="007C5B2D" w:rsidRPr="007C5B2D">
              <w:rPr>
                <w:rFonts w:ascii="Segoe UI" w:hAnsi="Segoe UI" w:cs="Segoe UI"/>
                <w:sz w:val="20"/>
                <w:szCs w:val="20"/>
              </w:rPr>
              <w:br/>
            </w:r>
            <w:r w:rsidR="007B732A" w:rsidRPr="007B732A">
              <w:rPr>
                <w:rFonts w:ascii="Segoe UI" w:hAnsi="Segoe UI" w:cs="Segoe UI"/>
                <w:sz w:val="20"/>
                <w:szCs w:val="20"/>
              </w:rPr>
              <w:t>Over the past five academic years, the College of Alameda’s overall course completion rates have consistently met its Institutional Set Standard of 70</w:t>
            </w:r>
            <w:r w:rsidR="007B732A">
              <w:rPr>
                <w:rFonts w:ascii="Segoe UI" w:hAnsi="Segoe UI" w:cs="Segoe UI"/>
                <w:sz w:val="20"/>
                <w:szCs w:val="20"/>
              </w:rPr>
              <w:t>.</w:t>
            </w:r>
            <w:r w:rsidR="007B732A" w:rsidRPr="007B732A">
              <w:rPr>
                <w:rFonts w:ascii="Segoe UI" w:hAnsi="Segoe UI" w:cs="Segoe UI"/>
                <w:sz w:val="20"/>
                <w:szCs w:val="20"/>
              </w:rPr>
              <w:t xml:space="preserve"> The Communication </w:t>
            </w:r>
            <w:r w:rsidR="007B732A">
              <w:rPr>
                <w:rFonts w:ascii="Segoe UI" w:hAnsi="Segoe UI" w:cs="Segoe UI"/>
                <w:sz w:val="20"/>
                <w:szCs w:val="20"/>
              </w:rPr>
              <w:t>Department’s</w:t>
            </w:r>
            <w:r w:rsidR="007B732A" w:rsidRPr="007B732A">
              <w:rPr>
                <w:rFonts w:ascii="Segoe UI" w:hAnsi="Segoe UI" w:cs="Segoe UI"/>
                <w:sz w:val="20"/>
                <w:szCs w:val="20"/>
              </w:rPr>
              <w:t xml:space="preserve"> completion rates have been similar, generally meeting the standard in most years, though they fall short of the college’s </w:t>
            </w:r>
            <w:r w:rsidR="007B732A" w:rsidRPr="007B732A">
              <w:rPr>
                <w:rFonts w:ascii="Segoe UI" w:hAnsi="Segoe UI" w:cs="Segoe UI"/>
                <w:sz w:val="20"/>
                <w:szCs w:val="20"/>
              </w:rPr>
              <w:lastRenderedPageBreak/>
              <w:t>stretch goal of 77%. In 2023-2024, the Communication discipline had a completion rate of 73%, which aligns with the college’s standard but remains below the aspirational target.</w:t>
            </w:r>
          </w:p>
          <w:p w14:paraId="0763F6AE" w14:textId="77777777" w:rsidR="007B732A" w:rsidRPr="007B732A" w:rsidRDefault="007B732A" w:rsidP="007B732A">
            <w:pPr>
              <w:rPr>
                <w:rFonts w:ascii="Segoe UI" w:hAnsi="Segoe UI" w:cs="Segoe UI"/>
                <w:sz w:val="20"/>
                <w:szCs w:val="20"/>
              </w:rPr>
            </w:pPr>
          </w:p>
          <w:p w14:paraId="74DCC4DD" w14:textId="77777777" w:rsidR="009B7D7E" w:rsidRDefault="007B732A" w:rsidP="007B732A">
            <w:pPr>
              <w:rPr>
                <w:rFonts w:ascii="Segoe UI" w:hAnsi="Segoe UI" w:cs="Segoe UI"/>
                <w:sz w:val="20"/>
                <w:szCs w:val="20"/>
              </w:rPr>
            </w:pPr>
            <w:r w:rsidRPr="007B732A">
              <w:rPr>
                <w:rFonts w:ascii="Segoe UI" w:hAnsi="Segoe UI" w:cs="Segoe UI"/>
                <w:sz w:val="20"/>
                <w:szCs w:val="20"/>
              </w:rPr>
              <w:t>In terms of retention, the college-wide rates have been steadily high, reaching 85.7% in 2023-2024. The Communication discipline, however, has struggled with lower retention rates compared to the college average, although there has been gradual improvement in recent years. By 2023-2024, the retention rate for Communication rose to 73.5%, showing progress but still trailing the college’s overall retention performance. This trend suggests that while course completion in Communication aligns with institutional expectations, additional efforts may be needed to boost retention to match college-wide levels.</w:t>
            </w:r>
          </w:p>
          <w:p w14:paraId="4E6431CF" w14:textId="7E6933CE" w:rsidR="007B732A" w:rsidRPr="005778C0" w:rsidRDefault="007B732A" w:rsidP="007B732A">
            <w:pPr>
              <w:rPr>
                <w:rFonts w:ascii="Segoe UI" w:hAnsi="Segoe UI" w:cs="Segoe UI"/>
                <w:i/>
                <w:iCs/>
                <w:sz w:val="20"/>
                <w:szCs w:val="20"/>
              </w:rPr>
            </w:pPr>
          </w:p>
        </w:tc>
      </w:tr>
    </w:tbl>
    <w:p w14:paraId="134B7226" w14:textId="77777777" w:rsidR="000E7A92" w:rsidRDefault="000E7A92" w:rsidP="000E7A92">
      <w:pPr>
        <w:rPr>
          <w:rFonts w:ascii="Segoe UI" w:hAnsi="Segoe UI" w:cs="Segoe UI"/>
          <w:sz w:val="20"/>
          <w:szCs w:val="20"/>
        </w:rPr>
      </w:pPr>
    </w:p>
    <w:p w14:paraId="75F0F8B5" w14:textId="77777777" w:rsidR="005A3FD7" w:rsidRDefault="005A3FD7" w:rsidP="005A3FD7">
      <w:pPr>
        <w:rPr>
          <w:rFonts w:ascii="Segoe UI" w:hAnsi="Segoe UI" w:cs="Segoe UI"/>
          <w:sz w:val="20"/>
          <w:szCs w:val="20"/>
        </w:rPr>
      </w:pPr>
      <w:r w:rsidRPr="000E7A92">
        <w:rPr>
          <w:rFonts w:ascii="Segoe UI" w:hAnsi="Segoe UI" w:cs="Segoe UI"/>
          <w:sz w:val="20"/>
          <w:szCs w:val="20"/>
        </w:rPr>
        <w:t>What has the discipline, department, or program done to improve course completion and retention rates?</w:t>
      </w:r>
    </w:p>
    <w:tbl>
      <w:tblPr>
        <w:tblStyle w:val="TableGrid"/>
        <w:tblW w:w="9559" w:type="dxa"/>
        <w:tblLook w:val="04A0" w:firstRow="1" w:lastRow="0" w:firstColumn="1" w:lastColumn="0" w:noHBand="0" w:noVBand="1"/>
      </w:tblPr>
      <w:tblGrid>
        <w:gridCol w:w="9559"/>
      </w:tblGrid>
      <w:tr w:rsidR="005A3FD7" w14:paraId="76DA6179" w14:textId="77777777" w:rsidTr="00DB08F6">
        <w:trPr>
          <w:trHeight w:val="918"/>
        </w:trPr>
        <w:tc>
          <w:tcPr>
            <w:tcW w:w="9559" w:type="dxa"/>
          </w:tcPr>
          <w:p w14:paraId="3882393B" w14:textId="4EBF1FA9" w:rsidR="005A3FD7" w:rsidRPr="007B732A" w:rsidRDefault="007B732A" w:rsidP="00DB08F6">
            <w:pPr>
              <w:rPr>
                <w:rFonts w:ascii="Segoe UI" w:hAnsi="Segoe UI" w:cs="Segoe UI"/>
                <w:sz w:val="20"/>
                <w:szCs w:val="20"/>
              </w:rPr>
            </w:pPr>
            <w:r w:rsidRPr="007B732A">
              <w:rPr>
                <w:rFonts w:ascii="Segoe UI" w:hAnsi="Segoe UI" w:cs="Segoe UI"/>
                <w:sz w:val="20"/>
                <w:szCs w:val="20"/>
              </w:rPr>
              <w:t xml:space="preserve">To improve course completion and retention rates, </w:t>
            </w:r>
            <w:r>
              <w:rPr>
                <w:rFonts w:ascii="Segoe UI" w:hAnsi="Segoe UI" w:cs="Segoe UI"/>
                <w:sz w:val="20"/>
                <w:szCs w:val="20"/>
              </w:rPr>
              <w:t>the Communication Department</w:t>
            </w:r>
            <w:r w:rsidRPr="007B732A">
              <w:rPr>
                <w:rFonts w:ascii="Segoe UI" w:hAnsi="Segoe UI" w:cs="Segoe UI"/>
                <w:sz w:val="20"/>
                <w:szCs w:val="20"/>
              </w:rPr>
              <w:t xml:space="preserve"> </w:t>
            </w:r>
            <w:r>
              <w:rPr>
                <w:rFonts w:ascii="Segoe UI" w:hAnsi="Segoe UI" w:cs="Segoe UI"/>
                <w:sz w:val="20"/>
                <w:szCs w:val="20"/>
              </w:rPr>
              <w:t>promotes</w:t>
            </w:r>
            <w:r w:rsidRPr="007B732A">
              <w:rPr>
                <w:rFonts w:ascii="Segoe UI" w:hAnsi="Segoe UI" w:cs="Segoe UI"/>
                <w:sz w:val="20"/>
                <w:szCs w:val="20"/>
              </w:rPr>
              <w:t xml:space="preserve"> tutoring</w:t>
            </w:r>
            <w:r>
              <w:rPr>
                <w:rFonts w:ascii="Segoe UI" w:hAnsi="Segoe UI" w:cs="Segoe UI"/>
                <w:sz w:val="20"/>
                <w:szCs w:val="20"/>
              </w:rPr>
              <w:t xml:space="preserve"> services </w:t>
            </w:r>
            <w:r w:rsidRPr="007B732A">
              <w:rPr>
                <w:rFonts w:ascii="Segoe UI" w:hAnsi="Segoe UI" w:cs="Segoe UI"/>
                <w:sz w:val="20"/>
                <w:szCs w:val="20"/>
              </w:rPr>
              <w:t xml:space="preserve">and </w:t>
            </w:r>
            <w:r>
              <w:rPr>
                <w:rFonts w:ascii="Segoe UI" w:hAnsi="Segoe UI" w:cs="Segoe UI"/>
                <w:sz w:val="20"/>
                <w:szCs w:val="20"/>
              </w:rPr>
              <w:t xml:space="preserve">uses </w:t>
            </w:r>
            <w:r w:rsidRPr="007B732A">
              <w:rPr>
                <w:rFonts w:ascii="Segoe UI" w:hAnsi="Segoe UI" w:cs="Segoe UI"/>
                <w:sz w:val="20"/>
                <w:szCs w:val="20"/>
              </w:rPr>
              <w:t xml:space="preserve">flexible teaching methods. Furthermore, community-building efforts, such </w:t>
            </w:r>
            <w:r>
              <w:rPr>
                <w:rFonts w:ascii="Segoe UI" w:hAnsi="Segoe UI" w:cs="Segoe UI"/>
                <w:sz w:val="20"/>
                <w:szCs w:val="20"/>
              </w:rPr>
              <w:t>partnering with counselors and connecting students with learning communities on campus</w:t>
            </w:r>
            <w:r w:rsidRPr="007B732A">
              <w:rPr>
                <w:rFonts w:ascii="Segoe UI" w:hAnsi="Segoe UI" w:cs="Segoe UI"/>
                <w:sz w:val="20"/>
                <w:szCs w:val="20"/>
              </w:rPr>
              <w:t xml:space="preserve"> foster</w:t>
            </w:r>
            <w:r>
              <w:rPr>
                <w:rFonts w:ascii="Segoe UI" w:hAnsi="Segoe UI" w:cs="Segoe UI"/>
                <w:sz w:val="20"/>
                <w:szCs w:val="20"/>
              </w:rPr>
              <w:t>s</w:t>
            </w:r>
            <w:r w:rsidRPr="007B732A">
              <w:rPr>
                <w:rFonts w:ascii="Segoe UI" w:hAnsi="Segoe UI" w:cs="Segoe UI"/>
                <w:sz w:val="20"/>
                <w:szCs w:val="20"/>
              </w:rPr>
              <w:t xml:space="preserve"> a supportive peer environment, which can improve motivation and persistence. </w:t>
            </w:r>
          </w:p>
        </w:tc>
      </w:tr>
    </w:tbl>
    <w:p w14:paraId="289BA40B" w14:textId="77777777" w:rsidR="005A3FD7" w:rsidRPr="000E7A92" w:rsidRDefault="005A3FD7" w:rsidP="000E7A92">
      <w:pPr>
        <w:rPr>
          <w:rFonts w:ascii="Segoe UI" w:hAnsi="Segoe UI" w:cs="Segoe UI"/>
          <w:sz w:val="20"/>
          <w:szCs w:val="20"/>
        </w:rPr>
      </w:pPr>
    </w:p>
    <w:p w14:paraId="74B0C110" w14:textId="1AAA6E58" w:rsidR="00D340DD" w:rsidRPr="00521806" w:rsidRDefault="00D340DD" w:rsidP="00D340DD">
      <w:pPr>
        <w:rPr>
          <w:rFonts w:ascii="Segoe UI" w:hAnsi="Segoe UI" w:cs="Segoe UI"/>
          <w:b/>
          <w:sz w:val="20"/>
          <w:szCs w:val="20"/>
          <w:u w:val="single"/>
        </w:rPr>
      </w:pPr>
      <w:r>
        <w:rPr>
          <w:rFonts w:ascii="Segoe UI" w:hAnsi="Segoe UI" w:cs="Segoe UI"/>
          <w:b/>
          <w:sz w:val="20"/>
          <w:szCs w:val="20"/>
          <w:u w:val="single"/>
        </w:rPr>
        <w:t>Equity Analysis</w:t>
      </w:r>
    </w:p>
    <w:p w14:paraId="536A4D09" w14:textId="551C8983" w:rsidR="00D340DD" w:rsidRDefault="00D340DD" w:rsidP="00D340DD">
      <w:pPr>
        <w:rPr>
          <w:rFonts w:ascii="Segoe UI" w:hAnsi="Segoe UI" w:cs="Segoe UI"/>
          <w:sz w:val="20"/>
          <w:szCs w:val="20"/>
        </w:rPr>
      </w:pPr>
      <w:r>
        <w:rPr>
          <w:rFonts w:ascii="Segoe UI" w:hAnsi="Segoe UI" w:cs="Segoe UI"/>
          <w:sz w:val="20"/>
          <w:szCs w:val="20"/>
        </w:rPr>
        <w:t xml:space="preserve">College of Alameda continues to focus on access, equity, and success. The goal is to create an inclusive environment where all students can thrive and meet their education and career goals. </w:t>
      </w:r>
    </w:p>
    <w:p w14:paraId="36D543A8" w14:textId="6A999891" w:rsidR="00E83A59" w:rsidRPr="00E83A59" w:rsidRDefault="000B6A35" w:rsidP="00E83A59">
      <w:pPr>
        <w:rPr>
          <w:rFonts w:ascii="Segoe UI" w:hAnsi="Segoe UI" w:cs="Segoe UI"/>
          <w:sz w:val="20"/>
          <w:szCs w:val="20"/>
        </w:rPr>
      </w:pPr>
      <w:r>
        <w:rPr>
          <w:rFonts w:ascii="Segoe UI" w:hAnsi="Segoe UI" w:cs="Segoe UI"/>
          <w:sz w:val="20"/>
          <w:szCs w:val="20"/>
        </w:rPr>
        <w:t xml:space="preserve">Following is a brief </w:t>
      </w:r>
      <w:r w:rsidR="00F527B2">
        <w:rPr>
          <w:rFonts w:ascii="Segoe UI" w:hAnsi="Segoe UI" w:cs="Segoe UI"/>
          <w:sz w:val="20"/>
          <w:szCs w:val="20"/>
        </w:rPr>
        <w:t xml:space="preserve">description of equity data analysis, examining success rates of </w:t>
      </w:r>
      <w:r w:rsidR="009900ED">
        <w:rPr>
          <w:rFonts w:ascii="Segoe UI" w:hAnsi="Segoe UI" w:cs="Segoe UI"/>
          <w:sz w:val="20"/>
          <w:szCs w:val="20"/>
        </w:rPr>
        <w:t>different ethnic groups (Asian, Black/African American, Hispanic/Latino, “Two or More”, “Unknown/NR”, White),</w:t>
      </w:r>
      <w:r w:rsidR="00174C97">
        <w:rPr>
          <w:rFonts w:ascii="Segoe UI" w:hAnsi="Segoe UI" w:cs="Segoe UI"/>
          <w:sz w:val="20"/>
          <w:szCs w:val="20"/>
        </w:rPr>
        <w:t xml:space="preserve"> age range,</w:t>
      </w:r>
      <w:r w:rsidR="009900ED">
        <w:rPr>
          <w:rFonts w:ascii="Segoe UI" w:hAnsi="Segoe UI" w:cs="Segoe UI"/>
          <w:sz w:val="20"/>
          <w:szCs w:val="20"/>
        </w:rPr>
        <w:t xml:space="preserve"> gender (</w:t>
      </w:r>
      <w:r w:rsidR="00B73C26">
        <w:rPr>
          <w:rFonts w:ascii="Segoe UI" w:hAnsi="Segoe UI" w:cs="Segoe UI"/>
          <w:sz w:val="20"/>
          <w:szCs w:val="20"/>
        </w:rPr>
        <w:t>Female, Male, Unknown Gender), and special population groups (Foster Youth, First Gen</w:t>
      </w:r>
      <w:r w:rsidR="00D20AE5">
        <w:rPr>
          <w:rFonts w:ascii="Segoe UI" w:hAnsi="Segoe UI" w:cs="Segoe UI"/>
          <w:sz w:val="20"/>
          <w:szCs w:val="20"/>
        </w:rPr>
        <w:t xml:space="preserve"> College, SAS). </w:t>
      </w:r>
    </w:p>
    <w:p w14:paraId="0A3502C4" w14:textId="77777777" w:rsidR="00E83A59" w:rsidRPr="00E83A59" w:rsidRDefault="00E83A59" w:rsidP="00E83A59">
      <w:pPr>
        <w:rPr>
          <w:rFonts w:ascii="Segoe UI" w:hAnsi="Segoe UI" w:cs="Segoe UI"/>
          <w:sz w:val="20"/>
          <w:szCs w:val="20"/>
        </w:rPr>
      </w:pPr>
      <w:hyperlink r:id="rId26" w:history="1">
        <w:r w:rsidRPr="00E83A59">
          <w:rPr>
            <w:rStyle w:val="Hyperlink"/>
            <w:rFonts w:ascii="Segoe UI" w:hAnsi="Segoe UI" w:cs="Segoe UI"/>
            <w:sz w:val="20"/>
            <w:szCs w:val="20"/>
          </w:rPr>
          <w:t>Disparate Impact Analysis AY2023-24_Updated.xlsx</w:t>
        </w:r>
      </w:hyperlink>
    </w:p>
    <w:p w14:paraId="5AD1B107" w14:textId="2E9144C5" w:rsidR="000B6A35" w:rsidRDefault="00174C97" w:rsidP="00D340DD">
      <w:pPr>
        <w:rPr>
          <w:rFonts w:ascii="Segoe UI" w:hAnsi="Segoe UI" w:cs="Segoe UI"/>
          <w:i/>
          <w:iCs/>
          <w:sz w:val="20"/>
          <w:szCs w:val="20"/>
        </w:rPr>
      </w:pPr>
      <w:r>
        <w:rPr>
          <w:rFonts w:ascii="Segoe UI" w:hAnsi="Segoe UI" w:cs="Segoe UI"/>
          <w:sz w:val="20"/>
          <w:szCs w:val="20"/>
        </w:rPr>
        <w:t>(look for the tab for your discipline).</w:t>
      </w:r>
    </w:p>
    <w:tbl>
      <w:tblPr>
        <w:tblStyle w:val="TableGrid"/>
        <w:tblW w:w="0" w:type="auto"/>
        <w:tblLook w:val="04A0" w:firstRow="1" w:lastRow="0" w:firstColumn="1" w:lastColumn="0" w:noHBand="0" w:noVBand="1"/>
      </w:tblPr>
      <w:tblGrid>
        <w:gridCol w:w="9350"/>
      </w:tblGrid>
      <w:tr w:rsidR="00091600" w14:paraId="1CD70F41" w14:textId="77777777" w:rsidTr="00091600">
        <w:tc>
          <w:tcPr>
            <w:tcW w:w="9350" w:type="dxa"/>
          </w:tcPr>
          <w:p w14:paraId="0D6B3094" w14:textId="0478A331" w:rsidR="00174C97" w:rsidRDefault="00174C97" w:rsidP="00D340DD">
            <w:pPr>
              <w:rPr>
                <w:rFonts w:ascii="Segoe UI" w:hAnsi="Segoe UI" w:cs="Segoe UI"/>
                <w:sz w:val="20"/>
                <w:szCs w:val="20"/>
              </w:rPr>
            </w:pPr>
            <w:r>
              <w:rPr>
                <w:rFonts w:ascii="Segoe UI" w:hAnsi="Segoe UI" w:cs="Segoe UI"/>
                <w:sz w:val="20"/>
                <w:szCs w:val="20"/>
              </w:rPr>
              <w:t xml:space="preserve">Success rate data </w:t>
            </w:r>
            <w:r w:rsidR="00397138">
              <w:rPr>
                <w:rFonts w:ascii="Segoe UI" w:hAnsi="Segoe UI" w:cs="Segoe UI"/>
                <w:sz w:val="20"/>
                <w:szCs w:val="20"/>
              </w:rPr>
              <w:t xml:space="preserve">in </w:t>
            </w:r>
            <w:r w:rsidR="00481628">
              <w:rPr>
                <w:rFonts w:ascii="Segoe UI" w:hAnsi="Segoe UI" w:cs="Segoe UI"/>
                <w:sz w:val="20"/>
                <w:szCs w:val="20"/>
              </w:rPr>
              <w:t>COMM</w:t>
            </w:r>
            <w:r w:rsidR="00397138">
              <w:rPr>
                <w:rFonts w:ascii="Segoe UI" w:hAnsi="Segoe UI" w:cs="Segoe UI"/>
                <w:sz w:val="20"/>
                <w:szCs w:val="20"/>
              </w:rPr>
              <w:t xml:space="preserve"> </w:t>
            </w:r>
            <w:r>
              <w:rPr>
                <w:rFonts w:ascii="Segoe UI" w:hAnsi="Segoe UI" w:cs="Segoe UI"/>
                <w:sz w:val="20"/>
                <w:szCs w:val="20"/>
              </w:rPr>
              <w:t>for AY2023-24</w:t>
            </w:r>
            <w:r w:rsidR="002B1E02">
              <w:rPr>
                <w:rFonts w:ascii="Segoe UI" w:hAnsi="Segoe UI" w:cs="Segoe UI"/>
                <w:sz w:val="20"/>
                <w:szCs w:val="20"/>
              </w:rPr>
              <w:t xml:space="preserve"> </w:t>
            </w:r>
            <w:r>
              <w:rPr>
                <w:rFonts w:ascii="Segoe UI" w:hAnsi="Segoe UI" w:cs="Segoe UI"/>
                <w:sz w:val="20"/>
                <w:szCs w:val="20"/>
              </w:rPr>
              <w:t xml:space="preserve">was analyzed using the PPG-1 (percentage point gap minus 1) method, comparing </w:t>
            </w:r>
            <w:r w:rsidR="00E83A59">
              <w:rPr>
                <w:rFonts w:ascii="Segoe UI" w:hAnsi="Segoe UI" w:cs="Segoe UI"/>
                <w:sz w:val="20"/>
                <w:szCs w:val="20"/>
              </w:rPr>
              <w:t>the success</w:t>
            </w:r>
            <w:r>
              <w:rPr>
                <w:rFonts w:ascii="Segoe UI" w:hAnsi="Segoe UI" w:cs="Segoe UI"/>
                <w:sz w:val="20"/>
                <w:szCs w:val="20"/>
              </w:rPr>
              <w:t xml:space="preserve"> rate of the given group against the success rate of everyone else. The success rate of </w:t>
            </w:r>
            <w:r w:rsidR="00E83A59">
              <w:rPr>
                <w:rFonts w:ascii="Segoe UI" w:hAnsi="Segoe UI" w:cs="Segoe UI"/>
                <w:sz w:val="20"/>
                <w:szCs w:val="20"/>
              </w:rPr>
              <w:t>the following</w:t>
            </w:r>
            <w:r>
              <w:rPr>
                <w:rFonts w:ascii="Segoe UI" w:hAnsi="Segoe UI" w:cs="Segoe UI"/>
                <w:sz w:val="20"/>
                <w:szCs w:val="20"/>
              </w:rPr>
              <w:t xml:space="preserve"> groups </w:t>
            </w:r>
            <w:r w:rsidR="00E83A59">
              <w:rPr>
                <w:rFonts w:ascii="Segoe UI" w:hAnsi="Segoe UI" w:cs="Segoe UI"/>
                <w:sz w:val="20"/>
                <w:szCs w:val="20"/>
              </w:rPr>
              <w:t>falls</w:t>
            </w:r>
            <w:r>
              <w:rPr>
                <w:rFonts w:ascii="Segoe UI" w:hAnsi="Segoe UI" w:cs="Segoe UI"/>
                <w:sz w:val="20"/>
                <w:szCs w:val="20"/>
              </w:rPr>
              <w:t xml:space="preserve"> significantly below the overall success rate of </w:t>
            </w:r>
            <w:r w:rsidR="007C5B2D">
              <w:rPr>
                <w:rFonts w:ascii="Segoe UI" w:hAnsi="Segoe UI" w:cs="Segoe UI"/>
                <w:sz w:val="20"/>
                <w:szCs w:val="20"/>
              </w:rPr>
              <w:t>7</w:t>
            </w:r>
            <w:r w:rsidR="00481628">
              <w:rPr>
                <w:rFonts w:ascii="Segoe UI" w:hAnsi="Segoe UI" w:cs="Segoe UI"/>
                <w:sz w:val="20"/>
                <w:szCs w:val="20"/>
              </w:rPr>
              <w:t>0</w:t>
            </w:r>
            <w:r w:rsidR="007C5B2D">
              <w:rPr>
                <w:rFonts w:ascii="Segoe UI" w:hAnsi="Segoe UI" w:cs="Segoe UI"/>
                <w:sz w:val="20"/>
                <w:szCs w:val="20"/>
              </w:rPr>
              <w:t>.6</w:t>
            </w:r>
            <w:r>
              <w:rPr>
                <w:rFonts w:ascii="Segoe UI" w:hAnsi="Segoe UI" w:cs="Segoe UI"/>
                <w:sz w:val="20"/>
                <w:szCs w:val="20"/>
              </w:rPr>
              <w:t>%</w:t>
            </w:r>
            <w:r w:rsidR="00397138">
              <w:rPr>
                <w:rFonts w:ascii="Segoe UI" w:hAnsi="Segoe UI" w:cs="Segoe UI"/>
                <w:sz w:val="20"/>
                <w:szCs w:val="20"/>
              </w:rPr>
              <w:t xml:space="preserve"> for </w:t>
            </w:r>
            <w:r w:rsidR="00481628">
              <w:rPr>
                <w:rFonts w:ascii="Segoe UI" w:hAnsi="Segoe UI" w:cs="Segoe UI"/>
                <w:sz w:val="20"/>
                <w:szCs w:val="20"/>
              </w:rPr>
              <w:t>COMM</w:t>
            </w:r>
            <w:r w:rsidR="00C95622">
              <w:rPr>
                <w:rFonts w:ascii="Segoe UI" w:hAnsi="Segoe UI" w:cs="Segoe UI"/>
                <w:sz w:val="20"/>
                <w:szCs w:val="20"/>
              </w:rPr>
              <w:t xml:space="preserve"> </w:t>
            </w:r>
            <w:r>
              <w:rPr>
                <w:rFonts w:ascii="Segoe UI" w:hAnsi="Segoe UI" w:cs="Segoe UI"/>
                <w:sz w:val="20"/>
                <w:szCs w:val="20"/>
              </w:rPr>
              <w:t>outside the statistical margin of error:</w:t>
            </w:r>
          </w:p>
          <w:p w14:paraId="1033017E" w14:textId="77777777" w:rsidR="002B1E02" w:rsidRDefault="002B1E02" w:rsidP="00D340DD">
            <w:pPr>
              <w:rPr>
                <w:rFonts w:ascii="Segoe UI" w:hAnsi="Segoe UI" w:cs="Segoe UI"/>
                <w:sz w:val="20"/>
                <w:szCs w:val="20"/>
              </w:rPr>
            </w:pPr>
          </w:p>
          <w:p w14:paraId="2725705A" w14:textId="6D78E35C" w:rsidR="00C95622" w:rsidRDefault="00481628" w:rsidP="007C5B2D">
            <w:pPr>
              <w:pStyle w:val="ListParagraph"/>
              <w:numPr>
                <w:ilvl w:val="0"/>
                <w:numId w:val="56"/>
              </w:numPr>
              <w:rPr>
                <w:rFonts w:ascii="Segoe UI" w:hAnsi="Segoe UI" w:cs="Segoe UI"/>
                <w:sz w:val="20"/>
                <w:szCs w:val="20"/>
              </w:rPr>
            </w:pPr>
            <w:r>
              <w:rPr>
                <w:rFonts w:ascii="Segoe UI" w:hAnsi="Segoe UI" w:cs="Segoe UI"/>
                <w:sz w:val="20"/>
                <w:szCs w:val="20"/>
              </w:rPr>
              <w:t>30 – 34 Age Range Group</w:t>
            </w:r>
            <w:r w:rsidR="007C5B2D">
              <w:rPr>
                <w:rFonts w:ascii="Segoe UI" w:hAnsi="Segoe UI" w:cs="Segoe UI"/>
                <w:sz w:val="20"/>
                <w:szCs w:val="20"/>
              </w:rPr>
              <w:t xml:space="preserve">: </w:t>
            </w:r>
            <w:r>
              <w:rPr>
                <w:rFonts w:ascii="Segoe UI" w:hAnsi="Segoe UI" w:cs="Segoe UI"/>
                <w:sz w:val="20"/>
                <w:szCs w:val="20"/>
              </w:rPr>
              <w:t>55.9</w:t>
            </w:r>
            <w:r w:rsidR="007C5B2D">
              <w:rPr>
                <w:rFonts w:ascii="Segoe UI" w:hAnsi="Segoe UI" w:cs="Segoe UI"/>
                <w:sz w:val="20"/>
                <w:szCs w:val="20"/>
              </w:rPr>
              <w:t>% Success Rate</w:t>
            </w:r>
          </w:p>
          <w:p w14:paraId="14739D66" w14:textId="2E8633AB" w:rsidR="007C5B2D" w:rsidRDefault="00481628" w:rsidP="007C5B2D">
            <w:pPr>
              <w:pStyle w:val="ListParagraph"/>
              <w:numPr>
                <w:ilvl w:val="0"/>
                <w:numId w:val="56"/>
              </w:numPr>
              <w:rPr>
                <w:rFonts w:ascii="Segoe UI" w:hAnsi="Segoe UI" w:cs="Segoe UI"/>
                <w:sz w:val="20"/>
                <w:szCs w:val="20"/>
              </w:rPr>
            </w:pPr>
            <w:r>
              <w:rPr>
                <w:rFonts w:ascii="Segoe UI" w:hAnsi="Segoe UI" w:cs="Segoe UI"/>
                <w:sz w:val="20"/>
                <w:szCs w:val="20"/>
              </w:rPr>
              <w:t>Foster Youth</w:t>
            </w:r>
            <w:r w:rsidR="007C5B2D">
              <w:rPr>
                <w:rFonts w:ascii="Segoe UI" w:hAnsi="Segoe UI" w:cs="Segoe UI"/>
                <w:sz w:val="20"/>
                <w:szCs w:val="20"/>
              </w:rPr>
              <w:t xml:space="preserve">: </w:t>
            </w:r>
            <w:r>
              <w:rPr>
                <w:rFonts w:ascii="Segoe UI" w:hAnsi="Segoe UI" w:cs="Segoe UI"/>
                <w:sz w:val="20"/>
                <w:szCs w:val="20"/>
              </w:rPr>
              <w:t xml:space="preserve">32.4 </w:t>
            </w:r>
            <w:r w:rsidR="007C5B2D">
              <w:rPr>
                <w:rFonts w:ascii="Segoe UI" w:hAnsi="Segoe UI" w:cs="Segoe UI"/>
                <w:sz w:val="20"/>
                <w:szCs w:val="20"/>
              </w:rPr>
              <w:t>% Success Rate</w:t>
            </w:r>
          </w:p>
          <w:p w14:paraId="7E708948" w14:textId="52E302BA" w:rsidR="00481628" w:rsidRPr="007C5B2D" w:rsidRDefault="00481628" w:rsidP="007C5B2D">
            <w:pPr>
              <w:pStyle w:val="ListParagraph"/>
              <w:numPr>
                <w:ilvl w:val="0"/>
                <w:numId w:val="56"/>
              </w:numPr>
              <w:rPr>
                <w:rFonts w:ascii="Segoe UI" w:hAnsi="Segoe UI" w:cs="Segoe UI"/>
                <w:sz w:val="20"/>
                <w:szCs w:val="20"/>
              </w:rPr>
            </w:pPr>
            <w:r>
              <w:rPr>
                <w:rFonts w:ascii="Segoe UI" w:hAnsi="Segoe UI" w:cs="Segoe UI"/>
                <w:sz w:val="20"/>
                <w:szCs w:val="20"/>
              </w:rPr>
              <w:t>Low Income Group: 68.0% Success Rate</w:t>
            </w:r>
          </w:p>
          <w:p w14:paraId="6610F6C9" w14:textId="77777777" w:rsidR="00397138" w:rsidRDefault="00397138" w:rsidP="00174C97">
            <w:pPr>
              <w:rPr>
                <w:rFonts w:ascii="Segoe UI" w:hAnsi="Segoe UI" w:cs="Segoe UI"/>
                <w:sz w:val="20"/>
                <w:szCs w:val="20"/>
              </w:rPr>
            </w:pPr>
          </w:p>
          <w:p w14:paraId="5748FB64" w14:textId="6E1945C8" w:rsidR="00174C97" w:rsidRPr="00174C97" w:rsidRDefault="00397138" w:rsidP="00174C97">
            <w:pPr>
              <w:rPr>
                <w:rFonts w:ascii="Segoe UI" w:hAnsi="Segoe UI" w:cs="Segoe UI"/>
                <w:sz w:val="20"/>
                <w:szCs w:val="20"/>
              </w:rPr>
            </w:pPr>
            <w:r>
              <w:rPr>
                <w:rFonts w:ascii="Segoe UI" w:hAnsi="Segoe UI" w:cs="Segoe UI"/>
                <w:sz w:val="20"/>
                <w:szCs w:val="20"/>
              </w:rPr>
              <w:t xml:space="preserve">While there are other groups whose success rates fall below the overall success rate for </w:t>
            </w:r>
            <w:r w:rsidR="00481628">
              <w:rPr>
                <w:rFonts w:ascii="Segoe UI" w:hAnsi="Segoe UI" w:cs="Segoe UI"/>
                <w:sz w:val="20"/>
                <w:szCs w:val="20"/>
              </w:rPr>
              <w:t>COMM</w:t>
            </w:r>
            <w:r>
              <w:rPr>
                <w:rFonts w:ascii="Segoe UI" w:hAnsi="Segoe UI" w:cs="Segoe UI"/>
                <w:sz w:val="20"/>
                <w:szCs w:val="20"/>
              </w:rPr>
              <w:t>, either the percentage point gap difference is small or, because of the small sample size, a reliable conclusion cannot be drawn.</w:t>
            </w:r>
          </w:p>
          <w:p w14:paraId="51EA193D" w14:textId="4986E652" w:rsidR="00A908E7" w:rsidRDefault="00A908E7" w:rsidP="00397138">
            <w:pPr>
              <w:rPr>
                <w:rFonts w:ascii="Segoe UI" w:hAnsi="Segoe UI" w:cs="Segoe UI"/>
                <w:sz w:val="20"/>
                <w:szCs w:val="20"/>
              </w:rPr>
            </w:pPr>
          </w:p>
        </w:tc>
      </w:tr>
    </w:tbl>
    <w:p w14:paraId="5F05CEC0" w14:textId="77777777" w:rsidR="003F15C0" w:rsidRPr="003F15C0" w:rsidRDefault="003F15C0" w:rsidP="00D340DD">
      <w:pPr>
        <w:rPr>
          <w:rFonts w:ascii="Segoe UI" w:hAnsi="Segoe UI" w:cs="Segoe UI"/>
          <w:sz w:val="20"/>
          <w:szCs w:val="20"/>
        </w:rPr>
      </w:pPr>
    </w:p>
    <w:p w14:paraId="515B8B0A" w14:textId="1723C1C0" w:rsidR="00D340DD" w:rsidRDefault="00290D52" w:rsidP="00D340DD">
      <w:pPr>
        <w:rPr>
          <w:rFonts w:ascii="Segoe UI" w:hAnsi="Segoe UI" w:cs="Segoe UI"/>
          <w:sz w:val="20"/>
          <w:szCs w:val="20"/>
        </w:rPr>
      </w:pPr>
      <w:r>
        <w:rPr>
          <w:rFonts w:ascii="Segoe UI" w:hAnsi="Segoe UI" w:cs="Segoe UI"/>
          <w:sz w:val="20"/>
          <w:szCs w:val="20"/>
        </w:rPr>
        <w:t>What can your discipline, department, or program do to improve course completion for disproportionately impacted groups?</w:t>
      </w:r>
    </w:p>
    <w:tbl>
      <w:tblPr>
        <w:tblStyle w:val="TableGrid"/>
        <w:tblW w:w="9486" w:type="dxa"/>
        <w:tblLook w:val="04A0" w:firstRow="1" w:lastRow="0" w:firstColumn="1" w:lastColumn="0" w:noHBand="0" w:noVBand="1"/>
      </w:tblPr>
      <w:tblGrid>
        <w:gridCol w:w="9486"/>
      </w:tblGrid>
      <w:tr w:rsidR="007065B5" w14:paraId="36710066" w14:textId="77777777" w:rsidTr="00397138">
        <w:trPr>
          <w:trHeight w:val="1116"/>
        </w:trPr>
        <w:tc>
          <w:tcPr>
            <w:tcW w:w="9486" w:type="dxa"/>
          </w:tcPr>
          <w:p w14:paraId="3AF381F7" w14:textId="00052D2E" w:rsidR="007B732A" w:rsidRPr="007B732A" w:rsidRDefault="007B732A" w:rsidP="007B732A">
            <w:pPr>
              <w:rPr>
                <w:rFonts w:ascii="Segoe UI" w:hAnsi="Segoe UI" w:cs="Segoe UI"/>
                <w:sz w:val="20"/>
                <w:szCs w:val="20"/>
              </w:rPr>
            </w:pPr>
            <w:r w:rsidRPr="007B732A">
              <w:rPr>
                <w:rFonts w:ascii="Segoe UI" w:hAnsi="Segoe UI" w:cs="Segoe UI"/>
                <w:sz w:val="20"/>
                <w:szCs w:val="20"/>
              </w:rPr>
              <w:lastRenderedPageBreak/>
              <w:t xml:space="preserve">To improve course completion rates for disproportionately impacted groups, the Communication Department </w:t>
            </w:r>
            <w:r>
              <w:rPr>
                <w:rFonts w:ascii="Segoe UI" w:hAnsi="Segoe UI" w:cs="Segoe UI"/>
                <w:sz w:val="20"/>
                <w:szCs w:val="20"/>
              </w:rPr>
              <w:t>can continue</w:t>
            </w:r>
            <w:r w:rsidRPr="007B732A">
              <w:rPr>
                <w:rFonts w:ascii="Segoe UI" w:hAnsi="Segoe UI" w:cs="Segoe UI"/>
                <w:sz w:val="20"/>
                <w:szCs w:val="20"/>
              </w:rPr>
              <w:t xml:space="preserve"> adopt</w:t>
            </w:r>
            <w:r>
              <w:rPr>
                <w:rFonts w:ascii="Segoe UI" w:hAnsi="Segoe UI" w:cs="Segoe UI"/>
                <w:sz w:val="20"/>
                <w:szCs w:val="20"/>
              </w:rPr>
              <w:t>ing</w:t>
            </w:r>
            <w:r w:rsidRPr="007B732A">
              <w:rPr>
                <w:rFonts w:ascii="Segoe UI" w:hAnsi="Segoe UI" w:cs="Segoe UI"/>
                <w:sz w:val="20"/>
                <w:szCs w:val="20"/>
              </w:rPr>
              <w:t xml:space="preserve"> culturally responsive teaching practices and develop a more inclusive curriculum. This approach makes course content more relatable and engaging by reflecting the diverse backgrounds of students. Additionally, creating dedicated support programs, such as mentorship opportunities</w:t>
            </w:r>
            <w:r>
              <w:rPr>
                <w:rFonts w:ascii="Segoe UI" w:hAnsi="Segoe UI" w:cs="Segoe UI"/>
                <w:sz w:val="20"/>
                <w:szCs w:val="20"/>
              </w:rPr>
              <w:t xml:space="preserve"> and discipline specific </w:t>
            </w:r>
            <w:r w:rsidRPr="007B732A">
              <w:rPr>
                <w:rFonts w:ascii="Segoe UI" w:hAnsi="Segoe UI" w:cs="Segoe UI"/>
                <w:sz w:val="20"/>
                <w:szCs w:val="20"/>
              </w:rPr>
              <w:t>learning communities, can foster a sense of belonging and provide role models who guide students through academic challenges. Peer mentors and alumni from similar backgrounds can be instrumental in helping students stay engaged and committed to their courses.</w:t>
            </w:r>
          </w:p>
          <w:p w14:paraId="43DA86CD" w14:textId="77777777" w:rsidR="007B732A" w:rsidRDefault="007B732A" w:rsidP="007B732A">
            <w:pPr>
              <w:rPr>
                <w:rFonts w:ascii="Segoe UI" w:hAnsi="Segoe UI" w:cs="Segoe UI"/>
                <w:sz w:val="20"/>
                <w:szCs w:val="20"/>
              </w:rPr>
            </w:pPr>
          </w:p>
          <w:p w14:paraId="47DD4538" w14:textId="77777777" w:rsidR="007065B5" w:rsidRDefault="007B732A" w:rsidP="007B732A">
            <w:pPr>
              <w:rPr>
                <w:rFonts w:ascii="Segoe UI" w:hAnsi="Segoe UI" w:cs="Segoe UI"/>
                <w:sz w:val="20"/>
                <w:szCs w:val="20"/>
              </w:rPr>
            </w:pPr>
            <w:r w:rsidRPr="007B732A">
              <w:rPr>
                <w:rFonts w:ascii="Segoe UI" w:hAnsi="Segoe UI" w:cs="Segoe UI"/>
                <w:sz w:val="20"/>
                <w:szCs w:val="20"/>
              </w:rPr>
              <w:t xml:space="preserve">Flexible course formats, such as online or hybrid classes, allow students with outside responsibilities to succeed, and training faculty on equity and inclusion ensures a supportive classroom environment. </w:t>
            </w:r>
          </w:p>
          <w:p w14:paraId="2C2F8794" w14:textId="04E3C837" w:rsidR="007B732A" w:rsidRPr="007B732A" w:rsidRDefault="007B732A" w:rsidP="007B732A">
            <w:pPr>
              <w:rPr>
                <w:rFonts w:ascii="Segoe UI" w:hAnsi="Segoe UI" w:cs="Segoe UI"/>
                <w:sz w:val="20"/>
                <w:szCs w:val="20"/>
              </w:rPr>
            </w:pPr>
          </w:p>
        </w:tc>
      </w:tr>
    </w:tbl>
    <w:p w14:paraId="4BE2FB32" w14:textId="77777777" w:rsidR="007065B5" w:rsidRDefault="007065B5" w:rsidP="00D340DD">
      <w:pPr>
        <w:rPr>
          <w:rFonts w:ascii="Segoe UI" w:hAnsi="Segoe UI" w:cs="Segoe UI"/>
          <w:sz w:val="20"/>
          <w:szCs w:val="20"/>
        </w:rPr>
      </w:pPr>
    </w:p>
    <w:p w14:paraId="78345ACD" w14:textId="620F73E9" w:rsidR="00C40CEC" w:rsidRDefault="00C40CEC" w:rsidP="00C40CEC">
      <w:pPr>
        <w:rPr>
          <w:rFonts w:ascii="Segoe UI" w:hAnsi="Segoe UI" w:cs="Segoe UI"/>
          <w:sz w:val="20"/>
          <w:szCs w:val="20"/>
        </w:rPr>
      </w:pPr>
      <w:r>
        <w:rPr>
          <w:rFonts w:ascii="Segoe UI" w:hAnsi="Segoe UI" w:cs="Segoe UI"/>
          <w:sz w:val="20"/>
          <w:szCs w:val="20"/>
        </w:rPr>
        <w:t xml:space="preserve">Space below is provided for additional discussion of </w:t>
      </w:r>
      <w:r w:rsidR="00050A6D">
        <w:rPr>
          <w:rFonts w:ascii="Segoe UI" w:hAnsi="Segoe UI" w:cs="Segoe UI"/>
          <w:sz w:val="20"/>
          <w:szCs w:val="20"/>
        </w:rPr>
        <w:t xml:space="preserve">equity-impacting factors not discussed above, including </w:t>
      </w:r>
      <w:r w:rsidR="00C37E61">
        <w:rPr>
          <w:rFonts w:ascii="Segoe UI" w:hAnsi="Segoe UI" w:cs="Segoe UI"/>
          <w:sz w:val="20"/>
          <w:szCs w:val="20"/>
        </w:rPr>
        <w:t>those that affect dual enrollment courses and/or online/hybrid courses.</w:t>
      </w:r>
    </w:p>
    <w:tbl>
      <w:tblPr>
        <w:tblStyle w:val="TableGrid"/>
        <w:tblW w:w="9390" w:type="dxa"/>
        <w:tblLook w:val="04A0" w:firstRow="1" w:lastRow="0" w:firstColumn="1" w:lastColumn="0" w:noHBand="0" w:noVBand="1"/>
      </w:tblPr>
      <w:tblGrid>
        <w:gridCol w:w="9390"/>
      </w:tblGrid>
      <w:tr w:rsidR="00C37E61" w14:paraId="0D93E8AF" w14:textId="77777777" w:rsidTr="00397138">
        <w:trPr>
          <w:trHeight w:val="985"/>
        </w:trPr>
        <w:tc>
          <w:tcPr>
            <w:tcW w:w="9390" w:type="dxa"/>
          </w:tcPr>
          <w:p w14:paraId="113AF477" w14:textId="050CC334" w:rsidR="00C37E61" w:rsidRDefault="007B732A" w:rsidP="00C37E61">
            <w:pPr>
              <w:rPr>
                <w:rFonts w:ascii="Segoe UI" w:hAnsi="Segoe UI" w:cs="Segoe UI"/>
                <w:sz w:val="20"/>
                <w:szCs w:val="20"/>
              </w:rPr>
            </w:pPr>
            <w:r>
              <w:rPr>
                <w:rFonts w:ascii="Segoe UI" w:hAnsi="Segoe UI" w:cs="Segoe UI"/>
                <w:sz w:val="20"/>
                <w:szCs w:val="20"/>
              </w:rPr>
              <w:t xml:space="preserve">Nothing additional to report. </w:t>
            </w:r>
          </w:p>
        </w:tc>
      </w:tr>
    </w:tbl>
    <w:p w14:paraId="6CC38D3C"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B4FE5A1" w14:textId="3DFEA317" w:rsidR="00AB7D49" w:rsidRDefault="00AB7D49" w:rsidP="005778C0">
      <w:pPr>
        <w:rPr>
          <w:rFonts w:ascii="Segoe UI" w:hAnsi="Segoe UI" w:cs="Segoe UI"/>
          <w:b/>
          <w:sz w:val="20"/>
          <w:szCs w:val="20"/>
          <w:u w:val="single"/>
        </w:rPr>
      </w:pPr>
      <w:r w:rsidRPr="00521806">
        <w:rPr>
          <w:rFonts w:ascii="Segoe UI" w:hAnsi="Segoe UI" w:cs="Segoe UI"/>
          <w:b/>
          <w:sz w:val="20"/>
          <w:szCs w:val="20"/>
          <w:u w:val="single"/>
        </w:rPr>
        <w:lastRenderedPageBreak/>
        <w:t>D</w:t>
      </w:r>
      <w:r w:rsidR="00521806" w:rsidRPr="00521806">
        <w:rPr>
          <w:rFonts w:ascii="Segoe UI" w:hAnsi="Segoe UI" w:cs="Segoe UI"/>
          <w:b/>
          <w:sz w:val="20"/>
          <w:szCs w:val="20"/>
          <w:u w:val="single"/>
        </w:rPr>
        <w:t>egrees &amp; Certificates Conferred</w:t>
      </w:r>
    </w:p>
    <w:p w14:paraId="0405EE37" w14:textId="0FA3ECF2" w:rsidR="005778C0" w:rsidRPr="005778C0" w:rsidRDefault="005778C0" w:rsidP="005778C0">
      <w:pPr>
        <w:rPr>
          <w:rFonts w:ascii="Segoe UI" w:hAnsi="Segoe UI" w:cs="Segoe UI"/>
          <w:bCs/>
          <w:sz w:val="20"/>
          <w:szCs w:val="20"/>
        </w:rPr>
      </w:pPr>
      <w:r w:rsidRPr="005778C0">
        <w:rPr>
          <w:rFonts w:ascii="Segoe UI" w:hAnsi="Segoe UI" w:cs="Segoe UI"/>
          <w:bCs/>
          <w:sz w:val="20"/>
          <w:szCs w:val="20"/>
        </w:rPr>
        <w:t>Does</w:t>
      </w:r>
      <w:r>
        <w:rPr>
          <w:rFonts w:ascii="Segoe UI" w:hAnsi="Segoe UI" w:cs="Segoe UI"/>
          <w:bCs/>
          <w:sz w:val="20"/>
          <w:szCs w:val="20"/>
        </w:rPr>
        <w:t xml:space="preserve"> your program offer any degree/certificate programs? If your program does not, skip this section and continue to </w:t>
      </w:r>
      <w:r w:rsidRPr="005778C0">
        <w:rPr>
          <w:rFonts w:ascii="Segoe UI" w:hAnsi="Segoe UI" w:cs="Segoe UI"/>
          <w:b/>
          <w:sz w:val="20"/>
          <w:szCs w:val="20"/>
          <w:u w:val="single"/>
        </w:rPr>
        <w:t>Engagement</w:t>
      </w:r>
      <w:r>
        <w:rPr>
          <w:rFonts w:ascii="Segoe UI" w:hAnsi="Segoe UI" w:cs="Segoe UI"/>
          <w:bCs/>
          <w:sz w:val="20"/>
          <w:szCs w:val="20"/>
        </w:rPr>
        <w:t>.</w:t>
      </w:r>
    </w:p>
    <w:p w14:paraId="73293909" w14:textId="338D3AF8" w:rsidR="00AB7D49" w:rsidRPr="000E7A92" w:rsidRDefault="00AB7D49" w:rsidP="00AB7D49">
      <w:pPr>
        <w:jc w:val="center"/>
        <w:rPr>
          <w:rFonts w:ascii="Segoe UI" w:hAnsi="Segoe UI" w:cs="Segoe UI"/>
          <w:b/>
          <w:sz w:val="24"/>
          <w:szCs w:val="24"/>
          <w:u w:val="single"/>
        </w:rPr>
      </w:pPr>
      <w:hyperlink r:id="rId27" w:history="1">
        <w:r w:rsidRPr="000E7A92">
          <w:rPr>
            <w:rStyle w:val="Hyperlink"/>
            <w:rFonts w:ascii="Segoe UI" w:hAnsi="Segoe UI" w:cs="Segoe UI"/>
            <w:b/>
            <w:sz w:val="24"/>
            <w:szCs w:val="24"/>
          </w:rPr>
          <w:t>Degrees &amp; Certificates Power BI dashboard</w:t>
        </w:r>
      </w:hyperlink>
    </w:p>
    <w:p w14:paraId="0F7E0FAD" w14:textId="5C35B2EA" w:rsidR="00AB7D49" w:rsidRDefault="00AB7D49" w:rsidP="000E7A92">
      <w:pPr>
        <w:rPr>
          <w:rFonts w:ascii="Segoe UI" w:hAnsi="Segoe UI" w:cs="Segoe UI"/>
          <w:sz w:val="20"/>
          <w:szCs w:val="20"/>
        </w:rPr>
      </w:pPr>
      <w:r w:rsidRPr="000E7A92">
        <w:rPr>
          <w:rFonts w:ascii="Segoe UI" w:hAnsi="Segoe UI" w:cs="Segoe UI"/>
          <w:sz w:val="20"/>
          <w:szCs w:val="20"/>
        </w:rPr>
        <w:t xml:space="preserve">What has the discipline, department, or program done to improve the number of degrees and certificates awarded? </w:t>
      </w:r>
      <w:r w:rsidR="005778C0">
        <w:rPr>
          <w:rFonts w:ascii="Segoe UI" w:hAnsi="Segoe UI" w:cs="Segoe UI"/>
          <w:sz w:val="20"/>
          <w:szCs w:val="20"/>
        </w:rPr>
        <w:t xml:space="preserve">Below data shows </w:t>
      </w:r>
      <w:r w:rsidRPr="000E7A92">
        <w:rPr>
          <w:rFonts w:ascii="Segoe UI" w:hAnsi="Segoe UI" w:cs="Segoe UI"/>
          <w:sz w:val="20"/>
          <w:szCs w:val="20"/>
        </w:rPr>
        <w:t>the number of degrees and certificates awarded by year, for the past three years.</w:t>
      </w:r>
      <w:r w:rsidR="005778C0">
        <w:rPr>
          <w:rFonts w:ascii="Segoe UI" w:hAnsi="Segoe UI" w:cs="Segoe UI"/>
          <w:sz w:val="20"/>
          <w:szCs w:val="20"/>
        </w:rPr>
        <w:t xml:space="preserve"> Use the link above to explore the data further.</w:t>
      </w:r>
    </w:p>
    <w:tbl>
      <w:tblPr>
        <w:tblStyle w:val="TableGrid"/>
        <w:tblW w:w="9394" w:type="dxa"/>
        <w:tblLook w:val="04A0" w:firstRow="1" w:lastRow="0" w:firstColumn="1" w:lastColumn="0" w:noHBand="0" w:noVBand="1"/>
      </w:tblPr>
      <w:tblGrid>
        <w:gridCol w:w="9576"/>
      </w:tblGrid>
      <w:tr w:rsidR="000E7A92" w14:paraId="1E2DBD00" w14:textId="77777777" w:rsidTr="00910D26">
        <w:trPr>
          <w:trHeight w:val="1484"/>
        </w:trPr>
        <w:tc>
          <w:tcPr>
            <w:tcW w:w="9394" w:type="dxa"/>
          </w:tcPr>
          <w:p w14:paraId="00A69238" w14:textId="15B2D896" w:rsidR="007B732A" w:rsidRDefault="00174567" w:rsidP="007B732A">
            <w:pPr>
              <w:rPr>
                <w:rFonts w:ascii="Segoe UI" w:hAnsi="Segoe UI" w:cs="Segoe UI"/>
                <w:i/>
                <w:iCs/>
                <w:sz w:val="20"/>
                <w:szCs w:val="20"/>
              </w:rPr>
            </w:pPr>
            <w:r w:rsidRPr="00174567">
              <w:rPr>
                <w:rFonts w:ascii="Segoe UI" w:hAnsi="Segoe UI" w:cs="Segoe UI"/>
                <w:b/>
                <w:bCs/>
                <w:sz w:val="20"/>
                <w:szCs w:val="20"/>
              </w:rPr>
              <w:br/>
            </w:r>
            <w:r w:rsidR="00481628" w:rsidRPr="00481628">
              <w:rPr>
                <w:rFonts w:ascii="Segoe UI" w:hAnsi="Segoe UI" w:cs="Segoe UI"/>
                <w:b/>
                <w:bCs/>
                <w:noProof/>
                <w:sz w:val="20"/>
                <w:szCs w:val="20"/>
              </w:rPr>
              <w:drawing>
                <wp:inline distT="0" distB="0" distL="0" distR="0" wp14:anchorId="5BC37F8E" wp14:editId="5A96F3E7">
                  <wp:extent cx="5943600" cy="3183255"/>
                  <wp:effectExtent l="0" t="0" r="0" b="0"/>
                  <wp:docPr id="66364308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3183255"/>
                          </a:xfrm>
                          <a:prstGeom prst="rect">
                            <a:avLst/>
                          </a:prstGeom>
                          <a:noFill/>
                          <a:ln>
                            <a:noFill/>
                          </a:ln>
                        </pic:spPr>
                      </pic:pic>
                    </a:graphicData>
                  </a:graphic>
                </wp:inline>
              </w:drawing>
            </w:r>
            <w:r w:rsidR="00481628" w:rsidRPr="00481628">
              <w:rPr>
                <w:rFonts w:ascii="Segoe UI" w:hAnsi="Segoe UI" w:cs="Segoe UI"/>
                <w:b/>
                <w:bCs/>
                <w:sz w:val="20"/>
                <w:szCs w:val="20"/>
              </w:rPr>
              <w:br/>
            </w:r>
          </w:p>
          <w:p w14:paraId="75ED0149" w14:textId="78295772" w:rsidR="007B732A" w:rsidRPr="007B732A" w:rsidRDefault="007B732A" w:rsidP="007B732A">
            <w:pPr>
              <w:rPr>
                <w:rFonts w:ascii="Segoe UI" w:hAnsi="Segoe UI" w:cs="Segoe UI"/>
                <w:sz w:val="20"/>
                <w:szCs w:val="20"/>
              </w:rPr>
            </w:pPr>
            <w:r w:rsidRPr="007B732A">
              <w:rPr>
                <w:rFonts w:ascii="Segoe UI" w:hAnsi="Segoe UI" w:cs="Segoe UI"/>
                <w:sz w:val="20"/>
                <w:szCs w:val="20"/>
              </w:rPr>
              <w:t xml:space="preserve">To increase the number of degrees and certificates awarded, </w:t>
            </w:r>
            <w:r>
              <w:rPr>
                <w:rFonts w:ascii="Segoe UI" w:hAnsi="Segoe UI" w:cs="Segoe UI"/>
                <w:sz w:val="20"/>
                <w:szCs w:val="20"/>
              </w:rPr>
              <w:t>the Communication Department can focus on continued work</w:t>
            </w:r>
            <w:r w:rsidRPr="007B732A">
              <w:rPr>
                <w:rFonts w:ascii="Segoe UI" w:hAnsi="Segoe UI" w:cs="Segoe UI"/>
                <w:sz w:val="20"/>
                <w:szCs w:val="20"/>
              </w:rPr>
              <w:t xml:space="preserve"> creating clear program pathways with </w:t>
            </w:r>
            <w:r>
              <w:rPr>
                <w:rFonts w:ascii="Segoe UI" w:hAnsi="Segoe UI" w:cs="Segoe UI"/>
                <w:sz w:val="20"/>
                <w:szCs w:val="20"/>
              </w:rPr>
              <w:t xml:space="preserve">support from counselors </w:t>
            </w:r>
            <w:r w:rsidRPr="007B732A">
              <w:rPr>
                <w:rFonts w:ascii="Segoe UI" w:hAnsi="Segoe UI" w:cs="Segoe UI"/>
                <w:sz w:val="20"/>
                <w:szCs w:val="20"/>
              </w:rPr>
              <w:t xml:space="preserve">to help students stay on track toward graduation. Expanded course availability, including flexible scheduling options, ensures students can access required classes without delay. Additionally, promoting career and transfer pathways related to </w:t>
            </w:r>
            <w:r>
              <w:rPr>
                <w:rFonts w:ascii="Segoe UI" w:hAnsi="Segoe UI" w:cs="Segoe UI"/>
                <w:sz w:val="20"/>
                <w:szCs w:val="20"/>
              </w:rPr>
              <w:t>our</w:t>
            </w:r>
            <w:r w:rsidRPr="007B732A">
              <w:rPr>
                <w:rFonts w:ascii="Segoe UI" w:hAnsi="Segoe UI" w:cs="Segoe UI"/>
                <w:sz w:val="20"/>
                <w:szCs w:val="20"/>
              </w:rPr>
              <w:t xml:space="preserve"> degree</w:t>
            </w:r>
            <w:r>
              <w:rPr>
                <w:rFonts w:ascii="Segoe UI" w:hAnsi="Segoe UI" w:cs="Segoe UI"/>
                <w:sz w:val="20"/>
                <w:szCs w:val="20"/>
              </w:rPr>
              <w:t>s</w:t>
            </w:r>
            <w:r w:rsidRPr="007B732A">
              <w:rPr>
                <w:rFonts w:ascii="Segoe UI" w:hAnsi="Segoe UI" w:cs="Segoe UI"/>
                <w:sz w:val="20"/>
                <w:szCs w:val="20"/>
              </w:rPr>
              <w:t xml:space="preserve"> </w:t>
            </w:r>
            <w:r>
              <w:rPr>
                <w:rFonts w:ascii="Segoe UI" w:hAnsi="Segoe UI" w:cs="Segoe UI"/>
                <w:sz w:val="20"/>
                <w:szCs w:val="20"/>
              </w:rPr>
              <w:t>and</w:t>
            </w:r>
            <w:r w:rsidRPr="007B732A">
              <w:rPr>
                <w:rFonts w:ascii="Segoe UI" w:hAnsi="Segoe UI" w:cs="Segoe UI"/>
                <w:sz w:val="20"/>
                <w:szCs w:val="20"/>
              </w:rPr>
              <w:t xml:space="preserve"> certificate can motivate students by linking their academic efforts to concrete career outcomes. </w:t>
            </w:r>
          </w:p>
          <w:p w14:paraId="722C07A2" w14:textId="597C8881" w:rsidR="003A4500" w:rsidRPr="005778C0" w:rsidRDefault="003A4500" w:rsidP="000E7A92">
            <w:pPr>
              <w:rPr>
                <w:rFonts w:ascii="Segoe UI" w:hAnsi="Segoe UI" w:cs="Segoe UI"/>
                <w:i/>
                <w:iCs/>
                <w:sz w:val="20"/>
                <w:szCs w:val="20"/>
              </w:rPr>
            </w:pPr>
          </w:p>
        </w:tc>
      </w:tr>
    </w:tbl>
    <w:p w14:paraId="5BB8793F" w14:textId="77777777" w:rsidR="000E7A92" w:rsidRDefault="000E7A92" w:rsidP="000E7A92">
      <w:pPr>
        <w:rPr>
          <w:rFonts w:ascii="Segoe UI" w:hAnsi="Segoe UI" w:cs="Segoe UI"/>
          <w:sz w:val="20"/>
          <w:szCs w:val="20"/>
        </w:rPr>
      </w:pPr>
    </w:p>
    <w:p w14:paraId="19438607" w14:textId="0F03A38B" w:rsidR="00AB7D49" w:rsidRDefault="003A4500" w:rsidP="000E7A92">
      <w:pPr>
        <w:rPr>
          <w:rFonts w:ascii="Segoe UI" w:hAnsi="Segoe UI" w:cs="Segoe UI"/>
          <w:sz w:val="20"/>
          <w:szCs w:val="20"/>
        </w:rPr>
      </w:pPr>
      <w:r w:rsidRPr="003A4500">
        <w:rPr>
          <w:rFonts w:ascii="Segoe UI" w:hAnsi="Segoe UI" w:cs="Segoe UI"/>
          <w:sz w:val="20"/>
          <w:szCs w:val="20"/>
        </w:rPr>
        <w:t>Increasing the number of students who complete a certificate or degree is a shared goal across CoA’s Ed Master Plan Goals, PCCD Goals, the Chancellor’s Office Vision for Success, the Student-Centered Funding Formula, and Guided Pathways. 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000E7A92" w14:paraId="231CCBE3" w14:textId="77777777" w:rsidTr="000E7A92">
        <w:trPr>
          <w:trHeight w:val="1370"/>
        </w:trPr>
        <w:tc>
          <w:tcPr>
            <w:tcW w:w="9469" w:type="dxa"/>
          </w:tcPr>
          <w:p w14:paraId="4E796B78" w14:textId="2EE2DF40" w:rsidR="000E7A92" w:rsidRPr="007B732A" w:rsidRDefault="007B732A" w:rsidP="000E7A92">
            <w:pPr>
              <w:rPr>
                <w:rFonts w:ascii="Segoe UI" w:hAnsi="Segoe UI" w:cs="Segoe UI"/>
                <w:sz w:val="20"/>
                <w:szCs w:val="20"/>
              </w:rPr>
            </w:pPr>
            <w:r w:rsidRPr="007B732A">
              <w:rPr>
                <w:rFonts w:ascii="Segoe UI" w:hAnsi="Segoe UI" w:cs="Segoe UI"/>
                <w:sz w:val="20"/>
                <w:szCs w:val="20"/>
              </w:rPr>
              <w:lastRenderedPageBreak/>
              <w:t xml:space="preserve">Over the next three years, </w:t>
            </w:r>
            <w:r>
              <w:rPr>
                <w:rFonts w:ascii="Segoe UI" w:hAnsi="Segoe UI" w:cs="Segoe UI"/>
                <w:sz w:val="20"/>
                <w:szCs w:val="20"/>
              </w:rPr>
              <w:t>the Department hopes to collaborate with the college</w:t>
            </w:r>
            <w:r w:rsidRPr="007B732A">
              <w:rPr>
                <w:rFonts w:ascii="Segoe UI" w:hAnsi="Segoe UI" w:cs="Segoe UI"/>
                <w:sz w:val="20"/>
                <w:szCs w:val="20"/>
              </w:rPr>
              <w:t xml:space="preserve"> </w:t>
            </w:r>
            <w:proofErr w:type="gramStart"/>
            <w:r>
              <w:rPr>
                <w:rFonts w:ascii="Segoe UI" w:hAnsi="Segoe UI" w:cs="Segoe UI"/>
                <w:sz w:val="20"/>
                <w:szCs w:val="20"/>
              </w:rPr>
              <w:t>as a whole</w:t>
            </w:r>
            <w:r w:rsidRPr="007B732A">
              <w:rPr>
                <w:rFonts w:ascii="Segoe UI" w:hAnsi="Segoe UI" w:cs="Segoe UI"/>
                <w:sz w:val="20"/>
                <w:szCs w:val="20"/>
              </w:rPr>
              <w:t xml:space="preserve"> to</w:t>
            </w:r>
            <w:proofErr w:type="gramEnd"/>
            <w:r w:rsidRPr="007B732A">
              <w:rPr>
                <w:rFonts w:ascii="Segoe UI" w:hAnsi="Segoe UI" w:cs="Segoe UI"/>
                <w:sz w:val="20"/>
                <w:szCs w:val="20"/>
              </w:rPr>
              <w:t xml:space="preserve"> implement several initiatives to increase the number of certificates and degrees awarded, aligning with goals from the Education Master Plan, the Chancellor’s Vision for Success, and Guided Pathways. Key among these efforts is strengthening Guided Pathways, with a focus on clarifying program maps, improving onboarding, and enhancing advising, all aimed at helping students navigate their programs more efficiently. Additionally, </w:t>
            </w:r>
            <w:r>
              <w:rPr>
                <w:rFonts w:ascii="Segoe UI" w:hAnsi="Segoe UI" w:cs="Segoe UI"/>
                <w:sz w:val="20"/>
                <w:szCs w:val="20"/>
              </w:rPr>
              <w:t>the college can continue</w:t>
            </w:r>
            <w:r w:rsidRPr="007B732A">
              <w:rPr>
                <w:rFonts w:ascii="Segoe UI" w:hAnsi="Segoe UI" w:cs="Segoe UI"/>
                <w:sz w:val="20"/>
                <w:szCs w:val="20"/>
              </w:rPr>
              <w:t xml:space="preserve"> expand</w:t>
            </w:r>
            <w:r>
              <w:rPr>
                <w:rFonts w:ascii="Segoe UI" w:hAnsi="Segoe UI" w:cs="Segoe UI"/>
                <w:sz w:val="20"/>
                <w:szCs w:val="20"/>
              </w:rPr>
              <w:t xml:space="preserve">ing </w:t>
            </w:r>
            <w:r w:rsidRPr="007B732A">
              <w:rPr>
                <w:rFonts w:ascii="Segoe UI" w:hAnsi="Segoe UI" w:cs="Segoe UI"/>
                <w:sz w:val="20"/>
                <w:szCs w:val="20"/>
              </w:rPr>
              <w:t xml:space="preserve">targeted student support services such as </w:t>
            </w:r>
            <w:r>
              <w:rPr>
                <w:rFonts w:ascii="Segoe UI" w:hAnsi="Segoe UI" w:cs="Segoe UI"/>
                <w:sz w:val="20"/>
                <w:szCs w:val="20"/>
              </w:rPr>
              <w:t>counseling</w:t>
            </w:r>
            <w:r w:rsidRPr="007B732A">
              <w:rPr>
                <w:rFonts w:ascii="Segoe UI" w:hAnsi="Segoe UI" w:cs="Segoe UI"/>
                <w:sz w:val="20"/>
                <w:szCs w:val="20"/>
              </w:rPr>
              <w:t>, tutoring, and financial aid assistance, with a special emphasis on supporting disproportionately impacted groups to ensure equity in completion rates.</w:t>
            </w:r>
          </w:p>
        </w:tc>
      </w:tr>
    </w:tbl>
    <w:p w14:paraId="36B4BFC8" w14:textId="77777777" w:rsidR="00D74D26" w:rsidRDefault="00D74D26" w:rsidP="00521806">
      <w:pPr>
        <w:rPr>
          <w:rFonts w:ascii="Segoe UI" w:hAnsi="Segoe UI" w:cs="Segoe UI"/>
          <w:b/>
          <w:sz w:val="20"/>
          <w:szCs w:val="20"/>
          <w:u w:val="single"/>
        </w:rPr>
      </w:pPr>
    </w:p>
    <w:p w14:paraId="36ED32A2"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67E893B" w14:textId="4F2E1BCC" w:rsidR="00521806" w:rsidRPr="00521806" w:rsidRDefault="00521806" w:rsidP="00521806">
      <w:pPr>
        <w:rPr>
          <w:rFonts w:ascii="Segoe UI" w:hAnsi="Segoe UI" w:cs="Segoe UI"/>
          <w:b/>
          <w:sz w:val="20"/>
          <w:szCs w:val="20"/>
          <w:u w:val="single"/>
        </w:rPr>
      </w:pPr>
      <w:r w:rsidRPr="00521806">
        <w:rPr>
          <w:rFonts w:ascii="Segoe UI" w:hAnsi="Segoe UI" w:cs="Segoe UI"/>
          <w:b/>
          <w:sz w:val="20"/>
          <w:szCs w:val="20"/>
          <w:u w:val="single"/>
        </w:rPr>
        <w:lastRenderedPageBreak/>
        <w:t>Engagement</w:t>
      </w:r>
    </w:p>
    <w:p w14:paraId="1F6398D1"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institutional efforts such as committees, presentations, and departmental activities. Please list the committees that full-time faculty participate in.</w:t>
      </w:r>
    </w:p>
    <w:tbl>
      <w:tblPr>
        <w:tblStyle w:val="TableGrid"/>
        <w:tblW w:w="9364" w:type="dxa"/>
        <w:tblLook w:val="04A0" w:firstRow="1" w:lastRow="0" w:firstColumn="1" w:lastColumn="0" w:noHBand="0" w:noVBand="1"/>
      </w:tblPr>
      <w:tblGrid>
        <w:gridCol w:w="9364"/>
      </w:tblGrid>
      <w:tr w:rsidR="00910D26" w14:paraId="1A44C76F" w14:textId="77777777" w:rsidTr="00910D26">
        <w:trPr>
          <w:trHeight w:val="1257"/>
        </w:trPr>
        <w:tc>
          <w:tcPr>
            <w:tcW w:w="9364" w:type="dxa"/>
          </w:tcPr>
          <w:p w14:paraId="36931B50" w14:textId="6430EA0D" w:rsidR="00910D26" w:rsidRDefault="004A4310" w:rsidP="00910D26">
            <w:pPr>
              <w:rPr>
                <w:rFonts w:ascii="Segoe UI" w:hAnsi="Segoe UI" w:cs="Segoe UI"/>
                <w:sz w:val="20"/>
                <w:szCs w:val="20"/>
              </w:rPr>
            </w:pPr>
            <w:r>
              <w:rPr>
                <w:rFonts w:ascii="Segoe UI" w:hAnsi="Segoe UI" w:cs="Segoe UI"/>
                <w:sz w:val="20"/>
                <w:szCs w:val="20"/>
              </w:rPr>
              <w:t>Our full-time faculty member, Jennifer Fowler, holds the following committee and leadership roles on campus.</w:t>
            </w:r>
          </w:p>
          <w:p w14:paraId="3C937EA7" w14:textId="77777777" w:rsidR="004A4310" w:rsidRDefault="004A4310" w:rsidP="00910D26">
            <w:pPr>
              <w:rPr>
                <w:rFonts w:ascii="Segoe UI" w:hAnsi="Segoe UI" w:cs="Segoe UI"/>
                <w:sz w:val="20"/>
                <w:szCs w:val="20"/>
              </w:rPr>
            </w:pPr>
          </w:p>
          <w:p w14:paraId="017DDEC3" w14:textId="77777777" w:rsidR="004A4310" w:rsidRDefault="004A4310" w:rsidP="00910D26">
            <w:pPr>
              <w:rPr>
                <w:rFonts w:ascii="Segoe UI" w:hAnsi="Segoe UI" w:cs="Segoe UI"/>
                <w:sz w:val="20"/>
                <w:szCs w:val="20"/>
              </w:rPr>
            </w:pPr>
            <w:r>
              <w:rPr>
                <w:rFonts w:ascii="Segoe UI" w:hAnsi="Segoe UI" w:cs="Segoe UI"/>
                <w:sz w:val="20"/>
                <w:szCs w:val="20"/>
              </w:rPr>
              <w:t xml:space="preserve">Academic Senate President </w:t>
            </w:r>
          </w:p>
          <w:p w14:paraId="53A27D55" w14:textId="37AC9CA0" w:rsidR="004A4310" w:rsidRDefault="004A4310" w:rsidP="00910D26">
            <w:pPr>
              <w:rPr>
                <w:rFonts w:ascii="Segoe UI" w:hAnsi="Segoe UI" w:cs="Segoe UI"/>
                <w:sz w:val="20"/>
                <w:szCs w:val="20"/>
              </w:rPr>
            </w:pPr>
            <w:r>
              <w:rPr>
                <w:rFonts w:ascii="Segoe UI" w:hAnsi="Segoe UI" w:cs="Segoe UI"/>
                <w:sz w:val="20"/>
                <w:szCs w:val="20"/>
              </w:rPr>
              <w:t>District Academic Senate</w:t>
            </w:r>
          </w:p>
          <w:p w14:paraId="020ACC80" w14:textId="77777777" w:rsidR="004A4310" w:rsidRDefault="004A4310" w:rsidP="00910D26">
            <w:pPr>
              <w:rPr>
                <w:rFonts w:ascii="Segoe UI" w:hAnsi="Segoe UI" w:cs="Segoe UI"/>
                <w:sz w:val="20"/>
                <w:szCs w:val="20"/>
              </w:rPr>
            </w:pPr>
            <w:r>
              <w:rPr>
                <w:rFonts w:ascii="Segoe UI" w:hAnsi="Segoe UI" w:cs="Segoe UI"/>
                <w:sz w:val="20"/>
                <w:szCs w:val="20"/>
              </w:rPr>
              <w:t>Curriculum Committee</w:t>
            </w:r>
          </w:p>
          <w:p w14:paraId="527573AF" w14:textId="77777777" w:rsidR="004A4310" w:rsidRDefault="004A4310" w:rsidP="00910D26">
            <w:pPr>
              <w:rPr>
                <w:rFonts w:ascii="Segoe UI" w:hAnsi="Segoe UI" w:cs="Segoe UI"/>
                <w:sz w:val="20"/>
                <w:szCs w:val="20"/>
              </w:rPr>
            </w:pPr>
            <w:r>
              <w:rPr>
                <w:rFonts w:ascii="Segoe UI" w:hAnsi="Segoe UI" w:cs="Segoe UI"/>
                <w:sz w:val="20"/>
                <w:szCs w:val="20"/>
              </w:rPr>
              <w:t>District Technology Committee Co-Chair</w:t>
            </w:r>
          </w:p>
          <w:p w14:paraId="13927828" w14:textId="77777777" w:rsidR="004A4310" w:rsidRDefault="004A4310" w:rsidP="00910D26">
            <w:pPr>
              <w:rPr>
                <w:rFonts w:ascii="Segoe UI" w:hAnsi="Segoe UI" w:cs="Segoe UI"/>
                <w:sz w:val="20"/>
                <w:szCs w:val="20"/>
              </w:rPr>
            </w:pPr>
            <w:r>
              <w:rPr>
                <w:rFonts w:ascii="Segoe UI" w:hAnsi="Segoe UI" w:cs="Segoe UI"/>
                <w:sz w:val="20"/>
                <w:szCs w:val="20"/>
              </w:rPr>
              <w:t>Zero Textbook Cost Taskforce</w:t>
            </w:r>
          </w:p>
          <w:p w14:paraId="560FED01" w14:textId="3D9A59E4" w:rsidR="004A4310" w:rsidRDefault="004A4310" w:rsidP="00910D26">
            <w:pPr>
              <w:rPr>
                <w:rFonts w:ascii="Segoe UI" w:hAnsi="Segoe UI" w:cs="Segoe UI"/>
                <w:sz w:val="20"/>
                <w:szCs w:val="20"/>
              </w:rPr>
            </w:pPr>
            <w:r>
              <w:rPr>
                <w:rFonts w:ascii="Segoe UI" w:hAnsi="Segoe UI" w:cs="Segoe UI"/>
                <w:sz w:val="20"/>
                <w:szCs w:val="20"/>
              </w:rPr>
              <w:t>LGBTQIA+ Taskforce</w:t>
            </w:r>
          </w:p>
          <w:p w14:paraId="7701FA7A" w14:textId="77777777" w:rsidR="004A4310" w:rsidRDefault="004A4310" w:rsidP="00910D26">
            <w:pPr>
              <w:rPr>
                <w:rFonts w:ascii="Segoe UI" w:hAnsi="Segoe UI" w:cs="Segoe UI"/>
                <w:sz w:val="20"/>
                <w:szCs w:val="20"/>
              </w:rPr>
            </w:pPr>
            <w:r>
              <w:rPr>
                <w:rFonts w:ascii="Segoe UI" w:hAnsi="Segoe UI" w:cs="Segoe UI"/>
                <w:sz w:val="20"/>
                <w:szCs w:val="20"/>
              </w:rPr>
              <w:t>College Council</w:t>
            </w:r>
          </w:p>
          <w:p w14:paraId="42B9445D" w14:textId="77777777" w:rsidR="004A4310" w:rsidRDefault="004A4310" w:rsidP="00910D26">
            <w:pPr>
              <w:rPr>
                <w:rFonts w:ascii="Segoe UI" w:hAnsi="Segoe UI" w:cs="Segoe UI"/>
                <w:sz w:val="20"/>
                <w:szCs w:val="20"/>
              </w:rPr>
            </w:pPr>
            <w:r>
              <w:rPr>
                <w:rFonts w:ascii="Segoe UI" w:hAnsi="Segoe UI" w:cs="Segoe UI"/>
                <w:sz w:val="20"/>
                <w:szCs w:val="20"/>
              </w:rPr>
              <w:t>Department Chairs</w:t>
            </w:r>
          </w:p>
          <w:p w14:paraId="7CAABFFA" w14:textId="77777777" w:rsidR="004A4310" w:rsidRDefault="004A4310" w:rsidP="00910D26">
            <w:pPr>
              <w:rPr>
                <w:rFonts w:ascii="Segoe UI" w:hAnsi="Segoe UI" w:cs="Segoe UI"/>
                <w:sz w:val="20"/>
                <w:szCs w:val="20"/>
              </w:rPr>
            </w:pPr>
            <w:r>
              <w:rPr>
                <w:rFonts w:ascii="Segoe UI" w:hAnsi="Segoe UI" w:cs="Segoe UI"/>
                <w:sz w:val="20"/>
                <w:szCs w:val="20"/>
              </w:rPr>
              <w:t>ACCJC Midterm Report Workgroup</w:t>
            </w:r>
          </w:p>
          <w:p w14:paraId="20FBDFAE" w14:textId="77777777" w:rsidR="004A4310" w:rsidRDefault="004A4310" w:rsidP="00910D26">
            <w:pPr>
              <w:rPr>
                <w:rFonts w:ascii="Segoe UI" w:hAnsi="Segoe UI" w:cs="Segoe UI"/>
                <w:sz w:val="20"/>
                <w:szCs w:val="20"/>
              </w:rPr>
            </w:pPr>
            <w:r>
              <w:rPr>
                <w:rFonts w:ascii="Segoe UI" w:hAnsi="Segoe UI" w:cs="Segoe UI"/>
                <w:sz w:val="20"/>
                <w:szCs w:val="20"/>
              </w:rPr>
              <w:t>Served on two ACCJC Visiting Teams</w:t>
            </w:r>
          </w:p>
          <w:p w14:paraId="4AEA517B" w14:textId="4A8BF3B8" w:rsidR="004A4310" w:rsidRPr="004A4310" w:rsidRDefault="004A4310" w:rsidP="00910D26">
            <w:pPr>
              <w:rPr>
                <w:rFonts w:ascii="Segoe UI" w:hAnsi="Segoe UI" w:cs="Segoe UI"/>
                <w:sz w:val="20"/>
                <w:szCs w:val="20"/>
              </w:rPr>
            </w:pPr>
          </w:p>
        </w:tc>
      </w:tr>
    </w:tbl>
    <w:p w14:paraId="5BA3A871" w14:textId="77777777" w:rsidR="00910D26" w:rsidRDefault="00910D26" w:rsidP="00910D26">
      <w:pPr>
        <w:rPr>
          <w:rFonts w:ascii="Segoe UI" w:hAnsi="Segoe UI" w:cs="Segoe UI"/>
          <w:sz w:val="20"/>
          <w:szCs w:val="20"/>
        </w:rPr>
      </w:pPr>
    </w:p>
    <w:p w14:paraId="3081DCF4"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community activities, partnerships and/or collaborations.</w:t>
      </w:r>
    </w:p>
    <w:tbl>
      <w:tblPr>
        <w:tblStyle w:val="TableGrid"/>
        <w:tblW w:w="0" w:type="auto"/>
        <w:tblLook w:val="04A0" w:firstRow="1" w:lastRow="0" w:firstColumn="1" w:lastColumn="0" w:noHBand="0" w:noVBand="1"/>
      </w:tblPr>
      <w:tblGrid>
        <w:gridCol w:w="9290"/>
      </w:tblGrid>
      <w:tr w:rsidR="00910D26" w14:paraId="6B5E7C49" w14:textId="77777777" w:rsidTr="00910D26">
        <w:trPr>
          <w:trHeight w:val="1031"/>
        </w:trPr>
        <w:tc>
          <w:tcPr>
            <w:tcW w:w="9290" w:type="dxa"/>
          </w:tcPr>
          <w:p w14:paraId="010657AF" w14:textId="2BB122C2" w:rsidR="00910D26" w:rsidRPr="004A4310" w:rsidRDefault="004A4310" w:rsidP="00910D26">
            <w:pPr>
              <w:rPr>
                <w:rFonts w:ascii="Segoe UI" w:hAnsi="Segoe UI" w:cs="Segoe UI"/>
                <w:sz w:val="20"/>
                <w:szCs w:val="20"/>
              </w:rPr>
            </w:pPr>
            <w:r>
              <w:rPr>
                <w:rFonts w:ascii="Segoe UI" w:hAnsi="Segoe UI" w:cs="Segoe UI"/>
                <w:sz w:val="20"/>
                <w:szCs w:val="20"/>
              </w:rPr>
              <w:t>This is an area of growth for our department. We used to maintain a strong working relationship with the American Association of University Women (AAUW</w:t>
            </w:r>
            <w:proofErr w:type="gramStart"/>
            <w:r>
              <w:rPr>
                <w:rFonts w:ascii="Segoe UI" w:hAnsi="Segoe UI" w:cs="Segoe UI"/>
                <w:sz w:val="20"/>
                <w:szCs w:val="20"/>
              </w:rPr>
              <w:t>), and</w:t>
            </w:r>
            <w:proofErr w:type="gramEnd"/>
            <w:r>
              <w:rPr>
                <w:rFonts w:ascii="Segoe UI" w:hAnsi="Segoe UI" w:cs="Segoe UI"/>
                <w:sz w:val="20"/>
                <w:szCs w:val="20"/>
              </w:rPr>
              <w:t xml:space="preserve"> hosted several events with the over the years. </w:t>
            </w:r>
            <w:proofErr w:type="gramStart"/>
            <w:r>
              <w:rPr>
                <w:rFonts w:ascii="Segoe UI" w:hAnsi="Segoe UI" w:cs="Segoe UI"/>
                <w:sz w:val="20"/>
                <w:szCs w:val="20"/>
              </w:rPr>
              <w:t>However</w:t>
            </w:r>
            <w:proofErr w:type="gramEnd"/>
            <w:r>
              <w:rPr>
                <w:rFonts w:ascii="Segoe UI" w:hAnsi="Segoe UI" w:cs="Segoe UI"/>
                <w:sz w:val="20"/>
                <w:szCs w:val="20"/>
              </w:rPr>
              <w:t xml:space="preserve"> due to COVID and changes in leadership, this partnership waned illustrating a need to reconnect or discover new community partnerships and collaborations. </w:t>
            </w:r>
          </w:p>
        </w:tc>
      </w:tr>
    </w:tbl>
    <w:p w14:paraId="22D2E0B4" w14:textId="77777777" w:rsidR="00910D26" w:rsidRPr="00910D26" w:rsidRDefault="00910D26" w:rsidP="00910D26">
      <w:pPr>
        <w:rPr>
          <w:rFonts w:ascii="Segoe UI" w:hAnsi="Segoe UI" w:cs="Segoe UI"/>
          <w:sz w:val="20"/>
          <w:szCs w:val="20"/>
        </w:rPr>
      </w:pPr>
    </w:p>
    <w:p w14:paraId="0F0312DD"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14:paraId="455CA46E" w14:textId="77777777" w:rsidTr="00910D26">
        <w:trPr>
          <w:trHeight w:val="1257"/>
        </w:trPr>
        <w:tc>
          <w:tcPr>
            <w:tcW w:w="9409" w:type="dxa"/>
          </w:tcPr>
          <w:p w14:paraId="03F767FA" w14:textId="5E66491B" w:rsidR="00910D26" w:rsidRPr="004A4310" w:rsidRDefault="004A4310" w:rsidP="00910D26">
            <w:pPr>
              <w:rPr>
                <w:rFonts w:ascii="Segoe UI" w:hAnsi="Segoe UI" w:cs="Segoe UI"/>
                <w:sz w:val="20"/>
                <w:szCs w:val="20"/>
              </w:rPr>
            </w:pPr>
            <w:r>
              <w:rPr>
                <w:rFonts w:ascii="Segoe UI" w:hAnsi="Segoe UI" w:cs="Segoe UI"/>
                <w:sz w:val="20"/>
                <w:szCs w:val="20"/>
              </w:rPr>
              <w:t>A</w:t>
            </w:r>
            <w:r w:rsidRPr="00952D0D">
              <w:rPr>
                <w:rFonts w:ascii="Segoe UI" w:hAnsi="Segoe UI" w:cs="Segoe UI"/>
                <w:sz w:val="20"/>
                <w:szCs w:val="20"/>
              </w:rPr>
              <w:t xml:space="preserve">djunct faculty </w:t>
            </w:r>
            <w:r>
              <w:rPr>
                <w:rFonts w:ascii="Segoe UI" w:hAnsi="Segoe UI" w:cs="Segoe UI"/>
                <w:sz w:val="20"/>
                <w:szCs w:val="20"/>
              </w:rPr>
              <w:t>are included in</w:t>
            </w:r>
            <w:r w:rsidRPr="00952D0D">
              <w:rPr>
                <w:rFonts w:ascii="Segoe UI" w:hAnsi="Segoe UI" w:cs="Segoe UI"/>
                <w:sz w:val="20"/>
                <w:szCs w:val="20"/>
              </w:rPr>
              <w:t xml:space="preserve"> departmental discussions and decision-making</w:t>
            </w:r>
            <w:r>
              <w:rPr>
                <w:rFonts w:ascii="Segoe UI" w:hAnsi="Segoe UI" w:cs="Segoe UI"/>
                <w:sz w:val="20"/>
                <w:szCs w:val="20"/>
              </w:rPr>
              <w:t xml:space="preserve">. Open lines of communication are established via email to help them stay informed about department, cluster, or college initiatives. They are regularly invited to </w:t>
            </w:r>
            <w:r w:rsidRPr="00952D0D">
              <w:rPr>
                <w:rFonts w:ascii="Segoe UI" w:hAnsi="Segoe UI" w:cs="Segoe UI"/>
                <w:sz w:val="20"/>
                <w:szCs w:val="20"/>
              </w:rPr>
              <w:t xml:space="preserve">contribute to curriculum development, </w:t>
            </w:r>
            <w:r>
              <w:rPr>
                <w:rFonts w:ascii="Segoe UI" w:hAnsi="Segoe UI" w:cs="Segoe UI"/>
                <w:sz w:val="20"/>
                <w:szCs w:val="20"/>
              </w:rPr>
              <w:t>updates</w:t>
            </w:r>
            <w:r w:rsidRPr="00952D0D">
              <w:rPr>
                <w:rFonts w:ascii="Segoe UI" w:hAnsi="Segoe UI" w:cs="Segoe UI"/>
                <w:sz w:val="20"/>
                <w:szCs w:val="20"/>
              </w:rPr>
              <w:t xml:space="preserve">, </w:t>
            </w:r>
            <w:r>
              <w:rPr>
                <w:rFonts w:ascii="Segoe UI" w:hAnsi="Segoe UI" w:cs="Segoe UI"/>
                <w:sz w:val="20"/>
                <w:szCs w:val="20"/>
              </w:rPr>
              <w:t>or schedule development discussions.</w:t>
            </w:r>
          </w:p>
        </w:tc>
      </w:tr>
    </w:tbl>
    <w:p w14:paraId="0E1CFC29" w14:textId="77777777" w:rsidR="00910D26" w:rsidRDefault="00910D26" w:rsidP="00910D26">
      <w:pPr>
        <w:rPr>
          <w:rFonts w:ascii="Segoe UI" w:hAnsi="Segoe UI" w:cs="Segoe UI"/>
          <w:b/>
          <w:sz w:val="20"/>
          <w:szCs w:val="20"/>
          <w:u w:val="single"/>
        </w:rPr>
      </w:pPr>
    </w:p>
    <w:p w14:paraId="09026F77" w14:textId="77777777" w:rsidR="007158B5" w:rsidRDefault="007158B5" w:rsidP="00910D26">
      <w:pPr>
        <w:rPr>
          <w:rFonts w:ascii="Segoe UI" w:hAnsi="Segoe UI" w:cs="Segoe UI"/>
          <w:b/>
          <w:sz w:val="20"/>
          <w:szCs w:val="20"/>
          <w:u w:val="single"/>
        </w:rPr>
      </w:pPr>
    </w:p>
    <w:p w14:paraId="3D7ACF0B" w14:textId="77777777" w:rsidR="007158B5" w:rsidRDefault="007158B5" w:rsidP="00910D26">
      <w:pPr>
        <w:rPr>
          <w:rFonts w:ascii="Segoe UI" w:hAnsi="Segoe UI" w:cs="Segoe UI"/>
          <w:b/>
          <w:sz w:val="20"/>
          <w:szCs w:val="20"/>
          <w:u w:val="single"/>
        </w:rPr>
      </w:pPr>
    </w:p>
    <w:p w14:paraId="2B65B649" w14:textId="77777777" w:rsidR="007158B5" w:rsidRDefault="007158B5" w:rsidP="00910D26">
      <w:pPr>
        <w:rPr>
          <w:rFonts w:ascii="Segoe UI" w:hAnsi="Segoe UI" w:cs="Segoe UI"/>
          <w:b/>
          <w:sz w:val="20"/>
          <w:szCs w:val="20"/>
          <w:u w:val="single"/>
        </w:rPr>
      </w:pPr>
    </w:p>
    <w:p w14:paraId="780EC776" w14:textId="77777777" w:rsidR="007158B5" w:rsidRDefault="007158B5" w:rsidP="00910D26">
      <w:pPr>
        <w:rPr>
          <w:rFonts w:ascii="Segoe UI" w:hAnsi="Segoe UI" w:cs="Segoe UI"/>
          <w:b/>
          <w:sz w:val="20"/>
          <w:szCs w:val="20"/>
          <w:u w:val="single"/>
        </w:rPr>
      </w:pPr>
    </w:p>
    <w:p w14:paraId="6A06FBDE" w14:textId="77777777" w:rsidR="007158B5" w:rsidRDefault="007158B5" w:rsidP="00910D26">
      <w:pPr>
        <w:rPr>
          <w:rFonts w:ascii="Segoe UI" w:hAnsi="Segoe UI" w:cs="Segoe UI"/>
          <w:b/>
          <w:sz w:val="20"/>
          <w:szCs w:val="20"/>
          <w:u w:val="single"/>
        </w:rPr>
      </w:pPr>
    </w:p>
    <w:p w14:paraId="28F9532F" w14:textId="77777777" w:rsidR="007158B5" w:rsidRDefault="007158B5" w:rsidP="00910D26">
      <w:pPr>
        <w:rPr>
          <w:rFonts w:ascii="Segoe UI" w:hAnsi="Segoe UI" w:cs="Segoe UI"/>
          <w:b/>
          <w:sz w:val="20"/>
          <w:szCs w:val="20"/>
          <w:u w:val="single"/>
        </w:rPr>
      </w:pPr>
    </w:p>
    <w:p w14:paraId="7FF8FC40" w14:textId="77777777" w:rsidR="007158B5" w:rsidRDefault="007158B5" w:rsidP="00910D26">
      <w:pPr>
        <w:rPr>
          <w:rFonts w:ascii="Segoe UI" w:hAnsi="Segoe UI" w:cs="Segoe UI"/>
          <w:b/>
          <w:sz w:val="20"/>
          <w:szCs w:val="20"/>
          <w:u w:val="single"/>
        </w:rPr>
      </w:pPr>
    </w:p>
    <w:p w14:paraId="11EBDD79" w14:textId="77777777" w:rsidR="007158B5" w:rsidRPr="007158B5" w:rsidRDefault="007158B5" w:rsidP="007158B5">
      <w:pPr>
        <w:rPr>
          <w:rFonts w:ascii="Segoe UI" w:hAnsi="Segoe UI" w:cs="Segoe UI"/>
          <w:b/>
          <w:sz w:val="20"/>
          <w:szCs w:val="20"/>
          <w:u w:val="single"/>
        </w:rPr>
      </w:pPr>
      <w:r w:rsidRPr="007158B5">
        <w:rPr>
          <w:rFonts w:ascii="Segoe UI" w:hAnsi="Segoe UI" w:cs="Segoe UI"/>
          <w:b/>
          <w:sz w:val="20"/>
          <w:szCs w:val="20"/>
          <w:u w:val="single"/>
        </w:rPr>
        <w:lastRenderedPageBreak/>
        <w:t>Prioritized Resource Requests Summary</w:t>
      </w:r>
    </w:p>
    <w:p w14:paraId="209C2734" w14:textId="77777777" w:rsidR="007158B5" w:rsidRDefault="007158B5" w:rsidP="00910D26">
      <w:pPr>
        <w:rPr>
          <w:rFonts w:ascii="Segoe UI" w:hAnsi="Segoe UI" w:cs="Segoe UI"/>
          <w:sz w:val="20"/>
          <w:szCs w:val="20"/>
        </w:rPr>
      </w:pPr>
      <w:r w:rsidRPr="007158B5">
        <w:rPr>
          <w:rFonts w:ascii="Segoe UI" w:hAnsi="Segoe UI" w:cs="Segoe UI"/>
          <w:sz w:val="20"/>
          <w:szCs w:val="20"/>
        </w:rPr>
        <w:t xml:space="preserve">In the boxes below, please add </w:t>
      </w:r>
      <w:r>
        <w:rPr>
          <w:rFonts w:ascii="Segoe UI" w:hAnsi="Segoe UI" w:cs="Segoe UI"/>
          <w:sz w:val="20"/>
          <w:szCs w:val="20"/>
        </w:rPr>
        <w:t xml:space="preserve">resource requests for your program. </w:t>
      </w:r>
      <w:r w:rsidR="00B145A3">
        <w:rPr>
          <w:rFonts w:ascii="Segoe UI" w:hAnsi="Segoe UI" w:cs="Segoe UI"/>
          <w:sz w:val="20"/>
          <w:szCs w:val="20"/>
        </w:rPr>
        <w:t>If there are no</w:t>
      </w:r>
      <w:r>
        <w:rPr>
          <w:rFonts w:ascii="Segoe UI" w:hAnsi="Segoe UI" w:cs="Segoe UI"/>
          <w:sz w:val="20"/>
          <w:szCs w:val="20"/>
        </w:rPr>
        <w:t xml:space="preserve"> resource requested</w:t>
      </w:r>
      <w:r w:rsidRPr="007158B5">
        <w:rPr>
          <w:rFonts w:ascii="Segoe UI" w:hAnsi="Segoe UI" w:cs="Segoe UI"/>
          <w:sz w:val="20"/>
          <w:szCs w:val="20"/>
        </w:rPr>
        <w:t xml:space="preserve">, leave </w:t>
      </w:r>
      <w:r w:rsidR="00B145A3">
        <w:rPr>
          <w:rFonts w:ascii="Segoe UI" w:hAnsi="Segoe UI" w:cs="Segoe UI"/>
          <w:sz w:val="20"/>
          <w:szCs w:val="20"/>
        </w:rPr>
        <w:t xml:space="preserve">the boxes </w:t>
      </w:r>
      <w:r w:rsidRPr="007158B5">
        <w:rPr>
          <w:rFonts w:ascii="Segoe UI" w:hAnsi="Segoe UI" w:cs="Segoe UI"/>
          <w:sz w:val="20"/>
          <w:szCs w:val="20"/>
        </w:rPr>
        <w:t>blank.</w:t>
      </w:r>
      <w:r w:rsidR="00B145A3">
        <w:rPr>
          <w:rFonts w:ascii="Segoe UI" w:hAnsi="Segoe UI" w:cs="Segoe UI"/>
          <w:sz w:val="20"/>
          <w:szCs w:val="20"/>
        </w:rPr>
        <w:t xml:space="preserve"> </w:t>
      </w:r>
    </w:p>
    <w:tbl>
      <w:tblPr>
        <w:tblStyle w:val="TableGrid1"/>
        <w:tblW w:w="9505" w:type="dxa"/>
        <w:jc w:val="center"/>
        <w:tblLook w:val="04A0" w:firstRow="1" w:lastRow="0" w:firstColumn="1" w:lastColumn="0" w:noHBand="0" w:noVBand="1"/>
      </w:tblPr>
      <w:tblGrid>
        <w:gridCol w:w="2997"/>
        <w:gridCol w:w="3838"/>
        <w:gridCol w:w="1418"/>
        <w:gridCol w:w="1252"/>
      </w:tblGrid>
      <w:tr w:rsidR="00016C14" w:rsidRPr="007158B5" w14:paraId="26396D0D" w14:textId="77777777" w:rsidTr="00016C14">
        <w:trPr>
          <w:trHeight w:val="606"/>
          <w:jc w:val="center"/>
        </w:trPr>
        <w:tc>
          <w:tcPr>
            <w:tcW w:w="2997" w:type="dxa"/>
            <w:shd w:val="clear" w:color="auto" w:fill="auto"/>
            <w:vAlign w:val="center"/>
          </w:tcPr>
          <w:p w14:paraId="2198AADE"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3838" w:type="dxa"/>
            <w:shd w:val="clear" w:color="auto" w:fill="auto"/>
            <w:vAlign w:val="center"/>
          </w:tcPr>
          <w:p w14:paraId="78DFCA3B"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418" w:type="dxa"/>
          </w:tcPr>
          <w:p w14:paraId="3C5E337E" w14:textId="2F4429EC"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Full-Time Equivalent Percentage</w:t>
            </w:r>
          </w:p>
        </w:tc>
        <w:tc>
          <w:tcPr>
            <w:tcW w:w="1252" w:type="dxa"/>
          </w:tcPr>
          <w:p w14:paraId="04EA3E92" w14:textId="78FFE574"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Salary Grade (if applicable)</w:t>
            </w:r>
          </w:p>
        </w:tc>
      </w:tr>
      <w:tr w:rsidR="00016C14" w:rsidRPr="007158B5" w14:paraId="4FB6DF4A" w14:textId="77777777" w:rsidTr="00016C14">
        <w:trPr>
          <w:trHeight w:val="302"/>
          <w:jc w:val="center"/>
        </w:trPr>
        <w:tc>
          <w:tcPr>
            <w:tcW w:w="2997" w:type="dxa"/>
            <w:shd w:val="clear" w:color="auto" w:fill="auto"/>
          </w:tcPr>
          <w:p w14:paraId="041945B9"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Classified Staff</w:t>
            </w:r>
          </w:p>
          <w:p w14:paraId="58946DF2" w14:textId="77777777" w:rsidR="00016C14" w:rsidRDefault="00016C14" w:rsidP="007158B5">
            <w:pPr>
              <w:rPr>
                <w:rFonts w:ascii="Segoe UI" w:eastAsia="Times New Roman" w:hAnsi="Segoe UI" w:cs="Segoe UI"/>
                <w:b/>
                <w:sz w:val="20"/>
                <w:szCs w:val="20"/>
              </w:rPr>
            </w:pPr>
          </w:p>
          <w:p w14:paraId="514ACF67" w14:textId="77777777" w:rsidR="00016C14" w:rsidRDefault="00016C14" w:rsidP="007158B5">
            <w:pPr>
              <w:rPr>
                <w:rFonts w:ascii="Segoe UI" w:eastAsia="Times New Roman" w:hAnsi="Segoe UI" w:cs="Segoe UI"/>
                <w:b/>
                <w:sz w:val="20"/>
                <w:szCs w:val="20"/>
              </w:rPr>
            </w:pPr>
          </w:p>
          <w:p w14:paraId="3E03913D" w14:textId="77777777" w:rsidR="00016C14" w:rsidRPr="007158B5" w:rsidRDefault="00016C14" w:rsidP="007158B5">
            <w:pPr>
              <w:rPr>
                <w:rFonts w:ascii="Segoe UI" w:eastAsia="Times New Roman" w:hAnsi="Segoe UI" w:cs="Segoe UI"/>
                <w:b/>
                <w:sz w:val="20"/>
                <w:szCs w:val="20"/>
              </w:rPr>
            </w:pPr>
          </w:p>
        </w:tc>
        <w:tc>
          <w:tcPr>
            <w:tcW w:w="3838" w:type="dxa"/>
            <w:shd w:val="clear" w:color="auto" w:fill="auto"/>
          </w:tcPr>
          <w:p w14:paraId="29E79D70" w14:textId="555F2469" w:rsidR="00016C14" w:rsidRDefault="004A4310" w:rsidP="007158B5">
            <w:pPr>
              <w:rPr>
                <w:rFonts w:ascii="Segoe UI" w:eastAsia="Times New Roman" w:hAnsi="Segoe UI" w:cs="Segoe UI"/>
                <w:sz w:val="20"/>
                <w:szCs w:val="20"/>
              </w:rPr>
            </w:pPr>
            <w:r>
              <w:rPr>
                <w:rFonts w:ascii="Segoe UI" w:eastAsia="Times New Roman" w:hAnsi="Segoe UI" w:cs="Segoe UI"/>
                <w:sz w:val="20"/>
                <w:szCs w:val="20"/>
              </w:rPr>
              <w:t>N/A</w:t>
            </w:r>
          </w:p>
          <w:p w14:paraId="358FA815" w14:textId="77777777" w:rsidR="00016C14" w:rsidRDefault="00016C14" w:rsidP="007158B5">
            <w:pPr>
              <w:rPr>
                <w:rFonts w:ascii="Segoe UI" w:eastAsia="Times New Roman" w:hAnsi="Segoe UI" w:cs="Segoe UI"/>
                <w:sz w:val="20"/>
                <w:szCs w:val="20"/>
              </w:rPr>
            </w:pPr>
          </w:p>
          <w:p w14:paraId="632FF1A9" w14:textId="77777777" w:rsidR="00016C14" w:rsidRPr="007158B5" w:rsidRDefault="00016C14" w:rsidP="007158B5">
            <w:pPr>
              <w:rPr>
                <w:rFonts w:ascii="Segoe UI" w:eastAsia="Times New Roman" w:hAnsi="Segoe UI" w:cs="Segoe UI"/>
                <w:sz w:val="20"/>
                <w:szCs w:val="20"/>
              </w:rPr>
            </w:pPr>
          </w:p>
        </w:tc>
        <w:tc>
          <w:tcPr>
            <w:tcW w:w="1418" w:type="dxa"/>
          </w:tcPr>
          <w:p w14:paraId="4156DDE6" w14:textId="77777777" w:rsidR="00016C14" w:rsidRPr="007158B5" w:rsidRDefault="00016C14" w:rsidP="007158B5">
            <w:pPr>
              <w:rPr>
                <w:rFonts w:ascii="Segoe UI" w:eastAsia="Times New Roman" w:hAnsi="Segoe UI" w:cs="Segoe UI"/>
                <w:sz w:val="20"/>
                <w:szCs w:val="20"/>
              </w:rPr>
            </w:pPr>
          </w:p>
        </w:tc>
        <w:tc>
          <w:tcPr>
            <w:tcW w:w="1252" w:type="dxa"/>
          </w:tcPr>
          <w:p w14:paraId="3C8BA3E9" w14:textId="77777777" w:rsidR="00016C14" w:rsidRPr="007158B5" w:rsidRDefault="00016C14" w:rsidP="007158B5">
            <w:pPr>
              <w:rPr>
                <w:rFonts w:ascii="Segoe UI" w:eastAsia="Times New Roman" w:hAnsi="Segoe UI" w:cs="Segoe UI"/>
                <w:sz w:val="20"/>
                <w:szCs w:val="20"/>
              </w:rPr>
            </w:pPr>
          </w:p>
        </w:tc>
      </w:tr>
      <w:tr w:rsidR="00016C14" w:rsidRPr="007158B5" w14:paraId="6C1557D8" w14:textId="77777777" w:rsidTr="00016C14">
        <w:trPr>
          <w:trHeight w:val="302"/>
          <w:jc w:val="center"/>
        </w:trPr>
        <w:tc>
          <w:tcPr>
            <w:tcW w:w="2997" w:type="dxa"/>
            <w:shd w:val="clear" w:color="auto" w:fill="auto"/>
          </w:tcPr>
          <w:p w14:paraId="35A0F153"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w:t>
            </w:r>
            <w:r>
              <w:rPr>
                <w:rFonts w:ascii="Segoe UI" w:eastAsia="Times New Roman" w:hAnsi="Segoe UI" w:cs="Segoe UI"/>
                <w:b/>
                <w:sz w:val="20"/>
                <w:szCs w:val="20"/>
              </w:rPr>
              <w:t xml:space="preserve"> Student Worker</w:t>
            </w:r>
          </w:p>
          <w:p w14:paraId="7A56D604" w14:textId="77777777" w:rsidR="00016C14" w:rsidRDefault="00016C14" w:rsidP="007158B5">
            <w:pPr>
              <w:rPr>
                <w:rFonts w:ascii="Segoe UI" w:eastAsia="Times New Roman" w:hAnsi="Segoe UI" w:cs="Segoe UI"/>
                <w:b/>
                <w:sz w:val="20"/>
                <w:szCs w:val="20"/>
              </w:rPr>
            </w:pPr>
          </w:p>
          <w:p w14:paraId="705D41A0" w14:textId="77777777" w:rsidR="00016C14" w:rsidRDefault="00016C14" w:rsidP="007158B5">
            <w:pPr>
              <w:rPr>
                <w:rFonts w:ascii="Segoe UI" w:eastAsia="Times New Roman" w:hAnsi="Segoe UI" w:cs="Segoe UI"/>
                <w:b/>
                <w:sz w:val="20"/>
                <w:szCs w:val="20"/>
              </w:rPr>
            </w:pPr>
          </w:p>
          <w:p w14:paraId="44AB7FCD" w14:textId="77777777" w:rsidR="00016C14" w:rsidRPr="007158B5" w:rsidRDefault="00016C14" w:rsidP="007158B5">
            <w:pPr>
              <w:rPr>
                <w:rFonts w:ascii="Segoe UI" w:eastAsia="Times New Roman" w:hAnsi="Segoe UI" w:cs="Segoe UI"/>
                <w:b/>
                <w:sz w:val="20"/>
                <w:szCs w:val="20"/>
              </w:rPr>
            </w:pPr>
          </w:p>
        </w:tc>
        <w:tc>
          <w:tcPr>
            <w:tcW w:w="3838" w:type="dxa"/>
            <w:shd w:val="clear" w:color="auto" w:fill="auto"/>
          </w:tcPr>
          <w:p w14:paraId="41E0DB60" w14:textId="77777777" w:rsidR="004A4310" w:rsidRDefault="004A4310" w:rsidP="004A4310">
            <w:pPr>
              <w:rPr>
                <w:rFonts w:ascii="Segoe UI" w:eastAsia="Times New Roman" w:hAnsi="Segoe UI" w:cs="Segoe UI"/>
                <w:sz w:val="20"/>
                <w:szCs w:val="20"/>
              </w:rPr>
            </w:pPr>
            <w:r>
              <w:rPr>
                <w:rFonts w:ascii="Segoe UI" w:eastAsia="Times New Roman" w:hAnsi="Segoe UI" w:cs="Segoe UI"/>
                <w:sz w:val="20"/>
                <w:szCs w:val="20"/>
              </w:rPr>
              <w:t>N/A</w:t>
            </w:r>
          </w:p>
          <w:p w14:paraId="0252ABE0" w14:textId="77777777" w:rsidR="00016C14" w:rsidRDefault="00016C14" w:rsidP="007158B5">
            <w:pPr>
              <w:rPr>
                <w:rFonts w:ascii="Segoe UI" w:eastAsia="Times New Roman" w:hAnsi="Segoe UI" w:cs="Segoe UI"/>
                <w:sz w:val="20"/>
                <w:szCs w:val="20"/>
              </w:rPr>
            </w:pPr>
          </w:p>
          <w:p w14:paraId="38986008" w14:textId="77777777" w:rsidR="00016C14" w:rsidRDefault="00016C14" w:rsidP="007158B5">
            <w:pPr>
              <w:rPr>
                <w:rFonts w:ascii="Segoe UI" w:eastAsia="Times New Roman" w:hAnsi="Segoe UI" w:cs="Segoe UI"/>
                <w:sz w:val="20"/>
                <w:szCs w:val="20"/>
              </w:rPr>
            </w:pPr>
          </w:p>
          <w:p w14:paraId="48A8DA77" w14:textId="77777777" w:rsidR="00016C14" w:rsidRPr="007158B5" w:rsidRDefault="00016C14" w:rsidP="007158B5">
            <w:pPr>
              <w:rPr>
                <w:rFonts w:ascii="Segoe UI" w:eastAsia="Times New Roman" w:hAnsi="Segoe UI" w:cs="Segoe UI"/>
                <w:sz w:val="20"/>
                <w:szCs w:val="20"/>
              </w:rPr>
            </w:pPr>
          </w:p>
        </w:tc>
        <w:tc>
          <w:tcPr>
            <w:tcW w:w="1418" w:type="dxa"/>
          </w:tcPr>
          <w:p w14:paraId="10D1E39F" w14:textId="77777777" w:rsidR="00016C14" w:rsidRPr="007158B5" w:rsidRDefault="00016C14" w:rsidP="007158B5">
            <w:pPr>
              <w:rPr>
                <w:rFonts w:ascii="Segoe UI" w:eastAsia="Times New Roman" w:hAnsi="Segoe UI" w:cs="Segoe UI"/>
                <w:sz w:val="20"/>
                <w:szCs w:val="20"/>
              </w:rPr>
            </w:pPr>
          </w:p>
        </w:tc>
        <w:tc>
          <w:tcPr>
            <w:tcW w:w="1252" w:type="dxa"/>
          </w:tcPr>
          <w:p w14:paraId="5F15FCD0" w14:textId="77777777" w:rsidR="00016C14" w:rsidRPr="007158B5" w:rsidRDefault="00016C14" w:rsidP="007158B5">
            <w:pPr>
              <w:rPr>
                <w:rFonts w:ascii="Segoe UI" w:eastAsia="Times New Roman" w:hAnsi="Segoe UI" w:cs="Segoe UI"/>
                <w:sz w:val="20"/>
                <w:szCs w:val="20"/>
              </w:rPr>
            </w:pPr>
          </w:p>
        </w:tc>
      </w:tr>
      <w:tr w:rsidR="00016C14" w:rsidRPr="007158B5" w14:paraId="7122977A" w14:textId="77777777" w:rsidTr="00016C14">
        <w:trPr>
          <w:trHeight w:val="302"/>
          <w:jc w:val="center"/>
        </w:trPr>
        <w:tc>
          <w:tcPr>
            <w:tcW w:w="2997" w:type="dxa"/>
            <w:shd w:val="clear" w:color="auto" w:fill="auto"/>
          </w:tcPr>
          <w:p w14:paraId="09D7E6F1"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Part Time Faculty</w:t>
            </w:r>
          </w:p>
          <w:p w14:paraId="3AC36D90" w14:textId="77777777" w:rsidR="00016C14" w:rsidRDefault="00016C14" w:rsidP="007158B5">
            <w:pPr>
              <w:rPr>
                <w:rFonts w:ascii="Segoe UI" w:eastAsia="Times New Roman" w:hAnsi="Segoe UI" w:cs="Segoe UI"/>
                <w:b/>
                <w:sz w:val="20"/>
                <w:szCs w:val="20"/>
              </w:rPr>
            </w:pPr>
          </w:p>
          <w:p w14:paraId="764F081F" w14:textId="77777777" w:rsidR="00016C14" w:rsidRDefault="00016C14" w:rsidP="007158B5">
            <w:pPr>
              <w:rPr>
                <w:rFonts w:ascii="Segoe UI" w:eastAsia="Times New Roman" w:hAnsi="Segoe UI" w:cs="Segoe UI"/>
                <w:b/>
                <w:sz w:val="20"/>
                <w:szCs w:val="20"/>
              </w:rPr>
            </w:pPr>
          </w:p>
          <w:p w14:paraId="50F79328" w14:textId="77777777" w:rsidR="00016C14" w:rsidRPr="007158B5" w:rsidRDefault="00016C14" w:rsidP="007158B5">
            <w:pPr>
              <w:rPr>
                <w:rFonts w:ascii="Segoe UI" w:eastAsia="Times New Roman" w:hAnsi="Segoe UI" w:cs="Segoe UI"/>
                <w:b/>
                <w:sz w:val="20"/>
                <w:szCs w:val="20"/>
              </w:rPr>
            </w:pPr>
          </w:p>
        </w:tc>
        <w:tc>
          <w:tcPr>
            <w:tcW w:w="3838" w:type="dxa"/>
            <w:shd w:val="clear" w:color="auto" w:fill="auto"/>
          </w:tcPr>
          <w:p w14:paraId="6A4CBA7A" w14:textId="77777777" w:rsidR="004A4310" w:rsidRDefault="004A4310" w:rsidP="004A4310">
            <w:pPr>
              <w:rPr>
                <w:rFonts w:ascii="Segoe UI" w:eastAsia="Times New Roman" w:hAnsi="Segoe UI" w:cs="Segoe UI"/>
                <w:sz w:val="20"/>
                <w:szCs w:val="20"/>
              </w:rPr>
            </w:pPr>
            <w:r>
              <w:rPr>
                <w:rFonts w:ascii="Segoe UI" w:eastAsia="Times New Roman" w:hAnsi="Segoe UI" w:cs="Segoe UI"/>
                <w:sz w:val="20"/>
                <w:szCs w:val="20"/>
              </w:rPr>
              <w:t>N/A</w:t>
            </w:r>
          </w:p>
          <w:p w14:paraId="44D55626" w14:textId="77777777" w:rsidR="00016C14" w:rsidRDefault="00016C14" w:rsidP="007158B5">
            <w:pPr>
              <w:rPr>
                <w:rFonts w:ascii="Segoe UI" w:eastAsia="Times New Roman" w:hAnsi="Segoe UI" w:cs="Segoe UI"/>
                <w:sz w:val="20"/>
                <w:szCs w:val="20"/>
              </w:rPr>
            </w:pPr>
          </w:p>
          <w:p w14:paraId="4756C9DE" w14:textId="77777777" w:rsidR="00016C14" w:rsidRDefault="00016C14" w:rsidP="007158B5">
            <w:pPr>
              <w:rPr>
                <w:rFonts w:ascii="Segoe UI" w:eastAsia="Times New Roman" w:hAnsi="Segoe UI" w:cs="Segoe UI"/>
                <w:sz w:val="20"/>
                <w:szCs w:val="20"/>
              </w:rPr>
            </w:pPr>
          </w:p>
          <w:p w14:paraId="678B3039" w14:textId="77777777" w:rsidR="00016C14" w:rsidRPr="007158B5" w:rsidRDefault="00016C14" w:rsidP="007158B5">
            <w:pPr>
              <w:rPr>
                <w:rFonts w:ascii="Segoe UI" w:eastAsia="Times New Roman" w:hAnsi="Segoe UI" w:cs="Segoe UI"/>
                <w:sz w:val="20"/>
                <w:szCs w:val="20"/>
              </w:rPr>
            </w:pPr>
          </w:p>
        </w:tc>
        <w:tc>
          <w:tcPr>
            <w:tcW w:w="1418" w:type="dxa"/>
          </w:tcPr>
          <w:p w14:paraId="61C5EE18" w14:textId="77777777" w:rsidR="00016C14" w:rsidRPr="007158B5" w:rsidRDefault="00016C14" w:rsidP="007158B5">
            <w:pPr>
              <w:rPr>
                <w:rFonts w:ascii="Segoe UI" w:eastAsia="Times New Roman" w:hAnsi="Segoe UI" w:cs="Segoe UI"/>
                <w:sz w:val="20"/>
                <w:szCs w:val="20"/>
              </w:rPr>
            </w:pPr>
          </w:p>
        </w:tc>
        <w:tc>
          <w:tcPr>
            <w:tcW w:w="1252" w:type="dxa"/>
          </w:tcPr>
          <w:p w14:paraId="014C046F" w14:textId="77777777" w:rsidR="00016C14" w:rsidRPr="007158B5" w:rsidRDefault="00016C14" w:rsidP="007158B5">
            <w:pPr>
              <w:rPr>
                <w:rFonts w:ascii="Segoe UI" w:eastAsia="Times New Roman" w:hAnsi="Segoe UI" w:cs="Segoe UI"/>
                <w:sz w:val="20"/>
                <w:szCs w:val="20"/>
              </w:rPr>
            </w:pPr>
          </w:p>
        </w:tc>
      </w:tr>
      <w:tr w:rsidR="00016C14" w:rsidRPr="007158B5" w14:paraId="4CD4EF3F" w14:textId="77777777" w:rsidTr="00016C14">
        <w:trPr>
          <w:trHeight w:val="302"/>
          <w:jc w:val="center"/>
        </w:trPr>
        <w:tc>
          <w:tcPr>
            <w:tcW w:w="2997" w:type="dxa"/>
            <w:shd w:val="clear" w:color="auto" w:fill="auto"/>
          </w:tcPr>
          <w:p w14:paraId="571A1549"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 xml:space="preserve">Full Time Faculty </w:t>
            </w:r>
          </w:p>
          <w:p w14:paraId="1EAF7600" w14:textId="77777777" w:rsidR="00016C14" w:rsidRDefault="00016C14" w:rsidP="007158B5">
            <w:pPr>
              <w:rPr>
                <w:rFonts w:ascii="Segoe UI" w:eastAsia="Times New Roman" w:hAnsi="Segoe UI" w:cs="Segoe UI"/>
                <w:b/>
                <w:sz w:val="20"/>
                <w:szCs w:val="20"/>
              </w:rPr>
            </w:pPr>
          </w:p>
          <w:p w14:paraId="4C4EA7BB" w14:textId="77777777" w:rsidR="00016C14" w:rsidRDefault="00016C14" w:rsidP="007158B5">
            <w:pPr>
              <w:rPr>
                <w:rFonts w:ascii="Segoe UI" w:eastAsia="Times New Roman" w:hAnsi="Segoe UI" w:cs="Segoe UI"/>
                <w:b/>
                <w:sz w:val="20"/>
                <w:szCs w:val="20"/>
              </w:rPr>
            </w:pPr>
          </w:p>
          <w:p w14:paraId="00858096" w14:textId="77777777" w:rsidR="00016C14" w:rsidRPr="007158B5" w:rsidRDefault="00016C14" w:rsidP="007158B5">
            <w:pPr>
              <w:rPr>
                <w:rFonts w:ascii="Segoe UI" w:eastAsia="Times New Roman" w:hAnsi="Segoe UI" w:cs="Segoe UI"/>
                <w:b/>
                <w:sz w:val="20"/>
                <w:szCs w:val="20"/>
              </w:rPr>
            </w:pPr>
          </w:p>
        </w:tc>
        <w:tc>
          <w:tcPr>
            <w:tcW w:w="3838" w:type="dxa"/>
            <w:shd w:val="clear" w:color="auto" w:fill="auto"/>
          </w:tcPr>
          <w:p w14:paraId="1C9ADAE6" w14:textId="77777777" w:rsidR="004A4310" w:rsidRDefault="004A4310" w:rsidP="004A4310">
            <w:pPr>
              <w:rPr>
                <w:rFonts w:ascii="Segoe UI" w:eastAsia="Times New Roman" w:hAnsi="Segoe UI" w:cs="Segoe UI"/>
                <w:sz w:val="20"/>
                <w:szCs w:val="20"/>
              </w:rPr>
            </w:pPr>
            <w:r>
              <w:rPr>
                <w:rFonts w:ascii="Segoe UI" w:eastAsia="Times New Roman" w:hAnsi="Segoe UI" w:cs="Segoe UI"/>
                <w:sz w:val="20"/>
                <w:szCs w:val="20"/>
              </w:rPr>
              <w:t>N/A</w:t>
            </w:r>
          </w:p>
          <w:p w14:paraId="1CA2B131" w14:textId="77777777" w:rsidR="00016C14" w:rsidRDefault="00016C14" w:rsidP="007158B5">
            <w:pPr>
              <w:rPr>
                <w:rFonts w:ascii="Segoe UI" w:eastAsia="Times New Roman" w:hAnsi="Segoe UI" w:cs="Segoe UI"/>
                <w:sz w:val="20"/>
                <w:szCs w:val="20"/>
              </w:rPr>
            </w:pPr>
          </w:p>
          <w:p w14:paraId="28746F35" w14:textId="77777777" w:rsidR="00016C14" w:rsidRDefault="00016C14" w:rsidP="007158B5">
            <w:pPr>
              <w:rPr>
                <w:rFonts w:ascii="Segoe UI" w:eastAsia="Times New Roman" w:hAnsi="Segoe UI" w:cs="Segoe UI"/>
                <w:sz w:val="20"/>
                <w:szCs w:val="20"/>
              </w:rPr>
            </w:pPr>
          </w:p>
          <w:p w14:paraId="15DB1165" w14:textId="77777777" w:rsidR="00016C14" w:rsidRPr="007158B5" w:rsidRDefault="00016C14" w:rsidP="007158B5">
            <w:pPr>
              <w:rPr>
                <w:rFonts w:ascii="Segoe UI" w:eastAsia="Times New Roman" w:hAnsi="Segoe UI" w:cs="Segoe UI"/>
                <w:sz w:val="20"/>
                <w:szCs w:val="20"/>
              </w:rPr>
            </w:pPr>
          </w:p>
        </w:tc>
        <w:tc>
          <w:tcPr>
            <w:tcW w:w="1418" w:type="dxa"/>
          </w:tcPr>
          <w:p w14:paraId="10371651" w14:textId="77777777" w:rsidR="00016C14" w:rsidRPr="007158B5" w:rsidRDefault="00016C14" w:rsidP="007158B5">
            <w:pPr>
              <w:rPr>
                <w:rFonts w:ascii="Segoe UI" w:eastAsia="Times New Roman" w:hAnsi="Segoe UI" w:cs="Segoe UI"/>
                <w:sz w:val="20"/>
                <w:szCs w:val="20"/>
              </w:rPr>
            </w:pPr>
          </w:p>
        </w:tc>
        <w:tc>
          <w:tcPr>
            <w:tcW w:w="1252" w:type="dxa"/>
          </w:tcPr>
          <w:p w14:paraId="2C5FC940" w14:textId="77777777" w:rsidR="00016C14" w:rsidRPr="007158B5" w:rsidRDefault="00016C14" w:rsidP="007158B5">
            <w:pPr>
              <w:rPr>
                <w:rFonts w:ascii="Segoe UI" w:eastAsia="Times New Roman" w:hAnsi="Segoe UI" w:cs="Segoe UI"/>
                <w:sz w:val="20"/>
                <w:szCs w:val="20"/>
              </w:rPr>
            </w:pPr>
          </w:p>
        </w:tc>
      </w:tr>
      <w:tr w:rsidR="00016C14" w:rsidRPr="007158B5" w14:paraId="71BFF7C1" w14:textId="77777777" w:rsidTr="00016C14">
        <w:trPr>
          <w:trHeight w:val="302"/>
          <w:jc w:val="center"/>
        </w:trPr>
        <w:tc>
          <w:tcPr>
            <w:tcW w:w="2997" w:type="dxa"/>
            <w:shd w:val="clear" w:color="auto" w:fill="auto"/>
          </w:tcPr>
          <w:p w14:paraId="7D379CC3" w14:textId="0A729141" w:rsidR="00016C14" w:rsidRDefault="00016C14" w:rsidP="003A4500">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Full Time Faculty, future anticipated need</w:t>
            </w:r>
          </w:p>
          <w:p w14:paraId="5985ED22" w14:textId="77777777" w:rsidR="00016C14" w:rsidRDefault="00016C14" w:rsidP="003A4500">
            <w:pPr>
              <w:rPr>
                <w:rFonts w:ascii="Segoe UI" w:eastAsia="Times New Roman" w:hAnsi="Segoe UI" w:cs="Segoe UI"/>
                <w:b/>
                <w:sz w:val="20"/>
                <w:szCs w:val="20"/>
              </w:rPr>
            </w:pPr>
          </w:p>
          <w:p w14:paraId="02367BC3" w14:textId="77777777" w:rsidR="00016C14" w:rsidRDefault="00016C14" w:rsidP="003A4500">
            <w:pPr>
              <w:rPr>
                <w:rFonts w:ascii="Segoe UI" w:eastAsia="Times New Roman" w:hAnsi="Segoe UI" w:cs="Segoe UI"/>
                <w:b/>
                <w:sz w:val="20"/>
                <w:szCs w:val="20"/>
              </w:rPr>
            </w:pPr>
          </w:p>
        </w:tc>
        <w:tc>
          <w:tcPr>
            <w:tcW w:w="3838" w:type="dxa"/>
            <w:shd w:val="clear" w:color="auto" w:fill="auto"/>
          </w:tcPr>
          <w:p w14:paraId="7BCC77B4" w14:textId="77777777" w:rsidR="004A4310" w:rsidRDefault="004A4310" w:rsidP="004A4310">
            <w:pPr>
              <w:rPr>
                <w:rFonts w:ascii="Segoe UI" w:eastAsia="Times New Roman" w:hAnsi="Segoe UI" w:cs="Segoe UI"/>
                <w:sz w:val="20"/>
                <w:szCs w:val="20"/>
              </w:rPr>
            </w:pPr>
            <w:r>
              <w:rPr>
                <w:rFonts w:ascii="Segoe UI" w:eastAsia="Times New Roman" w:hAnsi="Segoe UI" w:cs="Segoe UI"/>
                <w:sz w:val="20"/>
                <w:szCs w:val="20"/>
              </w:rPr>
              <w:t>N/A</w:t>
            </w:r>
          </w:p>
          <w:p w14:paraId="7F368A61" w14:textId="77777777" w:rsidR="00016C14" w:rsidRDefault="00016C14" w:rsidP="003A4500">
            <w:pPr>
              <w:rPr>
                <w:rFonts w:ascii="Segoe UI" w:eastAsia="Times New Roman" w:hAnsi="Segoe UI" w:cs="Segoe UI"/>
                <w:sz w:val="20"/>
                <w:szCs w:val="20"/>
              </w:rPr>
            </w:pPr>
          </w:p>
        </w:tc>
        <w:tc>
          <w:tcPr>
            <w:tcW w:w="1418" w:type="dxa"/>
          </w:tcPr>
          <w:p w14:paraId="6A67A153" w14:textId="77777777" w:rsidR="00016C14" w:rsidRPr="007158B5" w:rsidRDefault="00016C14" w:rsidP="003A4500">
            <w:pPr>
              <w:rPr>
                <w:rFonts w:ascii="Segoe UI" w:eastAsia="Times New Roman" w:hAnsi="Segoe UI" w:cs="Segoe UI"/>
                <w:sz w:val="20"/>
                <w:szCs w:val="20"/>
              </w:rPr>
            </w:pPr>
          </w:p>
        </w:tc>
        <w:tc>
          <w:tcPr>
            <w:tcW w:w="1252" w:type="dxa"/>
          </w:tcPr>
          <w:p w14:paraId="24A4E843" w14:textId="77777777" w:rsidR="00016C14" w:rsidRPr="007158B5" w:rsidRDefault="00016C14" w:rsidP="003A4500">
            <w:pPr>
              <w:rPr>
                <w:rFonts w:ascii="Segoe UI" w:eastAsia="Times New Roman" w:hAnsi="Segoe UI" w:cs="Segoe UI"/>
                <w:sz w:val="20"/>
                <w:szCs w:val="20"/>
              </w:rPr>
            </w:pPr>
          </w:p>
        </w:tc>
      </w:tr>
    </w:tbl>
    <w:p w14:paraId="1FEB249F" w14:textId="77777777" w:rsidR="00AB7D49" w:rsidRPr="00521806" w:rsidRDefault="00AB7D49" w:rsidP="00AB7D49">
      <w:pPr>
        <w:rPr>
          <w:rFonts w:ascii="Segoe UI" w:hAnsi="Segoe UI" w:cs="Segoe UI"/>
          <w:sz w:val="20"/>
          <w:szCs w:val="20"/>
        </w:rPr>
      </w:pPr>
    </w:p>
    <w:p w14:paraId="1AE8AE59" w14:textId="77777777" w:rsidR="00AB7D49" w:rsidRPr="00521806" w:rsidRDefault="00AB7D49"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07071D99" w14:textId="77777777" w:rsidTr="00517630">
        <w:trPr>
          <w:trHeight w:val="583"/>
          <w:jc w:val="center"/>
        </w:trPr>
        <w:tc>
          <w:tcPr>
            <w:tcW w:w="3150" w:type="dxa"/>
            <w:shd w:val="clear" w:color="auto" w:fill="auto"/>
            <w:vAlign w:val="center"/>
          </w:tcPr>
          <w:p w14:paraId="6B7543DA"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shd w:val="clear" w:color="auto" w:fill="auto"/>
            <w:vAlign w:val="center"/>
          </w:tcPr>
          <w:p w14:paraId="0CB8F2E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shd w:val="clear" w:color="auto" w:fill="auto"/>
            <w:vAlign w:val="center"/>
          </w:tcPr>
          <w:p w14:paraId="2E4ACF80"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4EC1B4E5" w14:textId="77777777" w:rsidTr="00517630">
        <w:trPr>
          <w:trHeight w:val="291"/>
          <w:jc w:val="center"/>
        </w:trPr>
        <w:tc>
          <w:tcPr>
            <w:tcW w:w="3150" w:type="dxa"/>
            <w:shd w:val="clear" w:color="auto" w:fill="auto"/>
          </w:tcPr>
          <w:p w14:paraId="37071D9F"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Professional Development: Department wide PD needed</w:t>
            </w:r>
          </w:p>
          <w:p w14:paraId="27082897" w14:textId="77777777" w:rsidR="00517630" w:rsidRDefault="00517630" w:rsidP="00EB2220">
            <w:pPr>
              <w:rPr>
                <w:rFonts w:ascii="Segoe UI" w:eastAsia="Times New Roman" w:hAnsi="Segoe UI" w:cs="Segoe UI"/>
                <w:b/>
                <w:sz w:val="20"/>
                <w:szCs w:val="20"/>
              </w:rPr>
            </w:pPr>
          </w:p>
          <w:p w14:paraId="7F09FBCC" w14:textId="77777777" w:rsidR="00B145A3" w:rsidRDefault="00B145A3" w:rsidP="00EB2220">
            <w:pPr>
              <w:rPr>
                <w:rFonts w:ascii="Segoe UI" w:eastAsia="Times New Roman" w:hAnsi="Segoe UI" w:cs="Segoe UI"/>
                <w:b/>
                <w:sz w:val="20"/>
                <w:szCs w:val="20"/>
              </w:rPr>
            </w:pPr>
          </w:p>
          <w:p w14:paraId="3D0DC43C" w14:textId="77777777" w:rsidR="00B145A3" w:rsidRPr="007158B5" w:rsidRDefault="00B145A3" w:rsidP="00EB2220">
            <w:pPr>
              <w:rPr>
                <w:rFonts w:ascii="Segoe UI" w:eastAsia="Times New Roman" w:hAnsi="Segoe UI" w:cs="Segoe UI"/>
                <w:b/>
                <w:sz w:val="20"/>
                <w:szCs w:val="20"/>
              </w:rPr>
            </w:pPr>
          </w:p>
        </w:tc>
        <w:tc>
          <w:tcPr>
            <w:tcW w:w="5207" w:type="dxa"/>
            <w:shd w:val="clear" w:color="auto" w:fill="auto"/>
          </w:tcPr>
          <w:p w14:paraId="6E191F89" w14:textId="77777777" w:rsidR="004A4310" w:rsidRDefault="004A4310" w:rsidP="004A4310">
            <w:pPr>
              <w:rPr>
                <w:rFonts w:ascii="Segoe UI" w:eastAsia="Times New Roman" w:hAnsi="Segoe UI" w:cs="Segoe UI"/>
                <w:sz w:val="20"/>
                <w:szCs w:val="20"/>
              </w:rPr>
            </w:pPr>
            <w:r>
              <w:rPr>
                <w:rFonts w:ascii="Segoe UI" w:eastAsia="Times New Roman" w:hAnsi="Segoe UI" w:cs="Segoe UI"/>
                <w:sz w:val="20"/>
                <w:szCs w:val="20"/>
              </w:rPr>
              <w:t>N/A</w:t>
            </w:r>
          </w:p>
          <w:p w14:paraId="542E06D7" w14:textId="77777777" w:rsidR="00517630" w:rsidRDefault="00517630" w:rsidP="00EB2220">
            <w:pPr>
              <w:rPr>
                <w:rFonts w:ascii="Segoe UI" w:eastAsia="Times New Roman" w:hAnsi="Segoe UI" w:cs="Segoe UI"/>
                <w:sz w:val="20"/>
                <w:szCs w:val="20"/>
              </w:rPr>
            </w:pPr>
          </w:p>
          <w:p w14:paraId="04C9462B" w14:textId="77777777" w:rsidR="00517630" w:rsidRDefault="00517630" w:rsidP="00EB2220">
            <w:pPr>
              <w:rPr>
                <w:rFonts w:ascii="Segoe UI" w:eastAsia="Times New Roman" w:hAnsi="Segoe UI" w:cs="Segoe UI"/>
                <w:sz w:val="20"/>
                <w:szCs w:val="20"/>
              </w:rPr>
            </w:pPr>
          </w:p>
          <w:p w14:paraId="38958DDA" w14:textId="77777777" w:rsidR="00517630" w:rsidRDefault="00517630" w:rsidP="00EB2220">
            <w:pPr>
              <w:rPr>
                <w:rFonts w:ascii="Segoe UI" w:eastAsia="Times New Roman" w:hAnsi="Segoe UI" w:cs="Segoe UI"/>
                <w:sz w:val="20"/>
                <w:szCs w:val="20"/>
              </w:rPr>
            </w:pPr>
          </w:p>
          <w:p w14:paraId="5C6FC0CE"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46448C28" w14:textId="77777777" w:rsidR="00517630" w:rsidRPr="007158B5" w:rsidRDefault="00517630" w:rsidP="00EB2220">
            <w:pPr>
              <w:rPr>
                <w:rFonts w:ascii="Segoe UI" w:eastAsia="Times New Roman" w:hAnsi="Segoe UI" w:cs="Segoe UI"/>
                <w:sz w:val="20"/>
                <w:szCs w:val="20"/>
              </w:rPr>
            </w:pPr>
          </w:p>
        </w:tc>
      </w:tr>
      <w:tr w:rsidR="00517630" w:rsidRPr="007158B5" w14:paraId="1C1BE1D9" w14:textId="77777777" w:rsidTr="00517630">
        <w:trPr>
          <w:trHeight w:val="291"/>
          <w:jc w:val="center"/>
        </w:trPr>
        <w:tc>
          <w:tcPr>
            <w:tcW w:w="3150" w:type="dxa"/>
            <w:shd w:val="clear" w:color="auto" w:fill="auto"/>
          </w:tcPr>
          <w:p w14:paraId="78459146"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Professional Development: Personal/Individual PD needed</w:t>
            </w:r>
          </w:p>
          <w:p w14:paraId="1FE333B3" w14:textId="77777777" w:rsidR="00517630" w:rsidRDefault="00517630" w:rsidP="00EB2220">
            <w:pPr>
              <w:rPr>
                <w:rFonts w:ascii="Segoe UI" w:eastAsia="Times New Roman" w:hAnsi="Segoe UI" w:cs="Segoe UI"/>
                <w:b/>
                <w:sz w:val="20"/>
                <w:szCs w:val="20"/>
              </w:rPr>
            </w:pPr>
          </w:p>
          <w:p w14:paraId="6A432ADF" w14:textId="77777777" w:rsidR="00B145A3" w:rsidRDefault="00B145A3" w:rsidP="00EB2220">
            <w:pPr>
              <w:rPr>
                <w:rFonts w:ascii="Segoe UI" w:eastAsia="Times New Roman" w:hAnsi="Segoe UI" w:cs="Segoe UI"/>
                <w:b/>
                <w:sz w:val="20"/>
                <w:szCs w:val="20"/>
              </w:rPr>
            </w:pPr>
          </w:p>
          <w:p w14:paraId="2DD0ACD7" w14:textId="77777777" w:rsidR="00B145A3" w:rsidRPr="007158B5" w:rsidRDefault="00B145A3" w:rsidP="00EB2220">
            <w:pPr>
              <w:rPr>
                <w:rFonts w:ascii="Segoe UI" w:eastAsia="Times New Roman" w:hAnsi="Segoe UI" w:cs="Segoe UI"/>
                <w:b/>
                <w:sz w:val="20"/>
                <w:szCs w:val="20"/>
              </w:rPr>
            </w:pPr>
          </w:p>
        </w:tc>
        <w:tc>
          <w:tcPr>
            <w:tcW w:w="5207" w:type="dxa"/>
            <w:shd w:val="clear" w:color="auto" w:fill="auto"/>
          </w:tcPr>
          <w:p w14:paraId="54DBC13B" w14:textId="77777777" w:rsidR="004A4310" w:rsidRDefault="004A4310" w:rsidP="004A4310">
            <w:pPr>
              <w:rPr>
                <w:rFonts w:ascii="Segoe UI" w:eastAsia="Times New Roman" w:hAnsi="Segoe UI" w:cs="Segoe UI"/>
                <w:sz w:val="20"/>
                <w:szCs w:val="20"/>
              </w:rPr>
            </w:pPr>
            <w:r>
              <w:rPr>
                <w:rFonts w:ascii="Segoe UI" w:eastAsia="Times New Roman" w:hAnsi="Segoe UI" w:cs="Segoe UI"/>
                <w:sz w:val="20"/>
                <w:szCs w:val="20"/>
              </w:rPr>
              <w:t>N/A</w:t>
            </w:r>
          </w:p>
          <w:p w14:paraId="3983894D" w14:textId="77777777" w:rsidR="00517630" w:rsidRDefault="00517630" w:rsidP="00EB2220">
            <w:pPr>
              <w:rPr>
                <w:rFonts w:ascii="Segoe UI" w:eastAsia="Times New Roman" w:hAnsi="Segoe UI" w:cs="Segoe UI"/>
                <w:sz w:val="20"/>
                <w:szCs w:val="20"/>
              </w:rPr>
            </w:pPr>
          </w:p>
          <w:p w14:paraId="0637169C" w14:textId="77777777" w:rsidR="00517630" w:rsidRDefault="00517630" w:rsidP="00EB2220">
            <w:pPr>
              <w:rPr>
                <w:rFonts w:ascii="Segoe UI" w:eastAsia="Times New Roman" w:hAnsi="Segoe UI" w:cs="Segoe UI"/>
                <w:sz w:val="20"/>
                <w:szCs w:val="20"/>
              </w:rPr>
            </w:pPr>
          </w:p>
          <w:p w14:paraId="0A6B04AA" w14:textId="77777777" w:rsidR="00517630" w:rsidRDefault="00517630" w:rsidP="00EB2220">
            <w:pPr>
              <w:rPr>
                <w:rFonts w:ascii="Segoe UI" w:eastAsia="Times New Roman" w:hAnsi="Segoe UI" w:cs="Segoe UI"/>
                <w:sz w:val="20"/>
                <w:szCs w:val="20"/>
              </w:rPr>
            </w:pPr>
          </w:p>
          <w:p w14:paraId="469EA4C1"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4F236664" w14:textId="77777777" w:rsidR="00517630" w:rsidRPr="007158B5" w:rsidRDefault="00517630" w:rsidP="00EB2220">
            <w:pPr>
              <w:rPr>
                <w:rFonts w:ascii="Segoe UI" w:eastAsia="Times New Roman" w:hAnsi="Segoe UI" w:cs="Segoe UI"/>
                <w:sz w:val="20"/>
                <w:szCs w:val="20"/>
              </w:rPr>
            </w:pPr>
          </w:p>
        </w:tc>
      </w:tr>
    </w:tbl>
    <w:p w14:paraId="74B3FB4D" w14:textId="77777777" w:rsidR="00AB7D49" w:rsidRDefault="00AB7D49" w:rsidP="00AB7D49">
      <w:pPr>
        <w:rPr>
          <w:rFonts w:ascii="Segoe UI" w:hAnsi="Segoe UI" w:cs="Segoe UI"/>
          <w:sz w:val="20"/>
          <w:szCs w:val="20"/>
        </w:rPr>
      </w:pPr>
    </w:p>
    <w:p w14:paraId="37BC9F07" w14:textId="77777777" w:rsidR="00517630" w:rsidRDefault="00517630" w:rsidP="00AB7D49">
      <w:pPr>
        <w:rPr>
          <w:rFonts w:ascii="Segoe UI" w:hAnsi="Segoe UI" w:cs="Segoe UI"/>
          <w:sz w:val="20"/>
          <w:szCs w:val="20"/>
        </w:rPr>
      </w:pPr>
    </w:p>
    <w:p w14:paraId="5A2D924E" w14:textId="77777777" w:rsidR="00517630" w:rsidRDefault="00517630" w:rsidP="00AB7D49">
      <w:pPr>
        <w:rPr>
          <w:rFonts w:ascii="Segoe UI" w:hAnsi="Segoe UI" w:cs="Segoe UI"/>
          <w:sz w:val="20"/>
          <w:szCs w:val="20"/>
        </w:rPr>
      </w:pPr>
    </w:p>
    <w:p w14:paraId="21528E1C" w14:textId="77777777" w:rsidR="00517630" w:rsidRDefault="00517630" w:rsidP="00AB7D49">
      <w:pPr>
        <w:rPr>
          <w:rFonts w:ascii="Segoe UI" w:hAnsi="Segoe UI" w:cs="Segoe UI"/>
          <w:sz w:val="20"/>
          <w:szCs w:val="20"/>
        </w:rPr>
      </w:pPr>
    </w:p>
    <w:p w14:paraId="77227E7E" w14:textId="7777777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015B9C11" w14:textId="77777777" w:rsidR="00312A82" w:rsidRPr="00521806" w:rsidRDefault="00312A82"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6CD18050" w14:textId="77777777" w:rsidTr="00517630">
        <w:trPr>
          <w:trHeight w:val="583"/>
          <w:jc w:val="center"/>
        </w:trPr>
        <w:tc>
          <w:tcPr>
            <w:tcW w:w="3150" w:type="dxa"/>
            <w:shd w:val="clear" w:color="auto" w:fill="auto"/>
            <w:vAlign w:val="center"/>
          </w:tcPr>
          <w:p w14:paraId="327EE80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shd w:val="clear" w:color="auto" w:fill="auto"/>
            <w:vAlign w:val="center"/>
          </w:tcPr>
          <w:p w14:paraId="49993D8C"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shd w:val="clear" w:color="auto" w:fill="auto"/>
            <w:vAlign w:val="center"/>
          </w:tcPr>
          <w:p w14:paraId="16DB0EB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0AB6E64A" w14:textId="77777777" w:rsidTr="00517630">
        <w:trPr>
          <w:trHeight w:val="291"/>
          <w:jc w:val="center"/>
        </w:trPr>
        <w:tc>
          <w:tcPr>
            <w:tcW w:w="3150" w:type="dxa"/>
            <w:shd w:val="clear" w:color="auto" w:fill="auto"/>
          </w:tcPr>
          <w:p w14:paraId="3C346F7B"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Supplies: Software</w:t>
            </w:r>
          </w:p>
          <w:p w14:paraId="42A5833F" w14:textId="77777777" w:rsidR="00517630" w:rsidRPr="007158B5" w:rsidRDefault="00517630" w:rsidP="00EB2220">
            <w:pPr>
              <w:rPr>
                <w:rFonts w:ascii="Segoe UI" w:eastAsia="Times New Roman" w:hAnsi="Segoe UI" w:cs="Segoe UI"/>
                <w:b/>
                <w:sz w:val="20"/>
                <w:szCs w:val="20"/>
              </w:rPr>
            </w:pPr>
          </w:p>
        </w:tc>
        <w:tc>
          <w:tcPr>
            <w:tcW w:w="5207" w:type="dxa"/>
            <w:shd w:val="clear" w:color="auto" w:fill="auto"/>
          </w:tcPr>
          <w:p w14:paraId="62A8DF40" w14:textId="5F0600D7" w:rsidR="00517630" w:rsidRDefault="004A4310" w:rsidP="00EB2220">
            <w:pPr>
              <w:rPr>
                <w:rFonts w:ascii="Segoe UI" w:eastAsia="Times New Roman" w:hAnsi="Segoe UI" w:cs="Segoe UI"/>
                <w:sz w:val="20"/>
                <w:szCs w:val="20"/>
              </w:rPr>
            </w:pPr>
            <w:r>
              <w:rPr>
                <w:rFonts w:ascii="Segoe UI" w:eastAsia="Times New Roman" w:hAnsi="Segoe UI" w:cs="Segoe UI"/>
                <w:sz w:val="20"/>
                <w:szCs w:val="20"/>
              </w:rPr>
              <w:t>N/A</w:t>
            </w:r>
          </w:p>
          <w:p w14:paraId="03899284" w14:textId="77777777" w:rsidR="00517630" w:rsidRDefault="00517630" w:rsidP="00EB2220">
            <w:pPr>
              <w:rPr>
                <w:rFonts w:ascii="Segoe UI" w:eastAsia="Times New Roman" w:hAnsi="Segoe UI" w:cs="Segoe UI"/>
                <w:sz w:val="20"/>
                <w:szCs w:val="20"/>
              </w:rPr>
            </w:pPr>
          </w:p>
          <w:p w14:paraId="4FC67385" w14:textId="77777777" w:rsidR="00B145A3" w:rsidRDefault="00B145A3" w:rsidP="00EB2220">
            <w:pPr>
              <w:rPr>
                <w:rFonts w:ascii="Segoe UI" w:eastAsia="Times New Roman" w:hAnsi="Segoe UI" w:cs="Segoe UI"/>
                <w:sz w:val="20"/>
                <w:szCs w:val="20"/>
              </w:rPr>
            </w:pPr>
          </w:p>
          <w:p w14:paraId="0B4A9D8C"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488AAA5F" w14:textId="77777777" w:rsidR="00517630" w:rsidRPr="007158B5" w:rsidRDefault="00517630" w:rsidP="00EB2220">
            <w:pPr>
              <w:rPr>
                <w:rFonts w:ascii="Segoe UI" w:eastAsia="Times New Roman" w:hAnsi="Segoe UI" w:cs="Segoe UI"/>
                <w:sz w:val="20"/>
                <w:szCs w:val="20"/>
              </w:rPr>
            </w:pPr>
          </w:p>
        </w:tc>
      </w:tr>
      <w:tr w:rsidR="00517630" w:rsidRPr="007158B5" w14:paraId="425DBB6C" w14:textId="77777777" w:rsidTr="00517630">
        <w:trPr>
          <w:trHeight w:val="291"/>
          <w:jc w:val="center"/>
        </w:trPr>
        <w:tc>
          <w:tcPr>
            <w:tcW w:w="3150" w:type="dxa"/>
            <w:shd w:val="clear" w:color="auto" w:fill="auto"/>
          </w:tcPr>
          <w:p w14:paraId="25AD6E51"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Books, Magazines, and/or Periodicals</w:t>
            </w:r>
          </w:p>
          <w:p w14:paraId="096DCD34" w14:textId="77777777" w:rsidR="00517630" w:rsidRPr="007158B5" w:rsidRDefault="00517630" w:rsidP="00EB2220">
            <w:pPr>
              <w:rPr>
                <w:rFonts w:ascii="Segoe UI" w:eastAsia="Times New Roman" w:hAnsi="Segoe UI" w:cs="Segoe UI"/>
                <w:b/>
                <w:sz w:val="20"/>
                <w:szCs w:val="20"/>
              </w:rPr>
            </w:pPr>
          </w:p>
        </w:tc>
        <w:tc>
          <w:tcPr>
            <w:tcW w:w="5207" w:type="dxa"/>
            <w:shd w:val="clear" w:color="auto" w:fill="auto"/>
          </w:tcPr>
          <w:p w14:paraId="54660B12" w14:textId="348745B1" w:rsidR="00517630" w:rsidRDefault="004A4310" w:rsidP="00EB2220">
            <w:pPr>
              <w:rPr>
                <w:rFonts w:ascii="Segoe UI" w:eastAsia="Times New Roman" w:hAnsi="Segoe UI" w:cs="Segoe UI"/>
                <w:sz w:val="20"/>
                <w:szCs w:val="20"/>
              </w:rPr>
            </w:pPr>
            <w:r>
              <w:rPr>
                <w:rFonts w:ascii="Segoe UI" w:eastAsia="Times New Roman" w:hAnsi="Segoe UI" w:cs="Segoe UI"/>
                <w:sz w:val="20"/>
                <w:szCs w:val="20"/>
              </w:rPr>
              <w:t>N/A</w:t>
            </w:r>
          </w:p>
          <w:p w14:paraId="69C3A0CE" w14:textId="77777777" w:rsidR="00517630" w:rsidRDefault="00517630" w:rsidP="00EB2220">
            <w:pPr>
              <w:rPr>
                <w:rFonts w:ascii="Segoe UI" w:eastAsia="Times New Roman" w:hAnsi="Segoe UI" w:cs="Segoe UI"/>
                <w:sz w:val="20"/>
                <w:szCs w:val="20"/>
              </w:rPr>
            </w:pPr>
          </w:p>
          <w:p w14:paraId="10FCF4ED" w14:textId="77777777" w:rsidR="00517630" w:rsidRDefault="00517630" w:rsidP="00EB2220">
            <w:pPr>
              <w:rPr>
                <w:rFonts w:ascii="Segoe UI" w:eastAsia="Times New Roman" w:hAnsi="Segoe UI" w:cs="Segoe UI"/>
                <w:sz w:val="20"/>
                <w:szCs w:val="20"/>
              </w:rPr>
            </w:pPr>
          </w:p>
          <w:p w14:paraId="534CE5C3"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4817567C" w14:textId="77777777" w:rsidR="00517630" w:rsidRPr="007158B5" w:rsidRDefault="00517630" w:rsidP="00EB2220">
            <w:pPr>
              <w:rPr>
                <w:rFonts w:ascii="Segoe UI" w:eastAsia="Times New Roman" w:hAnsi="Segoe UI" w:cs="Segoe UI"/>
                <w:sz w:val="20"/>
                <w:szCs w:val="20"/>
              </w:rPr>
            </w:pPr>
          </w:p>
        </w:tc>
      </w:tr>
      <w:tr w:rsidR="00517630" w:rsidRPr="007158B5" w14:paraId="46717C2B" w14:textId="77777777" w:rsidTr="00517630">
        <w:trPr>
          <w:trHeight w:val="291"/>
          <w:jc w:val="center"/>
        </w:trPr>
        <w:tc>
          <w:tcPr>
            <w:tcW w:w="3150" w:type="dxa"/>
            <w:shd w:val="clear" w:color="auto" w:fill="auto"/>
          </w:tcPr>
          <w:p w14:paraId="20EBF90D"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Instructional Supplies</w:t>
            </w:r>
          </w:p>
          <w:p w14:paraId="17BE20E5" w14:textId="77777777" w:rsidR="00517630" w:rsidRDefault="00517630" w:rsidP="00517630">
            <w:pPr>
              <w:rPr>
                <w:rFonts w:ascii="Segoe UI" w:eastAsia="Times New Roman" w:hAnsi="Segoe UI" w:cs="Segoe UI"/>
                <w:b/>
                <w:sz w:val="20"/>
                <w:szCs w:val="20"/>
              </w:rPr>
            </w:pPr>
          </w:p>
        </w:tc>
        <w:tc>
          <w:tcPr>
            <w:tcW w:w="5207" w:type="dxa"/>
            <w:shd w:val="clear" w:color="auto" w:fill="auto"/>
          </w:tcPr>
          <w:p w14:paraId="7400BB5E" w14:textId="7753BC17" w:rsidR="00517630" w:rsidRDefault="004A4310" w:rsidP="00EB2220">
            <w:pPr>
              <w:rPr>
                <w:rFonts w:ascii="Segoe UI" w:eastAsia="Times New Roman" w:hAnsi="Segoe UI" w:cs="Segoe UI"/>
                <w:sz w:val="20"/>
                <w:szCs w:val="20"/>
              </w:rPr>
            </w:pPr>
            <w:r w:rsidRPr="004A4310">
              <w:rPr>
                <w:rFonts w:ascii="Segoe UI" w:eastAsia="Times New Roman" w:hAnsi="Segoe UI" w:cs="Segoe UI"/>
                <w:sz w:val="20"/>
                <w:szCs w:val="20"/>
              </w:rPr>
              <w:t>Typical instructional supplies to support on-campus and distance education courses.</w:t>
            </w:r>
          </w:p>
          <w:p w14:paraId="5B20FE9B" w14:textId="77777777" w:rsidR="00517630" w:rsidRDefault="00517630" w:rsidP="00EB2220">
            <w:pPr>
              <w:rPr>
                <w:rFonts w:ascii="Segoe UI" w:eastAsia="Times New Roman" w:hAnsi="Segoe UI" w:cs="Segoe UI"/>
                <w:sz w:val="20"/>
                <w:szCs w:val="20"/>
              </w:rPr>
            </w:pPr>
          </w:p>
          <w:p w14:paraId="1BD46B15" w14:textId="77777777" w:rsidR="00517630" w:rsidRDefault="00517630" w:rsidP="00EB2220">
            <w:pPr>
              <w:rPr>
                <w:rFonts w:ascii="Segoe UI" w:eastAsia="Times New Roman" w:hAnsi="Segoe UI" w:cs="Segoe UI"/>
                <w:sz w:val="20"/>
                <w:szCs w:val="20"/>
              </w:rPr>
            </w:pPr>
          </w:p>
          <w:p w14:paraId="3F1CD840"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50A0DE00" w14:textId="443CA14F" w:rsidR="00517630" w:rsidRPr="007158B5" w:rsidRDefault="004A4310" w:rsidP="00EB2220">
            <w:pPr>
              <w:rPr>
                <w:rFonts w:ascii="Segoe UI" w:eastAsia="Times New Roman" w:hAnsi="Segoe UI" w:cs="Segoe UI"/>
                <w:sz w:val="20"/>
                <w:szCs w:val="20"/>
              </w:rPr>
            </w:pPr>
            <w:r>
              <w:rPr>
                <w:rFonts w:ascii="Segoe UI" w:eastAsia="Times New Roman" w:hAnsi="Segoe UI" w:cs="Segoe UI"/>
                <w:sz w:val="20"/>
                <w:szCs w:val="20"/>
              </w:rPr>
              <w:t>$2000</w:t>
            </w:r>
          </w:p>
        </w:tc>
      </w:tr>
      <w:tr w:rsidR="00517630" w:rsidRPr="007158B5" w14:paraId="5040969F" w14:textId="77777777" w:rsidTr="00517630">
        <w:trPr>
          <w:trHeight w:val="291"/>
          <w:jc w:val="center"/>
        </w:trPr>
        <w:tc>
          <w:tcPr>
            <w:tcW w:w="3150" w:type="dxa"/>
            <w:shd w:val="clear" w:color="auto" w:fill="auto"/>
          </w:tcPr>
          <w:p w14:paraId="0AB5531E"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Non-Instructional Supplies</w:t>
            </w:r>
          </w:p>
          <w:p w14:paraId="6942630A" w14:textId="77777777" w:rsidR="00517630" w:rsidRDefault="00517630" w:rsidP="00517630">
            <w:pPr>
              <w:rPr>
                <w:rFonts w:ascii="Segoe UI" w:eastAsia="Times New Roman" w:hAnsi="Segoe UI" w:cs="Segoe UI"/>
                <w:b/>
                <w:sz w:val="20"/>
                <w:szCs w:val="20"/>
              </w:rPr>
            </w:pPr>
          </w:p>
        </w:tc>
        <w:tc>
          <w:tcPr>
            <w:tcW w:w="5207" w:type="dxa"/>
            <w:shd w:val="clear" w:color="auto" w:fill="auto"/>
          </w:tcPr>
          <w:p w14:paraId="32DE58DD" w14:textId="65482075" w:rsidR="00517630" w:rsidRDefault="004A4310" w:rsidP="00EB2220">
            <w:pPr>
              <w:rPr>
                <w:rFonts w:ascii="Segoe UI" w:eastAsia="Times New Roman" w:hAnsi="Segoe UI" w:cs="Segoe UI"/>
                <w:sz w:val="20"/>
                <w:szCs w:val="20"/>
              </w:rPr>
            </w:pPr>
            <w:r>
              <w:rPr>
                <w:rFonts w:ascii="Segoe UI" w:eastAsia="Times New Roman" w:hAnsi="Segoe UI" w:cs="Segoe UI"/>
                <w:sz w:val="20"/>
                <w:szCs w:val="20"/>
              </w:rPr>
              <w:t>N/A</w:t>
            </w:r>
          </w:p>
          <w:p w14:paraId="1703F526" w14:textId="77777777" w:rsidR="00517630" w:rsidRDefault="00517630" w:rsidP="00EB2220">
            <w:pPr>
              <w:rPr>
                <w:rFonts w:ascii="Segoe UI" w:eastAsia="Times New Roman" w:hAnsi="Segoe UI" w:cs="Segoe UI"/>
                <w:sz w:val="20"/>
                <w:szCs w:val="20"/>
              </w:rPr>
            </w:pPr>
          </w:p>
          <w:p w14:paraId="0DE064A3" w14:textId="77777777" w:rsidR="00517630" w:rsidRDefault="00517630" w:rsidP="00EB2220">
            <w:pPr>
              <w:rPr>
                <w:rFonts w:ascii="Segoe UI" w:eastAsia="Times New Roman" w:hAnsi="Segoe UI" w:cs="Segoe UI"/>
                <w:sz w:val="20"/>
                <w:szCs w:val="20"/>
              </w:rPr>
            </w:pPr>
          </w:p>
          <w:p w14:paraId="74816CAC"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2432E9D0" w14:textId="77777777" w:rsidR="00517630" w:rsidRPr="007158B5" w:rsidRDefault="00517630" w:rsidP="00EB2220">
            <w:pPr>
              <w:rPr>
                <w:rFonts w:ascii="Segoe UI" w:eastAsia="Times New Roman" w:hAnsi="Segoe UI" w:cs="Segoe UI"/>
                <w:sz w:val="20"/>
                <w:szCs w:val="20"/>
              </w:rPr>
            </w:pPr>
          </w:p>
        </w:tc>
      </w:tr>
      <w:tr w:rsidR="00517630" w:rsidRPr="007158B5" w14:paraId="6A0E903A" w14:textId="77777777" w:rsidTr="00517630">
        <w:trPr>
          <w:trHeight w:val="291"/>
          <w:jc w:val="center"/>
        </w:trPr>
        <w:tc>
          <w:tcPr>
            <w:tcW w:w="3150" w:type="dxa"/>
            <w:shd w:val="clear" w:color="auto" w:fill="auto"/>
          </w:tcPr>
          <w:p w14:paraId="58DF253B"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Library Collections</w:t>
            </w:r>
          </w:p>
          <w:p w14:paraId="03A42F9D" w14:textId="77777777" w:rsidR="00517630" w:rsidRDefault="00517630" w:rsidP="00517630">
            <w:pPr>
              <w:rPr>
                <w:rFonts w:ascii="Segoe UI" w:eastAsia="Times New Roman" w:hAnsi="Segoe UI" w:cs="Segoe UI"/>
                <w:b/>
                <w:sz w:val="20"/>
                <w:szCs w:val="20"/>
              </w:rPr>
            </w:pPr>
          </w:p>
        </w:tc>
        <w:tc>
          <w:tcPr>
            <w:tcW w:w="5207" w:type="dxa"/>
            <w:shd w:val="clear" w:color="auto" w:fill="auto"/>
          </w:tcPr>
          <w:p w14:paraId="4CC35215" w14:textId="21BF044B" w:rsidR="00517630" w:rsidRDefault="004A4310" w:rsidP="00EB2220">
            <w:pPr>
              <w:rPr>
                <w:rFonts w:ascii="Segoe UI" w:eastAsia="Times New Roman" w:hAnsi="Segoe UI" w:cs="Segoe UI"/>
                <w:sz w:val="20"/>
                <w:szCs w:val="20"/>
              </w:rPr>
            </w:pPr>
            <w:r>
              <w:rPr>
                <w:rFonts w:ascii="Segoe UI" w:eastAsia="Times New Roman" w:hAnsi="Segoe UI" w:cs="Segoe UI"/>
                <w:sz w:val="20"/>
                <w:szCs w:val="20"/>
              </w:rPr>
              <w:t>N/A</w:t>
            </w:r>
          </w:p>
          <w:p w14:paraId="7C30C45F" w14:textId="77777777" w:rsidR="00517630" w:rsidRDefault="00517630" w:rsidP="00EB2220">
            <w:pPr>
              <w:rPr>
                <w:rFonts w:ascii="Segoe UI" w:eastAsia="Times New Roman" w:hAnsi="Segoe UI" w:cs="Segoe UI"/>
                <w:sz w:val="20"/>
                <w:szCs w:val="20"/>
              </w:rPr>
            </w:pPr>
          </w:p>
          <w:p w14:paraId="75EA5B0F" w14:textId="77777777" w:rsidR="00517630" w:rsidRDefault="00517630" w:rsidP="00EB2220">
            <w:pPr>
              <w:rPr>
                <w:rFonts w:ascii="Segoe UI" w:eastAsia="Times New Roman" w:hAnsi="Segoe UI" w:cs="Segoe UI"/>
                <w:sz w:val="20"/>
                <w:szCs w:val="20"/>
              </w:rPr>
            </w:pPr>
          </w:p>
          <w:p w14:paraId="3AB433AE"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2E2F5CF9" w14:textId="77777777" w:rsidR="00517630" w:rsidRPr="007158B5" w:rsidRDefault="00517630" w:rsidP="00EB2220">
            <w:pPr>
              <w:rPr>
                <w:rFonts w:ascii="Segoe UI" w:eastAsia="Times New Roman" w:hAnsi="Segoe UI" w:cs="Segoe UI"/>
                <w:sz w:val="20"/>
                <w:szCs w:val="20"/>
              </w:rPr>
            </w:pPr>
          </w:p>
        </w:tc>
      </w:tr>
    </w:tbl>
    <w:p w14:paraId="4BBFDDC2" w14:textId="77777777" w:rsidR="00517630" w:rsidRDefault="00517630" w:rsidP="00AB7D49">
      <w:pPr>
        <w:rPr>
          <w:rFonts w:ascii="Calisto MT" w:hAnsi="Calisto MT"/>
        </w:rPr>
      </w:pPr>
    </w:p>
    <w:p w14:paraId="1AAB2968" w14:textId="77777777" w:rsidR="00FD522B" w:rsidRDefault="00FD522B" w:rsidP="00AB7D49">
      <w:pPr>
        <w:rPr>
          <w:rFonts w:ascii="Calisto MT" w:hAnsi="Calisto MT"/>
        </w:rPr>
      </w:pPr>
    </w:p>
    <w:p w14:paraId="33602AA9" w14:textId="77777777" w:rsidR="00FD522B" w:rsidRDefault="00FD522B" w:rsidP="00AB7D49">
      <w:pPr>
        <w:rPr>
          <w:rFonts w:ascii="Calisto MT" w:hAnsi="Calisto MT"/>
        </w:rPr>
      </w:pPr>
    </w:p>
    <w:tbl>
      <w:tblPr>
        <w:tblStyle w:val="TableGrid1"/>
        <w:tblW w:w="9802" w:type="dxa"/>
        <w:tblInd w:w="-185" w:type="dxa"/>
        <w:tblLook w:val="04A0" w:firstRow="1" w:lastRow="0" w:firstColumn="1" w:lastColumn="0" w:noHBand="0" w:noVBand="1"/>
      </w:tblPr>
      <w:tblGrid>
        <w:gridCol w:w="3335"/>
        <w:gridCol w:w="5207"/>
        <w:gridCol w:w="1260"/>
      </w:tblGrid>
      <w:tr w:rsidR="00FD522B" w:rsidRPr="007158B5" w14:paraId="1F8E3EDF" w14:textId="77777777" w:rsidTr="00B145A3">
        <w:trPr>
          <w:trHeight w:val="583"/>
        </w:trPr>
        <w:tc>
          <w:tcPr>
            <w:tcW w:w="3335" w:type="dxa"/>
            <w:vAlign w:val="center"/>
          </w:tcPr>
          <w:p w14:paraId="0B5171DC"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E89BDF1"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1548A929" w14:textId="77777777" w:rsidR="00FD522B" w:rsidRPr="007158B5" w:rsidRDefault="00FD522B"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FD522B" w:rsidRPr="007158B5" w14:paraId="194509AA" w14:textId="77777777" w:rsidTr="00FD522B">
        <w:trPr>
          <w:trHeight w:val="291"/>
        </w:trPr>
        <w:tc>
          <w:tcPr>
            <w:tcW w:w="3335" w:type="dxa"/>
          </w:tcPr>
          <w:p w14:paraId="2F0EB499"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New</w:t>
            </w:r>
          </w:p>
          <w:p w14:paraId="62332546" w14:textId="77777777" w:rsidR="00FD522B" w:rsidRPr="007158B5" w:rsidRDefault="00FD522B" w:rsidP="00EB2220">
            <w:pPr>
              <w:rPr>
                <w:rFonts w:ascii="Segoe UI" w:eastAsia="Times New Roman" w:hAnsi="Segoe UI" w:cs="Segoe UI"/>
                <w:b/>
                <w:sz w:val="20"/>
                <w:szCs w:val="20"/>
              </w:rPr>
            </w:pPr>
          </w:p>
        </w:tc>
        <w:tc>
          <w:tcPr>
            <w:tcW w:w="5207" w:type="dxa"/>
          </w:tcPr>
          <w:p w14:paraId="5F29EA82" w14:textId="6B1D743A" w:rsidR="00FD522B" w:rsidRDefault="004A4310" w:rsidP="00EB2220">
            <w:pPr>
              <w:rPr>
                <w:rFonts w:ascii="Segoe UI" w:eastAsia="Times New Roman" w:hAnsi="Segoe UI" w:cs="Segoe UI"/>
                <w:sz w:val="20"/>
                <w:szCs w:val="20"/>
              </w:rPr>
            </w:pPr>
            <w:r>
              <w:rPr>
                <w:rFonts w:ascii="Segoe UI" w:eastAsia="Times New Roman" w:hAnsi="Segoe UI" w:cs="Segoe UI"/>
                <w:sz w:val="20"/>
                <w:szCs w:val="20"/>
              </w:rPr>
              <w:t>Laptop and Office Printer</w:t>
            </w:r>
          </w:p>
          <w:p w14:paraId="661675A2" w14:textId="77777777" w:rsidR="00FD522B" w:rsidRDefault="00FD522B" w:rsidP="00EB2220">
            <w:pPr>
              <w:rPr>
                <w:rFonts w:ascii="Segoe UI" w:eastAsia="Times New Roman" w:hAnsi="Segoe UI" w:cs="Segoe UI"/>
                <w:sz w:val="20"/>
                <w:szCs w:val="20"/>
              </w:rPr>
            </w:pPr>
          </w:p>
          <w:p w14:paraId="06ABC416" w14:textId="77777777" w:rsidR="00FD522B" w:rsidRPr="007158B5" w:rsidRDefault="00FD522B" w:rsidP="00EB2220">
            <w:pPr>
              <w:rPr>
                <w:rFonts w:ascii="Segoe UI" w:eastAsia="Times New Roman" w:hAnsi="Segoe UI" w:cs="Segoe UI"/>
                <w:sz w:val="20"/>
                <w:szCs w:val="20"/>
              </w:rPr>
            </w:pPr>
          </w:p>
        </w:tc>
        <w:tc>
          <w:tcPr>
            <w:tcW w:w="1260" w:type="dxa"/>
          </w:tcPr>
          <w:p w14:paraId="068E399E" w14:textId="63EB5CF3" w:rsidR="00FD522B" w:rsidRPr="007158B5" w:rsidRDefault="004A4310" w:rsidP="00EB2220">
            <w:pPr>
              <w:rPr>
                <w:rFonts w:ascii="Segoe UI" w:eastAsia="Times New Roman" w:hAnsi="Segoe UI" w:cs="Segoe UI"/>
                <w:sz w:val="20"/>
                <w:szCs w:val="20"/>
              </w:rPr>
            </w:pPr>
            <w:r>
              <w:rPr>
                <w:rFonts w:ascii="Segoe UI" w:eastAsia="Times New Roman" w:hAnsi="Segoe UI" w:cs="Segoe UI"/>
                <w:sz w:val="20"/>
                <w:szCs w:val="20"/>
              </w:rPr>
              <w:t>$3000</w:t>
            </w:r>
          </w:p>
        </w:tc>
      </w:tr>
      <w:tr w:rsidR="00FD522B" w:rsidRPr="007158B5" w14:paraId="56657170" w14:textId="77777777" w:rsidTr="00FD522B">
        <w:trPr>
          <w:trHeight w:val="291"/>
        </w:trPr>
        <w:tc>
          <w:tcPr>
            <w:tcW w:w="3335" w:type="dxa"/>
          </w:tcPr>
          <w:p w14:paraId="08907921"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Replacement</w:t>
            </w:r>
          </w:p>
          <w:p w14:paraId="2983AD93" w14:textId="77777777" w:rsidR="00FD522B" w:rsidRPr="007158B5" w:rsidRDefault="00FD522B" w:rsidP="00EB2220">
            <w:pPr>
              <w:rPr>
                <w:rFonts w:ascii="Segoe UI" w:eastAsia="Times New Roman" w:hAnsi="Segoe UI" w:cs="Segoe UI"/>
                <w:b/>
                <w:sz w:val="20"/>
                <w:szCs w:val="20"/>
              </w:rPr>
            </w:pPr>
          </w:p>
        </w:tc>
        <w:tc>
          <w:tcPr>
            <w:tcW w:w="5207" w:type="dxa"/>
          </w:tcPr>
          <w:p w14:paraId="3BA697ED" w14:textId="77777777" w:rsidR="00FD522B" w:rsidRDefault="00FD522B" w:rsidP="00EB2220">
            <w:pPr>
              <w:rPr>
                <w:rFonts w:ascii="Segoe UI" w:eastAsia="Times New Roman" w:hAnsi="Segoe UI" w:cs="Segoe UI"/>
                <w:sz w:val="20"/>
                <w:szCs w:val="20"/>
              </w:rPr>
            </w:pPr>
          </w:p>
          <w:p w14:paraId="011F296E" w14:textId="77777777" w:rsidR="00FD522B" w:rsidRDefault="00FD522B" w:rsidP="00EB2220">
            <w:pPr>
              <w:rPr>
                <w:rFonts w:ascii="Segoe UI" w:eastAsia="Times New Roman" w:hAnsi="Segoe UI" w:cs="Segoe UI"/>
                <w:sz w:val="20"/>
                <w:szCs w:val="20"/>
              </w:rPr>
            </w:pPr>
          </w:p>
          <w:p w14:paraId="23851BA2" w14:textId="77777777" w:rsidR="00FD522B" w:rsidRDefault="00FD522B" w:rsidP="00EB2220">
            <w:pPr>
              <w:rPr>
                <w:rFonts w:ascii="Segoe UI" w:eastAsia="Times New Roman" w:hAnsi="Segoe UI" w:cs="Segoe UI"/>
                <w:sz w:val="20"/>
                <w:szCs w:val="20"/>
              </w:rPr>
            </w:pPr>
          </w:p>
          <w:p w14:paraId="4481D1F2" w14:textId="77777777" w:rsidR="00FD522B" w:rsidRPr="007158B5" w:rsidRDefault="00FD522B" w:rsidP="00EB2220">
            <w:pPr>
              <w:rPr>
                <w:rFonts w:ascii="Segoe UI" w:eastAsia="Times New Roman" w:hAnsi="Segoe UI" w:cs="Segoe UI"/>
                <w:sz w:val="20"/>
                <w:szCs w:val="20"/>
              </w:rPr>
            </w:pPr>
          </w:p>
        </w:tc>
        <w:tc>
          <w:tcPr>
            <w:tcW w:w="1260" w:type="dxa"/>
          </w:tcPr>
          <w:p w14:paraId="436009D1" w14:textId="77777777" w:rsidR="00FD522B" w:rsidRPr="007158B5" w:rsidRDefault="00FD522B" w:rsidP="00EB2220">
            <w:pPr>
              <w:rPr>
                <w:rFonts w:ascii="Segoe UI" w:eastAsia="Times New Roman" w:hAnsi="Segoe UI" w:cs="Segoe UI"/>
                <w:sz w:val="20"/>
                <w:szCs w:val="20"/>
              </w:rPr>
            </w:pPr>
          </w:p>
        </w:tc>
      </w:tr>
    </w:tbl>
    <w:p w14:paraId="0CBDBFB7" w14:textId="77777777" w:rsidR="00FD522B" w:rsidRDefault="00FD522B" w:rsidP="00FD522B">
      <w:pPr>
        <w:rPr>
          <w:rFonts w:ascii="Calisto MT" w:hAnsi="Calisto MT"/>
        </w:rPr>
      </w:pPr>
    </w:p>
    <w:p w14:paraId="667083C7" w14:textId="77777777" w:rsidR="00FD522B" w:rsidRDefault="00FD522B" w:rsidP="00AB7D49">
      <w:pPr>
        <w:rPr>
          <w:rFonts w:ascii="Calisto MT" w:hAnsi="Calisto MT"/>
        </w:rPr>
      </w:pPr>
    </w:p>
    <w:p w14:paraId="2D14C6A9" w14:textId="77777777" w:rsidR="004A4310" w:rsidRDefault="004A4310" w:rsidP="00312A82">
      <w:pPr>
        <w:rPr>
          <w:rFonts w:ascii="Calisto MT" w:hAnsi="Calisto MT"/>
        </w:rPr>
      </w:pPr>
    </w:p>
    <w:p w14:paraId="4CE5A49E" w14:textId="57D8A3E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lastRenderedPageBreak/>
        <w:t>Prioritized Resource Requests Summary</w:t>
      </w:r>
      <w:r>
        <w:rPr>
          <w:rFonts w:ascii="Segoe UI" w:hAnsi="Segoe UI" w:cs="Segoe UI"/>
          <w:b/>
          <w:sz w:val="20"/>
          <w:szCs w:val="20"/>
          <w:u w:val="single"/>
        </w:rPr>
        <w:t xml:space="preserve"> - Continued</w:t>
      </w:r>
    </w:p>
    <w:p w14:paraId="20E90CC7" w14:textId="77777777" w:rsidR="00FD522B" w:rsidRDefault="00FD522B"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0776B849" w14:textId="77777777" w:rsidTr="00B145A3">
        <w:trPr>
          <w:trHeight w:val="583"/>
        </w:trPr>
        <w:tc>
          <w:tcPr>
            <w:tcW w:w="3690" w:type="dxa"/>
            <w:vAlign w:val="center"/>
          </w:tcPr>
          <w:p w14:paraId="279BFDCB"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266423DF"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6AC0F4A8"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7DCEBEF" w14:textId="77777777" w:rsidTr="00517630">
        <w:trPr>
          <w:trHeight w:val="291"/>
        </w:trPr>
        <w:tc>
          <w:tcPr>
            <w:tcW w:w="3690" w:type="dxa"/>
          </w:tcPr>
          <w:p w14:paraId="70888788"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Classrooms</w:t>
            </w:r>
          </w:p>
          <w:p w14:paraId="40C46365" w14:textId="77777777" w:rsidR="00517630" w:rsidRDefault="00517630" w:rsidP="00EB2220">
            <w:pPr>
              <w:rPr>
                <w:rFonts w:ascii="Segoe UI" w:eastAsia="Times New Roman" w:hAnsi="Segoe UI" w:cs="Segoe UI"/>
                <w:b/>
                <w:sz w:val="20"/>
                <w:szCs w:val="20"/>
              </w:rPr>
            </w:pPr>
          </w:p>
          <w:p w14:paraId="4925DE40" w14:textId="77777777" w:rsidR="00FD522B" w:rsidRDefault="00FD522B" w:rsidP="00EB2220">
            <w:pPr>
              <w:rPr>
                <w:rFonts w:ascii="Segoe UI" w:eastAsia="Times New Roman" w:hAnsi="Segoe UI" w:cs="Segoe UI"/>
                <w:b/>
                <w:sz w:val="20"/>
                <w:szCs w:val="20"/>
              </w:rPr>
            </w:pPr>
          </w:p>
          <w:p w14:paraId="4CCC1ECE" w14:textId="77777777" w:rsidR="00FD522B" w:rsidRPr="007158B5" w:rsidRDefault="00FD522B" w:rsidP="00EB2220">
            <w:pPr>
              <w:rPr>
                <w:rFonts w:ascii="Segoe UI" w:eastAsia="Times New Roman" w:hAnsi="Segoe UI" w:cs="Segoe UI"/>
                <w:b/>
                <w:sz w:val="20"/>
                <w:szCs w:val="20"/>
              </w:rPr>
            </w:pPr>
          </w:p>
        </w:tc>
        <w:tc>
          <w:tcPr>
            <w:tcW w:w="5207" w:type="dxa"/>
          </w:tcPr>
          <w:p w14:paraId="5759D4AE" w14:textId="77777777" w:rsidR="004A4310" w:rsidRDefault="004A4310" w:rsidP="004A4310">
            <w:pPr>
              <w:rPr>
                <w:rFonts w:ascii="Segoe UI" w:eastAsia="Times New Roman" w:hAnsi="Segoe UI" w:cs="Segoe UI"/>
                <w:sz w:val="20"/>
                <w:szCs w:val="20"/>
              </w:rPr>
            </w:pPr>
            <w:r>
              <w:rPr>
                <w:rFonts w:ascii="Segoe UI" w:eastAsia="Times New Roman" w:hAnsi="Segoe UI" w:cs="Segoe UI"/>
                <w:sz w:val="20"/>
                <w:szCs w:val="20"/>
              </w:rPr>
              <w:t>N/A</w:t>
            </w:r>
          </w:p>
          <w:p w14:paraId="4DC6B1B5" w14:textId="77777777" w:rsidR="00517630" w:rsidRPr="007158B5" w:rsidRDefault="00517630" w:rsidP="00EB2220">
            <w:pPr>
              <w:rPr>
                <w:rFonts w:ascii="Segoe UI" w:eastAsia="Times New Roman" w:hAnsi="Segoe UI" w:cs="Segoe UI"/>
                <w:sz w:val="20"/>
                <w:szCs w:val="20"/>
              </w:rPr>
            </w:pPr>
          </w:p>
        </w:tc>
        <w:tc>
          <w:tcPr>
            <w:tcW w:w="1260" w:type="dxa"/>
          </w:tcPr>
          <w:p w14:paraId="5A9C43AB" w14:textId="77777777" w:rsidR="00517630" w:rsidRPr="007158B5" w:rsidRDefault="00517630" w:rsidP="00EB2220">
            <w:pPr>
              <w:rPr>
                <w:rFonts w:ascii="Segoe UI" w:eastAsia="Times New Roman" w:hAnsi="Segoe UI" w:cs="Segoe UI"/>
                <w:sz w:val="20"/>
                <w:szCs w:val="20"/>
              </w:rPr>
            </w:pPr>
          </w:p>
        </w:tc>
      </w:tr>
      <w:tr w:rsidR="00517630" w:rsidRPr="007158B5" w14:paraId="6AA9B12C" w14:textId="77777777" w:rsidTr="00517630">
        <w:trPr>
          <w:trHeight w:val="291"/>
        </w:trPr>
        <w:tc>
          <w:tcPr>
            <w:tcW w:w="3690" w:type="dxa"/>
          </w:tcPr>
          <w:p w14:paraId="3154107C"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Offices</w:t>
            </w:r>
          </w:p>
          <w:p w14:paraId="010924AA" w14:textId="77777777" w:rsidR="00FD522B" w:rsidRDefault="00FD522B" w:rsidP="00EB2220">
            <w:pPr>
              <w:rPr>
                <w:rFonts w:ascii="Segoe UI" w:eastAsia="Times New Roman" w:hAnsi="Segoe UI" w:cs="Segoe UI"/>
                <w:b/>
                <w:sz w:val="20"/>
                <w:szCs w:val="20"/>
              </w:rPr>
            </w:pPr>
          </w:p>
          <w:p w14:paraId="56D04966" w14:textId="77777777" w:rsidR="00FD522B" w:rsidRDefault="00FD522B" w:rsidP="00EB2220">
            <w:pPr>
              <w:rPr>
                <w:rFonts w:ascii="Segoe UI" w:eastAsia="Times New Roman" w:hAnsi="Segoe UI" w:cs="Segoe UI"/>
                <w:b/>
                <w:sz w:val="20"/>
                <w:szCs w:val="20"/>
              </w:rPr>
            </w:pPr>
          </w:p>
          <w:p w14:paraId="0F9CBE60" w14:textId="77777777" w:rsidR="00517630" w:rsidRPr="007158B5" w:rsidRDefault="00517630" w:rsidP="00EB2220">
            <w:pPr>
              <w:rPr>
                <w:rFonts w:ascii="Segoe UI" w:eastAsia="Times New Roman" w:hAnsi="Segoe UI" w:cs="Segoe UI"/>
                <w:b/>
                <w:sz w:val="20"/>
                <w:szCs w:val="20"/>
              </w:rPr>
            </w:pPr>
          </w:p>
        </w:tc>
        <w:tc>
          <w:tcPr>
            <w:tcW w:w="5207" w:type="dxa"/>
          </w:tcPr>
          <w:p w14:paraId="2C410176" w14:textId="77777777" w:rsidR="004A4310" w:rsidRDefault="004A4310" w:rsidP="004A4310">
            <w:pPr>
              <w:rPr>
                <w:rFonts w:ascii="Segoe UI" w:eastAsia="Times New Roman" w:hAnsi="Segoe UI" w:cs="Segoe UI"/>
                <w:sz w:val="20"/>
                <w:szCs w:val="20"/>
              </w:rPr>
            </w:pPr>
            <w:r>
              <w:rPr>
                <w:rFonts w:ascii="Segoe UI" w:eastAsia="Times New Roman" w:hAnsi="Segoe UI" w:cs="Segoe UI"/>
                <w:sz w:val="20"/>
                <w:szCs w:val="20"/>
              </w:rPr>
              <w:t>N/A</w:t>
            </w:r>
          </w:p>
          <w:p w14:paraId="0B403288" w14:textId="77777777" w:rsidR="00517630" w:rsidRPr="007158B5" w:rsidRDefault="00517630" w:rsidP="00EB2220">
            <w:pPr>
              <w:rPr>
                <w:rFonts w:ascii="Segoe UI" w:eastAsia="Times New Roman" w:hAnsi="Segoe UI" w:cs="Segoe UI"/>
                <w:sz w:val="20"/>
                <w:szCs w:val="20"/>
              </w:rPr>
            </w:pPr>
          </w:p>
        </w:tc>
        <w:tc>
          <w:tcPr>
            <w:tcW w:w="1260" w:type="dxa"/>
          </w:tcPr>
          <w:p w14:paraId="38DF5416" w14:textId="77777777" w:rsidR="00517630" w:rsidRPr="007158B5" w:rsidRDefault="00517630" w:rsidP="00EB2220">
            <w:pPr>
              <w:rPr>
                <w:rFonts w:ascii="Segoe UI" w:eastAsia="Times New Roman" w:hAnsi="Segoe UI" w:cs="Segoe UI"/>
                <w:sz w:val="20"/>
                <w:szCs w:val="20"/>
              </w:rPr>
            </w:pPr>
          </w:p>
        </w:tc>
      </w:tr>
      <w:tr w:rsidR="00517630" w:rsidRPr="007158B5" w14:paraId="3F5CA9D3" w14:textId="77777777" w:rsidTr="00517630">
        <w:trPr>
          <w:trHeight w:val="291"/>
        </w:trPr>
        <w:tc>
          <w:tcPr>
            <w:tcW w:w="3690" w:type="dxa"/>
          </w:tcPr>
          <w:p w14:paraId="0AFED561"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Labs</w:t>
            </w:r>
          </w:p>
          <w:p w14:paraId="6D4CAF65" w14:textId="77777777" w:rsidR="00517630" w:rsidRDefault="00517630" w:rsidP="00EB2220">
            <w:pPr>
              <w:rPr>
                <w:rFonts w:ascii="Segoe UI" w:eastAsia="Times New Roman" w:hAnsi="Segoe UI" w:cs="Segoe UI"/>
                <w:b/>
                <w:sz w:val="20"/>
                <w:szCs w:val="20"/>
              </w:rPr>
            </w:pPr>
          </w:p>
          <w:p w14:paraId="31F1A8A2" w14:textId="77777777" w:rsidR="00FD522B" w:rsidRDefault="00FD522B" w:rsidP="00EB2220">
            <w:pPr>
              <w:rPr>
                <w:rFonts w:ascii="Segoe UI" w:eastAsia="Times New Roman" w:hAnsi="Segoe UI" w:cs="Segoe UI"/>
                <w:b/>
                <w:sz w:val="20"/>
                <w:szCs w:val="20"/>
              </w:rPr>
            </w:pPr>
          </w:p>
          <w:p w14:paraId="1EDF1AE8" w14:textId="77777777" w:rsidR="00FD522B" w:rsidRDefault="00FD522B" w:rsidP="00EB2220">
            <w:pPr>
              <w:rPr>
                <w:rFonts w:ascii="Segoe UI" w:eastAsia="Times New Roman" w:hAnsi="Segoe UI" w:cs="Segoe UI"/>
                <w:b/>
                <w:sz w:val="20"/>
                <w:szCs w:val="20"/>
              </w:rPr>
            </w:pPr>
          </w:p>
        </w:tc>
        <w:tc>
          <w:tcPr>
            <w:tcW w:w="5207" w:type="dxa"/>
          </w:tcPr>
          <w:p w14:paraId="54E1D512" w14:textId="77777777" w:rsidR="004A4310" w:rsidRDefault="004A4310" w:rsidP="004A4310">
            <w:pPr>
              <w:rPr>
                <w:rFonts w:ascii="Segoe UI" w:eastAsia="Times New Roman" w:hAnsi="Segoe UI" w:cs="Segoe UI"/>
                <w:sz w:val="20"/>
                <w:szCs w:val="20"/>
              </w:rPr>
            </w:pPr>
            <w:r>
              <w:rPr>
                <w:rFonts w:ascii="Segoe UI" w:eastAsia="Times New Roman" w:hAnsi="Segoe UI" w:cs="Segoe UI"/>
                <w:sz w:val="20"/>
                <w:szCs w:val="20"/>
              </w:rPr>
              <w:t>N/A</w:t>
            </w:r>
          </w:p>
          <w:p w14:paraId="7017F7C4" w14:textId="77777777" w:rsidR="00517630" w:rsidRPr="007158B5" w:rsidRDefault="00517630" w:rsidP="00EB2220">
            <w:pPr>
              <w:rPr>
                <w:rFonts w:ascii="Segoe UI" w:eastAsia="Times New Roman" w:hAnsi="Segoe UI" w:cs="Segoe UI"/>
                <w:sz w:val="20"/>
                <w:szCs w:val="20"/>
              </w:rPr>
            </w:pPr>
          </w:p>
        </w:tc>
        <w:tc>
          <w:tcPr>
            <w:tcW w:w="1260" w:type="dxa"/>
          </w:tcPr>
          <w:p w14:paraId="628910F6" w14:textId="77777777" w:rsidR="00517630" w:rsidRPr="007158B5" w:rsidRDefault="00517630" w:rsidP="00EB2220">
            <w:pPr>
              <w:rPr>
                <w:rFonts w:ascii="Segoe UI" w:eastAsia="Times New Roman" w:hAnsi="Segoe UI" w:cs="Segoe UI"/>
                <w:sz w:val="20"/>
                <w:szCs w:val="20"/>
              </w:rPr>
            </w:pPr>
          </w:p>
        </w:tc>
      </w:tr>
      <w:tr w:rsidR="00517630" w:rsidRPr="007158B5" w14:paraId="280AB24E" w14:textId="77777777" w:rsidTr="00517630">
        <w:trPr>
          <w:trHeight w:val="291"/>
        </w:trPr>
        <w:tc>
          <w:tcPr>
            <w:tcW w:w="3690" w:type="dxa"/>
          </w:tcPr>
          <w:p w14:paraId="60EBD22D"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Other</w:t>
            </w:r>
          </w:p>
          <w:p w14:paraId="51EAEFF9" w14:textId="77777777" w:rsidR="00FD522B" w:rsidRDefault="00FD522B" w:rsidP="00EB2220">
            <w:pPr>
              <w:rPr>
                <w:rFonts w:ascii="Segoe UI" w:eastAsia="Times New Roman" w:hAnsi="Segoe UI" w:cs="Segoe UI"/>
                <w:b/>
                <w:sz w:val="20"/>
                <w:szCs w:val="20"/>
              </w:rPr>
            </w:pPr>
          </w:p>
          <w:p w14:paraId="3D050550" w14:textId="77777777" w:rsidR="00FD522B" w:rsidRDefault="00FD522B" w:rsidP="00EB2220">
            <w:pPr>
              <w:rPr>
                <w:rFonts w:ascii="Segoe UI" w:eastAsia="Times New Roman" w:hAnsi="Segoe UI" w:cs="Segoe UI"/>
                <w:b/>
                <w:sz w:val="20"/>
                <w:szCs w:val="20"/>
              </w:rPr>
            </w:pPr>
          </w:p>
          <w:p w14:paraId="04A9B073" w14:textId="77777777" w:rsidR="00517630" w:rsidRDefault="00517630" w:rsidP="00EB2220">
            <w:pPr>
              <w:rPr>
                <w:rFonts w:ascii="Segoe UI" w:eastAsia="Times New Roman" w:hAnsi="Segoe UI" w:cs="Segoe UI"/>
                <w:b/>
                <w:sz w:val="20"/>
                <w:szCs w:val="20"/>
              </w:rPr>
            </w:pPr>
          </w:p>
        </w:tc>
        <w:tc>
          <w:tcPr>
            <w:tcW w:w="5207" w:type="dxa"/>
          </w:tcPr>
          <w:p w14:paraId="76B7FF22" w14:textId="77777777" w:rsidR="004A4310" w:rsidRDefault="004A4310" w:rsidP="004A4310">
            <w:pPr>
              <w:rPr>
                <w:rFonts w:ascii="Segoe UI" w:eastAsia="Times New Roman" w:hAnsi="Segoe UI" w:cs="Segoe UI"/>
                <w:sz w:val="20"/>
                <w:szCs w:val="20"/>
              </w:rPr>
            </w:pPr>
            <w:r>
              <w:rPr>
                <w:rFonts w:ascii="Segoe UI" w:eastAsia="Times New Roman" w:hAnsi="Segoe UI" w:cs="Segoe UI"/>
                <w:sz w:val="20"/>
                <w:szCs w:val="20"/>
              </w:rPr>
              <w:t>N/A</w:t>
            </w:r>
          </w:p>
          <w:p w14:paraId="7CE2CBD8" w14:textId="77777777" w:rsidR="00517630" w:rsidRPr="007158B5" w:rsidRDefault="00517630" w:rsidP="00EB2220">
            <w:pPr>
              <w:rPr>
                <w:rFonts w:ascii="Segoe UI" w:eastAsia="Times New Roman" w:hAnsi="Segoe UI" w:cs="Segoe UI"/>
                <w:sz w:val="20"/>
                <w:szCs w:val="20"/>
              </w:rPr>
            </w:pPr>
          </w:p>
        </w:tc>
        <w:tc>
          <w:tcPr>
            <w:tcW w:w="1260" w:type="dxa"/>
          </w:tcPr>
          <w:p w14:paraId="23B313C8" w14:textId="77777777" w:rsidR="00517630" w:rsidRPr="007158B5" w:rsidRDefault="00517630" w:rsidP="00EB2220">
            <w:pPr>
              <w:rPr>
                <w:rFonts w:ascii="Segoe UI" w:eastAsia="Times New Roman" w:hAnsi="Segoe UI" w:cs="Segoe UI"/>
                <w:sz w:val="20"/>
                <w:szCs w:val="20"/>
              </w:rPr>
            </w:pPr>
          </w:p>
        </w:tc>
      </w:tr>
    </w:tbl>
    <w:p w14:paraId="3D671B39" w14:textId="77777777" w:rsidR="00517630" w:rsidRDefault="00517630" w:rsidP="00AB7D49">
      <w:pPr>
        <w:rPr>
          <w:rFonts w:ascii="Calisto MT" w:hAnsi="Calisto MT"/>
        </w:rPr>
      </w:pPr>
    </w:p>
    <w:p w14:paraId="378C3F16"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36C946F9" w14:textId="77777777" w:rsidTr="00B145A3">
        <w:trPr>
          <w:trHeight w:val="583"/>
        </w:trPr>
        <w:tc>
          <w:tcPr>
            <w:tcW w:w="3690" w:type="dxa"/>
            <w:vAlign w:val="center"/>
          </w:tcPr>
          <w:p w14:paraId="1A5CFF9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7CC714F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7C7BDC8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92E6F72" w14:textId="77777777" w:rsidTr="00EB2220">
        <w:trPr>
          <w:trHeight w:val="291"/>
        </w:trPr>
        <w:tc>
          <w:tcPr>
            <w:tcW w:w="3690" w:type="dxa"/>
          </w:tcPr>
          <w:p w14:paraId="62B47D05"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Library: Library materials</w:t>
            </w:r>
          </w:p>
          <w:p w14:paraId="412D1C5B" w14:textId="77777777" w:rsidR="00517630" w:rsidRDefault="00517630" w:rsidP="00EB2220">
            <w:pPr>
              <w:rPr>
                <w:rFonts w:ascii="Segoe UI" w:eastAsia="Times New Roman" w:hAnsi="Segoe UI" w:cs="Segoe UI"/>
                <w:b/>
                <w:sz w:val="20"/>
                <w:szCs w:val="20"/>
              </w:rPr>
            </w:pPr>
          </w:p>
          <w:p w14:paraId="7AA5AC57" w14:textId="77777777" w:rsidR="00FD522B" w:rsidRDefault="00FD522B" w:rsidP="00EB2220">
            <w:pPr>
              <w:rPr>
                <w:rFonts w:ascii="Segoe UI" w:eastAsia="Times New Roman" w:hAnsi="Segoe UI" w:cs="Segoe UI"/>
                <w:b/>
                <w:sz w:val="20"/>
                <w:szCs w:val="20"/>
              </w:rPr>
            </w:pPr>
          </w:p>
          <w:p w14:paraId="40D18B47" w14:textId="77777777" w:rsidR="00FD522B" w:rsidRPr="007158B5" w:rsidRDefault="00FD522B" w:rsidP="00EB2220">
            <w:pPr>
              <w:rPr>
                <w:rFonts w:ascii="Segoe UI" w:eastAsia="Times New Roman" w:hAnsi="Segoe UI" w:cs="Segoe UI"/>
                <w:b/>
                <w:sz w:val="20"/>
                <w:szCs w:val="20"/>
              </w:rPr>
            </w:pPr>
          </w:p>
        </w:tc>
        <w:tc>
          <w:tcPr>
            <w:tcW w:w="5207" w:type="dxa"/>
          </w:tcPr>
          <w:p w14:paraId="0BC3B543" w14:textId="77777777" w:rsidR="004A4310" w:rsidRDefault="004A4310" w:rsidP="004A4310">
            <w:pPr>
              <w:rPr>
                <w:rFonts w:ascii="Segoe UI" w:eastAsia="Times New Roman" w:hAnsi="Segoe UI" w:cs="Segoe UI"/>
                <w:sz w:val="20"/>
                <w:szCs w:val="20"/>
              </w:rPr>
            </w:pPr>
            <w:r>
              <w:rPr>
                <w:rFonts w:ascii="Segoe UI" w:eastAsia="Times New Roman" w:hAnsi="Segoe UI" w:cs="Segoe UI"/>
                <w:sz w:val="20"/>
                <w:szCs w:val="20"/>
              </w:rPr>
              <w:t>N/A</w:t>
            </w:r>
          </w:p>
          <w:p w14:paraId="41D8FE6E" w14:textId="77777777" w:rsidR="00517630" w:rsidRPr="007158B5" w:rsidRDefault="00517630" w:rsidP="00EB2220">
            <w:pPr>
              <w:rPr>
                <w:rFonts w:ascii="Segoe UI" w:eastAsia="Times New Roman" w:hAnsi="Segoe UI" w:cs="Segoe UI"/>
                <w:sz w:val="20"/>
                <w:szCs w:val="20"/>
              </w:rPr>
            </w:pPr>
          </w:p>
        </w:tc>
        <w:tc>
          <w:tcPr>
            <w:tcW w:w="1260" w:type="dxa"/>
          </w:tcPr>
          <w:p w14:paraId="3CA5A16C" w14:textId="77777777" w:rsidR="00517630" w:rsidRPr="007158B5" w:rsidRDefault="00517630" w:rsidP="00EB2220">
            <w:pPr>
              <w:rPr>
                <w:rFonts w:ascii="Segoe UI" w:eastAsia="Times New Roman" w:hAnsi="Segoe UI" w:cs="Segoe UI"/>
                <w:sz w:val="20"/>
                <w:szCs w:val="20"/>
              </w:rPr>
            </w:pPr>
          </w:p>
        </w:tc>
      </w:tr>
      <w:tr w:rsidR="00517630" w:rsidRPr="007158B5" w14:paraId="6E230B30" w14:textId="77777777" w:rsidTr="00EB2220">
        <w:trPr>
          <w:trHeight w:val="291"/>
        </w:trPr>
        <w:tc>
          <w:tcPr>
            <w:tcW w:w="3690" w:type="dxa"/>
          </w:tcPr>
          <w:p w14:paraId="45763FA1" w14:textId="77777777" w:rsidR="00517630" w:rsidRDefault="00517630" w:rsidP="00517630">
            <w:pPr>
              <w:rPr>
                <w:rFonts w:ascii="Segoe UI" w:eastAsia="Times New Roman" w:hAnsi="Segoe UI" w:cs="Segoe UI"/>
                <w:b/>
                <w:sz w:val="20"/>
                <w:szCs w:val="20"/>
              </w:rPr>
            </w:pPr>
            <w:r>
              <w:rPr>
                <w:rFonts w:ascii="Segoe UI" w:eastAsia="Times New Roman" w:hAnsi="Segoe UI" w:cs="Segoe UI"/>
                <w:b/>
                <w:sz w:val="20"/>
                <w:szCs w:val="20"/>
              </w:rPr>
              <w:t>Library: Library collections</w:t>
            </w:r>
          </w:p>
          <w:p w14:paraId="6473EDCF" w14:textId="77777777" w:rsidR="00FD522B" w:rsidRDefault="00FD522B" w:rsidP="00517630">
            <w:pPr>
              <w:rPr>
                <w:rFonts w:ascii="Segoe UI" w:eastAsia="Times New Roman" w:hAnsi="Segoe UI" w:cs="Segoe UI"/>
                <w:b/>
                <w:sz w:val="20"/>
                <w:szCs w:val="20"/>
              </w:rPr>
            </w:pPr>
          </w:p>
          <w:p w14:paraId="4E7714BC" w14:textId="77777777" w:rsidR="00FD522B" w:rsidRPr="007158B5" w:rsidRDefault="00FD522B" w:rsidP="00517630">
            <w:pPr>
              <w:rPr>
                <w:rFonts w:ascii="Segoe UI" w:eastAsia="Times New Roman" w:hAnsi="Segoe UI" w:cs="Segoe UI"/>
                <w:b/>
                <w:sz w:val="20"/>
                <w:szCs w:val="20"/>
              </w:rPr>
            </w:pPr>
          </w:p>
          <w:p w14:paraId="496357C6" w14:textId="77777777" w:rsidR="00517630" w:rsidRPr="007158B5" w:rsidRDefault="00517630" w:rsidP="00EB2220">
            <w:pPr>
              <w:rPr>
                <w:rFonts w:ascii="Segoe UI" w:eastAsia="Times New Roman" w:hAnsi="Segoe UI" w:cs="Segoe UI"/>
                <w:b/>
                <w:sz w:val="20"/>
                <w:szCs w:val="20"/>
              </w:rPr>
            </w:pPr>
          </w:p>
        </w:tc>
        <w:tc>
          <w:tcPr>
            <w:tcW w:w="5207" w:type="dxa"/>
          </w:tcPr>
          <w:p w14:paraId="6E0D9332" w14:textId="77777777" w:rsidR="004A4310" w:rsidRDefault="004A4310" w:rsidP="004A4310">
            <w:pPr>
              <w:rPr>
                <w:rFonts w:ascii="Segoe UI" w:eastAsia="Times New Roman" w:hAnsi="Segoe UI" w:cs="Segoe UI"/>
                <w:sz w:val="20"/>
                <w:szCs w:val="20"/>
              </w:rPr>
            </w:pPr>
            <w:r>
              <w:rPr>
                <w:rFonts w:ascii="Segoe UI" w:eastAsia="Times New Roman" w:hAnsi="Segoe UI" w:cs="Segoe UI"/>
                <w:sz w:val="20"/>
                <w:szCs w:val="20"/>
              </w:rPr>
              <w:t>N/A</w:t>
            </w:r>
          </w:p>
          <w:p w14:paraId="032B1ADA" w14:textId="77777777" w:rsidR="00517630" w:rsidRPr="007158B5" w:rsidRDefault="00517630" w:rsidP="00EB2220">
            <w:pPr>
              <w:rPr>
                <w:rFonts w:ascii="Segoe UI" w:eastAsia="Times New Roman" w:hAnsi="Segoe UI" w:cs="Segoe UI"/>
                <w:sz w:val="20"/>
                <w:szCs w:val="20"/>
              </w:rPr>
            </w:pPr>
          </w:p>
        </w:tc>
        <w:tc>
          <w:tcPr>
            <w:tcW w:w="1260" w:type="dxa"/>
          </w:tcPr>
          <w:p w14:paraId="27B1E175" w14:textId="77777777" w:rsidR="00517630" w:rsidRPr="007158B5" w:rsidRDefault="00517630" w:rsidP="00EB2220">
            <w:pPr>
              <w:rPr>
                <w:rFonts w:ascii="Segoe UI" w:eastAsia="Times New Roman" w:hAnsi="Segoe UI" w:cs="Segoe UI"/>
                <w:sz w:val="20"/>
                <w:szCs w:val="20"/>
              </w:rPr>
            </w:pPr>
          </w:p>
        </w:tc>
      </w:tr>
    </w:tbl>
    <w:p w14:paraId="51711E6E"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B145A3" w:rsidRPr="007158B5" w14:paraId="242851AA" w14:textId="77777777" w:rsidTr="00EB2220">
        <w:trPr>
          <w:trHeight w:val="583"/>
        </w:trPr>
        <w:tc>
          <w:tcPr>
            <w:tcW w:w="3690" w:type="dxa"/>
            <w:vAlign w:val="center"/>
          </w:tcPr>
          <w:p w14:paraId="7BA954AC"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2A224E36"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011F2DAF" w14:textId="77777777" w:rsidR="00B145A3" w:rsidRPr="007158B5" w:rsidRDefault="00B145A3"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B145A3" w:rsidRPr="007158B5" w14:paraId="32DA5502" w14:textId="77777777" w:rsidTr="00EB2220">
        <w:trPr>
          <w:trHeight w:val="291"/>
        </w:trPr>
        <w:tc>
          <w:tcPr>
            <w:tcW w:w="3690" w:type="dxa"/>
          </w:tcPr>
          <w:p w14:paraId="39D1BE5A" w14:textId="77777777" w:rsidR="00B145A3" w:rsidRPr="007158B5" w:rsidRDefault="00B145A3" w:rsidP="00EB2220">
            <w:pPr>
              <w:rPr>
                <w:rFonts w:ascii="Segoe UI" w:eastAsia="Times New Roman" w:hAnsi="Segoe UI" w:cs="Segoe UI"/>
                <w:b/>
                <w:sz w:val="20"/>
                <w:szCs w:val="20"/>
              </w:rPr>
            </w:pPr>
            <w:r>
              <w:rPr>
                <w:rFonts w:ascii="Segoe UI" w:eastAsia="Times New Roman" w:hAnsi="Segoe UI" w:cs="Segoe UI"/>
                <w:b/>
                <w:sz w:val="20"/>
                <w:szCs w:val="20"/>
              </w:rPr>
              <w:t>OTHER</w:t>
            </w:r>
          </w:p>
          <w:p w14:paraId="3E804EA3" w14:textId="77777777" w:rsidR="00B145A3" w:rsidRDefault="00B145A3" w:rsidP="00EB2220">
            <w:pPr>
              <w:rPr>
                <w:rFonts w:ascii="Segoe UI" w:eastAsia="Times New Roman" w:hAnsi="Segoe UI" w:cs="Segoe UI"/>
                <w:b/>
                <w:sz w:val="20"/>
                <w:szCs w:val="20"/>
              </w:rPr>
            </w:pPr>
          </w:p>
          <w:p w14:paraId="5B558D64" w14:textId="77777777" w:rsidR="00B145A3" w:rsidRDefault="00B145A3" w:rsidP="00EB2220">
            <w:pPr>
              <w:rPr>
                <w:rFonts w:ascii="Segoe UI" w:eastAsia="Times New Roman" w:hAnsi="Segoe UI" w:cs="Segoe UI"/>
                <w:b/>
                <w:sz w:val="20"/>
                <w:szCs w:val="20"/>
              </w:rPr>
            </w:pPr>
          </w:p>
          <w:p w14:paraId="7C1E2EC9" w14:textId="77777777" w:rsidR="00B145A3" w:rsidRPr="007158B5" w:rsidRDefault="00B145A3" w:rsidP="00EB2220">
            <w:pPr>
              <w:rPr>
                <w:rFonts w:ascii="Segoe UI" w:eastAsia="Times New Roman" w:hAnsi="Segoe UI" w:cs="Segoe UI"/>
                <w:b/>
                <w:sz w:val="20"/>
                <w:szCs w:val="20"/>
              </w:rPr>
            </w:pPr>
          </w:p>
        </w:tc>
        <w:tc>
          <w:tcPr>
            <w:tcW w:w="5207" w:type="dxa"/>
          </w:tcPr>
          <w:p w14:paraId="19D4C66C" w14:textId="77777777" w:rsidR="004A4310" w:rsidRDefault="004A4310" w:rsidP="004A4310">
            <w:pPr>
              <w:rPr>
                <w:rFonts w:ascii="Segoe UI" w:eastAsia="Times New Roman" w:hAnsi="Segoe UI" w:cs="Segoe UI"/>
                <w:sz w:val="20"/>
                <w:szCs w:val="20"/>
              </w:rPr>
            </w:pPr>
            <w:r>
              <w:rPr>
                <w:rFonts w:ascii="Segoe UI" w:eastAsia="Times New Roman" w:hAnsi="Segoe UI" w:cs="Segoe UI"/>
                <w:sz w:val="20"/>
                <w:szCs w:val="20"/>
              </w:rPr>
              <w:t>N/A</w:t>
            </w:r>
          </w:p>
          <w:p w14:paraId="2CF5BFB8" w14:textId="77777777" w:rsidR="00B145A3" w:rsidRPr="007158B5" w:rsidRDefault="00B145A3" w:rsidP="00EB2220">
            <w:pPr>
              <w:rPr>
                <w:rFonts w:ascii="Segoe UI" w:eastAsia="Times New Roman" w:hAnsi="Segoe UI" w:cs="Segoe UI"/>
                <w:sz w:val="20"/>
                <w:szCs w:val="20"/>
              </w:rPr>
            </w:pPr>
          </w:p>
        </w:tc>
        <w:tc>
          <w:tcPr>
            <w:tcW w:w="1260" w:type="dxa"/>
          </w:tcPr>
          <w:p w14:paraId="6AC8C27E" w14:textId="77777777" w:rsidR="00B145A3" w:rsidRPr="007158B5" w:rsidRDefault="00B145A3" w:rsidP="00EB2220">
            <w:pPr>
              <w:rPr>
                <w:rFonts w:ascii="Segoe UI" w:eastAsia="Times New Roman" w:hAnsi="Segoe UI" w:cs="Segoe UI"/>
                <w:sz w:val="20"/>
                <w:szCs w:val="20"/>
              </w:rPr>
            </w:pPr>
          </w:p>
        </w:tc>
      </w:tr>
    </w:tbl>
    <w:p w14:paraId="7CFC03AA" w14:textId="77777777" w:rsidR="00B145A3" w:rsidRPr="00AB7D49" w:rsidRDefault="00B145A3" w:rsidP="00AB7D49">
      <w:pPr>
        <w:rPr>
          <w:rFonts w:ascii="Calisto MT" w:hAnsi="Calisto MT"/>
        </w:rPr>
      </w:pPr>
    </w:p>
    <w:sectPr w:rsidR="00B145A3" w:rsidRPr="00AB7D49">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DE79C" w14:textId="77777777" w:rsidR="00EC36C9" w:rsidRDefault="00EC36C9" w:rsidP="000A0E4A">
      <w:pPr>
        <w:spacing w:after="0" w:line="240" w:lineRule="auto"/>
      </w:pPr>
      <w:r>
        <w:separator/>
      </w:r>
    </w:p>
  </w:endnote>
  <w:endnote w:type="continuationSeparator" w:id="0">
    <w:p w14:paraId="4D6C0887" w14:textId="77777777" w:rsidR="00EC36C9" w:rsidRDefault="00EC36C9"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sto MT">
    <w:panose1 w:val="02040603050505030304"/>
    <w:charset w:val="4D"/>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EF61C" w14:textId="0516A7C2" w:rsidR="007B4F27" w:rsidRPr="00C96DC7" w:rsidRDefault="00AD4F79" w:rsidP="007B4F27">
    <w:pPr>
      <w:pStyle w:val="Footer"/>
      <w:jc w:val="right"/>
      <w:rPr>
        <w:i/>
        <w:sz w:val="20"/>
        <w:szCs w:val="20"/>
      </w:rPr>
    </w:pPr>
    <w:r>
      <w:rPr>
        <w:i/>
        <w:sz w:val="20"/>
        <w:szCs w:val="20"/>
      </w:rPr>
      <w:t>20</w:t>
    </w:r>
    <w:r w:rsidR="00684AD1">
      <w:rPr>
        <w:i/>
        <w:sz w:val="20"/>
        <w:szCs w:val="20"/>
      </w:rPr>
      <w:t>24</w:t>
    </w:r>
    <w:r>
      <w:rPr>
        <w:i/>
        <w:sz w:val="20"/>
        <w:szCs w:val="20"/>
      </w:rPr>
      <w:t>-</w:t>
    </w:r>
    <w:r w:rsidR="00684AD1">
      <w:rPr>
        <w:i/>
        <w:sz w:val="20"/>
        <w:szCs w:val="20"/>
      </w:rPr>
      <w:t>25</w:t>
    </w:r>
    <w:r>
      <w:rPr>
        <w:i/>
        <w:sz w:val="20"/>
        <w:szCs w:val="20"/>
      </w:rPr>
      <w:t xml:space="preserve">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0B4161">
          <w:rPr>
            <w:i/>
            <w:noProof/>
            <w:sz w:val="20"/>
            <w:szCs w:val="20"/>
          </w:rPr>
          <w:t>1</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FF9B2" w14:textId="77777777" w:rsidR="00EC36C9" w:rsidRDefault="00EC36C9" w:rsidP="000A0E4A">
      <w:pPr>
        <w:spacing w:after="0" w:line="240" w:lineRule="auto"/>
      </w:pPr>
      <w:r>
        <w:separator/>
      </w:r>
    </w:p>
  </w:footnote>
  <w:footnote w:type="continuationSeparator" w:id="0">
    <w:p w14:paraId="42BA9D35" w14:textId="77777777" w:rsidR="00EC36C9" w:rsidRDefault="00EC36C9"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309B"/>
    <w:multiLevelType w:val="multilevel"/>
    <w:tmpl w:val="A912C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70EE3"/>
    <w:multiLevelType w:val="multilevel"/>
    <w:tmpl w:val="BB7AC5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D698B"/>
    <w:multiLevelType w:val="multilevel"/>
    <w:tmpl w:val="6C347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61FEC"/>
    <w:multiLevelType w:val="multilevel"/>
    <w:tmpl w:val="C228F6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255ABE"/>
    <w:multiLevelType w:val="multilevel"/>
    <w:tmpl w:val="D5EAF3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7A3566"/>
    <w:multiLevelType w:val="hybridMultilevel"/>
    <w:tmpl w:val="AA88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C0C18"/>
    <w:multiLevelType w:val="multilevel"/>
    <w:tmpl w:val="687CE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871F8"/>
    <w:multiLevelType w:val="multilevel"/>
    <w:tmpl w:val="ED0C9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C2806"/>
    <w:multiLevelType w:val="multilevel"/>
    <w:tmpl w:val="4454D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386D82"/>
    <w:multiLevelType w:val="multilevel"/>
    <w:tmpl w:val="D0BE7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578F0"/>
    <w:multiLevelType w:val="multilevel"/>
    <w:tmpl w:val="C87CD3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3B0145"/>
    <w:multiLevelType w:val="multilevel"/>
    <w:tmpl w:val="E814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C0474D"/>
    <w:multiLevelType w:val="multilevel"/>
    <w:tmpl w:val="2292C8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1A2945"/>
    <w:multiLevelType w:val="multilevel"/>
    <w:tmpl w:val="F7F88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4F1AAE"/>
    <w:multiLevelType w:val="multilevel"/>
    <w:tmpl w:val="50DC98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FA28F8"/>
    <w:multiLevelType w:val="multilevel"/>
    <w:tmpl w:val="CAD25D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BE0E15"/>
    <w:multiLevelType w:val="multilevel"/>
    <w:tmpl w:val="B7248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BF0BF5"/>
    <w:multiLevelType w:val="multilevel"/>
    <w:tmpl w:val="CA140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D86B13"/>
    <w:multiLevelType w:val="multilevel"/>
    <w:tmpl w:val="F87C5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9A6556"/>
    <w:multiLevelType w:val="multilevel"/>
    <w:tmpl w:val="BEE048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4E744F"/>
    <w:multiLevelType w:val="multilevel"/>
    <w:tmpl w:val="A588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671B4A"/>
    <w:multiLevelType w:val="multilevel"/>
    <w:tmpl w:val="15D04C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5C50D4"/>
    <w:multiLevelType w:val="multilevel"/>
    <w:tmpl w:val="1CC65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2448E4"/>
    <w:multiLevelType w:val="multilevel"/>
    <w:tmpl w:val="4886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C434F65"/>
    <w:multiLevelType w:val="multilevel"/>
    <w:tmpl w:val="2D14BD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5B4CC9"/>
    <w:multiLevelType w:val="multilevel"/>
    <w:tmpl w:val="1408D6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00444EC"/>
    <w:multiLevelType w:val="multilevel"/>
    <w:tmpl w:val="9930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5D6F43"/>
    <w:multiLevelType w:val="multilevel"/>
    <w:tmpl w:val="7BDC1B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3EC16BF"/>
    <w:multiLevelType w:val="multilevel"/>
    <w:tmpl w:val="855EE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8B08E6"/>
    <w:multiLevelType w:val="multilevel"/>
    <w:tmpl w:val="2098DF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B0B5C26"/>
    <w:multiLevelType w:val="multilevel"/>
    <w:tmpl w:val="E46ED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9050F2"/>
    <w:multiLevelType w:val="multilevel"/>
    <w:tmpl w:val="28300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E73150B"/>
    <w:multiLevelType w:val="multilevel"/>
    <w:tmpl w:val="EE14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52A31D2"/>
    <w:multiLevelType w:val="multilevel"/>
    <w:tmpl w:val="E9C4AD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61A0A12"/>
    <w:multiLevelType w:val="multilevel"/>
    <w:tmpl w:val="F28C7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9F5B51"/>
    <w:multiLevelType w:val="multilevel"/>
    <w:tmpl w:val="1ACC55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0481842"/>
    <w:multiLevelType w:val="multilevel"/>
    <w:tmpl w:val="C4C440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6BA558A"/>
    <w:multiLevelType w:val="multilevel"/>
    <w:tmpl w:val="BFC0D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7D01F84"/>
    <w:multiLevelType w:val="multilevel"/>
    <w:tmpl w:val="61F0C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4203E2"/>
    <w:multiLevelType w:val="multilevel"/>
    <w:tmpl w:val="35C4F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CD76F2E"/>
    <w:multiLevelType w:val="multilevel"/>
    <w:tmpl w:val="ED882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4F4DCD"/>
    <w:multiLevelType w:val="multilevel"/>
    <w:tmpl w:val="02408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ED0162C"/>
    <w:multiLevelType w:val="multilevel"/>
    <w:tmpl w:val="8424ED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F396057"/>
    <w:multiLevelType w:val="multilevel"/>
    <w:tmpl w:val="88FA8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1A366E0"/>
    <w:multiLevelType w:val="hybridMultilevel"/>
    <w:tmpl w:val="C5E2105C"/>
    <w:lvl w:ilvl="0" w:tplc="0E343AF8">
      <w:start w:val="2020"/>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9831F2"/>
    <w:multiLevelType w:val="multilevel"/>
    <w:tmpl w:val="7F5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5460492"/>
    <w:multiLevelType w:val="multilevel"/>
    <w:tmpl w:val="FCB8A8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1F706B"/>
    <w:multiLevelType w:val="multilevel"/>
    <w:tmpl w:val="FD32E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C51C86"/>
    <w:multiLevelType w:val="multilevel"/>
    <w:tmpl w:val="06729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92332E8"/>
    <w:multiLevelType w:val="multilevel"/>
    <w:tmpl w:val="75F81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0327F3C"/>
    <w:multiLevelType w:val="multilevel"/>
    <w:tmpl w:val="F7F88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6462791"/>
    <w:multiLevelType w:val="multilevel"/>
    <w:tmpl w:val="4C0AA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6E33F47"/>
    <w:multiLevelType w:val="multilevel"/>
    <w:tmpl w:val="A4C8F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7485A78"/>
    <w:multiLevelType w:val="multilevel"/>
    <w:tmpl w:val="D72C74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8291E9B"/>
    <w:multiLevelType w:val="multilevel"/>
    <w:tmpl w:val="B47CB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832736D"/>
    <w:multiLevelType w:val="multilevel"/>
    <w:tmpl w:val="E70084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87B5913"/>
    <w:multiLevelType w:val="multilevel"/>
    <w:tmpl w:val="D2A6E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C57772B"/>
    <w:multiLevelType w:val="multilevel"/>
    <w:tmpl w:val="061CC6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DFB5F75"/>
    <w:multiLevelType w:val="multilevel"/>
    <w:tmpl w:val="AEBC0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E066FFD"/>
    <w:multiLevelType w:val="multilevel"/>
    <w:tmpl w:val="056E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113596">
    <w:abstractNumId w:val="52"/>
  </w:num>
  <w:num w:numId="2" w16cid:durableId="401414946">
    <w:abstractNumId w:val="36"/>
  </w:num>
  <w:num w:numId="3" w16cid:durableId="1884707148">
    <w:abstractNumId w:val="50"/>
  </w:num>
  <w:num w:numId="4" w16cid:durableId="1805614194">
    <w:abstractNumId w:val="13"/>
  </w:num>
  <w:num w:numId="5" w16cid:durableId="1280641883">
    <w:abstractNumId w:val="37"/>
  </w:num>
  <w:num w:numId="6" w16cid:durableId="405490859">
    <w:abstractNumId w:val="47"/>
  </w:num>
  <w:num w:numId="7" w16cid:durableId="1489400395">
    <w:abstractNumId w:val="33"/>
  </w:num>
  <w:num w:numId="8" w16cid:durableId="1895004899">
    <w:abstractNumId w:val="57"/>
  </w:num>
  <w:num w:numId="9" w16cid:durableId="1456825437">
    <w:abstractNumId w:val="41"/>
  </w:num>
  <w:num w:numId="10" w16cid:durableId="657071468">
    <w:abstractNumId w:val="58"/>
  </w:num>
  <w:num w:numId="11" w16cid:durableId="1428501221">
    <w:abstractNumId w:val="55"/>
  </w:num>
  <w:num w:numId="12" w16cid:durableId="491020724">
    <w:abstractNumId w:val="23"/>
  </w:num>
  <w:num w:numId="13" w16cid:durableId="1412433060">
    <w:abstractNumId w:val="56"/>
  </w:num>
  <w:num w:numId="14" w16cid:durableId="1266110369">
    <w:abstractNumId w:val="1"/>
  </w:num>
  <w:num w:numId="15" w16cid:durableId="1426462914">
    <w:abstractNumId w:val="27"/>
  </w:num>
  <w:num w:numId="16" w16cid:durableId="1543902010">
    <w:abstractNumId w:val="44"/>
  </w:num>
  <w:num w:numId="17" w16cid:durableId="1441997347">
    <w:abstractNumId w:val="45"/>
  </w:num>
  <w:num w:numId="18" w16cid:durableId="578443748">
    <w:abstractNumId w:val="18"/>
  </w:num>
  <w:num w:numId="19" w16cid:durableId="1786805480">
    <w:abstractNumId w:val="42"/>
  </w:num>
  <w:num w:numId="20" w16cid:durableId="278806093">
    <w:abstractNumId w:val="39"/>
  </w:num>
  <w:num w:numId="21" w16cid:durableId="827936595">
    <w:abstractNumId w:val="60"/>
  </w:num>
  <w:num w:numId="22" w16cid:durableId="1219632766">
    <w:abstractNumId w:val="62"/>
  </w:num>
  <w:num w:numId="23" w16cid:durableId="1760442371">
    <w:abstractNumId w:val="6"/>
  </w:num>
  <w:num w:numId="24" w16cid:durableId="407461989">
    <w:abstractNumId w:val="10"/>
  </w:num>
  <w:num w:numId="25" w16cid:durableId="1479148267">
    <w:abstractNumId w:val="38"/>
  </w:num>
  <w:num w:numId="26" w16cid:durableId="636837711">
    <w:abstractNumId w:val="21"/>
  </w:num>
  <w:num w:numId="27" w16cid:durableId="238952491">
    <w:abstractNumId w:val="26"/>
  </w:num>
  <w:num w:numId="28" w16cid:durableId="119959846">
    <w:abstractNumId w:val="32"/>
  </w:num>
  <w:num w:numId="29" w16cid:durableId="64496771">
    <w:abstractNumId w:val="11"/>
  </w:num>
  <w:num w:numId="30" w16cid:durableId="185871685">
    <w:abstractNumId w:val="49"/>
  </w:num>
  <w:num w:numId="31" w16cid:durableId="893660409">
    <w:abstractNumId w:val="46"/>
  </w:num>
  <w:num w:numId="32" w16cid:durableId="1818064400">
    <w:abstractNumId w:val="17"/>
  </w:num>
  <w:num w:numId="33" w16cid:durableId="1435059090">
    <w:abstractNumId w:val="7"/>
  </w:num>
  <w:num w:numId="34" w16cid:durableId="493306007">
    <w:abstractNumId w:val="64"/>
  </w:num>
  <w:num w:numId="35" w16cid:durableId="2115515689">
    <w:abstractNumId w:val="28"/>
  </w:num>
  <w:num w:numId="36" w16cid:durableId="1900242489">
    <w:abstractNumId w:val="15"/>
  </w:num>
  <w:num w:numId="37" w16cid:durableId="1697317136">
    <w:abstractNumId w:val="48"/>
  </w:num>
  <w:num w:numId="38" w16cid:durableId="1443769424">
    <w:abstractNumId w:val="54"/>
  </w:num>
  <w:num w:numId="39" w16cid:durableId="817385090">
    <w:abstractNumId w:val="22"/>
  </w:num>
  <w:num w:numId="40" w16cid:durableId="51465333">
    <w:abstractNumId w:val="43"/>
  </w:num>
  <w:num w:numId="41" w16cid:durableId="1606376646">
    <w:abstractNumId w:val="59"/>
  </w:num>
  <w:num w:numId="42" w16cid:durableId="1661613338">
    <w:abstractNumId w:val="19"/>
  </w:num>
  <w:num w:numId="43" w16cid:durableId="440800008">
    <w:abstractNumId w:val="4"/>
  </w:num>
  <w:num w:numId="44" w16cid:durableId="1166169435">
    <w:abstractNumId w:val="40"/>
  </w:num>
  <w:num w:numId="45" w16cid:durableId="282420943">
    <w:abstractNumId w:val="51"/>
  </w:num>
  <w:num w:numId="46" w16cid:durableId="1136530323">
    <w:abstractNumId w:val="3"/>
  </w:num>
  <w:num w:numId="47" w16cid:durableId="1454399522">
    <w:abstractNumId w:val="16"/>
  </w:num>
  <w:num w:numId="48" w16cid:durableId="1511484752">
    <w:abstractNumId w:val="9"/>
  </w:num>
  <w:num w:numId="49" w16cid:durableId="824785635">
    <w:abstractNumId w:val="2"/>
  </w:num>
  <w:num w:numId="50" w16cid:durableId="1226573110">
    <w:abstractNumId w:val="34"/>
  </w:num>
  <w:num w:numId="51" w16cid:durableId="1908608369">
    <w:abstractNumId w:val="30"/>
  </w:num>
  <w:num w:numId="52" w16cid:durableId="403602892">
    <w:abstractNumId w:val="29"/>
  </w:num>
  <w:num w:numId="53" w16cid:durableId="2045515731">
    <w:abstractNumId w:val="35"/>
  </w:num>
  <w:num w:numId="54" w16cid:durableId="151415722">
    <w:abstractNumId w:val="31"/>
  </w:num>
  <w:num w:numId="55" w16cid:durableId="774790825">
    <w:abstractNumId w:val="61"/>
  </w:num>
  <w:num w:numId="56" w16cid:durableId="444232064">
    <w:abstractNumId w:val="5"/>
  </w:num>
  <w:num w:numId="57" w16cid:durableId="903103916">
    <w:abstractNumId w:val="8"/>
  </w:num>
  <w:num w:numId="58" w16cid:durableId="627323368">
    <w:abstractNumId w:val="53"/>
  </w:num>
  <w:num w:numId="59" w16cid:durableId="898596593">
    <w:abstractNumId w:val="14"/>
  </w:num>
  <w:num w:numId="60" w16cid:durableId="2046325321">
    <w:abstractNumId w:val="24"/>
  </w:num>
  <w:num w:numId="61" w16cid:durableId="1255935503">
    <w:abstractNumId w:val="0"/>
  </w:num>
  <w:num w:numId="62" w16cid:durableId="659381695">
    <w:abstractNumId w:val="20"/>
  </w:num>
  <w:num w:numId="63" w16cid:durableId="130249916">
    <w:abstractNumId w:val="63"/>
  </w:num>
  <w:num w:numId="64" w16cid:durableId="470103242">
    <w:abstractNumId w:val="12"/>
  </w:num>
  <w:num w:numId="65" w16cid:durableId="8770103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2360"/>
    <w:rsid w:val="000169B5"/>
    <w:rsid w:val="00016C14"/>
    <w:rsid w:val="00050A6D"/>
    <w:rsid w:val="00080992"/>
    <w:rsid w:val="00091600"/>
    <w:rsid w:val="00091F1B"/>
    <w:rsid w:val="000A0A9F"/>
    <w:rsid w:val="000A0E4A"/>
    <w:rsid w:val="000B4161"/>
    <w:rsid w:val="000B6A35"/>
    <w:rsid w:val="000C4260"/>
    <w:rsid w:val="000E7A92"/>
    <w:rsid w:val="00101E5D"/>
    <w:rsid w:val="00125C45"/>
    <w:rsid w:val="0013741D"/>
    <w:rsid w:val="00173453"/>
    <w:rsid w:val="00174567"/>
    <w:rsid w:val="00174C97"/>
    <w:rsid w:val="00175201"/>
    <w:rsid w:val="001B0800"/>
    <w:rsid w:val="001E40CE"/>
    <w:rsid w:val="001F2B42"/>
    <w:rsid w:val="001F56EE"/>
    <w:rsid w:val="002444D6"/>
    <w:rsid w:val="0024583E"/>
    <w:rsid w:val="00245847"/>
    <w:rsid w:val="00250012"/>
    <w:rsid w:val="0026130E"/>
    <w:rsid w:val="002723D7"/>
    <w:rsid w:val="00290D52"/>
    <w:rsid w:val="002967D2"/>
    <w:rsid w:val="002A3730"/>
    <w:rsid w:val="002B082B"/>
    <w:rsid w:val="002B1E02"/>
    <w:rsid w:val="002D5C2F"/>
    <w:rsid w:val="002F2F37"/>
    <w:rsid w:val="00311E8A"/>
    <w:rsid w:val="00312A82"/>
    <w:rsid w:val="0036494C"/>
    <w:rsid w:val="0038540B"/>
    <w:rsid w:val="00397138"/>
    <w:rsid w:val="003A3D8A"/>
    <w:rsid w:val="003A4500"/>
    <w:rsid w:val="003C7A1D"/>
    <w:rsid w:val="003D76C3"/>
    <w:rsid w:val="003E47A6"/>
    <w:rsid w:val="003E4C77"/>
    <w:rsid w:val="003F15C0"/>
    <w:rsid w:val="003F2A34"/>
    <w:rsid w:val="00425484"/>
    <w:rsid w:val="00477C51"/>
    <w:rsid w:val="00481628"/>
    <w:rsid w:val="00496465"/>
    <w:rsid w:val="004A25AB"/>
    <w:rsid w:val="004A4310"/>
    <w:rsid w:val="005065CB"/>
    <w:rsid w:val="00517630"/>
    <w:rsid w:val="00521806"/>
    <w:rsid w:val="005337AB"/>
    <w:rsid w:val="00553680"/>
    <w:rsid w:val="005627FB"/>
    <w:rsid w:val="005778C0"/>
    <w:rsid w:val="005A3FD7"/>
    <w:rsid w:val="005B1B71"/>
    <w:rsid w:val="005B2CA3"/>
    <w:rsid w:val="005D59C0"/>
    <w:rsid w:val="005E45B2"/>
    <w:rsid w:val="005E6B5C"/>
    <w:rsid w:val="006817DE"/>
    <w:rsid w:val="0068463F"/>
    <w:rsid w:val="00684AD1"/>
    <w:rsid w:val="00692A9E"/>
    <w:rsid w:val="006D35A7"/>
    <w:rsid w:val="006F2C4F"/>
    <w:rsid w:val="007065B5"/>
    <w:rsid w:val="007158B5"/>
    <w:rsid w:val="00716F76"/>
    <w:rsid w:val="007673B3"/>
    <w:rsid w:val="007705A0"/>
    <w:rsid w:val="00773310"/>
    <w:rsid w:val="00792E7B"/>
    <w:rsid w:val="007B4F27"/>
    <w:rsid w:val="007B732A"/>
    <w:rsid w:val="007C5B2D"/>
    <w:rsid w:val="007D0626"/>
    <w:rsid w:val="0080747E"/>
    <w:rsid w:val="008139AF"/>
    <w:rsid w:val="00823F23"/>
    <w:rsid w:val="008273A8"/>
    <w:rsid w:val="00836F7D"/>
    <w:rsid w:val="00870AEE"/>
    <w:rsid w:val="00876F26"/>
    <w:rsid w:val="008B3997"/>
    <w:rsid w:val="008F0C6B"/>
    <w:rsid w:val="00910D26"/>
    <w:rsid w:val="009433D4"/>
    <w:rsid w:val="00944096"/>
    <w:rsid w:val="009617DE"/>
    <w:rsid w:val="009900ED"/>
    <w:rsid w:val="0099428D"/>
    <w:rsid w:val="009B7D7E"/>
    <w:rsid w:val="00A569B6"/>
    <w:rsid w:val="00A60450"/>
    <w:rsid w:val="00A74FA1"/>
    <w:rsid w:val="00A908E7"/>
    <w:rsid w:val="00AA0D2A"/>
    <w:rsid w:val="00AB53FB"/>
    <w:rsid w:val="00AB5573"/>
    <w:rsid w:val="00AB7D49"/>
    <w:rsid w:val="00AC6D15"/>
    <w:rsid w:val="00AD4F79"/>
    <w:rsid w:val="00B06B0E"/>
    <w:rsid w:val="00B11E38"/>
    <w:rsid w:val="00B145A3"/>
    <w:rsid w:val="00B24D04"/>
    <w:rsid w:val="00B54F62"/>
    <w:rsid w:val="00B70A6A"/>
    <w:rsid w:val="00B73C26"/>
    <w:rsid w:val="00B8515D"/>
    <w:rsid w:val="00BD2F79"/>
    <w:rsid w:val="00BD41E4"/>
    <w:rsid w:val="00C37E61"/>
    <w:rsid w:val="00C40CEC"/>
    <w:rsid w:val="00C423C7"/>
    <w:rsid w:val="00C51854"/>
    <w:rsid w:val="00C60261"/>
    <w:rsid w:val="00C849C8"/>
    <w:rsid w:val="00C917DF"/>
    <w:rsid w:val="00C95622"/>
    <w:rsid w:val="00CA11CD"/>
    <w:rsid w:val="00CA5667"/>
    <w:rsid w:val="00CA7CD3"/>
    <w:rsid w:val="00CC083C"/>
    <w:rsid w:val="00CC44CE"/>
    <w:rsid w:val="00CD4A21"/>
    <w:rsid w:val="00CF13E1"/>
    <w:rsid w:val="00D117C4"/>
    <w:rsid w:val="00D13015"/>
    <w:rsid w:val="00D169EE"/>
    <w:rsid w:val="00D20AE5"/>
    <w:rsid w:val="00D21B22"/>
    <w:rsid w:val="00D340DD"/>
    <w:rsid w:val="00D74D26"/>
    <w:rsid w:val="00D801A5"/>
    <w:rsid w:val="00D83452"/>
    <w:rsid w:val="00D87992"/>
    <w:rsid w:val="00E043D6"/>
    <w:rsid w:val="00E52761"/>
    <w:rsid w:val="00E55EAE"/>
    <w:rsid w:val="00E83A59"/>
    <w:rsid w:val="00EC36C9"/>
    <w:rsid w:val="00EE1844"/>
    <w:rsid w:val="00F13691"/>
    <w:rsid w:val="00F17C37"/>
    <w:rsid w:val="00F26363"/>
    <w:rsid w:val="00F527B2"/>
    <w:rsid w:val="00F851D7"/>
    <w:rsid w:val="00F90ABA"/>
    <w:rsid w:val="00FA675E"/>
    <w:rsid w:val="00FB68BC"/>
    <w:rsid w:val="00FD128B"/>
    <w:rsid w:val="00FD522B"/>
    <w:rsid w:val="00FE2589"/>
    <w:rsid w:val="00FE7610"/>
    <w:rsid w:val="00FF06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428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F0C6B"/>
    <w:rPr>
      <w:color w:val="605E5C"/>
      <w:shd w:val="clear" w:color="auto" w:fill="E1DFDD"/>
    </w:rPr>
  </w:style>
  <w:style w:type="paragraph" w:customStyle="1" w:styleId="paragraph">
    <w:name w:val="paragraph"/>
    <w:basedOn w:val="Normal"/>
    <w:rsid w:val="00E83A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83A59"/>
  </w:style>
  <w:style w:type="character" w:customStyle="1" w:styleId="eop">
    <w:name w:val="eop"/>
    <w:basedOn w:val="DefaultParagraphFont"/>
    <w:rsid w:val="00E83A59"/>
  </w:style>
  <w:style w:type="paragraph" w:styleId="NormalWeb">
    <w:name w:val="Normal (Web)"/>
    <w:basedOn w:val="Normal"/>
    <w:uiPriority w:val="99"/>
    <w:semiHidden/>
    <w:unhideWhenUsed/>
    <w:rsid w:val="0087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249">
      <w:bodyDiv w:val="1"/>
      <w:marLeft w:val="0"/>
      <w:marRight w:val="0"/>
      <w:marTop w:val="0"/>
      <w:marBottom w:val="0"/>
      <w:divBdr>
        <w:top w:val="none" w:sz="0" w:space="0" w:color="auto"/>
        <w:left w:val="none" w:sz="0" w:space="0" w:color="auto"/>
        <w:bottom w:val="none" w:sz="0" w:space="0" w:color="auto"/>
        <w:right w:val="none" w:sz="0" w:space="0" w:color="auto"/>
      </w:divBdr>
      <w:divsChild>
        <w:div w:id="663166540">
          <w:marLeft w:val="0"/>
          <w:marRight w:val="0"/>
          <w:marTop w:val="0"/>
          <w:marBottom w:val="0"/>
          <w:divBdr>
            <w:top w:val="none" w:sz="0" w:space="0" w:color="auto"/>
            <w:left w:val="none" w:sz="0" w:space="0" w:color="auto"/>
            <w:bottom w:val="none" w:sz="0" w:space="0" w:color="auto"/>
            <w:right w:val="none" w:sz="0" w:space="0" w:color="auto"/>
          </w:divBdr>
          <w:divsChild>
            <w:div w:id="928198343">
              <w:marLeft w:val="0"/>
              <w:marRight w:val="0"/>
              <w:marTop w:val="0"/>
              <w:marBottom w:val="0"/>
              <w:divBdr>
                <w:top w:val="none" w:sz="0" w:space="0" w:color="auto"/>
                <w:left w:val="none" w:sz="0" w:space="0" w:color="auto"/>
                <w:bottom w:val="none" w:sz="0" w:space="0" w:color="auto"/>
                <w:right w:val="none" w:sz="0" w:space="0" w:color="auto"/>
              </w:divBdr>
            </w:div>
          </w:divsChild>
        </w:div>
        <w:div w:id="771169522">
          <w:marLeft w:val="0"/>
          <w:marRight w:val="0"/>
          <w:marTop w:val="0"/>
          <w:marBottom w:val="0"/>
          <w:divBdr>
            <w:top w:val="none" w:sz="0" w:space="0" w:color="auto"/>
            <w:left w:val="none" w:sz="0" w:space="0" w:color="auto"/>
            <w:bottom w:val="none" w:sz="0" w:space="0" w:color="auto"/>
            <w:right w:val="none" w:sz="0" w:space="0" w:color="auto"/>
          </w:divBdr>
          <w:divsChild>
            <w:div w:id="1452623931">
              <w:marLeft w:val="0"/>
              <w:marRight w:val="0"/>
              <w:marTop w:val="0"/>
              <w:marBottom w:val="0"/>
              <w:divBdr>
                <w:top w:val="none" w:sz="0" w:space="0" w:color="auto"/>
                <w:left w:val="none" w:sz="0" w:space="0" w:color="auto"/>
                <w:bottom w:val="none" w:sz="0" w:space="0" w:color="auto"/>
                <w:right w:val="none" w:sz="0" w:space="0" w:color="auto"/>
              </w:divBdr>
            </w:div>
          </w:divsChild>
        </w:div>
        <w:div w:id="218904322">
          <w:marLeft w:val="0"/>
          <w:marRight w:val="0"/>
          <w:marTop w:val="0"/>
          <w:marBottom w:val="0"/>
          <w:divBdr>
            <w:top w:val="none" w:sz="0" w:space="0" w:color="auto"/>
            <w:left w:val="none" w:sz="0" w:space="0" w:color="auto"/>
            <w:bottom w:val="none" w:sz="0" w:space="0" w:color="auto"/>
            <w:right w:val="none" w:sz="0" w:space="0" w:color="auto"/>
          </w:divBdr>
          <w:divsChild>
            <w:div w:id="40594539">
              <w:marLeft w:val="0"/>
              <w:marRight w:val="0"/>
              <w:marTop w:val="0"/>
              <w:marBottom w:val="0"/>
              <w:divBdr>
                <w:top w:val="none" w:sz="0" w:space="0" w:color="auto"/>
                <w:left w:val="none" w:sz="0" w:space="0" w:color="auto"/>
                <w:bottom w:val="none" w:sz="0" w:space="0" w:color="auto"/>
                <w:right w:val="none" w:sz="0" w:space="0" w:color="auto"/>
              </w:divBdr>
            </w:div>
            <w:div w:id="1971788071">
              <w:marLeft w:val="0"/>
              <w:marRight w:val="0"/>
              <w:marTop w:val="0"/>
              <w:marBottom w:val="0"/>
              <w:divBdr>
                <w:top w:val="none" w:sz="0" w:space="0" w:color="auto"/>
                <w:left w:val="none" w:sz="0" w:space="0" w:color="auto"/>
                <w:bottom w:val="none" w:sz="0" w:space="0" w:color="auto"/>
                <w:right w:val="none" w:sz="0" w:space="0" w:color="auto"/>
              </w:divBdr>
            </w:div>
          </w:divsChild>
        </w:div>
        <w:div w:id="518157241">
          <w:marLeft w:val="0"/>
          <w:marRight w:val="0"/>
          <w:marTop w:val="0"/>
          <w:marBottom w:val="0"/>
          <w:divBdr>
            <w:top w:val="none" w:sz="0" w:space="0" w:color="auto"/>
            <w:left w:val="none" w:sz="0" w:space="0" w:color="auto"/>
            <w:bottom w:val="none" w:sz="0" w:space="0" w:color="auto"/>
            <w:right w:val="none" w:sz="0" w:space="0" w:color="auto"/>
          </w:divBdr>
          <w:divsChild>
            <w:div w:id="1828352062">
              <w:marLeft w:val="0"/>
              <w:marRight w:val="0"/>
              <w:marTop w:val="0"/>
              <w:marBottom w:val="0"/>
              <w:divBdr>
                <w:top w:val="none" w:sz="0" w:space="0" w:color="auto"/>
                <w:left w:val="none" w:sz="0" w:space="0" w:color="auto"/>
                <w:bottom w:val="none" w:sz="0" w:space="0" w:color="auto"/>
                <w:right w:val="none" w:sz="0" w:space="0" w:color="auto"/>
              </w:divBdr>
            </w:div>
          </w:divsChild>
        </w:div>
        <w:div w:id="478615912">
          <w:marLeft w:val="0"/>
          <w:marRight w:val="0"/>
          <w:marTop w:val="0"/>
          <w:marBottom w:val="0"/>
          <w:divBdr>
            <w:top w:val="none" w:sz="0" w:space="0" w:color="auto"/>
            <w:left w:val="none" w:sz="0" w:space="0" w:color="auto"/>
            <w:bottom w:val="none" w:sz="0" w:space="0" w:color="auto"/>
            <w:right w:val="none" w:sz="0" w:space="0" w:color="auto"/>
          </w:divBdr>
          <w:divsChild>
            <w:div w:id="547952929">
              <w:marLeft w:val="0"/>
              <w:marRight w:val="0"/>
              <w:marTop w:val="0"/>
              <w:marBottom w:val="0"/>
              <w:divBdr>
                <w:top w:val="none" w:sz="0" w:space="0" w:color="auto"/>
                <w:left w:val="none" w:sz="0" w:space="0" w:color="auto"/>
                <w:bottom w:val="none" w:sz="0" w:space="0" w:color="auto"/>
                <w:right w:val="none" w:sz="0" w:space="0" w:color="auto"/>
              </w:divBdr>
            </w:div>
            <w:div w:id="382027224">
              <w:marLeft w:val="0"/>
              <w:marRight w:val="0"/>
              <w:marTop w:val="0"/>
              <w:marBottom w:val="0"/>
              <w:divBdr>
                <w:top w:val="none" w:sz="0" w:space="0" w:color="auto"/>
                <w:left w:val="none" w:sz="0" w:space="0" w:color="auto"/>
                <w:bottom w:val="none" w:sz="0" w:space="0" w:color="auto"/>
                <w:right w:val="none" w:sz="0" w:space="0" w:color="auto"/>
              </w:divBdr>
            </w:div>
          </w:divsChild>
        </w:div>
        <w:div w:id="124470003">
          <w:marLeft w:val="0"/>
          <w:marRight w:val="0"/>
          <w:marTop w:val="0"/>
          <w:marBottom w:val="0"/>
          <w:divBdr>
            <w:top w:val="none" w:sz="0" w:space="0" w:color="auto"/>
            <w:left w:val="none" w:sz="0" w:space="0" w:color="auto"/>
            <w:bottom w:val="none" w:sz="0" w:space="0" w:color="auto"/>
            <w:right w:val="none" w:sz="0" w:space="0" w:color="auto"/>
          </w:divBdr>
          <w:divsChild>
            <w:div w:id="9145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5696">
      <w:bodyDiv w:val="1"/>
      <w:marLeft w:val="0"/>
      <w:marRight w:val="0"/>
      <w:marTop w:val="0"/>
      <w:marBottom w:val="0"/>
      <w:divBdr>
        <w:top w:val="none" w:sz="0" w:space="0" w:color="auto"/>
        <w:left w:val="none" w:sz="0" w:space="0" w:color="auto"/>
        <w:bottom w:val="none" w:sz="0" w:space="0" w:color="auto"/>
        <w:right w:val="none" w:sz="0" w:space="0" w:color="auto"/>
      </w:divBdr>
    </w:div>
    <w:div w:id="153255723">
      <w:bodyDiv w:val="1"/>
      <w:marLeft w:val="0"/>
      <w:marRight w:val="0"/>
      <w:marTop w:val="0"/>
      <w:marBottom w:val="0"/>
      <w:divBdr>
        <w:top w:val="none" w:sz="0" w:space="0" w:color="auto"/>
        <w:left w:val="none" w:sz="0" w:space="0" w:color="auto"/>
        <w:bottom w:val="none" w:sz="0" w:space="0" w:color="auto"/>
        <w:right w:val="none" w:sz="0" w:space="0" w:color="auto"/>
      </w:divBdr>
    </w:div>
    <w:div w:id="197549444">
      <w:bodyDiv w:val="1"/>
      <w:marLeft w:val="0"/>
      <w:marRight w:val="0"/>
      <w:marTop w:val="0"/>
      <w:marBottom w:val="0"/>
      <w:divBdr>
        <w:top w:val="none" w:sz="0" w:space="0" w:color="auto"/>
        <w:left w:val="none" w:sz="0" w:space="0" w:color="auto"/>
        <w:bottom w:val="none" w:sz="0" w:space="0" w:color="auto"/>
        <w:right w:val="none" w:sz="0" w:space="0" w:color="auto"/>
      </w:divBdr>
    </w:div>
    <w:div w:id="258102125">
      <w:bodyDiv w:val="1"/>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sChild>
            <w:div w:id="1585916845">
              <w:marLeft w:val="0"/>
              <w:marRight w:val="0"/>
              <w:marTop w:val="0"/>
              <w:marBottom w:val="0"/>
              <w:divBdr>
                <w:top w:val="none" w:sz="0" w:space="0" w:color="auto"/>
                <w:left w:val="none" w:sz="0" w:space="0" w:color="auto"/>
                <w:bottom w:val="none" w:sz="0" w:space="0" w:color="auto"/>
                <w:right w:val="none" w:sz="0" w:space="0" w:color="auto"/>
              </w:divBdr>
            </w:div>
          </w:divsChild>
        </w:div>
        <w:div w:id="1731271656">
          <w:marLeft w:val="0"/>
          <w:marRight w:val="0"/>
          <w:marTop w:val="0"/>
          <w:marBottom w:val="0"/>
          <w:divBdr>
            <w:top w:val="none" w:sz="0" w:space="0" w:color="auto"/>
            <w:left w:val="none" w:sz="0" w:space="0" w:color="auto"/>
            <w:bottom w:val="none" w:sz="0" w:space="0" w:color="auto"/>
            <w:right w:val="none" w:sz="0" w:space="0" w:color="auto"/>
          </w:divBdr>
          <w:divsChild>
            <w:div w:id="1419209675">
              <w:marLeft w:val="0"/>
              <w:marRight w:val="0"/>
              <w:marTop w:val="0"/>
              <w:marBottom w:val="0"/>
              <w:divBdr>
                <w:top w:val="none" w:sz="0" w:space="0" w:color="auto"/>
                <w:left w:val="none" w:sz="0" w:space="0" w:color="auto"/>
                <w:bottom w:val="none" w:sz="0" w:space="0" w:color="auto"/>
                <w:right w:val="none" w:sz="0" w:space="0" w:color="auto"/>
              </w:divBdr>
            </w:div>
          </w:divsChild>
        </w:div>
        <w:div w:id="2037848000">
          <w:marLeft w:val="0"/>
          <w:marRight w:val="0"/>
          <w:marTop w:val="0"/>
          <w:marBottom w:val="0"/>
          <w:divBdr>
            <w:top w:val="none" w:sz="0" w:space="0" w:color="auto"/>
            <w:left w:val="none" w:sz="0" w:space="0" w:color="auto"/>
            <w:bottom w:val="none" w:sz="0" w:space="0" w:color="auto"/>
            <w:right w:val="none" w:sz="0" w:space="0" w:color="auto"/>
          </w:divBdr>
          <w:divsChild>
            <w:div w:id="385376257">
              <w:marLeft w:val="0"/>
              <w:marRight w:val="0"/>
              <w:marTop w:val="0"/>
              <w:marBottom w:val="0"/>
              <w:divBdr>
                <w:top w:val="none" w:sz="0" w:space="0" w:color="auto"/>
                <w:left w:val="none" w:sz="0" w:space="0" w:color="auto"/>
                <w:bottom w:val="none" w:sz="0" w:space="0" w:color="auto"/>
                <w:right w:val="none" w:sz="0" w:space="0" w:color="auto"/>
              </w:divBdr>
            </w:div>
            <w:div w:id="796997058">
              <w:marLeft w:val="0"/>
              <w:marRight w:val="0"/>
              <w:marTop w:val="0"/>
              <w:marBottom w:val="0"/>
              <w:divBdr>
                <w:top w:val="none" w:sz="0" w:space="0" w:color="auto"/>
                <w:left w:val="none" w:sz="0" w:space="0" w:color="auto"/>
                <w:bottom w:val="none" w:sz="0" w:space="0" w:color="auto"/>
                <w:right w:val="none" w:sz="0" w:space="0" w:color="auto"/>
              </w:divBdr>
            </w:div>
          </w:divsChild>
        </w:div>
        <w:div w:id="1230191821">
          <w:marLeft w:val="0"/>
          <w:marRight w:val="0"/>
          <w:marTop w:val="0"/>
          <w:marBottom w:val="0"/>
          <w:divBdr>
            <w:top w:val="none" w:sz="0" w:space="0" w:color="auto"/>
            <w:left w:val="none" w:sz="0" w:space="0" w:color="auto"/>
            <w:bottom w:val="none" w:sz="0" w:space="0" w:color="auto"/>
            <w:right w:val="none" w:sz="0" w:space="0" w:color="auto"/>
          </w:divBdr>
          <w:divsChild>
            <w:div w:id="958419041">
              <w:marLeft w:val="0"/>
              <w:marRight w:val="0"/>
              <w:marTop w:val="0"/>
              <w:marBottom w:val="0"/>
              <w:divBdr>
                <w:top w:val="none" w:sz="0" w:space="0" w:color="auto"/>
                <w:left w:val="none" w:sz="0" w:space="0" w:color="auto"/>
                <w:bottom w:val="none" w:sz="0" w:space="0" w:color="auto"/>
                <w:right w:val="none" w:sz="0" w:space="0" w:color="auto"/>
              </w:divBdr>
            </w:div>
          </w:divsChild>
        </w:div>
        <w:div w:id="156043748">
          <w:marLeft w:val="0"/>
          <w:marRight w:val="0"/>
          <w:marTop w:val="0"/>
          <w:marBottom w:val="0"/>
          <w:divBdr>
            <w:top w:val="none" w:sz="0" w:space="0" w:color="auto"/>
            <w:left w:val="none" w:sz="0" w:space="0" w:color="auto"/>
            <w:bottom w:val="none" w:sz="0" w:space="0" w:color="auto"/>
            <w:right w:val="none" w:sz="0" w:space="0" w:color="auto"/>
          </w:divBdr>
          <w:divsChild>
            <w:div w:id="446238366">
              <w:marLeft w:val="0"/>
              <w:marRight w:val="0"/>
              <w:marTop w:val="0"/>
              <w:marBottom w:val="0"/>
              <w:divBdr>
                <w:top w:val="none" w:sz="0" w:space="0" w:color="auto"/>
                <w:left w:val="none" w:sz="0" w:space="0" w:color="auto"/>
                <w:bottom w:val="none" w:sz="0" w:space="0" w:color="auto"/>
                <w:right w:val="none" w:sz="0" w:space="0" w:color="auto"/>
              </w:divBdr>
            </w:div>
            <w:div w:id="1387530151">
              <w:marLeft w:val="0"/>
              <w:marRight w:val="0"/>
              <w:marTop w:val="0"/>
              <w:marBottom w:val="0"/>
              <w:divBdr>
                <w:top w:val="none" w:sz="0" w:space="0" w:color="auto"/>
                <w:left w:val="none" w:sz="0" w:space="0" w:color="auto"/>
                <w:bottom w:val="none" w:sz="0" w:space="0" w:color="auto"/>
                <w:right w:val="none" w:sz="0" w:space="0" w:color="auto"/>
              </w:divBdr>
            </w:div>
          </w:divsChild>
        </w:div>
        <w:div w:id="2119521067">
          <w:marLeft w:val="0"/>
          <w:marRight w:val="0"/>
          <w:marTop w:val="0"/>
          <w:marBottom w:val="0"/>
          <w:divBdr>
            <w:top w:val="none" w:sz="0" w:space="0" w:color="auto"/>
            <w:left w:val="none" w:sz="0" w:space="0" w:color="auto"/>
            <w:bottom w:val="none" w:sz="0" w:space="0" w:color="auto"/>
            <w:right w:val="none" w:sz="0" w:space="0" w:color="auto"/>
          </w:divBdr>
          <w:divsChild>
            <w:div w:id="400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903">
      <w:bodyDiv w:val="1"/>
      <w:marLeft w:val="0"/>
      <w:marRight w:val="0"/>
      <w:marTop w:val="0"/>
      <w:marBottom w:val="0"/>
      <w:divBdr>
        <w:top w:val="none" w:sz="0" w:space="0" w:color="auto"/>
        <w:left w:val="none" w:sz="0" w:space="0" w:color="auto"/>
        <w:bottom w:val="none" w:sz="0" w:space="0" w:color="auto"/>
        <w:right w:val="none" w:sz="0" w:space="0" w:color="auto"/>
      </w:divBdr>
    </w:div>
    <w:div w:id="308444939">
      <w:bodyDiv w:val="1"/>
      <w:marLeft w:val="0"/>
      <w:marRight w:val="0"/>
      <w:marTop w:val="0"/>
      <w:marBottom w:val="0"/>
      <w:divBdr>
        <w:top w:val="none" w:sz="0" w:space="0" w:color="auto"/>
        <w:left w:val="none" w:sz="0" w:space="0" w:color="auto"/>
        <w:bottom w:val="none" w:sz="0" w:space="0" w:color="auto"/>
        <w:right w:val="none" w:sz="0" w:space="0" w:color="auto"/>
      </w:divBdr>
      <w:divsChild>
        <w:div w:id="753936039">
          <w:marLeft w:val="0"/>
          <w:marRight w:val="0"/>
          <w:marTop w:val="0"/>
          <w:marBottom w:val="0"/>
          <w:divBdr>
            <w:top w:val="none" w:sz="0" w:space="0" w:color="auto"/>
            <w:left w:val="none" w:sz="0" w:space="0" w:color="auto"/>
            <w:bottom w:val="none" w:sz="0" w:space="0" w:color="auto"/>
            <w:right w:val="none" w:sz="0" w:space="0" w:color="auto"/>
          </w:divBdr>
          <w:divsChild>
            <w:div w:id="1335449320">
              <w:marLeft w:val="0"/>
              <w:marRight w:val="0"/>
              <w:marTop w:val="0"/>
              <w:marBottom w:val="0"/>
              <w:divBdr>
                <w:top w:val="none" w:sz="0" w:space="0" w:color="auto"/>
                <w:left w:val="none" w:sz="0" w:space="0" w:color="auto"/>
                <w:bottom w:val="none" w:sz="0" w:space="0" w:color="auto"/>
                <w:right w:val="none" w:sz="0" w:space="0" w:color="auto"/>
              </w:divBdr>
            </w:div>
          </w:divsChild>
        </w:div>
        <w:div w:id="638151442">
          <w:marLeft w:val="0"/>
          <w:marRight w:val="0"/>
          <w:marTop w:val="0"/>
          <w:marBottom w:val="0"/>
          <w:divBdr>
            <w:top w:val="none" w:sz="0" w:space="0" w:color="auto"/>
            <w:left w:val="none" w:sz="0" w:space="0" w:color="auto"/>
            <w:bottom w:val="none" w:sz="0" w:space="0" w:color="auto"/>
            <w:right w:val="none" w:sz="0" w:space="0" w:color="auto"/>
          </w:divBdr>
          <w:divsChild>
            <w:div w:id="1818379930">
              <w:marLeft w:val="0"/>
              <w:marRight w:val="0"/>
              <w:marTop w:val="0"/>
              <w:marBottom w:val="0"/>
              <w:divBdr>
                <w:top w:val="none" w:sz="0" w:space="0" w:color="auto"/>
                <w:left w:val="none" w:sz="0" w:space="0" w:color="auto"/>
                <w:bottom w:val="none" w:sz="0" w:space="0" w:color="auto"/>
                <w:right w:val="none" w:sz="0" w:space="0" w:color="auto"/>
              </w:divBdr>
            </w:div>
          </w:divsChild>
        </w:div>
        <w:div w:id="54402655">
          <w:marLeft w:val="0"/>
          <w:marRight w:val="0"/>
          <w:marTop w:val="0"/>
          <w:marBottom w:val="0"/>
          <w:divBdr>
            <w:top w:val="none" w:sz="0" w:space="0" w:color="auto"/>
            <w:left w:val="none" w:sz="0" w:space="0" w:color="auto"/>
            <w:bottom w:val="none" w:sz="0" w:space="0" w:color="auto"/>
            <w:right w:val="none" w:sz="0" w:space="0" w:color="auto"/>
          </w:divBdr>
          <w:divsChild>
            <w:div w:id="1279799384">
              <w:marLeft w:val="0"/>
              <w:marRight w:val="0"/>
              <w:marTop w:val="0"/>
              <w:marBottom w:val="0"/>
              <w:divBdr>
                <w:top w:val="none" w:sz="0" w:space="0" w:color="auto"/>
                <w:left w:val="none" w:sz="0" w:space="0" w:color="auto"/>
                <w:bottom w:val="none" w:sz="0" w:space="0" w:color="auto"/>
                <w:right w:val="none" w:sz="0" w:space="0" w:color="auto"/>
              </w:divBdr>
            </w:div>
            <w:div w:id="1146164078">
              <w:marLeft w:val="0"/>
              <w:marRight w:val="0"/>
              <w:marTop w:val="0"/>
              <w:marBottom w:val="0"/>
              <w:divBdr>
                <w:top w:val="none" w:sz="0" w:space="0" w:color="auto"/>
                <w:left w:val="none" w:sz="0" w:space="0" w:color="auto"/>
                <w:bottom w:val="none" w:sz="0" w:space="0" w:color="auto"/>
                <w:right w:val="none" w:sz="0" w:space="0" w:color="auto"/>
              </w:divBdr>
            </w:div>
          </w:divsChild>
        </w:div>
        <w:div w:id="1521358533">
          <w:marLeft w:val="0"/>
          <w:marRight w:val="0"/>
          <w:marTop w:val="0"/>
          <w:marBottom w:val="0"/>
          <w:divBdr>
            <w:top w:val="none" w:sz="0" w:space="0" w:color="auto"/>
            <w:left w:val="none" w:sz="0" w:space="0" w:color="auto"/>
            <w:bottom w:val="none" w:sz="0" w:space="0" w:color="auto"/>
            <w:right w:val="none" w:sz="0" w:space="0" w:color="auto"/>
          </w:divBdr>
          <w:divsChild>
            <w:div w:id="781608796">
              <w:marLeft w:val="0"/>
              <w:marRight w:val="0"/>
              <w:marTop w:val="0"/>
              <w:marBottom w:val="0"/>
              <w:divBdr>
                <w:top w:val="none" w:sz="0" w:space="0" w:color="auto"/>
                <w:left w:val="none" w:sz="0" w:space="0" w:color="auto"/>
                <w:bottom w:val="none" w:sz="0" w:space="0" w:color="auto"/>
                <w:right w:val="none" w:sz="0" w:space="0" w:color="auto"/>
              </w:divBdr>
            </w:div>
          </w:divsChild>
        </w:div>
        <w:div w:id="9651285">
          <w:marLeft w:val="0"/>
          <w:marRight w:val="0"/>
          <w:marTop w:val="0"/>
          <w:marBottom w:val="0"/>
          <w:divBdr>
            <w:top w:val="none" w:sz="0" w:space="0" w:color="auto"/>
            <w:left w:val="none" w:sz="0" w:space="0" w:color="auto"/>
            <w:bottom w:val="none" w:sz="0" w:space="0" w:color="auto"/>
            <w:right w:val="none" w:sz="0" w:space="0" w:color="auto"/>
          </w:divBdr>
          <w:divsChild>
            <w:div w:id="211160759">
              <w:marLeft w:val="0"/>
              <w:marRight w:val="0"/>
              <w:marTop w:val="0"/>
              <w:marBottom w:val="0"/>
              <w:divBdr>
                <w:top w:val="none" w:sz="0" w:space="0" w:color="auto"/>
                <w:left w:val="none" w:sz="0" w:space="0" w:color="auto"/>
                <w:bottom w:val="none" w:sz="0" w:space="0" w:color="auto"/>
                <w:right w:val="none" w:sz="0" w:space="0" w:color="auto"/>
              </w:divBdr>
            </w:div>
            <w:div w:id="170337196">
              <w:marLeft w:val="0"/>
              <w:marRight w:val="0"/>
              <w:marTop w:val="0"/>
              <w:marBottom w:val="0"/>
              <w:divBdr>
                <w:top w:val="none" w:sz="0" w:space="0" w:color="auto"/>
                <w:left w:val="none" w:sz="0" w:space="0" w:color="auto"/>
                <w:bottom w:val="none" w:sz="0" w:space="0" w:color="auto"/>
                <w:right w:val="none" w:sz="0" w:space="0" w:color="auto"/>
              </w:divBdr>
            </w:div>
          </w:divsChild>
        </w:div>
        <w:div w:id="136191908">
          <w:marLeft w:val="0"/>
          <w:marRight w:val="0"/>
          <w:marTop w:val="0"/>
          <w:marBottom w:val="0"/>
          <w:divBdr>
            <w:top w:val="none" w:sz="0" w:space="0" w:color="auto"/>
            <w:left w:val="none" w:sz="0" w:space="0" w:color="auto"/>
            <w:bottom w:val="none" w:sz="0" w:space="0" w:color="auto"/>
            <w:right w:val="none" w:sz="0" w:space="0" w:color="auto"/>
          </w:divBdr>
          <w:divsChild>
            <w:div w:id="996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6136">
      <w:bodyDiv w:val="1"/>
      <w:marLeft w:val="0"/>
      <w:marRight w:val="0"/>
      <w:marTop w:val="0"/>
      <w:marBottom w:val="0"/>
      <w:divBdr>
        <w:top w:val="none" w:sz="0" w:space="0" w:color="auto"/>
        <w:left w:val="none" w:sz="0" w:space="0" w:color="auto"/>
        <w:bottom w:val="none" w:sz="0" w:space="0" w:color="auto"/>
        <w:right w:val="none" w:sz="0" w:space="0" w:color="auto"/>
      </w:divBdr>
      <w:divsChild>
        <w:div w:id="417289693">
          <w:marLeft w:val="0"/>
          <w:marRight w:val="0"/>
          <w:marTop w:val="0"/>
          <w:marBottom w:val="0"/>
          <w:divBdr>
            <w:top w:val="none" w:sz="0" w:space="0" w:color="auto"/>
            <w:left w:val="none" w:sz="0" w:space="0" w:color="auto"/>
            <w:bottom w:val="none" w:sz="0" w:space="0" w:color="auto"/>
            <w:right w:val="none" w:sz="0" w:space="0" w:color="auto"/>
          </w:divBdr>
          <w:divsChild>
            <w:div w:id="1568761450">
              <w:marLeft w:val="0"/>
              <w:marRight w:val="0"/>
              <w:marTop w:val="0"/>
              <w:marBottom w:val="0"/>
              <w:divBdr>
                <w:top w:val="none" w:sz="0" w:space="0" w:color="auto"/>
                <w:left w:val="none" w:sz="0" w:space="0" w:color="auto"/>
                <w:bottom w:val="none" w:sz="0" w:space="0" w:color="auto"/>
                <w:right w:val="none" w:sz="0" w:space="0" w:color="auto"/>
              </w:divBdr>
            </w:div>
          </w:divsChild>
        </w:div>
        <w:div w:id="85153115">
          <w:marLeft w:val="0"/>
          <w:marRight w:val="0"/>
          <w:marTop w:val="0"/>
          <w:marBottom w:val="0"/>
          <w:divBdr>
            <w:top w:val="none" w:sz="0" w:space="0" w:color="auto"/>
            <w:left w:val="none" w:sz="0" w:space="0" w:color="auto"/>
            <w:bottom w:val="none" w:sz="0" w:space="0" w:color="auto"/>
            <w:right w:val="none" w:sz="0" w:space="0" w:color="auto"/>
          </w:divBdr>
          <w:divsChild>
            <w:div w:id="425735702">
              <w:marLeft w:val="0"/>
              <w:marRight w:val="0"/>
              <w:marTop w:val="0"/>
              <w:marBottom w:val="0"/>
              <w:divBdr>
                <w:top w:val="none" w:sz="0" w:space="0" w:color="auto"/>
                <w:left w:val="none" w:sz="0" w:space="0" w:color="auto"/>
                <w:bottom w:val="none" w:sz="0" w:space="0" w:color="auto"/>
                <w:right w:val="none" w:sz="0" w:space="0" w:color="auto"/>
              </w:divBdr>
            </w:div>
          </w:divsChild>
        </w:div>
        <w:div w:id="1875531480">
          <w:marLeft w:val="0"/>
          <w:marRight w:val="0"/>
          <w:marTop w:val="0"/>
          <w:marBottom w:val="0"/>
          <w:divBdr>
            <w:top w:val="none" w:sz="0" w:space="0" w:color="auto"/>
            <w:left w:val="none" w:sz="0" w:space="0" w:color="auto"/>
            <w:bottom w:val="none" w:sz="0" w:space="0" w:color="auto"/>
            <w:right w:val="none" w:sz="0" w:space="0" w:color="auto"/>
          </w:divBdr>
          <w:divsChild>
            <w:div w:id="645402105">
              <w:marLeft w:val="0"/>
              <w:marRight w:val="0"/>
              <w:marTop w:val="0"/>
              <w:marBottom w:val="0"/>
              <w:divBdr>
                <w:top w:val="none" w:sz="0" w:space="0" w:color="auto"/>
                <w:left w:val="none" w:sz="0" w:space="0" w:color="auto"/>
                <w:bottom w:val="none" w:sz="0" w:space="0" w:color="auto"/>
                <w:right w:val="none" w:sz="0" w:space="0" w:color="auto"/>
              </w:divBdr>
            </w:div>
            <w:div w:id="518084824">
              <w:marLeft w:val="0"/>
              <w:marRight w:val="0"/>
              <w:marTop w:val="0"/>
              <w:marBottom w:val="0"/>
              <w:divBdr>
                <w:top w:val="none" w:sz="0" w:space="0" w:color="auto"/>
                <w:left w:val="none" w:sz="0" w:space="0" w:color="auto"/>
                <w:bottom w:val="none" w:sz="0" w:space="0" w:color="auto"/>
                <w:right w:val="none" w:sz="0" w:space="0" w:color="auto"/>
              </w:divBdr>
            </w:div>
          </w:divsChild>
        </w:div>
        <w:div w:id="1212962073">
          <w:marLeft w:val="0"/>
          <w:marRight w:val="0"/>
          <w:marTop w:val="0"/>
          <w:marBottom w:val="0"/>
          <w:divBdr>
            <w:top w:val="none" w:sz="0" w:space="0" w:color="auto"/>
            <w:left w:val="none" w:sz="0" w:space="0" w:color="auto"/>
            <w:bottom w:val="none" w:sz="0" w:space="0" w:color="auto"/>
            <w:right w:val="none" w:sz="0" w:space="0" w:color="auto"/>
          </w:divBdr>
          <w:divsChild>
            <w:div w:id="938294908">
              <w:marLeft w:val="0"/>
              <w:marRight w:val="0"/>
              <w:marTop w:val="0"/>
              <w:marBottom w:val="0"/>
              <w:divBdr>
                <w:top w:val="none" w:sz="0" w:space="0" w:color="auto"/>
                <w:left w:val="none" w:sz="0" w:space="0" w:color="auto"/>
                <w:bottom w:val="none" w:sz="0" w:space="0" w:color="auto"/>
                <w:right w:val="none" w:sz="0" w:space="0" w:color="auto"/>
              </w:divBdr>
            </w:div>
          </w:divsChild>
        </w:div>
        <w:div w:id="833842947">
          <w:marLeft w:val="0"/>
          <w:marRight w:val="0"/>
          <w:marTop w:val="0"/>
          <w:marBottom w:val="0"/>
          <w:divBdr>
            <w:top w:val="none" w:sz="0" w:space="0" w:color="auto"/>
            <w:left w:val="none" w:sz="0" w:space="0" w:color="auto"/>
            <w:bottom w:val="none" w:sz="0" w:space="0" w:color="auto"/>
            <w:right w:val="none" w:sz="0" w:space="0" w:color="auto"/>
          </w:divBdr>
          <w:divsChild>
            <w:div w:id="902907082">
              <w:marLeft w:val="0"/>
              <w:marRight w:val="0"/>
              <w:marTop w:val="0"/>
              <w:marBottom w:val="0"/>
              <w:divBdr>
                <w:top w:val="none" w:sz="0" w:space="0" w:color="auto"/>
                <w:left w:val="none" w:sz="0" w:space="0" w:color="auto"/>
                <w:bottom w:val="none" w:sz="0" w:space="0" w:color="auto"/>
                <w:right w:val="none" w:sz="0" w:space="0" w:color="auto"/>
              </w:divBdr>
            </w:div>
            <w:div w:id="449709154">
              <w:marLeft w:val="0"/>
              <w:marRight w:val="0"/>
              <w:marTop w:val="0"/>
              <w:marBottom w:val="0"/>
              <w:divBdr>
                <w:top w:val="none" w:sz="0" w:space="0" w:color="auto"/>
                <w:left w:val="none" w:sz="0" w:space="0" w:color="auto"/>
                <w:bottom w:val="none" w:sz="0" w:space="0" w:color="auto"/>
                <w:right w:val="none" w:sz="0" w:space="0" w:color="auto"/>
              </w:divBdr>
            </w:div>
          </w:divsChild>
        </w:div>
        <w:div w:id="706687251">
          <w:marLeft w:val="0"/>
          <w:marRight w:val="0"/>
          <w:marTop w:val="0"/>
          <w:marBottom w:val="0"/>
          <w:divBdr>
            <w:top w:val="none" w:sz="0" w:space="0" w:color="auto"/>
            <w:left w:val="none" w:sz="0" w:space="0" w:color="auto"/>
            <w:bottom w:val="none" w:sz="0" w:space="0" w:color="auto"/>
            <w:right w:val="none" w:sz="0" w:space="0" w:color="auto"/>
          </w:divBdr>
          <w:divsChild>
            <w:div w:id="2065247756">
              <w:marLeft w:val="0"/>
              <w:marRight w:val="0"/>
              <w:marTop w:val="0"/>
              <w:marBottom w:val="0"/>
              <w:divBdr>
                <w:top w:val="none" w:sz="0" w:space="0" w:color="auto"/>
                <w:left w:val="none" w:sz="0" w:space="0" w:color="auto"/>
                <w:bottom w:val="none" w:sz="0" w:space="0" w:color="auto"/>
                <w:right w:val="none" w:sz="0" w:space="0" w:color="auto"/>
              </w:divBdr>
            </w:div>
            <w:div w:id="1482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8658">
      <w:bodyDiv w:val="1"/>
      <w:marLeft w:val="0"/>
      <w:marRight w:val="0"/>
      <w:marTop w:val="0"/>
      <w:marBottom w:val="0"/>
      <w:divBdr>
        <w:top w:val="none" w:sz="0" w:space="0" w:color="auto"/>
        <w:left w:val="none" w:sz="0" w:space="0" w:color="auto"/>
        <w:bottom w:val="none" w:sz="0" w:space="0" w:color="auto"/>
        <w:right w:val="none" w:sz="0" w:space="0" w:color="auto"/>
      </w:divBdr>
      <w:divsChild>
        <w:div w:id="961569389">
          <w:marLeft w:val="0"/>
          <w:marRight w:val="0"/>
          <w:marTop w:val="0"/>
          <w:marBottom w:val="0"/>
          <w:divBdr>
            <w:top w:val="none" w:sz="0" w:space="0" w:color="auto"/>
            <w:left w:val="none" w:sz="0" w:space="0" w:color="auto"/>
            <w:bottom w:val="none" w:sz="0" w:space="0" w:color="auto"/>
            <w:right w:val="none" w:sz="0" w:space="0" w:color="auto"/>
          </w:divBdr>
        </w:div>
        <w:div w:id="245921560">
          <w:marLeft w:val="0"/>
          <w:marRight w:val="0"/>
          <w:marTop w:val="0"/>
          <w:marBottom w:val="0"/>
          <w:divBdr>
            <w:top w:val="none" w:sz="0" w:space="0" w:color="auto"/>
            <w:left w:val="none" w:sz="0" w:space="0" w:color="auto"/>
            <w:bottom w:val="none" w:sz="0" w:space="0" w:color="auto"/>
            <w:right w:val="none" w:sz="0" w:space="0" w:color="auto"/>
          </w:divBdr>
        </w:div>
        <w:div w:id="27143621">
          <w:marLeft w:val="0"/>
          <w:marRight w:val="0"/>
          <w:marTop w:val="0"/>
          <w:marBottom w:val="0"/>
          <w:divBdr>
            <w:top w:val="none" w:sz="0" w:space="0" w:color="auto"/>
            <w:left w:val="none" w:sz="0" w:space="0" w:color="auto"/>
            <w:bottom w:val="none" w:sz="0" w:space="0" w:color="auto"/>
            <w:right w:val="none" w:sz="0" w:space="0" w:color="auto"/>
          </w:divBdr>
        </w:div>
        <w:div w:id="1999579181">
          <w:marLeft w:val="0"/>
          <w:marRight w:val="0"/>
          <w:marTop w:val="0"/>
          <w:marBottom w:val="0"/>
          <w:divBdr>
            <w:top w:val="none" w:sz="0" w:space="0" w:color="auto"/>
            <w:left w:val="none" w:sz="0" w:space="0" w:color="auto"/>
            <w:bottom w:val="none" w:sz="0" w:space="0" w:color="auto"/>
            <w:right w:val="none" w:sz="0" w:space="0" w:color="auto"/>
          </w:divBdr>
        </w:div>
        <w:div w:id="1805154586">
          <w:marLeft w:val="0"/>
          <w:marRight w:val="0"/>
          <w:marTop w:val="0"/>
          <w:marBottom w:val="0"/>
          <w:divBdr>
            <w:top w:val="none" w:sz="0" w:space="0" w:color="auto"/>
            <w:left w:val="none" w:sz="0" w:space="0" w:color="auto"/>
            <w:bottom w:val="none" w:sz="0" w:space="0" w:color="auto"/>
            <w:right w:val="none" w:sz="0" w:space="0" w:color="auto"/>
          </w:divBdr>
        </w:div>
        <w:div w:id="1779788772">
          <w:marLeft w:val="0"/>
          <w:marRight w:val="0"/>
          <w:marTop w:val="0"/>
          <w:marBottom w:val="0"/>
          <w:divBdr>
            <w:top w:val="none" w:sz="0" w:space="0" w:color="auto"/>
            <w:left w:val="none" w:sz="0" w:space="0" w:color="auto"/>
            <w:bottom w:val="none" w:sz="0" w:space="0" w:color="auto"/>
            <w:right w:val="none" w:sz="0" w:space="0" w:color="auto"/>
          </w:divBdr>
        </w:div>
        <w:div w:id="1585257587">
          <w:marLeft w:val="0"/>
          <w:marRight w:val="0"/>
          <w:marTop w:val="0"/>
          <w:marBottom w:val="0"/>
          <w:divBdr>
            <w:top w:val="none" w:sz="0" w:space="0" w:color="auto"/>
            <w:left w:val="none" w:sz="0" w:space="0" w:color="auto"/>
            <w:bottom w:val="none" w:sz="0" w:space="0" w:color="auto"/>
            <w:right w:val="none" w:sz="0" w:space="0" w:color="auto"/>
          </w:divBdr>
        </w:div>
        <w:div w:id="1548570596">
          <w:marLeft w:val="0"/>
          <w:marRight w:val="0"/>
          <w:marTop w:val="0"/>
          <w:marBottom w:val="0"/>
          <w:divBdr>
            <w:top w:val="none" w:sz="0" w:space="0" w:color="auto"/>
            <w:left w:val="none" w:sz="0" w:space="0" w:color="auto"/>
            <w:bottom w:val="none" w:sz="0" w:space="0" w:color="auto"/>
            <w:right w:val="none" w:sz="0" w:space="0" w:color="auto"/>
          </w:divBdr>
        </w:div>
        <w:div w:id="2146703014">
          <w:marLeft w:val="0"/>
          <w:marRight w:val="0"/>
          <w:marTop w:val="0"/>
          <w:marBottom w:val="0"/>
          <w:divBdr>
            <w:top w:val="none" w:sz="0" w:space="0" w:color="auto"/>
            <w:left w:val="none" w:sz="0" w:space="0" w:color="auto"/>
            <w:bottom w:val="none" w:sz="0" w:space="0" w:color="auto"/>
            <w:right w:val="none" w:sz="0" w:space="0" w:color="auto"/>
          </w:divBdr>
        </w:div>
        <w:div w:id="2018536831">
          <w:marLeft w:val="0"/>
          <w:marRight w:val="0"/>
          <w:marTop w:val="0"/>
          <w:marBottom w:val="0"/>
          <w:divBdr>
            <w:top w:val="none" w:sz="0" w:space="0" w:color="auto"/>
            <w:left w:val="none" w:sz="0" w:space="0" w:color="auto"/>
            <w:bottom w:val="none" w:sz="0" w:space="0" w:color="auto"/>
            <w:right w:val="none" w:sz="0" w:space="0" w:color="auto"/>
          </w:divBdr>
        </w:div>
        <w:div w:id="1271818563">
          <w:marLeft w:val="0"/>
          <w:marRight w:val="0"/>
          <w:marTop w:val="0"/>
          <w:marBottom w:val="0"/>
          <w:divBdr>
            <w:top w:val="none" w:sz="0" w:space="0" w:color="auto"/>
            <w:left w:val="none" w:sz="0" w:space="0" w:color="auto"/>
            <w:bottom w:val="none" w:sz="0" w:space="0" w:color="auto"/>
            <w:right w:val="none" w:sz="0" w:space="0" w:color="auto"/>
          </w:divBdr>
        </w:div>
        <w:div w:id="1650212488">
          <w:marLeft w:val="0"/>
          <w:marRight w:val="0"/>
          <w:marTop w:val="0"/>
          <w:marBottom w:val="0"/>
          <w:divBdr>
            <w:top w:val="none" w:sz="0" w:space="0" w:color="auto"/>
            <w:left w:val="none" w:sz="0" w:space="0" w:color="auto"/>
            <w:bottom w:val="none" w:sz="0" w:space="0" w:color="auto"/>
            <w:right w:val="none" w:sz="0" w:space="0" w:color="auto"/>
          </w:divBdr>
        </w:div>
        <w:div w:id="702286979">
          <w:marLeft w:val="0"/>
          <w:marRight w:val="0"/>
          <w:marTop w:val="0"/>
          <w:marBottom w:val="0"/>
          <w:divBdr>
            <w:top w:val="none" w:sz="0" w:space="0" w:color="auto"/>
            <w:left w:val="none" w:sz="0" w:space="0" w:color="auto"/>
            <w:bottom w:val="none" w:sz="0" w:space="0" w:color="auto"/>
            <w:right w:val="none" w:sz="0" w:space="0" w:color="auto"/>
          </w:divBdr>
        </w:div>
        <w:div w:id="1321349944">
          <w:marLeft w:val="0"/>
          <w:marRight w:val="0"/>
          <w:marTop w:val="0"/>
          <w:marBottom w:val="0"/>
          <w:divBdr>
            <w:top w:val="none" w:sz="0" w:space="0" w:color="auto"/>
            <w:left w:val="none" w:sz="0" w:space="0" w:color="auto"/>
            <w:bottom w:val="none" w:sz="0" w:space="0" w:color="auto"/>
            <w:right w:val="none" w:sz="0" w:space="0" w:color="auto"/>
          </w:divBdr>
        </w:div>
        <w:div w:id="167335892">
          <w:marLeft w:val="0"/>
          <w:marRight w:val="0"/>
          <w:marTop w:val="0"/>
          <w:marBottom w:val="0"/>
          <w:divBdr>
            <w:top w:val="none" w:sz="0" w:space="0" w:color="auto"/>
            <w:left w:val="none" w:sz="0" w:space="0" w:color="auto"/>
            <w:bottom w:val="none" w:sz="0" w:space="0" w:color="auto"/>
            <w:right w:val="none" w:sz="0" w:space="0" w:color="auto"/>
          </w:divBdr>
        </w:div>
        <w:div w:id="1876189951">
          <w:marLeft w:val="0"/>
          <w:marRight w:val="0"/>
          <w:marTop w:val="0"/>
          <w:marBottom w:val="0"/>
          <w:divBdr>
            <w:top w:val="none" w:sz="0" w:space="0" w:color="auto"/>
            <w:left w:val="none" w:sz="0" w:space="0" w:color="auto"/>
            <w:bottom w:val="none" w:sz="0" w:space="0" w:color="auto"/>
            <w:right w:val="none" w:sz="0" w:space="0" w:color="auto"/>
          </w:divBdr>
        </w:div>
        <w:div w:id="1743484663">
          <w:marLeft w:val="0"/>
          <w:marRight w:val="0"/>
          <w:marTop w:val="0"/>
          <w:marBottom w:val="0"/>
          <w:divBdr>
            <w:top w:val="none" w:sz="0" w:space="0" w:color="auto"/>
            <w:left w:val="none" w:sz="0" w:space="0" w:color="auto"/>
            <w:bottom w:val="none" w:sz="0" w:space="0" w:color="auto"/>
            <w:right w:val="none" w:sz="0" w:space="0" w:color="auto"/>
          </w:divBdr>
        </w:div>
        <w:div w:id="1366827059">
          <w:marLeft w:val="0"/>
          <w:marRight w:val="0"/>
          <w:marTop w:val="0"/>
          <w:marBottom w:val="0"/>
          <w:divBdr>
            <w:top w:val="none" w:sz="0" w:space="0" w:color="auto"/>
            <w:left w:val="none" w:sz="0" w:space="0" w:color="auto"/>
            <w:bottom w:val="none" w:sz="0" w:space="0" w:color="auto"/>
            <w:right w:val="none" w:sz="0" w:space="0" w:color="auto"/>
          </w:divBdr>
        </w:div>
        <w:div w:id="114908748">
          <w:marLeft w:val="0"/>
          <w:marRight w:val="0"/>
          <w:marTop w:val="0"/>
          <w:marBottom w:val="0"/>
          <w:divBdr>
            <w:top w:val="none" w:sz="0" w:space="0" w:color="auto"/>
            <w:left w:val="none" w:sz="0" w:space="0" w:color="auto"/>
            <w:bottom w:val="none" w:sz="0" w:space="0" w:color="auto"/>
            <w:right w:val="none" w:sz="0" w:space="0" w:color="auto"/>
          </w:divBdr>
        </w:div>
        <w:div w:id="1385254247">
          <w:marLeft w:val="0"/>
          <w:marRight w:val="0"/>
          <w:marTop w:val="0"/>
          <w:marBottom w:val="0"/>
          <w:divBdr>
            <w:top w:val="none" w:sz="0" w:space="0" w:color="auto"/>
            <w:left w:val="none" w:sz="0" w:space="0" w:color="auto"/>
            <w:bottom w:val="none" w:sz="0" w:space="0" w:color="auto"/>
            <w:right w:val="none" w:sz="0" w:space="0" w:color="auto"/>
          </w:divBdr>
        </w:div>
        <w:div w:id="117651070">
          <w:marLeft w:val="0"/>
          <w:marRight w:val="0"/>
          <w:marTop w:val="0"/>
          <w:marBottom w:val="0"/>
          <w:divBdr>
            <w:top w:val="none" w:sz="0" w:space="0" w:color="auto"/>
            <w:left w:val="none" w:sz="0" w:space="0" w:color="auto"/>
            <w:bottom w:val="none" w:sz="0" w:space="0" w:color="auto"/>
            <w:right w:val="none" w:sz="0" w:space="0" w:color="auto"/>
          </w:divBdr>
        </w:div>
        <w:div w:id="652416619">
          <w:marLeft w:val="0"/>
          <w:marRight w:val="0"/>
          <w:marTop w:val="0"/>
          <w:marBottom w:val="0"/>
          <w:divBdr>
            <w:top w:val="none" w:sz="0" w:space="0" w:color="auto"/>
            <w:left w:val="none" w:sz="0" w:space="0" w:color="auto"/>
            <w:bottom w:val="none" w:sz="0" w:space="0" w:color="auto"/>
            <w:right w:val="none" w:sz="0" w:space="0" w:color="auto"/>
          </w:divBdr>
        </w:div>
        <w:div w:id="665085549">
          <w:marLeft w:val="0"/>
          <w:marRight w:val="0"/>
          <w:marTop w:val="0"/>
          <w:marBottom w:val="0"/>
          <w:divBdr>
            <w:top w:val="none" w:sz="0" w:space="0" w:color="auto"/>
            <w:left w:val="none" w:sz="0" w:space="0" w:color="auto"/>
            <w:bottom w:val="none" w:sz="0" w:space="0" w:color="auto"/>
            <w:right w:val="none" w:sz="0" w:space="0" w:color="auto"/>
          </w:divBdr>
        </w:div>
        <w:div w:id="93135619">
          <w:marLeft w:val="0"/>
          <w:marRight w:val="0"/>
          <w:marTop w:val="0"/>
          <w:marBottom w:val="0"/>
          <w:divBdr>
            <w:top w:val="none" w:sz="0" w:space="0" w:color="auto"/>
            <w:left w:val="none" w:sz="0" w:space="0" w:color="auto"/>
            <w:bottom w:val="none" w:sz="0" w:space="0" w:color="auto"/>
            <w:right w:val="none" w:sz="0" w:space="0" w:color="auto"/>
          </w:divBdr>
        </w:div>
        <w:div w:id="1537540408">
          <w:marLeft w:val="0"/>
          <w:marRight w:val="0"/>
          <w:marTop w:val="0"/>
          <w:marBottom w:val="0"/>
          <w:divBdr>
            <w:top w:val="none" w:sz="0" w:space="0" w:color="auto"/>
            <w:left w:val="none" w:sz="0" w:space="0" w:color="auto"/>
            <w:bottom w:val="none" w:sz="0" w:space="0" w:color="auto"/>
            <w:right w:val="none" w:sz="0" w:space="0" w:color="auto"/>
          </w:divBdr>
        </w:div>
        <w:div w:id="620258913">
          <w:marLeft w:val="0"/>
          <w:marRight w:val="0"/>
          <w:marTop w:val="0"/>
          <w:marBottom w:val="0"/>
          <w:divBdr>
            <w:top w:val="none" w:sz="0" w:space="0" w:color="auto"/>
            <w:left w:val="none" w:sz="0" w:space="0" w:color="auto"/>
            <w:bottom w:val="none" w:sz="0" w:space="0" w:color="auto"/>
            <w:right w:val="none" w:sz="0" w:space="0" w:color="auto"/>
          </w:divBdr>
        </w:div>
        <w:div w:id="1148015766">
          <w:marLeft w:val="0"/>
          <w:marRight w:val="0"/>
          <w:marTop w:val="0"/>
          <w:marBottom w:val="0"/>
          <w:divBdr>
            <w:top w:val="none" w:sz="0" w:space="0" w:color="auto"/>
            <w:left w:val="none" w:sz="0" w:space="0" w:color="auto"/>
            <w:bottom w:val="none" w:sz="0" w:space="0" w:color="auto"/>
            <w:right w:val="none" w:sz="0" w:space="0" w:color="auto"/>
          </w:divBdr>
        </w:div>
      </w:divsChild>
    </w:div>
    <w:div w:id="389231102">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923956">
      <w:bodyDiv w:val="1"/>
      <w:marLeft w:val="0"/>
      <w:marRight w:val="0"/>
      <w:marTop w:val="0"/>
      <w:marBottom w:val="0"/>
      <w:divBdr>
        <w:top w:val="none" w:sz="0" w:space="0" w:color="auto"/>
        <w:left w:val="none" w:sz="0" w:space="0" w:color="auto"/>
        <w:bottom w:val="none" w:sz="0" w:space="0" w:color="auto"/>
        <w:right w:val="none" w:sz="0" w:space="0" w:color="auto"/>
      </w:divBdr>
      <w:divsChild>
        <w:div w:id="2095860119">
          <w:marLeft w:val="0"/>
          <w:marRight w:val="0"/>
          <w:marTop w:val="0"/>
          <w:marBottom w:val="0"/>
          <w:divBdr>
            <w:top w:val="none" w:sz="0" w:space="0" w:color="auto"/>
            <w:left w:val="none" w:sz="0" w:space="0" w:color="auto"/>
            <w:bottom w:val="none" w:sz="0" w:space="0" w:color="auto"/>
            <w:right w:val="none" w:sz="0" w:space="0" w:color="auto"/>
          </w:divBdr>
          <w:divsChild>
            <w:div w:id="1385063911">
              <w:marLeft w:val="0"/>
              <w:marRight w:val="0"/>
              <w:marTop w:val="0"/>
              <w:marBottom w:val="0"/>
              <w:divBdr>
                <w:top w:val="none" w:sz="0" w:space="0" w:color="auto"/>
                <w:left w:val="none" w:sz="0" w:space="0" w:color="auto"/>
                <w:bottom w:val="none" w:sz="0" w:space="0" w:color="auto"/>
                <w:right w:val="none" w:sz="0" w:space="0" w:color="auto"/>
              </w:divBdr>
            </w:div>
          </w:divsChild>
        </w:div>
        <w:div w:id="2034765859">
          <w:marLeft w:val="0"/>
          <w:marRight w:val="0"/>
          <w:marTop w:val="0"/>
          <w:marBottom w:val="0"/>
          <w:divBdr>
            <w:top w:val="none" w:sz="0" w:space="0" w:color="auto"/>
            <w:left w:val="none" w:sz="0" w:space="0" w:color="auto"/>
            <w:bottom w:val="none" w:sz="0" w:space="0" w:color="auto"/>
            <w:right w:val="none" w:sz="0" w:space="0" w:color="auto"/>
          </w:divBdr>
          <w:divsChild>
            <w:div w:id="1242064255">
              <w:marLeft w:val="0"/>
              <w:marRight w:val="0"/>
              <w:marTop w:val="0"/>
              <w:marBottom w:val="0"/>
              <w:divBdr>
                <w:top w:val="none" w:sz="0" w:space="0" w:color="auto"/>
                <w:left w:val="none" w:sz="0" w:space="0" w:color="auto"/>
                <w:bottom w:val="none" w:sz="0" w:space="0" w:color="auto"/>
                <w:right w:val="none" w:sz="0" w:space="0" w:color="auto"/>
              </w:divBdr>
            </w:div>
            <w:div w:id="1591965190">
              <w:marLeft w:val="0"/>
              <w:marRight w:val="0"/>
              <w:marTop w:val="0"/>
              <w:marBottom w:val="0"/>
              <w:divBdr>
                <w:top w:val="none" w:sz="0" w:space="0" w:color="auto"/>
                <w:left w:val="none" w:sz="0" w:space="0" w:color="auto"/>
                <w:bottom w:val="none" w:sz="0" w:space="0" w:color="auto"/>
                <w:right w:val="none" w:sz="0" w:space="0" w:color="auto"/>
              </w:divBdr>
            </w:div>
          </w:divsChild>
        </w:div>
        <w:div w:id="2039818272">
          <w:marLeft w:val="0"/>
          <w:marRight w:val="0"/>
          <w:marTop w:val="0"/>
          <w:marBottom w:val="0"/>
          <w:divBdr>
            <w:top w:val="none" w:sz="0" w:space="0" w:color="auto"/>
            <w:left w:val="none" w:sz="0" w:space="0" w:color="auto"/>
            <w:bottom w:val="none" w:sz="0" w:space="0" w:color="auto"/>
            <w:right w:val="none" w:sz="0" w:space="0" w:color="auto"/>
          </w:divBdr>
          <w:divsChild>
            <w:div w:id="716197738">
              <w:marLeft w:val="0"/>
              <w:marRight w:val="0"/>
              <w:marTop w:val="0"/>
              <w:marBottom w:val="0"/>
              <w:divBdr>
                <w:top w:val="none" w:sz="0" w:space="0" w:color="auto"/>
                <w:left w:val="none" w:sz="0" w:space="0" w:color="auto"/>
                <w:bottom w:val="none" w:sz="0" w:space="0" w:color="auto"/>
                <w:right w:val="none" w:sz="0" w:space="0" w:color="auto"/>
              </w:divBdr>
            </w:div>
            <w:div w:id="781807804">
              <w:marLeft w:val="0"/>
              <w:marRight w:val="0"/>
              <w:marTop w:val="0"/>
              <w:marBottom w:val="0"/>
              <w:divBdr>
                <w:top w:val="none" w:sz="0" w:space="0" w:color="auto"/>
                <w:left w:val="none" w:sz="0" w:space="0" w:color="auto"/>
                <w:bottom w:val="none" w:sz="0" w:space="0" w:color="auto"/>
                <w:right w:val="none" w:sz="0" w:space="0" w:color="auto"/>
              </w:divBdr>
            </w:div>
          </w:divsChild>
        </w:div>
        <w:div w:id="173882393">
          <w:marLeft w:val="0"/>
          <w:marRight w:val="0"/>
          <w:marTop w:val="0"/>
          <w:marBottom w:val="0"/>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1615088307">
          <w:marLeft w:val="0"/>
          <w:marRight w:val="0"/>
          <w:marTop w:val="0"/>
          <w:marBottom w:val="0"/>
          <w:divBdr>
            <w:top w:val="none" w:sz="0" w:space="0" w:color="auto"/>
            <w:left w:val="none" w:sz="0" w:space="0" w:color="auto"/>
            <w:bottom w:val="none" w:sz="0" w:space="0" w:color="auto"/>
            <w:right w:val="none" w:sz="0" w:space="0" w:color="auto"/>
          </w:divBdr>
          <w:divsChild>
            <w:div w:id="368459736">
              <w:marLeft w:val="0"/>
              <w:marRight w:val="0"/>
              <w:marTop w:val="0"/>
              <w:marBottom w:val="0"/>
              <w:divBdr>
                <w:top w:val="none" w:sz="0" w:space="0" w:color="auto"/>
                <w:left w:val="none" w:sz="0" w:space="0" w:color="auto"/>
                <w:bottom w:val="none" w:sz="0" w:space="0" w:color="auto"/>
                <w:right w:val="none" w:sz="0" w:space="0" w:color="auto"/>
              </w:divBdr>
            </w:div>
            <w:div w:id="1394311053">
              <w:marLeft w:val="0"/>
              <w:marRight w:val="0"/>
              <w:marTop w:val="0"/>
              <w:marBottom w:val="0"/>
              <w:divBdr>
                <w:top w:val="none" w:sz="0" w:space="0" w:color="auto"/>
                <w:left w:val="none" w:sz="0" w:space="0" w:color="auto"/>
                <w:bottom w:val="none" w:sz="0" w:space="0" w:color="auto"/>
                <w:right w:val="none" w:sz="0" w:space="0" w:color="auto"/>
              </w:divBdr>
            </w:div>
          </w:divsChild>
        </w:div>
        <w:div w:id="696783820">
          <w:marLeft w:val="0"/>
          <w:marRight w:val="0"/>
          <w:marTop w:val="0"/>
          <w:marBottom w:val="0"/>
          <w:divBdr>
            <w:top w:val="none" w:sz="0" w:space="0" w:color="auto"/>
            <w:left w:val="none" w:sz="0" w:space="0" w:color="auto"/>
            <w:bottom w:val="none" w:sz="0" w:space="0" w:color="auto"/>
            <w:right w:val="none" w:sz="0" w:space="0" w:color="auto"/>
          </w:divBdr>
          <w:divsChild>
            <w:div w:id="17089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7550">
      <w:bodyDiv w:val="1"/>
      <w:marLeft w:val="0"/>
      <w:marRight w:val="0"/>
      <w:marTop w:val="0"/>
      <w:marBottom w:val="0"/>
      <w:divBdr>
        <w:top w:val="none" w:sz="0" w:space="0" w:color="auto"/>
        <w:left w:val="none" w:sz="0" w:space="0" w:color="auto"/>
        <w:bottom w:val="none" w:sz="0" w:space="0" w:color="auto"/>
        <w:right w:val="none" w:sz="0" w:space="0" w:color="auto"/>
      </w:divBdr>
      <w:divsChild>
        <w:div w:id="34500516">
          <w:marLeft w:val="0"/>
          <w:marRight w:val="0"/>
          <w:marTop w:val="0"/>
          <w:marBottom w:val="0"/>
          <w:divBdr>
            <w:top w:val="none" w:sz="0" w:space="0" w:color="auto"/>
            <w:left w:val="none" w:sz="0" w:space="0" w:color="auto"/>
            <w:bottom w:val="none" w:sz="0" w:space="0" w:color="auto"/>
            <w:right w:val="none" w:sz="0" w:space="0" w:color="auto"/>
          </w:divBdr>
        </w:div>
        <w:div w:id="22294495">
          <w:marLeft w:val="0"/>
          <w:marRight w:val="0"/>
          <w:marTop w:val="0"/>
          <w:marBottom w:val="0"/>
          <w:divBdr>
            <w:top w:val="none" w:sz="0" w:space="0" w:color="auto"/>
            <w:left w:val="none" w:sz="0" w:space="0" w:color="auto"/>
            <w:bottom w:val="none" w:sz="0" w:space="0" w:color="auto"/>
            <w:right w:val="none" w:sz="0" w:space="0" w:color="auto"/>
          </w:divBdr>
        </w:div>
        <w:div w:id="86659350">
          <w:marLeft w:val="0"/>
          <w:marRight w:val="0"/>
          <w:marTop w:val="0"/>
          <w:marBottom w:val="0"/>
          <w:divBdr>
            <w:top w:val="none" w:sz="0" w:space="0" w:color="auto"/>
            <w:left w:val="none" w:sz="0" w:space="0" w:color="auto"/>
            <w:bottom w:val="none" w:sz="0" w:space="0" w:color="auto"/>
            <w:right w:val="none" w:sz="0" w:space="0" w:color="auto"/>
          </w:divBdr>
        </w:div>
        <w:div w:id="1630818947">
          <w:marLeft w:val="0"/>
          <w:marRight w:val="0"/>
          <w:marTop w:val="0"/>
          <w:marBottom w:val="0"/>
          <w:divBdr>
            <w:top w:val="none" w:sz="0" w:space="0" w:color="auto"/>
            <w:left w:val="none" w:sz="0" w:space="0" w:color="auto"/>
            <w:bottom w:val="none" w:sz="0" w:space="0" w:color="auto"/>
            <w:right w:val="none" w:sz="0" w:space="0" w:color="auto"/>
          </w:divBdr>
        </w:div>
        <w:div w:id="310719694">
          <w:marLeft w:val="0"/>
          <w:marRight w:val="0"/>
          <w:marTop w:val="0"/>
          <w:marBottom w:val="0"/>
          <w:divBdr>
            <w:top w:val="none" w:sz="0" w:space="0" w:color="auto"/>
            <w:left w:val="none" w:sz="0" w:space="0" w:color="auto"/>
            <w:bottom w:val="none" w:sz="0" w:space="0" w:color="auto"/>
            <w:right w:val="none" w:sz="0" w:space="0" w:color="auto"/>
          </w:divBdr>
        </w:div>
        <w:div w:id="1420253741">
          <w:marLeft w:val="0"/>
          <w:marRight w:val="0"/>
          <w:marTop w:val="0"/>
          <w:marBottom w:val="0"/>
          <w:divBdr>
            <w:top w:val="none" w:sz="0" w:space="0" w:color="auto"/>
            <w:left w:val="none" w:sz="0" w:space="0" w:color="auto"/>
            <w:bottom w:val="none" w:sz="0" w:space="0" w:color="auto"/>
            <w:right w:val="none" w:sz="0" w:space="0" w:color="auto"/>
          </w:divBdr>
        </w:div>
        <w:div w:id="718940206">
          <w:marLeft w:val="0"/>
          <w:marRight w:val="0"/>
          <w:marTop w:val="0"/>
          <w:marBottom w:val="0"/>
          <w:divBdr>
            <w:top w:val="none" w:sz="0" w:space="0" w:color="auto"/>
            <w:left w:val="none" w:sz="0" w:space="0" w:color="auto"/>
            <w:bottom w:val="none" w:sz="0" w:space="0" w:color="auto"/>
            <w:right w:val="none" w:sz="0" w:space="0" w:color="auto"/>
          </w:divBdr>
        </w:div>
        <w:div w:id="34694489">
          <w:marLeft w:val="0"/>
          <w:marRight w:val="0"/>
          <w:marTop w:val="0"/>
          <w:marBottom w:val="0"/>
          <w:divBdr>
            <w:top w:val="none" w:sz="0" w:space="0" w:color="auto"/>
            <w:left w:val="none" w:sz="0" w:space="0" w:color="auto"/>
            <w:bottom w:val="none" w:sz="0" w:space="0" w:color="auto"/>
            <w:right w:val="none" w:sz="0" w:space="0" w:color="auto"/>
          </w:divBdr>
        </w:div>
        <w:div w:id="450443589">
          <w:marLeft w:val="0"/>
          <w:marRight w:val="0"/>
          <w:marTop w:val="0"/>
          <w:marBottom w:val="0"/>
          <w:divBdr>
            <w:top w:val="none" w:sz="0" w:space="0" w:color="auto"/>
            <w:left w:val="none" w:sz="0" w:space="0" w:color="auto"/>
            <w:bottom w:val="none" w:sz="0" w:space="0" w:color="auto"/>
            <w:right w:val="none" w:sz="0" w:space="0" w:color="auto"/>
          </w:divBdr>
        </w:div>
        <w:div w:id="557739236">
          <w:marLeft w:val="0"/>
          <w:marRight w:val="0"/>
          <w:marTop w:val="0"/>
          <w:marBottom w:val="0"/>
          <w:divBdr>
            <w:top w:val="none" w:sz="0" w:space="0" w:color="auto"/>
            <w:left w:val="none" w:sz="0" w:space="0" w:color="auto"/>
            <w:bottom w:val="none" w:sz="0" w:space="0" w:color="auto"/>
            <w:right w:val="none" w:sz="0" w:space="0" w:color="auto"/>
          </w:divBdr>
        </w:div>
        <w:div w:id="1995527221">
          <w:marLeft w:val="0"/>
          <w:marRight w:val="0"/>
          <w:marTop w:val="0"/>
          <w:marBottom w:val="0"/>
          <w:divBdr>
            <w:top w:val="none" w:sz="0" w:space="0" w:color="auto"/>
            <w:left w:val="none" w:sz="0" w:space="0" w:color="auto"/>
            <w:bottom w:val="none" w:sz="0" w:space="0" w:color="auto"/>
            <w:right w:val="none" w:sz="0" w:space="0" w:color="auto"/>
          </w:divBdr>
        </w:div>
        <w:div w:id="862549871">
          <w:marLeft w:val="0"/>
          <w:marRight w:val="0"/>
          <w:marTop w:val="0"/>
          <w:marBottom w:val="0"/>
          <w:divBdr>
            <w:top w:val="none" w:sz="0" w:space="0" w:color="auto"/>
            <w:left w:val="none" w:sz="0" w:space="0" w:color="auto"/>
            <w:bottom w:val="none" w:sz="0" w:space="0" w:color="auto"/>
            <w:right w:val="none" w:sz="0" w:space="0" w:color="auto"/>
          </w:divBdr>
        </w:div>
        <w:div w:id="51512635">
          <w:marLeft w:val="0"/>
          <w:marRight w:val="0"/>
          <w:marTop w:val="0"/>
          <w:marBottom w:val="0"/>
          <w:divBdr>
            <w:top w:val="none" w:sz="0" w:space="0" w:color="auto"/>
            <w:left w:val="none" w:sz="0" w:space="0" w:color="auto"/>
            <w:bottom w:val="none" w:sz="0" w:space="0" w:color="auto"/>
            <w:right w:val="none" w:sz="0" w:space="0" w:color="auto"/>
          </w:divBdr>
        </w:div>
        <w:div w:id="1048148360">
          <w:marLeft w:val="0"/>
          <w:marRight w:val="0"/>
          <w:marTop w:val="0"/>
          <w:marBottom w:val="0"/>
          <w:divBdr>
            <w:top w:val="none" w:sz="0" w:space="0" w:color="auto"/>
            <w:left w:val="none" w:sz="0" w:space="0" w:color="auto"/>
            <w:bottom w:val="none" w:sz="0" w:space="0" w:color="auto"/>
            <w:right w:val="none" w:sz="0" w:space="0" w:color="auto"/>
          </w:divBdr>
        </w:div>
        <w:div w:id="261303339">
          <w:marLeft w:val="0"/>
          <w:marRight w:val="0"/>
          <w:marTop w:val="0"/>
          <w:marBottom w:val="0"/>
          <w:divBdr>
            <w:top w:val="none" w:sz="0" w:space="0" w:color="auto"/>
            <w:left w:val="none" w:sz="0" w:space="0" w:color="auto"/>
            <w:bottom w:val="none" w:sz="0" w:space="0" w:color="auto"/>
            <w:right w:val="none" w:sz="0" w:space="0" w:color="auto"/>
          </w:divBdr>
        </w:div>
        <w:div w:id="1643660447">
          <w:marLeft w:val="0"/>
          <w:marRight w:val="0"/>
          <w:marTop w:val="0"/>
          <w:marBottom w:val="0"/>
          <w:divBdr>
            <w:top w:val="none" w:sz="0" w:space="0" w:color="auto"/>
            <w:left w:val="none" w:sz="0" w:space="0" w:color="auto"/>
            <w:bottom w:val="none" w:sz="0" w:space="0" w:color="auto"/>
            <w:right w:val="none" w:sz="0" w:space="0" w:color="auto"/>
          </w:divBdr>
        </w:div>
        <w:div w:id="1190073656">
          <w:marLeft w:val="0"/>
          <w:marRight w:val="0"/>
          <w:marTop w:val="0"/>
          <w:marBottom w:val="0"/>
          <w:divBdr>
            <w:top w:val="none" w:sz="0" w:space="0" w:color="auto"/>
            <w:left w:val="none" w:sz="0" w:space="0" w:color="auto"/>
            <w:bottom w:val="none" w:sz="0" w:space="0" w:color="auto"/>
            <w:right w:val="none" w:sz="0" w:space="0" w:color="auto"/>
          </w:divBdr>
        </w:div>
      </w:divsChild>
    </w:div>
    <w:div w:id="499586273">
      <w:bodyDiv w:val="1"/>
      <w:marLeft w:val="0"/>
      <w:marRight w:val="0"/>
      <w:marTop w:val="0"/>
      <w:marBottom w:val="0"/>
      <w:divBdr>
        <w:top w:val="none" w:sz="0" w:space="0" w:color="auto"/>
        <w:left w:val="none" w:sz="0" w:space="0" w:color="auto"/>
        <w:bottom w:val="none" w:sz="0" w:space="0" w:color="auto"/>
        <w:right w:val="none" w:sz="0" w:space="0" w:color="auto"/>
      </w:divBdr>
      <w:divsChild>
        <w:div w:id="1399013892">
          <w:marLeft w:val="0"/>
          <w:marRight w:val="0"/>
          <w:marTop w:val="0"/>
          <w:marBottom w:val="0"/>
          <w:divBdr>
            <w:top w:val="none" w:sz="0" w:space="0" w:color="auto"/>
            <w:left w:val="none" w:sz="0" w:space="0" w:color="auto"/>
            <w:bottom w:val="none" w:sz="0" w:space="0" w:color="auto"/>
            <w:right w:val="none" w:sz="0" w:space="0" w:color="auto"/>
          </w:divBdr>
        </w:div>
        <w:div w:id="835656397">
          <w:marLeft w:val="0"/>
          <w:marRight w:val="0"/>
          <w:marTop w:val="0"/>
          <w:marBottom w:val="0"/>
          <w:divBdr>
            <w:top w:val="none" w:sz="0" w:space="0" w:color="auto"/>
            <w:left w:val="none" w:sz="0" w:space="0" w:color="auto"/>
            <w:bottom w:val="none" w:sz="0" w:space="0" w:color="auto"/>
            <w:right w:val="none" w:sz="0" w:space="0" w:color="auto"/>
          </w:divBdr>
        </w:div>
        <w:div w:id="1244530199">
          <w:marLeft w:val="0"/>
          <w:marRight w:val="0"/>
          <w:marTop w:val="0"/>
          <w:marBottom w:val="0"/>
          <w:divBdr>
            <w:top w:val="none" w:sz="0" w:space="0" w:color="auto"/>
            <w:left w:val="none" w:sz="0" w:space="0" w:color="auto"/>
            <w:bottom w:val="none" w:sz="0" w:space="0" w:color="auto"/>
            <w:right w:val="none" w:sz="0" w:space="0" w:color="auto"/>
          </w:divBdr>
        </w:div>
        <w:div w:id="412358106">
          <w:marLeft w:val="0"/>
          <w:marRight w:val="0"/>
          <w:marTop w:val="0"/>
          <w:marBottom w:val="0"/>
          <w:divBdr>
            <w:top w:val="none" w:sz="0" w:space="0" w:color="auto"/>
            <w:left w:val="none" w:sz="0" w:space="0" w:color="auto"/>
            <w:bottom w:val="none" w:sz="0" w:space="0" w:color="auto"/>
            <w:right w:val="none" w:sz="0" w:space="0" w:color="auto"/>
          </w:divBdr>
        </w:div>
        <w:div w:id="2095516307">
          <w:marLeft w:val="0"/>
          <w:marRight w:val="0"/>
          <w:marTop w:val="0"/>
          <w:marBottom w:val="0"/>
          <w:divBdr>
            <w:top w:val="none" w:sz="0" w:space="0" w:color="auto"/>
            <w:left w:val="none" w:sz="0" w:space="0" w:color="auto"/>
            <w:bottom w:val="none" w:sz="0" w:space="0" w:color="auto"/>
            <w:right w:val="none" w:sz="0" w:space="0" w:color="auto"/>
          </w:divBdr>
        </w:div>
        <w:div w:id="538933838">
          <w:marLeft w:val="0"/>
          <w:marRight w:val="0"/>
          <w:marTop w:val="0"/>
          <w:marBottom w:val="0"/>
          <w:divBdr>
            <w:top w:val="none" w:sz="0" w:space="0" w:color="auto"/>
            <w:left w:val="none" w:sz="0" w:space="0" w:color="auto"/>
            <w:bottom w:val="none" w:sz="0" w:space="0" w:color="auto"/>
            <w:right w:val="none" w:sz="0" w:space="0" w:color="auto"/>
          </w:divBdr>
        </w:div>
        <w:div w:id="516430609">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493842000">
          <w:marLeft w:val="0"/>
          <w:marRight w:val="0"/>
          <w:marTop w:val="0"/>
          <w:marBottom w:val="0"/>
          <w:divBdr>
            <w:top w:val="none" w:sz="0" w:space="0" w:color="auto"/>
            <w:left w:val="none" w:sz="0" w:space="0" w:color="auto"/>
            <w:bottom w:val="none" w:sz="0" w:space="0" w:color="auto"/>
            <w:right w:val="none" w:sz="0" w:space="0" w:color="auto"/>
          </w:divBdr>
        </w:div>
        <w:div w:id="1098138291">
          <w:marLeft w:val="0"/>
          <w:marRight w:val="0"/>
          <w:marTop w:val="0"/>
          <w:marBottom w:val="0"/>
          <w:divBdr>
            <w:top w:val="none" w:sz="0" w:space="0" w:color="auto"/>
            <w:left w:val="none" w:sz="0" w:space="0" w:color="auto"/>
            <w:bottom w:val="none" w:sz="0" w:space="0" w:color="auto"/>
            <w:right w:val="none" w:sz="0" w:space="0" w:color="auto"/>
          </w:divBdr>
        </w:div>
        <w:div w:id="1327395987">
          <w:marLeft w:val="0"/>
          <w:marRight w:val="0"/>
          <w:marTop w:val="0"/>
          <w:marBottom w:val="0"/>
          <w:divBdr>
            <w:top w:val="none" w:sz="0" w:space="0" w:color="auto"/>
            <w:left w:val="none" w:sz="0" w:space="0" w:color="auto"/>
            <w:bottom w:val="none" w:sz="0" w:space="0" w:color="auto"/>
            <w:right w:val="none" w:sz="0" w:space="0" w:color="auto"/>
          </w:divBdr>
        </w:div>
        <w:div w:id="1318726524">
          <w:marLeft w:val="0"/>
          <w:marRight w:val="0"/>
          <w:marTop w:val="0"/>
          <w:marBottom w:val="0"/>
          <w:divBdr>
            <w:top w:val="none" w:sz="0" w:space="0" w:color="auto"/>
            <w:left w:val="none" w:sz="0" w:space="0" w:color="auto"/>
            <w:bottom w:val="none" w:sz="0" w:space="0" w:color="auto"/>
            <w:right w:val="none" w:sz="0" w:space="0" w:color="auto"/>
          </w:divBdr>
        </w:div>
        <w:div w:id="1392073268">
          <w:marLeft w:val="0"/>
          <w:marRight w:val="0"/>
          <w:marTop w:val="0"/>
          <w:marBottom w:val="0"/>
          <w:divBdr>
            <w:top w:val="none" w:sz="0" w:space="0" w:color="auto"/>
            <w:left w:val="none" w:sz="0" w:space="0" w:color="auto"/>
            <w:bottom w:val="none" w:sz="0" w:space="0" w:color="auto"/>
            <w:right w:val="none" w:sz="0" w:space="0" w:color="auto"/>
          </w:divBdr>
        </w:div>
        <w:div w:id="497889713">
          <w:marLeft w:val="0"/>
          <w:marRight w:val="0"/>
          <w:marTop w:val="0"/>
          <w:marBottom w:val="0"/>
          <w:divBdr>
            <w:top w:val="none" w:sz="0" w:space="0" w:color="auto"/>
            <w:left w:val="none" w:sz="0" w:space="0" w:color="auto"/>
            <w:bottom w:val="none" w:sz="0" w:space="0" w:color="auto"/>
            <w:right w:val="none" w:sz="0" w:space="0" w:color="auto"/>
          </w:divBdr>
        </w:div>
        <w:div w:id="379668958">
          <w:marLeft w:val="0"/>
          <w:marRight w:val="0"/>
          <w:marTop w:val="0"/>
          <w:marBottom w:val="0"/>
          <w:divBdr>
            <w:top w:val="none" w:sz="0" w:space="0" w:color="auto"/>
            <w:left w:val="none" w:sz="0" w:space="0" w:color="auto"/>
            <w:bottom w:val="none" w:sz="0" w:space="0" w:color="auto"/>
            <w:right w:val="none" w:sz="0" w:space="0" w:color="auto"/>
          </w:divBdr>
        </w:div>
        <w:div w:id="379327916">
          <w:marLeft w:val="0"/>
          <w:marRight w:val="0"/>
          <w:marTop w:val="0"/>
          <w:marBottom w:val="0"/>
          <w:divBdr>
            <w:top w:val="none" w:sz="0" w:space="0" w:color="auto"/>
            <w:left w:val="none" w:sz="0" w:space="0" w:color="auto"/>
            <w:bottom w:val="none" w:sz="0" w:space="0" w:color="auto"/>
            <w:right w:val="none" w:sz="0" w:space="0" w:color="auto"/>
          </w:divBdr>
        </w:div>
        <w:div w:id="444931528">
          <w:marLeft w:val="0"/>
          <w:marRight w:val="0"/>
          <w:marTop w:val="0"/>
          <w:marBottom w:val="0"/>
          <w:divBdr>
            <w:top w:val="none" w:sz="0" w:space="0" w:color="auto"/>
            <w:left w:val="none" w:sz="0" w:space="0" w:color="auto"/>
            <w:bottom w:val="none" w:sz="0" w:space="0" w:color="auto"/>
            <w:right w:val="none" w:sz="0" w:space="0" w:color="auto"/>
          </w:divBdr>
        </w:div>
      </w:divsChild>
    </w:div>
    <w:div w:id="528571127">
      <w:bodyDiv w:val="1"/>
      <w:marLeft w:val="0"/>
      <w:marRight w:val="0"/>
      <w:marTop w:val="0"/>
      <w:marBottom w:val="0"/>
      <w:divBdr>
        <w:top w:val="none" w:sz="0" w:space="0" w:color="auto"/>
        <w:left w:val="none" w:sz="0" w:space="0" w:color="auto"/>
        <w:bottom w:val="none" w:sz="0" w:space="0" w:color="auto"/>
        <w:right w:val="none" w:sz="0" w:space="0" w:color="auto"/>
      </w:divBdr>
      <w:divsChild>
        <w:div w:id="538471982">
          <w:marLeft w:val="0"/>
          <w:marRight w:val="0"/>
          <w:marTop w:val="0"/>
          <w:marBottom w:val="0"/>
          <w:divBdr>
            <w:top w:val="none" w:sz="0" w:space="0" w:color="auto"/>
            <w:left w:val="none" w:sz="0" w:space="0" w:color="auto"/>
            <w:bottom w:val="none" w:sz="0" w:space="0" w:color="auto"/>
            <w:right w:val="none" w:sz="0" w:space="0" w:color="auto"/>
          </w:divBdr>
          <w:divsChild>
            <w:div w:id="528569324">
              <w:marLeft w:val="0"/>
              <w:marRight w:val="0"/>
              <w:marTop w:val="0"/>
              <w:marBottom w:val="0"/>
              <w:divBdr>
                <w:top w:val="none" w:sz="0" w:space="0" w:color="auto"/>
                <w:left w:val="none" w:sz="0" w:space="0" w:color="auto"/>
                <w:bottom w:val="none" w:sz="0" w:space="0" w:color="auto"/>
                <w:right w:val="none" w:sz="0" w:space="0" w:color="auto"/>
              </w:divBdr>
            </w:div>
          </w:divsChild>
        </w:div>
        <w:div w:id="1139150317">
          <w:marLeft w:val="0"/>
          <w:marRight w:val="0"/>
          <w:marTop w:val="0"/>
          <w:marBottom w:val="0"/>
          <w:divBdr>
            <w:top w:val="none" w:sz="0" w:space="0" w:color="auto"/>
            <w:left w:val="none" w:sz="0" w:space="0" w:color="auto"/>
            <w:bottom w:val="none" w:sz="0" w:space="0" w:color="auto"/>
            <w:right w:val="none" w:sz="0" w:space="0" w:color="auto"/>
          </w:divBdr>
          <w:divsChild>
            <w:div w:id="115224524">
              <w:marLeft w:val="0"/>
              <w:marRight w:val="0"/>
              <w:marTop w:val="0"/>
              <w:marBottom w:val="0"/>
              <w:divBdr>
                <w:top w:val="none" w:sz="0" w:space="0" w:color="auto"/>
                <w:left w:val="none" w:sz="0" w:space="0" w:color="auto"/>
                <w:bottom w:val="none" w:sz="0" w:space="0" w:color="auto"/>
                <w:right w:val="none" w:sz="0" w:space="0" w:color="auto"/>
              </w:divBdr>
            </w:div>
            <w:div w:id="1121998702">
              <w:marLeft w:val="0"/>
              <w:marRight w:val="0"/>
              <w:marTop w:val="0"/>
              <w:marBottom w:val="0"/>
              <w:divBdr>
                <w:top w:val="none" w:sz="0" w:space="0" w:color="auto"/>
                <w:left w:val="none" w:sz="0" w:space="0" w:color="auto"/>
                <w:bottom w:val="none" w:sz="0" w:space="0" w:color="auto"/>
                <w:right w:val="none" w:sz="0" w:space="0" w:color="auto"/>
              </w:divBdr>
            </w:div>
          </w:divsChild>
        </w:div>
        <w:div w:id="542912646">
          <w:marLeft w:val="0"/>
          <w:marRight w:val="0"/>
          <w:marTop w:val="0"/>
          <w:marBottom w:val="0"/>
          <w:divBdr>
            <w:top w:val="none" w:sz="0" w:space="0" w:color="auto"/>
            <w:left w:val="none" w:sz="0" w:space="0" w:color="auto"/>
            <w:bottom w:val="none" w:sz="0" w:space="0" w:color="auto"/>
            <w:right w:val="none" w:sz="0" w:space="0" w:color="auto"/>
          </w:divBdr>
          <w:divsChild>
            <w:div w:id="1492520455">
              <w:marLeft w:val="0"/>
              <w:marRight w:val="0"/>
              <w:marTop w:val="0"/>
              <w:marBottom w:val="0"/>
              <w:divBdr>
                <w:top w:val="none" w:sz="0" w:space="0" w:color="auto"/>
                <w:left w:val="none" w:sz="0" w:space="0" w:color="auto"/>
                <w:bottom w:val="none" w:sz="0" w:space="0" w:color="auto"/>
                <w:right w:val="none" w:sz="0" w:space="0" w:color="auto"/>
              </w:divBdr>
            </w:div>
            <w:div w:id="646399215">
              <w:marLeft w:val="0"/>
              <w:marRight w:val="0"/>
              <w:marTop w:val="0"/>
              <w:marBottom w:val="0"/>
              <w:divBdr>
                <w:top w:val="none" w:sz="0" w:space="0" w:color="auto"/>
                <w:left w:val="none" w:sz="0" w:space="0" w:color="auto"/>
                <w:bottom w:val="none" w:sz="0" w:space="0" w:color="auto"/>
                <w:right w:val="none" w:sz="0" w:space="0" w:color="auto"/>
              </w:divBdr>
            </w:div>
          </w:divsChild>
        </w:div>
        <w:div w:id="181239617">
          <w:marLeft w:val="0"/>
          <w:marRight w:val="0"/>
          <w:marTop w:val="0"/>
          <w:marBottom w:val="0"/>
          <w:divBdr>
            <w:top w:val="none" w:sz="0" w:space="0" w:color="auto"/>
            <w:left w:val="none" w:sz="0" w:space="0" w:color="auto"/>
            <w:bottom w:val="none" w:sz="0" w:space="0" w:color="auto"/>
            <w:right w:val="none" w:sz="0" w:space="0" w:color="auto"/>
          </w:divBdr>
          <w:divsChild>
            <w:div w:id="681977435">
              <w:marLeft w:val="0"/>
              <w:marRight w:val="0"/>
              <w:marTop w:val="0"/>
              <w:marBottom w:val="0"/>
              <w:divBdr>
                <w:top w:val="none" w:sz="0" w:space="0" w:color="auto"/>
                <w:left w:val="none" w:sz="0" w:space="0" w:color="auto"/>
                <w:bottom w:val="none" w:sz="0" w:space="0" w:color="auto"/>
                <w:right w:val="none" w:sz="0" w:space="0" w:color="auto"/>
              </w:divBdr>
            </w:div>
          </w:divsChild>
        </w:div>
        <w:div w:id="1510563854">
          <w:marLeft w:val="0"/>
          <w:marRight w:val="0"/>
          <w:marTop w:val="0"/>
          <w:marBottom w:val="0"/>
          <w:divBdr>
            <w:top w:val="none" w:sz="0" w:space="0" w:color="auto"/>
            <w:left w:val="none" w:sz="0" w:space="0" w:color="auto"/>
            <w:bottom w:val="none" w:sz="0" w:space="0" w:color="auto"/>
            <w:right w:val="none" w:sz="0" w:space="0" w:color="auto"/>
          </w:divBdr>
          <w:divsChild>
            <w:div w:id="254481419">
              <w:marLeft w:val="0"/>
              <w:marRight w:val="0"/>
              <w:marTop w:val="0"/>
              <w:marBottom w:val="0"/>
              <w:divBdr>
                <w:top w:val="none" w:sz="0" w:space="0" w:color="auto"/>
                <w:left w:val="none" w:sz="0" w:space="0" w:color="auto"/>
                <w:bottom w:val="none" w:sz="0" w:space="0" w:color="auto"/>
                <w:right w:val="none" w:sz="0" w:space="0" w:color="auto"/>
              </w:divBdr>
            </w:div>
            <w:div w:id="2024085348">
              <w:marLeft w:val="0"/>
              <w:marRight w:val="0"/>
              <w:marTop w:val="0"/>
              <w:marBottom w:val="0"/>
              <w:divBdr>
                <w:top w:val="none" w:sz="0" w:space="0" w:color="auto"/>
                <w:left w:val="none" w:sz="0" w:space="0" w:color="auto"/>
                <w:bottom w:val="none" w:sz="0" w:space="0" w:color="auto"/>
                <w:right w:val="none" w:sz="0" w:space="0" w:color="auto"/>
              </w:divBdr>
            </w:div>
          </w:divsChild>
        </w:div>
        <w:div w:id="195391466">
          <w:marLeft w:val="0"/>
          <w:marRight w:val="0"/>
          <w:marTop w:val="0"/>
          <w:marBottom w:val="0"/>
          <w:divBdr>
            <w:top w:val="none" w:sz="0" w:space="0" w:color="auto"/>
            <w:left w:val="none" w:sz="0" w:space="0" w:color="auto"/>
            <w:bottom w:val="none" w:sz="0" w:space="0" w:color="auto"/>
            <w:right w:val="none" w:sz="0" w:space="0" w:color="auto"/>
          </w:divBdr>
          <w:divsChild>
            <w:div w:id="7677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711">
      <w:bodyDiv w:val="1"/>
      <w:marLeft w:val="0"/>
      <w:marRight w:val="0"/>
      <w:marTop w:val="0"/>
      <w:marBottom w:val="0"/>
      <w:divBdr>
        <w:top w:val="none" w:sz="0" w:space="0" w:color="auto"/>
        <w:left w:val="none" w:sz="0" w:space="0" w:color="auto"/>
        <w:bottom w:val="none" w:sz="0" w:space="0" w:color="auto"/>
        <w:right w:val="none" w:sz="0" w:space="0" w:color="auto"/>
      </w:divBdr>
    </w:div>
    <w:div w:id="540941564">
      <w:bodyDiv w:val="1"/>
      <w:marLeft w:val="0"/>
      <w:marRight w:val="0"/>
      <w:marTop w:val="0"/>
      <w:marBottom w:val="0"/>
      <w:divBdr>
        <w:top w:val="none" w:sz="0" w:space="0" w:color="auto"/>
        <w:left w:val="none" w:sz="0" w:space="0" w:color="auto"/>
        <w:bottom w:val="none" w:sz="0" w:space="0" w:color="auto"/>
        <w:right w:val="none" w:sz="0" w:space="0" w:color="auto"/>
      </w:divBdr>
    </w:div>
    <w:div w:id="624821892">
      <w:bodyDiv w:val="1"/>
      <w:marLeft w:val="0"/>
      <w:marRight w:val="0"/>
      <w:marTop w:val="0"/>
      <w:marBottom w:val="0"/>
      <w:divBdr>
        <w:top w:val="none" w:sz="0" w:space="0" w:color="auto"/>
        <w:left w:val="none" w:sz="0" w:space="0" w:color="auto"/>
        <w:bottom w:val="none" w:sz="0" w:space="0" w:color="auto"/>
        <w:right w:val="none" w:sz="0" w:space="0" w:color="auto"/>
      </w:divBdr>
    </w:div>
    <w:div w:id="631667492">
      <w:bodyDiv w:val="1"/>
      <w:marLeft w:val="0"/>
      <w:marRight w:val="0"/>
      <w:marTop w:val="0"/>
      <w:marBottom w:val="0"/>
      <w:divBdr>
        <w:top w:val="none" w:sz="0" w:space="0" w:color="auto"/>
        <w:left w:val="none" w:sz="0" w:space="0" w:color="auto"/>
        <w:bottom w:val="none" w:sz="0" w:space="0" w:color="auto"/>
        <w:right w:val="none" w:sz="0" w:space="0" w:color="auto"/>
      </w:divBdr>
    </w:div>
    <w:div w:id="632903677">
      <w:bodyDiv w:val="1"/>
      <w:marLeft w:val="0"/>
      <w:marRight w:val="0"/>
      <w:marTop w:val="0"/>
      <w:marBottom w:val="0"/>
      <w:divBdr>
        <w:top w:val="none" w:sz="0" w:space="0" w:color="auto"/>
        <w:left w:val="none" w:sz="0" w:space="0" w:color="auto"/>
        <w:bottom w:val="none" w:sz="0" w:space="0" w:color="auto"/>
        <w:right w:val="none" w:sz="0" w:space="0" w:color="auto"/>
      </w:divBdr>
    </w:div>
    <w:div w:id="713382323">
      <w:bodyDiv w:val="1"/>
      <w:marLeft w:val="0"/>
      <w:marRight w:val="0"/>
      <w:marTop w:val="0"/>
      <w:marBottom w:val="0"/>
      <w:divBdr>
        <w:top w:val="none" w:sz="0" w:space="0" w:color="auto"/>
        <w:left w:val="none" w:sz="0" w:space="0" w:color="auto"/>
        <w:bottom w:val="none" w:sz="0" w:space="0" w:color="auto"/>
        <w:right w:val="none" w:sz="0" w:space="0" w:color="auto"/>
      </w:divBdr>
      <w:divsChild>
        <w:div w:id="1029258230">
          <w:marLeft w:val="0"/>
          <w:marRight w:val="0"/>
          <w:marTop w:val="0"/>
          <w:marBottom w:val="0"/>
          <w:divBdr>
            <w:top w:val="none" w:sz="0" w:space="0" w:color="auto"/>
            <w:left w:val="none" w:sz="0" w:space="0" w:color="auto"/>
            <w:bottom w:val="none" w:sz="0" w:space="0" w:color="auto"/>
            <w:right w:val="none" w:sz="0" w:space="0" w:color="auto"/>
          </w:divBdr>
          <w:divsChild>
            <w:div w:id="1924757357">
              <w:marLeft w:val="0"/>
              <w:marRight w:val="0"/>
              <w:marTop w:val="0"/>
              <w:marBottom w:val="0"/>
              <w:divBdr>
                <w:top w:val="none" w:sz="0" w:space="0" w:color="auto"/>
                <w:left w:val="none" w:sz="0" w:space="0" w:color="auto"/>
                <w:bottom w:val="none" w:sz="0" w:space="0" w:color="auto"/>
                <w:right w:val="none" w:sz="0" w:space="0" w:color="auto"/>
              </w:divBdr>
            </w:div>
          </w:divsChild>
        </w:div>
        <w:div w:id="277416967">
          <w:marLeft w:val="0"/>
          <w:marRight w:val="0"/>
          <w:marTop w:val="0"/>
          <w:marBottom w:val="0"/>
          <w:divBdr>
            <w:top w:val="none" w:sz="0" w:space="0" w:color="auto"/>
            <w:left w:val="none" w:sz="0" w:space="0" w:color="auto"/>
            <w:bottom w:val="none" w:sz="0" w:space="0" w:color="auto"/>
            <w:right w:val="none" w:sz="0" w:space="0" w:color="auto"/>
          </w:divBdr>
          <w:divsChild>
            <w:div w:id="1810710896">
              <w:marLeft w:val="0"/>
              <w:marRight w:val="0"/>
              <w:marTop w:val="0"/>
              <w:marBottom w:val="0"/>
              <w:divBdr>
                <w:top w:val="none" w:sz="0" w:space="0" w:color="auto"/>
                <w:left w:val="none" w:sz="0" w:space="0" w:color="auto"/>
                <w:bottom w:val="none" w:sz="0" w:space="0" w:color="auto"/>
                <w:right w:val="none" w:sz="0" w:space="0" w:color="auto"/>
              </w:divBdr>
            </w:div>
          </w:divsChild>
        </w:div>
        <w:div w:id="1563562833">
          <w:marLeft w:val="0"/>
          <w:marRight w:val="0"/>
          <w:marTop w:val="0"/>
          <w:marBottom w:val="0"/>
          <w:divBdr>
            <w:top w:val="none" w:sz="0" w:space="0" w:color="auto"/>
            <w:left w:val="none" w:sz="0" w:space="0" w:color="auto"/>
            <w:bottom w:val="none" w:sz="0" w:space="0" w:color="auto"/>
            <w:right w:val="none" w:sz="0" w:space="0" w:color="auto"/>
          </w:divBdr>
          <w:divsChild>
            <w:div w:id="2081436266">
              <w:marLeft w:val="0"/>
              <w:marRight w:val="0"/>
              <w:marTop w:val="0"/>
              <w:marBottom w:val="0"/>
              <w:divBdr>
                <w:top w:val="none" w:sz="0" w:space="0" w:color="auto"/>
                <w:left w:val="none" w:sz="0" w:space="0" w:color="auto"/>
                <w:bottom w:val="none" w:sz="0" w:space="0" w:color="auto"/>
                <w:right w:val="none" w:sz="0" w:space="0" w:color="auto"/>
              </w:divBdr>
            </w:div>
            <w:div w:id="433523008">
              <w:marLeft w:val="0"/>
              <w:marRight w:val="0"/>
              <w:marTop w:val="0"/>
              <w:marBottom w:val="0"/>
              <w:divBdr>
                <w:top w:val="none" w:sz="0" w:space="0" w:color="auto"/>
                <w:left w:val="none" w:sz="0" w:space="0" w:color="auto"/>
                <w:bottom w:val="none" w:sz="0" w:space="0" w:color="auto"/>
                <w:right w:val="none" w:sz="0" w:space="0" w:color="auto"/>
              </w:divBdr>
            </w:div>
          </w:divsChild>
        </w:div>
        <w:div w:id="1527020273">
          <w:marLeft w:val="0"/>
          <w:marRight w:val="0"/>
          <w:marTop w:val="0"/>
          <w:marBottom w:val="0"/>
          <w:divBdr>
            <w:top w:val="none" w:sz="0" w:space="0" w:color="auto"/>
            <w:left w:val="none" w:sz="0" w:space="0" w:color="auto"/>
            <w:bottom w:val="none" w:sz="0" w:space="0" w:color="auto"/>
            <w:right w:val="none" w:sz="0" w:space="0" w:color="auto"/>
          </w:divBdr>
          <w:divsChild>
            <w:div w:id="294410962">
              <w:marLeft w:val="0"/>
              <w:marRight w:val="0"/>
              <w:marTop w:val="0"/>
              <w:marBottom w:val="0"/>
              <w:divBdr>
                <w:top w:val="none" w:sz="0" w:space="0" w:color="auto"/>
                <w:left w:val="none" w:sz="0" w:space="0" w:color="auto"/>
                <w:bottom w:val="none" w:sz="0" w:space="0" w:color="auto"/>
                <w:right w:val="none" w:sz="0" w:space="0" w:color="auto"/>
              </w:divBdr>
            </w:div>
          </w:divsChild>
        </w:div>
        <w:div w:id="1463227025">
          <w:marLeft w:val="0"/>
          <w:marRight w:val="0"/>
          <w:marTop w:val="0"/>
          <w:marBottom w:val="0"/>
          <w:divBdr>
            <w:top w:val="none" w:sz="0" w:space="0" w:color="auto"/>
            <w:left w:val="none" w:sz="0" w:space="0" w:color="auto"/>
            <w:bottom w:val="none" w:sz="0" w:space="0" w:color="auto"/>
            <w:right w:val="none" w:sz="0" w:space="0" w:color="auto"/>
          </w:divBdr>
          <w:divsChild>
            <w:div w:id="384187174">
              <w:marLeft w:val="0"/>
              <w:marRight w:val="0"/>
              <w:marTop w:val="0"/>
              <w:marBottom w:val="0"/>
              <w:divBdr>
                <w:top w:val="none" w:sz="0" w:space="0" w:color="auto"/>
                <w:left w:val="none" w:sz="0" w:space="0" w:color="auto"/>
                <w:bottom w:val="none" w:sz="0" w:space="0" w:color="auto"/>
                <w:right w:val="none" w:sz="0" w:space="0" w:color="auto"/>
              </w:divBdr>
            </w:div>
            <w:div w:id="853499436">
              <w:marLeft w:val="0"/>
              <w:marRight w:val="0"/>
              <w:marTop w:val="0"/>
              <w:marBottom w:val="0"/>
              <w:divBdr>
                <w:top w:val="none" w:sz="0" w:space="0" w:color="auto"/>
                <w:left w:val="none" w:sz="0" w:space="0" w:color="auto"/>
                <w:bottom w:val="none" w:sz="0" w:space="0" w:color="auto"/>
                <w:right w:val="none" w:sz="0" w:space="0" w:color="auto"/>
              </w:divBdr>
            </w:div>
          </w:divsChild>
        </w:div>
        <w:div w:id="471796582">
          <w:marLeft w:val="0"/>
          <w:marRight w:val="0"/>
          <w:marTop w:val="0"/>
          <w:marBottom w:val="0"/>
          <w:divBdr>
            <w:top w:val="none" w:sz="0" w:space="0" w:color="auto"/>
            <w:left w:val="none" w:sz="0" w:space="0" w:color="auto"/>
            <w:bottom w:val="none" w:sz="0" w:space="0" w:color="auto"/>
            <w:right w:val="none" w:sz="0" w:space="0" w:color="auto"/>
          </w:divBdr>
          <w:divsChild>
            <w:div w:id="1559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1111">
      <w:bodyDiv w:val="1"/>
      <w:marLeft w:val="0"/>
      <w:marRight w:val="0"/>
      <w:marTop w:val="0"/>
      <w:marBottom w:val="0"/>
      <w:divBdr>
        <w:top w:val="none" w:sz="0" w:space="0" w:color="auto"/>
        <w:left w:val="none" w:sz="0" w:space="0" w:color="auto"/>
        <w:bottom w:val="none" w:sz="0" w:space="0" w:color="auto"/>
        <w:right w:val="none" w:sz="0" w:space="0" w:color="auto"/>
      </w:divBdr>
    </w:div>
    <w:div w:id="743838700">
      <w:bodyDiv w:val="1"/>
      <w:marLeft w:val="0"/>
      <w:marRight w:val="0"/>
      <w:marTop w:val="0"/>
      <w:marBottom w:val="0"/>
      <w:divBdr>
        <w:top w:val="none" w:sz="0" w:space="0" w:color="auto"/>
        <w:left w:val="none" w:sz="0" w:space="0" w:color="auto"/>
        <w:bottom w:val="none" w:sz="0" w:space="0" w:color="auto"/>
        <w:right w:val="none" w:sz="0" w:space="0" w:color="auto"/>
      </w:divBdr>
    </w:div>
    <w:div w:id="762187051">
      <w:bodyDiv w:val="1"/>
      <w:marLeft w:val="0"/>
      <w:marRight w:val="0"/>
      <w:marTop w:val="0"/>
      <w:marBottom w:val="0"/>
      <w:divBdr>
        <w:top w:val="none" w:sz="0" w:space="0" w:color="auto"/>
        <w:left w:val="none" w:sz="0" w:space="0" w:color="auto"/>
        <w:bottom w:val="none" w:sz="0" w:space="0" w:color="auto"/>
        <w:right w:val="none" w:sz="0" w:space="0" w:color="auto"/>
      </w:divBdr>
      <w:divsChild>
        <w:div w:id="1659460908">
          <w:marLeft w:val="0"/>
          <w:marRight w:val="0"/>
          <w:marTop w:val="0"/>
          <w:marBottom w:val="0"/>
          <w:divBdr>
            <w:top w:val="none" w:sz="0" w:space="0" w:color="auto"/>
            <w:left w:val="none" w:sz="0" w:space="0" w:color="auto"/>
            <w:bottom w:val="none" w:sz="0" w:space="0" w:color="auto"/>
            <w:right w:val="none" w:sz="0" w:space="0" w:color="auto"/>
          </w:divBdr>
          <w:divsChild>
            <w:div w:id="106583722">
              <w:marLeft w:val="0"/>
              <w:marRight w:val="0"/>
              <w:marTop w:val="0"/>
              <w:marBottom w:val="0"/>
              <w:divBdr>
                <w:top w:val="none" w:sz="0" w:space="0" w:color="auto"/>
                <w:left w:val="none" w:sz="0" w:space="0" w:color="auto"/>
                <w:bottom w:val="none" w:sz="0" w:space="0" w:color="auto"/>
                <w:right w:val="none" w:sz="0" w:space="0" w:color="auto"/>
              </w:divBdr>
            </w:div>
          </w:divsChild>
        </w:div>
        <w:div w:id="1758092393">
          <w:marLeft w:val="0"/>
          <w:marRight w:val="0"/>
          <w:marTop w:val="0"/>
          <w:marBottom w:val="0"/>
          <w:divBdr>
            <w:top w:val="none" w:sz="0" w:space="0" w:color="auto"/>
            <w:left w:val="none" w:sz="0" w:space="0" w:color="auto"/>
            <w:bottom w:val="none" w:sz="0" w:space="0" w:color="auto"/>
            <w:right w:val="none" w:sz="0" w:space="0" w:color="auto"/>
          </w:divBdr>
          <w:divsChild>
            <w:div w:id="2028947574">
              <w:marLeft w:val="0"/>
              <w:marRight w:val="0"/>
              <w:marTop w:val="0"/>
              <w:marBottom w:val="0"/>
              <w:divBdr>
                <w:top w:val="none" w:sz="0" w:space="0" w:color="auto"/>
                <w:left w:val="none" w:sz="0" w:space="0" w:color="auto"/>
                <w:bottom w:val="none" w:sz="0" w:space="0" w:color="auto"/>
                <w:right w:val="none" w:sz="0" w:space="0" w:color="auto"/>
              </w:divBdr>
            </w:div>
            <w:div w:id="2131510226">
              <w:marLeft w:val="0"/>
              <w:marRight w:val="0"/>
              <w:marTop w:val="0"/>
              <w:marBottom w:val="0"/>
              <w:divBdr>
                <w:top w:val="none" w:sz="0" w:space="0" w:color="auto"/>
                <w:left w:val="none" w:sz="0" w:space="0" w:color="auto"/>
                <w:bottom w:val="none" w:sz="0" w:space="0" w:color="auto"/>
                <w:right w:val="none" w:sz="0" w:space="0" w:color="auto"/>
              </w:divBdr>
            </w:div>
          </w:divsChild>
        </w:div>
        <w:div w:id="1803770046">
          <w:marLeft w:val="0"/>
          <w:marRight w:val="0"/>
          <w:marTop w:val="0"/>
          <w:marBottom w:val="0"/>
          <w:divBdr>
            <w:top w:val="none" w:sz="0" w:space="0" w:color="auto"/>
            <w:left w:val="none" w:sz="0" w:space="0" w:color="auto"/>
            <w:bottom w:val="none" w:sz="0" w:space="0" w:color="auto"/>
            <w:right w:val="none" w:sz="0" w:space="0" w:color="auto"/>
          </w:divBdr>
          <w:divsChild>
            <w:div w:id="1123840428">
              <w:marLeft w:val="0"/>
              <w:marRight w:val="0"/>
              <w:marTop w:val="0"/>
              <w:marBottom w:val="0"/>
              <w:divBdr>
                <w:top w:val="none" w:sz="0" w:space="0" w:color="auto"/>
                <w:left w:val="none" w:sz="0" w:space="0" w:color="auto"/>
                <w:bottom w:val="none" w:sz="0" w:space="0" w:color="auto"/>
                <w:right w:val="none" w:sz="0" w:space="0" w:color="auto"/>
              </w:divBdr>
            </w:div>
            <w:div w:id="1814832614">
              <w:marLeft w:val="0"/>
              <w:marRight w:val="0"/>
              <w:marTop w:val="0"/>
              <w:marBottom w:val="0"/>
              <w:divBdr>
                <w:top w:val="none" w:sz="0" w:space="0" w:color="auto"/>
                <w:left w:val="none" w:sz="0" w:space="0" w:color="auto"/>
                <w:bottom w:val="none" w:sz="0" w:space="0" w:color="auto"/>
                <w:right w:val="none" w:sz="0" w:space="0" w:color="auto"/>
              </w:divBdr>
            </w:div>
          </w:divsChild>
        </w:div>
        <w:div w:id="492649323">
          <w:marLeft w:val="0"/>
          <w:marRight w:val="0"/>
          <w:marTop w:val="0"/>
          <w:marBottom w:val="0"/>
          <w:divBdr>
            <w:top w:val="none" w:sz="0" w:space="0" w:color="auto"/>
            <w:left w:val="none" w:sz="0" w:space="0" w:color="auto"/>
            <w:bottom w:val="none" w:sz="0" w:space="0" w:color="auto"/>
            <w:right w:val="none" w:sz="0" w:space="0" w:color="auto"/>
          </w:divBdr>
          <w:divsChild>
            <w:div w:id="75787386">
              <w:marLeft w:val="0"/>
              <w:marRight w:val="0"/>
              <w:marTop w:val="0"/>
              <w:marBottom w:val="0"/>
              <w:divBdr>
                <w:top w:val="none" w:sz="0" w:space="0" w:color="auto"/>
                <w:left w:val="none" w:sz="0" w:space="0" w:color="auto"/>
                <w:bottom w:val="none" w:sz="0" w:space="0" w:color="auto"/>
                <w:right w:val="none" w:sz="0" w:space="0" w:color="auto"/>
              </w:divBdr>
            </w:div>
          </w:divsChild>
        </w:div>
        <w:div w:id="2085640448">
          <w:marLeft w:val="0"/>
          <w:marRight w:val="0"/>
          <w:marTop w:val="0"/>
          <w:marBottom w:val="0"/>
          <w:divBdr>
            <w:top w:val="none" w:sz="0" w:space="0" w:color="auto"/>
            <w:left w:val="none" w:sz="0" w:space="0" w:color="auto"/>
            <w:bottom w:val="none" w:sz="0" w:space="0" w:color="auto"/>
            <w:right w:val="none" w:sz="0" w:space="0" w:color="auto"/>
          </w:divBdr>
          <w:divsChild>
            <w:div w:id="474446692">
              <w:marLeft w:val="0"/>
              <w:marRight w:val="0"/>
              <w:marTop w:val="0"/>
              <w:marBottom w:val="0"/>
              <w:divBdr>
                <w:top w:val="none" w:sz="0" w:space="0" w:color="auto"/>
                <w:left w:val="none" w:sz="0" w:space="0" w:color="auto"/>
                <w:bottom w:val="none" w:sz="0" w:space="0" w:color="auto"/>
                <w:right w:val="none" w:sz="0" w:space="0" w:color="auto"/>
              </w:divBdr>
            </w:div>
            <w:div w:id="1492597664">
              <w:marLeft w:val="0"/>
              <w:marRight w:val="0"/>
              <w:marTop w:val="0"/>
              <w:marBottom w:val="0"/>
              <w:divBdr>
                <w:top w:val="none" w:sz="0" w:space="0" w:color="auto"/>
                <w:left w:val="none" w:sz="0" w:space="0" w:color="auto"/>
                <w:bottom w:val="none" w:sz="0" w:space="0" w:color="auto"/>
                <w:right w:val="none" w:sz="0" w:space="0" w:color="auto"/>
              </w:divBdr>
            </w:div>
          </w:divsChild>
        </w:div>
        <w:div w:id="2056198273">
          <w:marLeft w:val="0"/>
          <w:marRight w:val="0"/>
          <w:marTop w:val="0"/>
          <w:marBottom w:val="0"/>
          <w:divBdr>
            <w:top w:val="none" w:sz="0" w:space="0" w:color="auto"/>
            <w:left w:val="none" w:sz="0" w:space="0" w:color="auto"/>
            <w:bottom w:val="none" w:sz="0" w:space="0" w:color="auto"/>
            <w:right w:val="none" w:sz="0" w:space="0" w:color="auto"/>
          </w:divBdr>
          <w:divsChild>
            <w:div w:id="20645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4040">
      <w:bodyDiv w:val="1"/>
      <w:marLeft w:val="0"/>
      <w:marRight w:val="0"/>
      <w:marTop w:val="0"/>
      <w:marBottom w:val="0"/>
      <w:divBdr>
        <w:top w:val="none" w:sz="0" w:space="0" w:color="auto"/>
        <w:left w:val="none" w:sz="0" w:space="0" w:color="auto"/>
        <w:bottom w:val="none" w:sz="0" w:space="0" w:color="auto"/>
        <w:right w:val="none" w:sz="0" w:space="0" w:color="auto"/>
      </w:divBdr>
      <w:divsChild>
        <w:div w:id="236131300">
          <w:marLeft w:val="0"/>
          <w:marRight w:val="0"/>
          <w:marTop w:val="0"/>
          <w:marBottom w:val="0"/>
          <w:divBdr>
            <w:top w:val="none" w:sz="0" w:space="0" w:color="auto"/>
            <w:left w:val="none" w:sz="0" w:space="0" w:color="auto"/>
            <w:bottom w:val="none" w:sz="0" w:space="0" w:color="auto"/>
            <w:right w:val="none" w:sz="0" w:space="0" w:color="auto"/>
          </w:divBdr>
          <w:divsChild>
            <w:div w:id="1786652939">
              <w:marLeft w:val="0"/>
              <w:marRight w:val="0"/>
              <w:marTop w:val="0"/>
              <w:marBottom w:val="0"/>
              <w:divBdr>
                <w:top w:val="none" w:sz="0" w:space="0" w:color="auto"/>
                <w:left w:val="none" w:sz="0" w:space="0" w:color="auto"/>
                <w:bottom w:val="none" w:sz="0" w:space="0" w:color="auto"/>
                <w:right w:val="none" w:sz="0" w:space="0" w:color="auto"/>
              </w:divBdr>
            </w:div>
          </w:divsChild>
        </w:div>
        <w:div w:id="736635838">
          <w:marLeft w:val="0"/>
          <w:marRight w:val="0"/>
          <w:marTop w:val="0"/>
          <w:marBottom w:val="0"/>
          <w:divBdr>
            <w:top w:val="none" w:sz="0" w:space="0" w:color="auto"/>
            <w:left w:val="none" w:sz="0" w:space="0" w:color="auto"/>
            <w:bottom w:val="none" w:sz="0" w:space="0" w:color="auto"/>
            <w:right w:val="none" w:sz="0" w:space="0" w:color="auto"/>
          </w:divBdr>
          <w:divsChild>
            <w:div w:id="655765852">
              <w:marLeft w:val="0"/>
              <w:marRight w:val="0"/>
              <w:marTop w:val="0"/>
              <w:marBottom w:val="0"/>
              <w:divBdr>
                <w:top w:val="none" w:sz="0" w:space="0" w:color="auto"/>
                <w:left w:val="none" w:sz="0" w:space="0" w:color="auto"/>
                <w:bottom w:val="none" w:sz="0" w:space="0" w:color="auto"/>
                <w:right w:val="none" w:sz="0" w:space="0" w:color="auto"/>
              </w:divBdr>
            </w:div>
          </w:divsChild>
        </w:div>
        <w:div w:id="311835698">
          <w:marLeft w:val="0"/>
          <w:marRight w:val="0"/>
          <w:marTop w:val="0"/>
          <w:marBottom w:val="0"/>
          <w:divBdr>
            <w:top w:val="none" w:sz="0" w:space="0" w:color="auto"/>
            <w:left w:val="none" w:sz="0" w:space="0" w:color="auto"/>
            <w:bottom w:val="none" w:sz="0" w:space="0" w:color="auto"/>
            <w:right w:val="none" w:sz="0" w:space="0" w:color="auto"/>
          </w:divBdr>
          <w:divsChild>
            <w:div w:id="768812794">
              <w:marLeft w:val="0"/>
              <w:marRight w:val="0"/>
              <w:marTop w:val="0"/>
              <w:marBottom w:val="0"/>
              <w:divBdr>
                <w:top w:val="none" w:sz="0" w:space="0" w:color="auto"/>
                <w:left w:val="none" w:sz="0" w:space="0" w:color="auto"/>
                <w:bottom w:val="none" w:sz="0" w:space="0" w:color="auto"/>
                <w:right w:val="none" w:sz="0" w:space="0" w:color="auto"/>
              </w:divBdr>
            </w:div>
            <w:div w:id="1568801509">
              <w:marLeft w:val="0"/>
              <w:marRight w:val="0"/>
              <w:marTop w:val="0"/>
              <w:marBottom w:val="0"/>
              <w:divBdr>
                <w:top w:val="none" w:sz="0" w:space="0" w:color="auto"/>
                <w:left w:val="none" w:sz="0" w:space="0" w:color="auto"/>
                <w:bottom w:val="none" w:sz="0" w:space="0" w:color="auto"/>
                <w:right w:val="none" w:sz="0" w:space="0" w:color="auto"/>
              </w:divBdr>
            </w:div>
          </w:divsChild>
        </w:div>
        <w:div w:id="280112374">
          <w:marLeft w:val="0"/>
          <w:marRight w:val="0"/>
          <w:marTop w:val="0"/>
          <w:marBottom w:val="0"/>
          <w:divBdr>
            <w:top w:val="none" w:sz="0" w:space="0" w:color="auto"/>
            <w:left w:val="none" w:sz="0" w:space="0" w:color="auto"/>
            <w:bottom w:val="none" w:sz="0" w:space="0" w:color="auto"/>
            <w:right w:val="none" w:sz="0" w:space="0" w:color="auto"/>
          </w:divBdr>
          <w:divsChild>
            <w:div w:id="1397046764">
              <w:marLeft w:val="0"/>
              <w:marRight w:val="0"/>
              <w:marTop w:val="0"/>
              <w:marBottom w:val="0"/>
              <w:divBdr>
                <w:top w:val="none" w:sz="0" w:space="0" w:color="auto"/>
                <w:left w:val="none" w:sz="0" w:space="0" w:color="auto"/>
                <w:bottom w:val="none" w:sz="0" w:space="0" w:color="auto"/>
                <w:right w:val="none" w:sz="0" w:space="0" w:color="auto"/>
              </w:divBdr>
            </w:div>
          </w:divsChild>
        </w:div>
        <w:div w:id="1839422011">
          <w:marLeft w:val="0"/>
          <w:marRight w:val="0"/>
          <w:marTop w:val="0"/>
          <w:marBottom w:val="0"/>
          <w:divBdr>
            <w:top w:val="none" w:sz="0" w:space="0" w:color="auto"/>
            <w:left w:val="none" w:sz="0" w:space="0" w:color="auto"/>
            <w:bottom w:val="none" w:sz="0" w:space="0" w:color="auto"/>
            <w:right w:val="none" w:sz="0" w:space="0" w:color="auto"/>
          </w:divBdr>
          <w:divsChild>
            <w:div w:id="1960525030">
              <w:marLeft w:val="0"/>
              <w:marRight w:val="0"/>
              <w:marTop w:val="0"/>
              <w:marBottom w:val="0"/>
              <w:divBdr>
                <w:top w:val="none" w:sz="0" w:space="0" w:color="auto"/>
                <w:left w:val="none" w:sz="0" w:space="0" w:color="auto"/>
                <w:bottom w:val="none" w:sz="0" w:space="0" w:color="auto"/>
                <w:right w:val="none" w:sz="0" w:space="0" w:color="auto"/>
              </w:divBdr>
            </w:div>
            <w:div w:id="1705473942">
              <w:marLeft w:val="0"/>
              <w:marRight w:val="0"/>
              <w:marTop w:val="0"/>
              <w:marBottom w:val="0"/>
              <w:divBdr>
                <w:top w:val="none" w:sz="0" w:space="0" w:color="auto"/>
                <w:left w:val="none" w:sz="0" w:space="0" w:color="auto"/>
                <w:bottom w:val="none" w:sz="0" w:space="0" w:color="auto"/>
                <w:right w:val="none" w:sz="0" w:space="0" w:color="auto"/>
              </w:divBdr>
            </w:div>
          </w:divsChild>
        </w:div>
        <w:div w:id="311449343">
          <w:marLeft w:val="0"/>
          <w:marRight w:val="0"/>
          <w:marTop w:val="0"/>
          <w:marBottom w:val="0"/>
          <w:divBdr>
            <w:top w:val="none" w:sz="0" w:space="0" w:color="auto"/>
            <w:left w:val="none" w:sz="0" w:space="0" w:color="auto"/>
            <w:bottom w:val="none" w:sz="0" w:space="0" w:color="auto"/>
            <w:right w:val="none" w:sz="0" w:space="0" w:color="auto"/>
          </w:divBdr>
          <w:divsChild>
            <w:div w:id="6681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3397">
      <w:bodyDiv w:val="1"/>
      <w:marLeft w:val="0"/>
      <w:marRight w:val="0"/>
      <w:marTop w:val="0"/>
      <w:marBottom w:val="0"/>
      <w:divBdr>
        <w:top w:val="none" w:sz="0" w:space="0" w:color="auto"/>
        <w:left w:val="none" w:sz="0" w:space="0" w:color="auto"/>
        <w:bottom w:val="none" w:sz="0" w:space="0" w:color="auto"/>
        <w:right w:val="none" w:sz="0" w:space="0" w:color="auto"/>
      </w:divBdr>
      <w:divsChild>
        <w:div w:id="746270468">
          <w:marLeft w:val="0"/>
          <w:marRight w:val="0"/>
          <w:marTop w:val="0"/>
          <w:marBottom w:val="0"/>
          <w:divBdr>
            <w:top w:val="none" w:sz="0" w:space="0" w:color="auto"/>
            <w:left w:val="none" w:sz="0" w:space="0" w:color="auto"/>
            <w:bottom w:val="none" w:sz="0" w:space="0" w:color="auto"/>
            <w:right w:val="none" w:sz="0" w:space="0" w:color="auto"/>
          </w:divBdr>
          <w:divsChild>
            <w:div w:id="1144277782">
              <w:marLeft w:val="0"/>
              <w:marRight w:val="0"/>
              <w:marTop w:val="0"/>
              <w:marBottom w:val="0"/>
              <w:divBdr>
                <w:top w:val="none" w:sz="0" w:space="0" w:color="auto"/>
                <w:left w:val="none" w:sz="0" w:space="0" w:color="auto"/>
                <w:bottom w:val="none" w:sz="0" w:space="0" w:color="auto"/>
                <w:right w:val="none" w:sz="0" w:space="0" w:color="auto"/>
              </w:divBdr>
              <w:divsChild>
                <w:div w:id="1376466729">
                  <w:marLeft w:val="0"/>
                  <w:marRight w:val="0"/>
                  <w:marTop w:val="0"/>
                  <w:marBottom w:val="0"/>
                  <w:divBdr>
                    <w:top w:val="none" w:sz="0" w:space="0" w:color="auto"/>
                    <w:left w:val="none" w:sz="0" w:space="0" w:color="auto"/>
                    <w:bottom w:val="none" w:sz="0" w:space="0" w:color="auto"/>
                    <w:right w:val="none" w:sz="0" w:space="0" w:color="auto"/>
                  </w:divBdr>
                  <w:divsChild>
                    <w:div w:id="12796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47311">
      <w:bodyDiv w:val="1"/>
      <w:marLeft w:val="0"/>
      <w:marRight w:val="0"/>
      <w:marTop w:val="0"/>
      <w:marBottom w:val="0"/>
      <w:divBdr>
        <w:top w:val="none" w:sz="0" w:space="0" w:color="auto"/>
        <w:left w:val="none" w:sz="0" w:space="0" w:color="auto"/>
        <w:bottom w:val="none" w:sz="0" w:space="0" w:color="auto"/>
        <w:right w:val="none" w:sz="0" w:space="0" w:color="auto"/>
      </w:divBdr>
      <w:divsChild>
        <w:div w:id="113982087">
          <w:marLeft w:val="0"/>
          <w:marRight w:val="0"/>
          <w:marTop w:val="0"/>
          <w:marBottom w:val="0"/>
          <w:divBdr>
            <w:top w:val="none" w:sz="0" w:space="0" w:color="auto"/>
            <w:left w:val="none" w:sz="0" w:space="0" w:color="auto"/>
            <w:bottom w:val="none" w:sz="0" w:space="0" w:color="auto"/>
            <w:right w:val="none" w:sz="0" w:space="0" w:color="auto"/>
          </w:divBdr>
          <w:divsChild>
            <w:div w:id="939142234">
              <w:marLeft w:val="0"/>
              <w:marRight w:val="0"/>
              <w:marTop w:val="0"/>
              <w:marBottom w:val="0"/>
              <w:divBdr>
                <w:top w:val="none" w:sz="0" w:space="0" w:color="auto"/>
                <w:left w:val="none" w:sz="0" w:space="0" w:color="auto"/>
                <w:bottom w:val="none" w:sz="0" w:space="0" w:color="auto"/>
                <w:right w:val="none" w:sz="0" w:space="0" w:color="auto"/>
              </w:divBdr>
            </w:div>
          </w:divsChild>
        </w:div>
        <w:div w:id="127860849">
          <w:marLeft w:val="0"/>
          <w:marRight w:val="0"/>
          <w:marTop w:val="0"/>
          <w:marBottom w:val="0"/>
          <w:divBdr>
            <w:top w:val="none" w:sz="0" w:space="0" w:color="auto"/>
            <w:left w:val="none" w:sz="0" w:space="0" w:color="auto"/>
            <w:bottom w:val="none" w:sz="0" w:space="0" w:color="auto"/>
            <w:right w:val="none" w:sz="0" w:space="0" w:color="auto"/>
          </w:divBdr>
          <w:divsChild>
            <w:div w:id="1830360023">
              <w:marLeft w:val="0"/>
              <w:marRight w:val="0"/>
              <w:marTop w:val="0"/>
              <w:marBottom w:val="0"/>
              <w:divBdr>
                <w:top w:val="none" w:sz="0" w:space="0" w:color="auto"/>
                <w:left w:val="none" w:sz="0" w:space="0" w:color="auto"/>
                <w:bottom w:val="none" w:sz="0" w:space="0" w:color="auto"/>
                <w:right w:val="none" w:sz="0" w:space="0" w:color="auto"/>
              </w:divBdr>
            </w:div>
            <w:div w:id="503589047">
              <w:marLeft w:val="0"/>
              <w:marRight w:val="0"/>
              <w:marTop w:val="0"/>
              <w:marBottom w:val="0"/>
              <w:divBdr>
                <w:top w:val="none" w:sz="0" w:space="0" w:color="auto"/>
                <w:left w:val="none" w:sz="0" w:space="0" w:color="auto"/>
                <w:bottom w:val="none" w:sz="0" w:space="0" w:color="auto"/>
                <w:right w:val="none" w:sz="0" w:space="0" w:color="auto"/>
              </w:divBdr>
            </w:div>
          </w:divsChild>
        </w:div>
        <w:div w:id="597296466">
          <w:marLeft w:val="0"/>
          <w:marRight w:val="0"/>
          <w:marTop w:val="0"/>
          <w:marBottom w:val="0"/>
          <w:divBdr>
            <w:top w:val="none" w:sz="0" w:space="0" w:color="auto"/>
            <w:left w:val="none" w:sz="0" w:space="0" w:color="auto"/>
            <w:bottom w:val="none" w:sz="0" w:space="0" w:color="auto"/>
            <w:right w:val="none" w:sz="0" w:space="0" w:color="auto"/>
          </w:divBdr>
          <w:divsChild>
            <w:div w:id="140585735">
              <w:marLeft w:val="0"/>
              <w:marRight w:val="0"/>
              <w:marTop w:val="0"/>
              <w:marBottom w:val="0"/>
              <w:divBdr>
                <w:top w:val="none" w:sz="0" w:space="0" w:color="auto"/>
                <w:left w:val="none" w:sz="0" w:space="0" w:color="auto"/>
                <w:bottom w:val="none" w:sz="0" w:space="0" w:color="auto"/>
                <w:right w:val="none" w:sz="0" w:space="0" w:color="auto"/>
              </w:divBdr>
            </w:div>
            <w:div w:id="955141890">
              <w:marLeft w:val="0"/>
              <w:marRight w:val="0"/>
              <w:marTop w:val="0"/>
              <w:marBottom w:val="0"/>
              <w:divBdr>
                <w:top w:val="none" w:sz="0" w:space="0" w:color="auto"/>
                <w:left w:val="none" w:sz="0" w:space="0" w:color="auto"/>
                <w:bottom w:val="none" w:sz="0" w:space="0" w:color="auto"/>
                <w:right w:val="none" w:sz="0" w:space="0" w:color="auto"/>
              </w:divBdr>
            </w:div>
          </w:divsChild>
        </w:div>
        <w:div w:id="1202399319">
          <w:marLeft w:val="0"/>
          <w:marRight w:val="0"/>
          <w:marTop w:val="0"/>
          <w:marBottom w:val="0"/>
          <w:divBdr>
            <w:top w:val="none" w:sz="0" w:space="0" w:color="auto"/>
            <w:left w:val="none" w:sz="0" w:space="0" w:color="auto"/>
            <w:bottom w:val="none" w:sz="0" w:space="0" w:color="auto"/>
            <w:right w:val="none" w:sz="0" w:space="0" w:color="auto"/>
          </w:divBdr>
          <w:divsChild>
            <w:div w:id="456140598">
              <w:marLeft w:val="0"/>
              <w:marRight w:val="0"/>
              <w:marTop w:val="0"/>
              <w:marBottom w:val="0"/>
              <w:divBdr>
                <w:top w:val="none" w:sz="0" w:space="0" w:color="auto"/>
                <w:left w:val="none" w:sz="0" w:space="0" w:color="auto"/>
                <w:bottom w:val="none" w:sz="0" w:space="0" w:color="auto"/>
                <w:right w:val="none" w:sz="0" w:space="0" w:color="auto"/>
              </w:divBdr>
            </w:div>
          </w:divsChild>
        </w:div>
        <w:div w:id="1085801577">
          <w:marLeft w:val="0"/>
          <w:marRight w:val="0"/>
          <w:marTop w:val="0"/>
          <w:marBottom w:val="0"/>
          <w:divBdr>
            <w:top w:val="none" w:sz="0" w:space="0" w:color="auto"/>
            <w:left w:val="none" w:sz="0" w:space="0" w:color="auto"/>
            <w:bottom w:val="none" w:sz="0" w:space="0" w:color="auto"/>
            <w:right w:val="none" w:sz="0" w:space="0" w:color="auto"/>
          </w:divBdr>
          <w:divsChild>
            <w:div w:id="431439964">
              <w:marLeft w:val="0"/>
              <w:marRight w:val="0"/>
              <w:marTop w:val="0"/>
              <w:marBottom w:val="0"/>
              <w:divBdr>
                <w:top w:val="none" w:sz="0" w:space="0" w:color="auto"/>
                <w:left w:val="none" w:sz="0" w:space="0" w:color="auto"/>
                <w:bottom w:val="none" w:sz="0" w:space="0" w:color="auto"/>
                <w:right w:val="none" w:sz="0" w:space="0" w:color="auto"/>
              </w:divBdr>
            </w:div>
            <w:div w:id="436369081">
              <w:marLeft w:val="0"/>
              <w:marRight w:val="0"/>
              <w:marTop w:val="0"/>
              <w:marBottom w:val="0"/>
              <w:divBdr>
                <w:top w:val="none" w:sz="0" w:space="0" w:color="auto"/>
                <w:left w:val="none" w:sz="0" w:space="0" w:color="auto"/>
                <w:bottom w:val="none" w:sz="0" w:space="0" w:color="auto"/>
                <w:right w:val="none" w:sz="0" w:space="0" w:color="auto"/>
              </w:divBdr>
            </w:div>
          </w:divsChild>
        </w:div>
        <w:div w:id="1804812165">
          <w:marLeft w:val="0"/>
          <w:marRight w:val="0"/>
          <w:marTop w:val="0"/>
          <w:marBottom w:val="0"/>
          <w:divBdr>
            <w:top w:val="none" w:sz="0" w:space="0" w:color="auto"/>
            <w:left w:val="none" w:sz="0" w:space="0" w:color="auto"/>
            <w:bottom w:val="none" w:sz="0" w:space="0" w:color="auto"/>
            <w:right w:val="none" w:sz="0" w:space="0" w:color="auto"/>
          </w:divBdr>
          <w:divsChild>
            <w:div w:id="11586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0193">
      <w:bodyDiv w:val="1"/>
      <w:marLeft w:val="0"/>
      <w:marRight w:val="0"/>
      <w:marTop w:val="0"/>
      <w:marBottom w:val="0"/>
      <w:divBdr>
        <w:top w:val="none" w:sz="0" w:space="0" w:color="auto"/>
        <w:left w:val="none" w:sz="0" w:space="0" w:color="auto"/>
        <w:bottom w:val="none" w:sz="0" w:space="0" w:color="auto"/>
        <w:right w:val="none" w:sz="0" w:space="0" w:color="auto"/>
      </w:divBdr>
    </w:div>
    <w:div w:id="943076661">
      <w:bodyDiv w:val="1"/>
      <w:marLeft w:val="0"/>
      <w:marRight w:val="0"/>
      <w:marTop w:val="0"/>
      <w:marBottom w:val="0"/>
      <w:divBdr>
        <w:top w:val="none" w:sz="0" w:space="0" w:color="auto"/>
        <w:left w:val="none" w:sz="0" w:space="0" w:color="auto"/>
        <w:bottom w:val="none" w:sz="0" w:space="0" w:color="auto"/>
        <w:right w:val="none" w:sz="0" w:space="0" w:color="auto"/>
      </w:divBdr>
    </w:div>
    <w:div w:id="984090925">
      <w:bodyDiv w:val="1"/>
      <w:marLeft w:val="0"/>
      <w:marRight w:val="0"/>
      <w:marTop w:val="0"/>
      <w:marBottom w:val="0"/>
      <w:divBdr>
        <w:top w:val="none" w:sz="0" w:space="0" w:color="auto"/>
        <w:left w:val="none" w:sz="0" w:space="0" w:color="auto"/>
        <w:bottom w:val="none" w:sz="0" w:space="0" w:color="auto"/>
        <w:right w:val="none" w:sz="0" w:space="0" w:color="auto"/>
      </w:divBdr>
      <w:divsChild>
        <w:div w:id="1438938854">
          <w:marLeft w:val="0"/>
          <w:marRight w:val="0"/>
          <w:marTop w:val="0"/>
          <w:marBottom w:val="0"/>
          <w:divBdr>
            <w:top w:val="none" w:sz="0" w:space="0" w:color="auto"/>
            <w:left w:val="none" w:sz="0" w:space="0" w:color="auto"/>
            <w:bottom w:val="none" w:sz="0" w:space="0" w:color="auto"/>
            <w:right w:val="none" w:sz="0" w:space="0" w:color="auto"/>
          </w:divBdr>
          <w:divsChild>
            <w:div w:id="1027684678">
              <w:marLeft w:val="0"/>
              <w:marRight w:val="0"/>
              <w:marTop w:val="0"/>
              <w:marBottom w:val="0"/>
              <w:divBdr>
                <w:top w:val="none" w:sz="0" w:space="0" w:color="auto"/>
                <w:left w:val="none" w:sz="0" w:space="0" w:color="auto"/>
                <w:bottom w:val="none" w:sz="0" w:space="0" w:color="auto"/>
                <w:right w:val="none" w:sz="0" w:space="0" w:color="auto"/>
              </w:divBdr>
            </w:div>
          </w:divsChild>
        </w:div>
        <w:div w:id="565721563">
          <w:marLeft w:val="0"/>
          <w:marRight w:val="0"/>
          <w:marTop w:val="0"/>
          <w:marBottom w:val="0"/>
          <w:divBdr>
            <w:top w:val="none" w:sz="0" w:space="0" w:color="auto"/>
            <w:left w:val="none" w:sz="0" w:space="0" w:color="auto"/>
            <w:bottom w:val="none" w:sz="0" w:space="0" w:color="auto"/>
            <w:right w:val="none" w:sz="0" w:space="0" w:color="auto"/>
          </w:divBdr>
          <w:divsChild>
            <w:div w:id="326057561">
              <w:marLeft w:val="0"/>
              <w:marRight w:val="0"/>
              <w:marTop w:val="0"/>
              <w:marBottom w:val="0"/>
              <w:divBdr>
                <w:top w:val="none" w:sz="0" w:space="0" w:color="auto"/>
                <w:left w:val="none" w:sz="0" w:space="0" w:color="auto"/>
                <w:bottom w:val="none" w:sz="0" w:space="0" w:color="auto"/>
                <w:right w:val="none" w:sz="0" w:space="0" w:color="auto"/>
              </w:divBdr>
            </w:div>
            <w:div w:id="1742675420">
              <w:marLeft w:val="0"/>
              <w:marRight w:val="0"/>
              <w:marTop w:val="0"/>
              <w:marBottom w:val="0"/>
              <w:divBdr>
                <w:top w:val="none" w:sz="0" w:space="0" w:color="auto"/>
                <w:left w:val="none" w:sz="0" w:space="0" w:color="auto"/>
                <w:bottom w:val="none" w:sz="0" w:space="0" w:color="auto"/>
                <w:right w:val="none" w:sz="0" w:space="0" w:color="auto"/>
              </w:divBdr>
            </w:div>
          </w:divsChild>
        </w:div>
        <w:div w:id="2133354895">
          <w:marLeft w:val="0"/>
          <w:marRight w:val="0"/>
          <w:marTop w:val="0"/>
          <w:marBottom w:val="0"/>
          <w:divBdr>
            <w:top w:val="none" w:sz="0" w:space="0" w:color="auto"/>
            <w:left w:val="none" w:sz="0" w:space="0" w:color="auto"/>
            <w:bottom w:val="none" w:sz="0" w:space="0" w:color="auto"/>
            <w:right w:val="none" w:sz="0" w:space="0" w:color="auto"/>
          </w:divBdr>
          <w:divsChild>
            <w:div w:id="805586721">
              <w:marLeft w:val="0"/>
              <w:marRight w:val="0"/>
              <w:marTop w:val="0"/>
              <w:marBottom w:val="0"/>
              <w:divBdr>
                <w:top w:val="none" w:sz="0" w:space="0" w:color="auto"/>
                <w:left w:val="none" w:sz="0" w:space="0" w:color="auto"/>
                <w:bottom w:val="none" w:sz="0" w:space="0" w:color="auto"/>
                <w:right w:val="none" w:sz="0" w:space="0" w:color="auto"/>
              </w:divBdr>
            </w:div>
            <w:div w:id="1289971539">
              <w:marLeft w:val="0"/>
              <w:marRight w:val="0"/>
              <w:marTop w:val="0"/>
              <w:marBottom w:val="0"/>
              <w:divBdr>
                <w:top w:val="none" w:sz="0" w:space="0" w:color="auto"/>
                <w:left w:val="none" w:sz="0" w:space="0" w:color="auto"/>
                <w:bottom w:val="none" w:sz="0" w:space="0" w:color="auto"/>
                <w:right w:val="none" w:sz="0" w:space="0" w:color="auto"/>
              </w:divBdr>
            </w:div>
          </w:divsChild>
        </w:div>
        <w:div w:id="1861357421">
          <w:marLeft w:val="0"/>
          <w:marRight w:val="0"/>
          <w:marTop w:val="0"/>
          <w:marBottom w:val="0"/>
          <w:divBdr>
            <w:top w:val="none" w:sz="0" w:space="0" w:color="auto"/>
            <w:left w:val="none" w:sz="0" w:space="0" w:color="auto"/>
            <w:bottom w:val="none" w:sz="0" w:space="0" w:color="auto"/>
            <w:right w:val="none" w:sz="0" w:space="0" w:color="auto"/>
          </w:divBdr>
          <w:divsChild>
            <w:div w:id="921719009">
              <w:marLeft w:val="0"/>
              <w:marRight w:val="0"/>
              <w:marTop w:val="0"/>
              <w:marBottom w:val="0"/>
              <w:divBdr>
                <w:top w:val="none" w:sz="0" w:space="0" w:color="auto"/>
                <w:left w:val="none" w:sz="0" w:space="0" w:color="auto"/>
                <w:bottom w:val="none" w:sz="0" w:space="0" w:color="auto"/>
                <w:right w:val="none" w:sz="0" w:space="0" w:color="auto"/>
              </w:divBdr>
            </w:div>
          </w:divsChild>
        </w:div>
        <w:div w:id="1536578177">
          <w:marLeft w:val="0"/>
          <w:marRight w:val="0"/>
          <w:marTop w:val="0"/>
          <w:marBottom w:val="0"/>
          <w:divBdr>
            <w:top w:val="none" w:sz="0" w:space="0" w:color="auto"/>
            <w:left w:val="none" w:sz="0" w:space="0" w:color="auto"/>
            <w:bottom w:val="none" w:sz="0" w:space="0" w:color="auto"/>
            <w:right w:val="none" w:sz="0" w:space="0" w:color="auto"/>
          </w:divBdr>
          <w:divsChild>
            <w:div w:id="1469207041">
              <w:marLeft w:val="0"/>
              <w:marRight w:val="0"/>
              <w:marTop w:val="0"/>
              <w:marBottom w:val="0"/>
              <w:divBdr>
                <w:top w:val="none" w:sz="0" w:space="0" w:color="auto"/>
                <w:left w:val="none" w:sz="0" w:space="0" w:color="auto"/>
                <w:bottom w:val="none" w:sz="0" w:space="0" w:color="auto"/>
                <w:right w:val="none" w:sz="0" w:space="0" w:color="auto"/>
              </w:divBdr>
            </w:div>
            <w:div w:id="345792721">
              <w:marLeft w:val="0"/>
              <w:marRight w:val="0"/>
              <w:marTop w:val="0"/>
              <w:marBottom w:val="0"/>
              <w:divBdr>
                <w:top w:val="none" w:sz="0" w:space="0" w:color="auto"/>
                <w:left w:val="none" w:sz="0" w:space="0" w:color="auto"/>
                <w:bottom w:val="none" w:sz="0" w:space="0" w:color="auto"/>
                <w:right w:val="none" w:sz="0" w:space="0" w:color="auto"/>
              </w:divBdr>
            </w:div>
          </w:divsChild>
        </w:div>
        <w:div w:id="1622223876">
          <w:marLeft w:val="0"/>
          <w:marRight w:val="0"/>
          <w:marTop w:val="0"/>
          <w:marBottom w:val="0"/>
          <w:divBdr>
            <w:top w:val="none" w:sz="0" w:space="0" w:color="auto"/>
            <w:left w:val="none" w:sz="0" w:space="0" w:color="auto"/>
            <w:bottom w:val="none" w:sz="0" w:space="0" w:color="auto"/>
            <w:right w:val="none" w:sz="0" w:space="0" w:color="auto"/>
          </w:divBdr>
          <w:divsChild>
            <w:div w:id="11791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3565">
      <w:bodyDiv w:val="1"/>
      <w:marLeft w:val="0"/>
      <w:marRight w:val="0"/>
      <w:marTop w:val="0"/>
      <w:marBottom w:val="0"/>
      <w:divBdr>
        <w:top w:val="none" w:sz="0" w:space="0" w:color="auto"/>
        <w:left w:val="none" w:sz="0" w:space="0" w:color="auto"/>
        <w:bottom w:val="none" w:sz="0" w:space="0" w:color="auto"/>
        <w:right w:val="none" w:sz="0" w:space="0" w:color="auto"/>
      </w:divBdr>
    </w:div>
    <w:div w:id="1112046129">
      <w:bodyDiv w:val="1"/>
      <w:marLeft w:val="0"/>
      <w:marRight w:val="0"/>
      <w:marTop w:val="0"/>
      <w:marBottom w:val="0"/>
      <w:divBdr>
        <w:top w:val="none" w:sz="0" w:space="0" w:color="auto"/>
        <w:left w:val="none" w:sz="0" w:space="0" w:color="auto"/>
        <w:bottom w:val="none" w:sz="0" w:space="0" w:color="auto"/>
        <w:right w:val="none" w:sz="0" w:space="0" w:color="auto"/>
      </w:divBdr>
    </w:div>
    <w:div w:id="1131707455">
      <w:bodyDiv w:val="1"/>
      <w:marLeft w:val="0"/>
      <w:marRight w:val="0"/>
      <w:marTop w:val="0"/>
      <w:marBottom w:val="0"/>
      <w:divBdr>
        <w:top w:val="none" w:sz="0" w:space="0" w:color="auto"/>
        <w:left w:val="none" w:sz="0" w:space="0" w:color="auto"/>
        <w:bottom w:val="none" w:sz="0" w:space="0" w:color="auto"/>
        <w:right w:val="none" w:sz="0" w:space="0" w:color="auto"/>
      </w:divBdr>
    </w:div>
    <w:div w:id="1133062538">
      <w:bodyDiv w:val="1"/>
      <w:marLeft w:val="0"/>
      <w:marRight w:val="0"/>
      <w:marTop w:val="0"/>
      <w:marBottom w:val="0"/>
      <w:divBdr>
        <w:top w:val="none" w:sz="0" w:space="0" w:color="auto"/>
        <w:left w:val="none" w:sz="0" w:space="0" w:color="auto"/>
        <w:bottom w:val="none" w:sz="0" w:space="0" w:color="auto"/>
        <w:right w:val="none" w:sz="0" w:space="0" w:color="auto"/>
      </w:divBdr>
    </w:div>
    <w:div w:id="1136265324">
      <w:bodyDiv w:val="1"/>
      <w:marLeft w:val="0"/>
      <w:marRight w:val="0"/>
      <w:marTop w:val="0"/>
      <w:marBottom w:val="0"/>
      <w:divBdr>
        <w:top w:val="none" w:sz="0" w:space="0" w:color="auto"/>
        <w:left w:val="none" w:sz="0" w:space="0" w:color="auto"/>
        <w:bottom w:val="none" w:sz="0" w:space="0" w:color="auto"/>
        <w:right w:val="none" w:sz="0" w:space="0" w:color="auto"/>
      </w:divBdr>
      <w:divsChild>
        <w:div w:id="1105227243">
          <w:marLeft w:val="0"/>
          <w:marRight w:val="0"/>
          <w:marTop w:val="0"/>
          <w:marBottom w:val="0"/>
          <w:divBdr>
            <w:top w:val="none" w:sz="0" w:space="0" w:color="auto"/>
            <w:left w:val="none" w:sz="0" w:space="0" w:color="auto"/>
            <w:bottom w:val="none" w:sz="0" w:space="0" w:color="auto"/>
            <w:right w:val="none" w:sz="0" w:space="0" w:color="auto"/>
          </w:divBdr>
          <w:divsChild>
            <w:div w:id="1765606345">
              <w:marLeft w:val="0"/>
              <w:marRight w:val="0"/>
              <w:marTop w:val="0"/>
              <w:marBottom w:val="0"/>
              <w:divBdr>
                <w:top w:val="none" w:sz="0" w:space="0" w:color="auto"/>
                <w:left w:val="none" w:sz="0" w:space="0" w:color="auto"/>
                <w:bottom w:val="none" w:sz="0" w:space="0" w:color="auto"/>
                <w:right w:val="none" w:sz="0" w:space="0" w:color="auto"/>
              </w:divBdr>
            </w:div>
          </w:divsChild>
        </w:div>
        <w:div w:id="734820383">
          <w:marLeft w:val="0"/>
          <w:marRight w:val="0"/>
          <w:marTop w:val="0"/>
          <w:marBottom w:val="0"/>
          <w:divBdr>
            <w:top w:val="none" w:sz="0" w:space="0" w:color="auto"/>
            <w:left w:val="none" w:sz="0" w:space="0" w:color="auto"/>
            <w:bottom w:val="none" w:sz="0" w:space="0" w:color="auto"/>
            <w:right w:val="none" w:sz="0" w:space="0" w:color="auto"/>
          </w:divBdr>
          <w:divsChild>
            <w:div w:id="1861897741">
              <w:marLeft w:val="0"/>
              <w:marRight w:val="0"/>
              <w:marTop w:val="0"/>
              <w:marBottom w:val="0"/>
              <w:divBdr>
                <w:top w:val="none" w:sz="0" w:space="0" w:color="auto"/>
                <w:left w:val="none" w:sz="0" w:space="0" w:color="auto"/>
                <w:bottom w:val="none" w:sz="0" w:space="0" w:color="auto"/>
                <w:right w:val="none" w:sz="0" w:space="0" w:color="auto"/>
              </w:divBdr>
            </w:div>
            <w:div w:id="2027753951">
              <w:marLeft w:val="0"/>
              <w:marRight w:val="0"/>
              <w:marTop w:val="0"/>
              <w:marBottom w:val="0"/>
              <w:divBdr>
                <w:top w:val="none" w:sz="0" w:space="0" w:color="auto"/>
                <w:left w:val="none" w:sz="0" w:space="0" w:color="auto"/>
                <w:bottom w:val="none" w:sz="0" w:space="0" w:color="auto"/>
                <w:right w:val="none" w:sz="0" w:space="0" w:color="auto"/>
              </w:divBdr>
            </w:div>
          </w:divsChild>
        </w:div>
        <w:div w:id="46490062">
          <w:marLeft w:val="0"/>
          <w:marRight w:val="0"/>
          <w:marTop w:val="0"/>
          <w:marBottom w:val="0"/>
          <w:divBdr>
            <w:top w:val="none" w:sz="0" w:space="0" w:color="auto"/>
            <w:left w:val="none" w:sz="0" w:space="0" w:color="auto"/>
            <w:bottom w:val="none" w:sz="0" w:space="0" w:color="auto"/>
            <w:right w:val="none" w:sz="0" w:space="0" w:color="auto"/>
          </w:divBdr>
          <w:divsChild>
            <w:div w:id="1794520519">
              <w:marLeft w:val="0"/>
              <w:marRight w:val="0"/>
              <w:marTop w:val="0"/>
              <w:marBottom w:val="0"/>
              <w:divBdr>
                <w:top w:val="none" w:sz="0" w:space="0" w:color="auto"/>
                <w:left w:val="none" w:sz="0" w:space="0" w:color="auto"/>
                <w:bottom w:val="none" w:sz="0" w:space="0" w:color="auto"/>
                <w:right w:val="none" w:sz="0" w:space="0" w:color="auto"/>
              </w:divBdr>
            </w:div>
            <w:div w:id="964695799">
              <w:marLeft w:val="0"/>
              <w:marRight w:val="0"/>
              <w:marTop w:val="0"/>
              <w:marBottom w:val="0"/>
              <w:divBdr>
                <w:top w:val="none" w:sz="0" w:space="0" w:color="auto"/>
                <w:left w:val="none" w:sz="0" w:space="0" w:color="auto"/>
                <w:bottom w:val="none" w:sz="0" w:space="0" w:color="auto"/>
                <w:right w:val="none" w:sz="0" w:space="0" w:color="auto"/>
              </w:divBdr>
            </w:div>
          </w:divsChild>
        </w:div>
        <w:div w:id="1716924485">
          <w:marLeft w:val="0"/>
          <w:marRight w:val="0"/>
          <w:marTop w:val="0"/>
          <w:marBottom w:val="0"/>
          <w:divBdr>
            <w:top w:val="none" w:sz="0" w:space="0" w:color="auto"/>
            <w:left w:val="none" w:sz="0" w:space="0" w:color="auto"/>
            <w:bottom w:val="none" w:sz="0" w:space="0" w:color="auto"/>
            <w:right w:val="none" w:sz="0" w:space="0" w:color="auto"/>
          </w:divBdr>
          <w:divsChild>
            <w:div w:id="1366327097">
              <w:marLeft w:val="0"/>
              <w:marRight w:val="0"/>
              <w:marTop w:val="0"/>
              <w:marBottom w:val="0"/>
              <w:divBdr>
                <w:top w:val="none" w:sz="0" w:space="0" w:color="auto"/>
                <w:left w:val="none" w:sz="0" w:space="0" w:color="auto"/>
                <w:bottom w:val="none" w:sz="0" w:space="0" w:color="auto"/>
                <w:right w:val="none" w:sz="0" w:space="0" w:color="auto"/>
              </w:divBdr>
            </w:div>
          </w:divsChild>
        </w:div>
        <w:div w:id="827328614">
          <w:marLeft w:val="0"/>
          <w:marRight w:val="0"/>
          <w:marTop w:val="0"/>
          <w:marBottom w:val="0"/>
          <w:divBdr>
            <w:top w:val="none" w:sz="0" w:space="0" w:color="auto"/>
            <w:left w:val="none" w:sz="0" w:space="0" w:color="auto"/>
            <w:bottom w:val="none" w:sz="0" w:space="0" w:color="auto"/>
            <w:right w:val="none" w:sz="0" w:space="0" w:color="auto"/>
          </w:divBdr>
          <w:divsChild>
            <w:div w:id="1249265941">
              <w:marLeft w:val="0"/>
              <w:marRight w:val="0"/>
              <w:marTop w:val="0"/>
              <w:marBottom w:val="0"/>
              <w:divBdr>
                <w:top w:val="none" w:sz="0" w:space="0" w:color="auto"/>
                <w:left w:val="none" w:sz="0" w:space="0" w:color="auto"/>
                <w:bottom w:val="none" w:sz="0" w:space="0" w:color="auto"/>
                <w:right w:val="none" w:sz="0" w:space="0" w:color="auto"/>
              </w:divBdr>
            </w:div>
            <w:div w:id="1203329128">
              <w:marLeft w:val="0"/>
              <w:marRight w:val="0"/>
              <w:marTop w:val="0"/>
              <w:marBottom w:val="0"/>
              <w:divBdr>
                <w:top w:val="none" w:sz="0" w:space="0" w:color="auto"/>
                <w:left w:val="none" w:sz="0" w:space="0" w:color="auto"/>
                <w:bottom w:val="none" w:sz="0" w:space="0" w:color="auto"/>
                <w:right w:val="none" w:sz="0" w:space="0" w:color="auto"/>
              </w:divBdr>
            </w:div>
          </w:divsChild>
        </w:div>
        <w:div w:id="1672755902">
          <w:marLeft w:val="0"/>
          <w:marRight w:val="0"/>
          <w:marTop w:val="0"/>
          <w:marBottom w:val="0"/>
          <w:divBdr>
            <w:top w:val="none" w:sz="0" w:space="0" w:color="auto"/>
            <w:left w:val="none" w:sz="0" w:space="0" w:color="auto"/>
            <w:bottom w:val="none" w:sz="0" w:space="0" w:color="auto"/>
            <w:right w:val="none" w:sz="0" w:space="0" w:color="auto"/>
          </w:divBdr>
          <w:divsChild>
            <w:div w:id="9643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56963">
      <w:bodyDiv w:val="1"/>
      <w:marLeft w:val="0"/>
      <w:marRight w:val="0"/>
      <w:marTop w:val="0"/>
      <w:marBottom w:val="0"/>
      <w:divBdr>
        <w:top w:val="none" w:sz="0" w:space="0" w:color="auto"/>
        <w:left w:val="none" w:sz="0" w:space="0" w:color="auto"/>
        <w:bottom w:val="none" w:sz="0" w:space="0" w:color="auto"/>
        <w:right w:val="none" w:sz="0" w:space="0" w:color="auto"/>
      </w:divBdr>
      <w:divsChild>
        <w:div w:id="1084957406">
          <w:marLeft w:val="0"/>
          <w:marRight w:val="0"/>
          <w:marTop w:val="0"/>
          <w:marBottom w:val="0"/>
          <w:divBdr>
            <w:top w:val="none" w:sz="0" w:space="0" w:color="auto"/>
            <w:left w:val="none" w:sz="0" w:space="0" w:color="auto"/>
            <w:bottom w:val="none" w:sz="0" w:space="0" w:color="auto"/>
            <w:right w:val="none" w:sz="0" w:space="0" w:color="auto"/>
          </w:divBdr>
          <w:divsChild>
            <w:div w:id="122503241">
              <w:marLeft w:val="0"/>
              <w:marRight w:val="0"/>
              <w:marTop w:val="0"/>
              <w:marBottom w:val="0"/>
              <w:divBdr>
                <w:top w:val="none" w:sz="0" w:space="0" w:color="auto"/>
                <w:left w:val="none" w:sz="0" w:space="0" w:color="auto"/>
                <w:bottom w:val="none" w:sz="0" w:space="0" w:color="auto"/>
                <w:right w:val="none" w:sz="0" w:space="0" w:color="auto"/>
              </w:divBdr>
            </w:div>
          </w:divsChild>
        </w:div>
        <w:div w:id="1331830031">
          <w:marLeft w:val="0"/>
          <w:marRight w:val="0"/>
          <w:marTop w:val="0"/>
          <w:marBottom w:val="0"/>
          <w:divBdr>
            <w:top w:val="none" w:sz="0" w:space="0" w:color="auto"/>
            <w:left w:val="none" w:sz="0" w:space="0" w:color="auto"/>
            <w:bottom w:val="none" w:sz="0" w:space="0" w:color="auto"/>
            <w:right w:val="none" w:sz="0" w:space="0" w:color="auto"/>
          </w:divBdr>
          <w:divsChild>
            <w:div w:id="938951934">
              <w:marLeft w:val="0"/>
              <w:marRight w:val="0"/>
              <w:marTop w:val="0"/>
              <w:marBottom w:val="0"/>
              <w:divBdr>
                <w:top w:val="none" w:sz="0" w:space="0" w:color="auto"/>
                <w:left w:val="none" w:sz="0" w:space="0" w:color="auto"/>
                <w:bottom w:val="none" w:sz="0" w:space="0" w:color="auto"/>
                <w:right w:val="none" w:sz="0" w:space="0" w:color="auto"/>
              </w:divBdr>
            </w:div>
            <w:div w:id="1364788723">
              <w:marLeft w:val="0"/>
              <w:marRight w:val="0"/>
              <w:marTop w:val="0"/>
              <w:marBottom w:val="0"/>
              <w:divBdr>
                <w:top w:val="none" w:sz="0" w:space="0" w:color="auto"/>
                <w:left w:val="none" w:sz="0" w:space="0" w:color="auto"/>
                <w:bottom w:val="none" w:sz="0" w:space="0" w:color="auto"/>
                <w:right w:val="none" w:sz="0" w:space="0" w:color="auto"/>
              </w:divBdr>
            </w:div>
          </w:divsChild>
        </w:div>
        <w:div w:id="239219832">
          <w:marLeft w:val="0"/>
          <w:marRight w:val="0"/>
          <w:marTop w:val="0"/>
          <w:marBottom w:val="0"/>
          <w:divBdr>
            <w:top w:val="none" w:sz="0" w:space="0" w:color="auto"/>
            <w:left w:val="none" w:sz="0" w:space="0" w:color="auto"/>
            <w:bottom w:val="none" w:sz="0" w:space="0" w:color="auto"/>
            <w:right w:val="none" w:sz="0" w:space="0" w:color="auto"/>
          </w:divBdr>
          <w:divsChild>
            <w:div w:id="1762295165">
              <w:marLeft w:val="0"/>
              <w:marRight w:val="0"/>
              <w:marTop w:val="0"/>
              <w:marBottom w:val="0"/>
              <w:divBdr>
                <w:top w:val="none" w:sz="0" w:space="0" w:color="auto"/>
                <w:left w:val="none" w:sz="0" w:space="0" w:color="auto"/>
                <w:bottom w:val="none" w:sz="0" w:space="0" w:color="auto"/>
                <w:right w:val="none" w:sz="0" w:space="0" w:color="auto"/>
              </w:divBdr>
            </w:div>
            <w:div w:id="1222836404">
              <w:marLeft w:val="0"/>
              <w:marRight w:val="0"/>
              <w:marTop w:val="0"/>
              <w:marBottom w:val="0"/>
              <w:divBdr>
                <w:top w:val="none" w:sz="0" w:space="0" w:color="auto"/>
                <w:left w:val="none" w:sz="0" w:space="0" w:color="auto"/>
                <w:bottom w:val="none" w:sz="0" w:space="0" w:color="auto"/>
                <w:right w:val="none" w:sz="0" w:space="0" w:color="auto"/>
              </w:divBdr>
            </w:div>
          </w:divsChild>
        </w:div>
        <w:div w:id="1715085053">
          <w:marLeft w:val="0"/>
          <w:marRight w:val="0"/>
          <w:marTop w:val="0"/>
          <w:marBottom w:val="0"/>
          <w:divBdr>
            <w:top w:val="none" w:sz="0" w:space="0" w:color="auto"/>
            <w:left w:val="none" w:sz="0" w:space="0" w:color="auto"/>
            <w:bottom w:val="none" w:sz="0" w:space="0" w:color="auto"/>
            <w:right w:val="none" w:sz="0" w:space="0" w:color="auto"/>
          </w:divBdr>
          <w:divsChild>
            <w:div w:id="1783376671">
              <w:marLeft w:val="0"/>
              <w:marRight w:val="0"/>
              <w:marTop w:val="0"/>
              <w:marBottom w:val="0"/>
              <w:divBdr>
                <w:top w:val="none" w:sz="0" w:space="0" w:color="auto"/>
                <w:left w:val="none" w:sz="0" w:space="0" w:color="auto"/>
                <w:bottom w:val="none" w:sz="0" w:space="0" w:color="auto"/>
                <w:right w:val="none" w:sz="0" w:space="0" w:color="auto"/>
              </w:divBdr>
            </w:div>
          </w:divsChild>
        </w:div>
        <w:div w:id="279993183">
          <w:marLeft w:val="0"/>
          <w:marRight w:val="0"/>
          <w:marTop w:val="0"/>
          <w:marBottom w:val="0"/>
          <w:divBdr>
            <w:top w:val="none" w:sz="0" w:space="0" w:color="auto"/>
            <w:left w:val="none" w:sz="0" w:space="0" w:color="auto"/>
            <w:bottom w:val="none" w:sz="0" w:space="0" w:color="auto"/>
            <w:right w:val="none" w:sz="0" w:space="0" w:color="auto"/>
          </w:divBdr>
          <w:divsChild>
            <w:div w:id="1394043315">
              <w:marLeft w:val="0"/>
              <w:marRight w:val="0"/>
              <w:marTop w:val="0"/>
              <w:marBottom w:val="0"/>
              <w:divBdr>
                <w:top w:val="none" w:sz="0" w:space="0" w:color="auto"/>
                <w:left w:val="none" w:sz="0" w:space="0" w:color="auto"/>
                <w:bottom w:val="none" w:sz="0" w:space="0" w:color="auto"/>
                <w:right w:val="none" w:sz="0" w:space="0" w:color="auto"/>
              </w:divBdr>
            </w:div>
            <w:div w:id="575867034">
              <w:marLeft w:val="0"/>
              <w:marRight w:val="0"/>
              <w:marTop w:val="0"/>
              <w:marBottom w:val="0"/>
              <w:divBdr>
                <w:top w:val="none" w:sz="0" w:space="0" w:color="auto"/>
                <w:left w:val="none" w:sz="0" w:space="0" w:color="auto"/>
                <w:bottom w:val="none" w:sz="0" w:space="0" w:color="auto"/>
                <w:right w:val="none" w:sz="0" w:space="0" w:color="auto"/>
              </w:divBdr>
            </w:div>
          </w:divsChild>
        </w:div>
        <w:div w:id="20863317">
          <w:marLeft w:val="0"/>
          <w:marRight w:val="0"/>
          <w:marTop w:val="0"/>
          <w:marBottom w:val="0"/>
          <w:divBdr>
            <w:top w:val="none" w:sz="0" w:space="0" w:color="auto"/>
            <w:left w:val="none" w:sz="0" w:space="0" w:color="auto"/>
            <w:bottom w:val="none" w:sz="0" w:space="0" w:color="auto"/>
            <w:right w:val="none" w:sz="0" w:space="0" w:color="auto"/>
          </w:divBdr>
          <w:divsChild>
            <w:div w:id="20316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04699">
      <w:bodyDiv w:val="1"/>
      <w:marLeft w:val="0"/>
      <w:marRight w:val="0"/>
      <w:marTop w:val="0"/>
      <w:marBottom w:val="0"/>
      <w:divBdr>
        <w:top w:val="none" w:sz="0" w:space="0" w:color="auto"/>
        <w:left w:val="none" w:sz="0" w:space="0" w:color="auto"/>
        <w:bottom w:val="none" w:sz="0" w:space="0" w:color="auto"/>
        <w:right w:val="none" w:sz="0" w:space="0" w:color="auto"/>
      </w:divBdr>
      <w:divsChild>
        <w:div w:id="1849102906">
          <w:marLeft w:val="0"/>
          <w:marRight w:val="0"/>
          <w:marTop w:val="0"/>
          <w:marBottom w:val="0"/>
          <w:divBdr>
            <w:top w:val="none" w:sz="0" w:space="0" w:color="auto"/>
            <w:left w:val="none" w:sz="0" w:space="0" w:color="auto"/>
            <w:bottom w:val="none" w:sz="0" w:space="0" w:color="auto"/>
            <w:right w:val="none" w:sz="0" w:space="0" w:color="auto"/>
          </w:divBdr>
          <w:divsChild>
            <w:div w:id="2140419762">
              <w:marLeft w:val="0"/>
              <w:marRight w:val="0"/>
              <w:marTop w:val="0"/>
              <w:marBottom w:val="0"/>
              <w:divBdr>
                <w:top w:val="none" w:sz="0" w:space="0" w:color="auto"/>
                <w:left w:val="none" w:sz="0" w:space="0" w:color="auto"/>
                <w:bottom w:val="none" w:sz="0" w:space="0" w:color="auto"/>
                <w:right w:val="none" w:sz="0" w:space="0" w:color="auto"/>
              </w:divBdr>
            </w:div>
          </w:divsChild>
        </w:div>
        <w:div w:id="1818493270">
          <w:marLeft w:val="0"/>
          <w:marRight w:val="0"/>
          <w:marTop w:val="0"/>
          <w:marBottom w:val="0"/>
          <w:divBdr>
            <w:top w:val="none" w:sz="0" w:space="0" w:color="auto"/>
            <w:left w:val="none" w:sz="0" w:space="0" w:color="auto"/>
            <w:bottom w:val="none" w:sz="0" w:space="0" w:color="auto"/>
            <w:right w:val="none" w:sz="0" w:space="0" w:color="auto"/>
          </w:divBdr>
          <w:divsChild>
            <w:div w:id="1331520277">
              <w:marLeft w:val="0"/>
              <w:marRight w:val="0"/>
              <w:marTop w:val="0"/>
              <w:marBottom w:val="0"/>
              <w:divBdr>
                <w:top w:val="none" w:sz="0" w:space="0" w:color="auto"/>
                <w:left w:val="none" w:sz="0" w:space="0" w:color="auto"/>
                <w:bottom w:val="none" w:sz="0" w:space="0" w:color="auto"/>
                <w:right w:val="none" w:sz="0" w:space="0" w:color="auto"/>
              </w:divBdr>
            </w:div>
            <w:div w:id="1197348294">
              <w:marLeft w:val="0"/>
              <w:marRight w:val="0"/>
              <w:marTop w:val="0"/>
              <w:marBottom w:val="0"/>
              <w:divBdr>
                <w:top w:val="none" w:sz="0" w:space="0" w:color="auto"/>
                <w:left w:val="none" w:sz="0" w:space="0" w:color="auto"/>
                <w:bottom w:val="none" w:sz="0" w:space="0" w:color="auto"/>
                <w:right w:val="none" w:sz="0" w:space="0" w:color="auto"/>
              </w:divBdr>
            </w:div>
          </w:divsChild>
        </w:div>
        <w:div w:id="1344164491">
          <w:marLeft w:val="0"/>
          <w:marRight w:val="0"/>
          <w:marTop w:val="0"/>
          <w:marBottom w:val="0"/>
          <w:divBdr>
            <w:top w:val="none" w:sz="0" w:space="0" w:color="auto"/>
            <w:left w:val="none" w:sz="0" w:space="0" w:color="auto"/>
            <w:bottom w:val="none" w:sz="0" w:space="0" w:color="auto"/>
            <w:right w:val="none" w:sz="0" w:space="0" w:color="auto"/>
          </w:divBdr>
          <w:divsChild>
            <w:div w:id="1465002331">
              <w:marLeft w:val="0"/>
              <w:marRight w:val="0"/>
              <w:marTop w:val="0"/>
              <w:marBottom w:val="0"/>
              <w:divBdr>
                <w:top w:val="none" w:sz="0" w:space="0" w:color="auto"/>
                <w:left w:val="none" w:sz="0" w:space="0" w:color="auto"/>
                <w:bottom w:val="none" w:sz="0" w:space="0" w:color="auto"/>
                <w:right w:val="none" w:sz="0" w:space="0" w:color="auto"/>
              </w:divBdr>
            </w:div>
            <w:div w:id="320235015">
              <w:marLeft w:val="0"/>
              <w:marRight w:val="0"/>
              <w:marTop w:val="0"/>
              <w:marBottom w:val="0"/>
              <w:divBdr>
                <w:top w:val="none" w:sz="0" w:space="0" w:color="auto"/>
                <w:left w:val="none" w:sz="0" w:space="0" w:color="auto"/>
                <w:bottom w:val="none" w:sz="0" w:space="0" w:color="auto"/>
                <w:right w:val="none" w:sz="0" w:space="0" w:color="auto"/>
              </w:divBdr>
            </w:div>
          </w:divsChild>
        </w:div>
        <w:div w:id="1220478990">
          <w:marLeft w:val="0"/>
          <w:marRight w:val="0"/>
          <w:marTop w:val="0"/>
          <w:marBottom w:val="0"/>
          <w:divBdr>
            <w:top w:val="none" w:sz="0" w:space="0" w:color="auto"/>
            <w:left w:val="none" w:sz="0" w:space="0" w:color="auto"/>
            <w:bottom w:val="none" w:sz="0" w:space="0" w:color="auto"/>
            <w:right w:val="none" w:sz="0" w:space="0" w:color="auto"/>
          </w:divBdr>
          <w:divsChild>
            <w:div w:id="1064137351">
              <w:marLeft w:val="0"/>
              <w:marRight w:val="0"/>
              <w:marTop w:val="0"/>
              <w:marBottom w:val="0"/>
              <w:divBdr>
                <w:top w:val="none" w:sz="0" w:space="0" w:color="auto"/>
                <w:left w:val="none" w:sz="0" w:space="0" w:color="auto"/>
                <w:bottom w:val="none" w:sz="0" w:space="0" w:color="auto"/>
                <w:right w:val="none" w:sz="0" w:space="0" w:color="auto"/>
              </w:divBdr>
            </w:div>
          </w:divsChild>
        </w:div>
        <w:div w:id="1123815817">
          <w:marLeft w:val="0"/>
          <w:marRight w:val="0"/>
          <w:marTop w:val="0"/>
          <w:marBottom w:val="0"/>
          <w:divBdr>
            <w:top w:val="none" w:sz="0" w:space="0" w:color="auto"/>
            <w:left w:val="none" w:sz="0" w:space="0" w:color="auto"/>
            <w:bottom w:val="none" w:sz="0" w:space="0" w:color="auto"/>
            <w:right w:val="none" w:sz="0" w:space="0" w:color="auto"/>
          </w:divBdr>
          <w:divsChild>
            <w:div w:id="2114856329">
              <w:marLeft w:val="0"/>
              <w:marRight w:val="0"/>
              <w:marTop w:val="0"/>
              <w:marBottom w:val="0"/>
              <w:divBdr>
                <w:top w:val="none" w:sz="0" w:space="0" w:color="auto"/>
                <w:left w:val="none" w:sz="0" w:space="0" w:color="auto"/>
                <w:bottom w:val="none" w:sz="0" w:space="0" w:color="auto"/>
                <w:right w:val="none" w:sz="0" w:space="0" w:color="auto"/>
              </w:divBdr>
            </w:div>
            <w:div w:id="123546996">
              <w:marLeft w:val="0"/>
              <w:marRight w:val="0"/>
              <w:marTop w:val="0"/>
              <w:marBottom w:val="0"/>
              <w:divBdr>
                <w:top w:val="none" w:sz="0" w:space="0" w:color="auto"/>
                <w:left w:val="none" w:sz="0" w:space="0" w:color="auto"/>
                <w:bottom w:val="none" w:sz="0" w:space="0" w:color="auto"/>
                <w:right w:val="none" w:sz="0" w:space="0" w:color="auto"/>
              </w:divBdr>
            </w:div>
          </w:divsChild>
        </w:div>
        <w:div w:id="245380467">
          <w:marLeft w:val="0"/>
          <w:marRight w:val="0"/>
          <w:marTop w:val="0"/>
          <w:marBottom w:val="0"/>
          <w:divBdr>
            <w:top w:val="none" w:sz="0" w:space="0" w:color="auto"/>
            <w:left w:val="none" w:sz="0" w:space="0" w:color="auto"/>
            <w:bottom w:val="none" w:sz="0" w:space="0" w:color="auto"/>
            <w:right w:val="none" w:sz="0" w:space="0" w:color="auto"/>
          </w:divBdr>
          <w:divsChild>
            <w:div w:id="8694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2176">
      <w:bodyDiv w:val="1"/>
      <w:marLeft w:val="0"/>
      <w:marRight w:val="0"/>
      <w:marTop w:val="0"/>
      <w:marBottom w:val="0"/>
      <w:divBdr>
        <w:top w:val="none" w:sz="0" w:space="0" w:color="auto"/>
        <w:left w:val="none" w:sz="0" w:space="0" w:color="auto"/>
        <w:bottom w:val="none" w:sz="0" w:space="0" w:color="auto"/>
        <w:right w:val="none" w:sz="0" w:space="0" w:color="auto"/>
      </w:divBdr>
    </w:div>
    <w:div w:id="1209301709">
      <w:bodyDiv w:val="1"/>
      <w:marLeft w:val="0"/>
      <w:marRight w:val="0"/>
      <w:marTop w:val="0"/>
      <w:marBottom w:val="0"/>
      <w:divBdr>
        <w:top w:val="none" w:sz="0" w:space="0" w:color="auto"/>
        <w:left w:val="none" w:sz="0" w:space="0" w:color="auto"/>
        <w:bottom w:val="none" w:sz="0" w:space="0" w:color="auto"/>
        <w:right w:val="none" w:sz="0" w:space="0" w:color="auto"/>
      </w:divBdr>
      <w:divsChild>
        <w:div w:id="624845767">
          <w:marLeft w:val="0"/>
          <w:marRight w:val="0"/>
          <w:marTop w:val="0"/>
          <w:marBottom w:val="0"/>
          <w:divBdr>
            <w:top w:val="none" w:sz="0" w:space="0" w:color="auto"/>
            <w:left w:val="none" w:sz="0" w:space="0" w:color="auto"/>
            <w:bottom w:val="none" w:sz="0" w:space="0" w:color="auto"/>
            <w:right w:val="none" w:sz="0" w:space="0" w:color="auto"/>
          </w:divBdr>
          <w:divsChild>
            <w:div w:id="1113866876">
              <w:marLeft w:val="0"/>
              <w:marRight w:val="0"/>
              <w:marTop w:val="0"/>
              <w:marBottom w:val="0"/>
              <w:divBdr>
                <w:top w:val="none" w:sz="0" w:space="0" w:color="auto"/>
                <w:left w:val="none" w:sz="0" w:space="0" w:color="auto"/>
                <w:bottom w:val="none" w:sz="0" w:space="0" w:color="auto"/>
                <w:right w:val="none" w:sz="0" w:space="0" w:color="auto"/>
              </w:divBdr>
            </w:div>
          </w:divsChild>
        </w:div>
        <w:div w:id="2110588160">
          <w:marLeft w:val="0"/>
          <w:marRight w:val="0"/>
          <w:marTop w:val="0"/>
          <w:marBottom w:val="0"/>
          <w:divBdr>
            <w:top w:val="none" w:sz="0" w:space="0" w:color="auto"/>
            <w:left w:val="none" w:sz="0" w:space="0" w:color="auto"/>
            <w:bottom w:val="none" w:sz="0" w:space="0" w:color="auto"/>
            <w:right w:val="none" w:sz="0" w:space="0" w:color="auto"/>
          </w:divBdr>
          <w:divsChild>
            <w:div w:id="1719474751">
              <w:marLeft w:val="0"/>
              <w:marRight w:val="0"/>
              <w:marTop w:val="0"/>
              <w:marBottom w:val="0"/>
              <w:divBdr>
                <w:top w:val="none" w:sz="0" w:space="0" w:color="auto"/>
                <w:left w:val="none" w:sz="0" w:space="0" w:color="auto"/>
                <w:bottom w:val="none" w:sz="0" w:space="0" w:color="auto"/>
                <w:right w:val="none" w:sz="0" w:space="0" w:color="auto"/>
              </w:divBdr>
            </w:div>
          </w:divsChild>
        </w:div>
        <w:div w:id="1160581430">
          <w:marLeft w:val="0"/>
          <w:marRight w:val="0"/>
          <w:marTop w:val="0"/>
          <w:marBottom w:val="0"/>
          <w:divBdr>
            <w:top w:val="none" w:sz="0" w:space="0" w:color="auto"/>
            <w:left w:val="none" w:sz="0" w:space="0" w:color="auto"/>
            <w:bottom w:val="none" w:sz="0" w:space="0" w:color="auto"/>
            <w:right w:val="none" w:sz="0" w:space="0" w:color="auto"/>
          </w:divBdr>
          <w:divsChild>
            <w:div w:id="1740009542">
              <w:marLeft w:val="0"/>
              <w:marRight w:val="0"/>
              <w:marTop w:val="0"/>
              <w:marBottom w:val="0"/>
              <w:divBdr>
                <w:top w:val="none" w:sz="0" w:space="0" w:color="auto"/>
                <w:left w:val="none" w:sz="0" w:space="0" w:color="auto"/>
                <w:bottom w:val="none" w:sz="0" w:space="0" w:color="auto"/>
                <w:right w:val="none" w:sz="0" w:space="0" w:color="auto"/>
              </w:divBdr>
            </w:div>
            <w:div w:id="1421410563">
              <w:marLeft w:val="0"/>
              <w:marRight w:val="0"/>
              <w:marTop w:val="0"/>
              <w:marBottom w:val="0"/>
              <w:divBdr>
                <w:top w:val="none" w:sz="0" w:space="0" w:color="auto"/>
                <w:left w:val="none" w:sz="0" w:space="0" w:color="auto"/>
                <w:bottom w:val="none" w:sz="0" w:space="0" w:color="auto"/>
                <w:right w:val="none" w:sz="0" w:space="0" w:color="auto"/>
              </w:divBdr>
            </w:div>
          </w:divsChild>
        </w:div>
        <w:div w:id="1173111266">
          <w:marLeft w:val="0"/>
          <w:marRight w:val="0"/>
          <w:marTop w:val="0"/>
          <w:marBottom w:val="0"/>
          <w:divBdr>
            <w:top w:val="none" w:sz="0" w:space="0" w:color="auto"/>
            <w:left w:val="none" w:sz="0" w:space="0" w:color="auto"/>
            <w:bottom w:val="none" w:sz="0" w:space="0" w:color="auto"/>
            <w:right w:val="none" w:sz="0" w:space="0" w:color="auto"/>
          </w:divBdr>
          <w:divsChild>
            <w:div w:id="1244755654">
              <w:marLeft w:val="0"/>
              <w:marRight w:val="0"/>
              <w:marTop w:val="0"/>
              <w:marBottom w:val="0"/>
              <w:divBdr>
                <w:top w:val="none" w:sz="0" w:space="0" w:color="auto"/>
                <w:left w:val="none" w:sz="0" w:space="0" w:color="auto"/>
                <w:bottom w:val="none" w:sz="0" w:space="0" w:color="auto"/>
                <w:right w:val="none" w:sz="0" w:space="0" w:color="auto"/>
              </w:divBdr>
            </w:div>
          </w:divsChild>
        </w:div>
        <w:div w:id="1202479231">
          <w:marLeft w:val="0"/>
          <w:marRight w:val="0"/>
          <w:marTop w:val="0"/>
          <w:marBottom w:val="0"/>
          <w:divBdr>
            <w:top w:val="none" w:sz="0" w:space="0" w:color="auto"/>
            <w:left w:val="none" w:sz="0" w:space="0" w:color="auto"/>
            <w:bottom w:val="none" w:sz="0" w:space="0" w:color="auto"/>
            <w:right w:val="none" w:sz="0" w:space="0" w:color="auto"/>
          </w:divBdr>
          <w:divsChild>
            <w:div w:id="224145474">
              <w:marLeft w:val="0"/>
              <w:marRight w:val="0"/>
              <w:marTop w:val="0"/>
              <w:marBottom w:val="0"/>
              <w:divBdr>
                <w:top w:val="none" w:sz="0" w:space="0" w:color="auto"/>
                <w:left w:val="none" w:sz="0" w:space="0" w:color="auto"/>
                <w:bottom w:val="none" w:sz="0" w:space="0" w:color="auto"/>
                <w:right w:val="none" w:sz="0" w:space="0" w:color="auto"/>
              </w:divBdr>
            </w:div>
            <w:div w:id="1932275300">
              <w:marLeft w:val="0"/>
              <w:marRight w:val="0"/>
              <w:marTop w:val="0"/>
              <w:marBottom w:val="0"/>
              <w:divBdr>
                <w:top w:val="none" w:sz="0" w:space="0" w:color="auto"/>
                <w:left w:val="none" w:sz="0" w:space="0" w:color="auto"/>
                <w:bottom w:val="none" w:sz="0" w:space="0" w:color="auto"/>
                <w:right w:val="none" w:sz="0" w:space="0" w:color="auto"/>
              </w:divBdr>
            </w:div>
          </w:divsChild>
        </w:div>
        <w:div w:id="2061518175">
          <w:marLeft w:val="0"/>
          <w:marRight w:val="0"/>
          <w:marTop w:val="0"/>
          <w:marBottom w:val="0"/>
          <w:divBdr>
            <w:top w:val="none" w:sz="0" w:space="0" w:color="auto"/>
            <w:left w:val="none" w:sz="0" w:space="0" w:color="auto"/>
            <w:bottom w:val="none" w:sz="0" w:space="0" w:color="auto"/>
            <w:right w:val="none" w:sz="0" w:space="0" w:color="auto"/>
          </w:divBdr>
          <w:divsChild>
            <w:div w:id="3457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0640">
      <w:bodyDiv w:val="1"/>
      <w:marLeft w:val="0"/>
      <w:marRight w:val="0"/>
      <w:marTop w:val="0"/>
      <w:marBottom w:val="0"/>
      <w:divBdr>
        <w:top w:val="none" w:sz="0" w:space="0" w:color="auto"/>
        <w:left w:val="none" w:sz="0" w:space="0" w:color="auto"/>
        <w:bottom w:val="none" w:sz="0" w:space="0" w:color="auto"/>
        <w:right w:val="none" w:sz="0" w:space="0" w:color="auto"/>
      </w:divBdr>
    </w:div>
    <w:div w:id="1277249793">
      <w:bodyDiv w:val="1"/>
      <w:marLeft w:val="0"/>
      <w:marRight w:val="0"/>
      <w:marTop w:val="0"/>
      <w:marBottom w:val="0"/>
      <w:divBdr>
        <w:top w:val="none" w:sz="0" w:space="0" w:color="auto"/>
        <w:left w:val="none" w:sz="0" w:space="0" w:color="auto"/>
        <w:bottom w:val="none" w:sz="0" w:space="0" w:color="auto"/>
        <w:right w:val="none" w:sz="0" w:space="0" w:color="auto"/>
      </w:divBdr>
    </w:div>
    <w:div w:id="1298535320">
      <w:bodyDiv w:val="1"/>
      <w:marLeft w:val="0"/>
      <w:marRight w:val="0"/>
      <w:marTop w:val="0"/>
      <w:marBottom w:val="0"/>
      <w:divBdr>
        <w:top w:val="none" w:sz="0" w:space="0" w:color="auto"/>
        <w:left w:val="none" w:sz="0" w:space="0" w:color="auto"/>
        <w:bottom w:val="none" w:sz="0" w:space="0" w:color="auto"/>
        <w:right w:val="none" w:sz="0" w:space="0" w:color="auto"/>
      </w:divBdr>
      <w:divsChild>
        <w:div w:id="710541715">
          <w:marLeft w:val="0"/>
          <w:marRight w:val="0"/>
          <w:marTop w:val="0"/>
          <w:marBottom w:val="0"/>
          <w:divBdr>
            <w:top w:val="none" w:sz="0" w:space="0" w:color="auto"/>
            <w:left w:val="none" w:sz="0" w:space="0" w:color="auto"/>
            <w:bottom w:val="none" w:sz="0" w:space="0" w:color="auto"/>
            <w:right w:val="none" w:sz="0" w:space="0" w:color="auto"/>
          </w:divBdr>
          <w:divsChild>
            <w:div w:id="106431139">
              <w:marLeft w:val="0"/>
              <w:marRight w:val="0"/>
              <w:marTop w:val="0"/>
              <w:marBottom w:val="0"/>
              <w:divBdr>
                <w:top w:val="none" w:sz="0" w:space="0" w:color="auto"/>
                <w:left w:val="none" w:sz="0" w:space="0" w:color="auto"/>
                <w:bottom w:val="none" w:sz="0" w:space="0" w:color="auto"/>
                <w:right w:val="none" w:sz="0" w:space="0" w:color="auto"/>
              </w:divBdr>
            </w:div>
          </w:divsChild>
        </w:div>
        <w:div w:id="112098868">
          <w:marLeft w:val="0"/>
          <w:marRight w:val="0"/>
          <w:marTop w:val="0"/>
          <w:marBottom w:val="0"/>
          <w:divBdr>
            <w:top w:val="none" w:sz="0" w:space="0" w:color="auto"/>
            <w:left w:val="none" w:sz="0" w:space="0" w:color="auto"/>
            <w:bottom w:val="none" w:sz="0" w:space="0" w:color="auto"/>
            <w:right w:val="none" w:sz="0" w:space="0" w:color="auto"/>
          </w:divBdr>
          <w:divsChild>
            <w:div w:id="1970474421">
              <w:marLeft w:val="0"/>
              <w:marRight w:val="0"/>
              <w:marTop w:val="0"/>
              <w:marBottom w:val="0"/>
              <w:divBdr>
                <w:top w:val="none" w:sz="0" w:space="0" w:color="auto"/>
                <w:left w:val="none" w:sz="0" w:space="0" w:color="auto"/>
                <w:bottom w:val="none" w:sz="0" w:space="0" w:color="auto"/>
                <w:right w:val="none" w:sz="0" w:space="0" w:color="auto"/>
              </w:divBdr>
            </w:div>
            <w:div w:id="1436317960">
              <w:marLeft w:val="0"/>
              <w:marRight w:val="0"/>
              <w:marTop w:val="0"/>
              <w:marBottom w:val="0"/>
              <w:divBdr>
                <w:top w:val="none" w:sz="0" w:space="0" w:color="auto"/>
                <w:left w:val="none" w:sz="0" w:space="0" w:color="auto"/>
                <w:bottom w:val="none" w:sz="0" w:space="0" w:color="auto"/>
                <w:right w:val="none" w:sz="0" w:space="0" w:color="auto"/>
              </w:divBdr>
            </w:div>
            <w:div w:id="1466314805">
              <w:marLeft w:val="0"/>
              <w:marRight w:val="0"/>
              <w:marTop w:val="0"/>
              <w:marBottom w:val="0"/>
              <w:divBdr>
                <w:top w:val="none" w:sz="0" w:space="0" w:color="auto"/>
                <w:left w:val="none" w:sz="0" w:space="0" w:color="auto"/>
                <w:bottom w:val="none" w:sz="0" w:space="0" w:color="auto"/>
                <w:right w:val="none" w:sz="0" w:space="0" w:color="auto"/>
              </w:divBdr>
            </w:div>
          </w:divsChild>
        </w:div>
        <w:div w:id="1272207028">
          <w:marLeft w:val="0"/>
          <w:marRight w:val="0"/>
          <w:marTop w:val="0"/>
          <w:marBottom w:val="0"/>
          <w:divBdr>
            <w:top w:val="none" w:sz="0" w:space="0" w:color="auto"/>
            <w:left w:val="none" w:sz="0" w:space="0" w:color="auto"/>
            <w:bottom w:val="none" w:sz="0" w:space="0" w:color="auto"/>
            <w:right w:val="none" w:sz="0" w:space="0" w:color="auto"/>
          </w:divBdr>
          <w:divsChild>
            <w:div w:id="1359621844">
              <w:marLeft w:val="0"/>
              <w:marRight w:val="0"/>
              <w:marTop w:val="0"/>
              <w:marBottom w:val="0"/>
              <w:divBdr>
                <w:top w:val="none" w:sz="0" w:space="0" w:color="auto"/>
                <w:left w:val="none" w:sz="0" w:space="0" w:color="auto"/>
                <w:bottom w:val="none" w:sz="0" w:space="0" w:color="auto"/>
                <w:right w:val="none" w:sz="0" w:space="0" w:color="auto"/>
              </w:divBdr>
            </w:div>
            <w:div w:id="337539375">
              <w:marLeft w:val="0"/>
              <w:marRight w:val="0"/>
              <w:marTop w:val="0"/>
              <w:marBottom w:val="0"/>
              <w:divBdr>
                <w:top w:val="none" w:sz="0" w:space="0" w:color="auto"/>
                <w:left w:val="none" w:sz="0" w:space="0" w:color="auto"/>
                <w:bottom w:val="none" w:sz="0" w:space="0" w:color="auto"/>
                <w:right w:val="none" w:sz="0" w:space="0" w:color="auto"/>
              </w:divBdr>
            </w:div>
          </w:divsChild>
        </w:div>
        <w:div w:id="25067037">
          <w:marLeft w:val="0"/>
          <w:marRight w:val="0"/>
          <w:marTop w:val="0"/>
          <w:marBottom w:val="0"/>
          <w:divBdr>
            <w:top w:val="none" w:sz="0" w:space="0" w:color="auto"/>
            <w:left w:val="none" w:sz="0" w:space="0" w:color="auto"/>
            <w:bottom w:val="none" w:sz="0" w:space="0" w:color="auto"/>
            <w:right w:val="none" w:sz="0" w:space="0" w:color="auto"/>
          </w:divBdr>
          <w:divsChild>
            <w:div w:id="1569922000">
              <w:marLeft w:val="0"/>
              <w:marRight w:val="0"/>
              <w:marTop w:val="0"/>
              <w:marBottom w:val="0"/>
              <w:divBdr>
                <w:top w:val="none" w:sz="0" w:space="0" w:color="auto"/>
                <w:left w:val="none" w:sz="0" w:space="0" w:color="auto"/>
                <w:bottom w:val="none" w:sz="0" w:space="0" w:color="auto"/>
                <w:right w:val="none" w:sz="0" w:space="0" w:color="auto"/>
              </w:divBdr>
            </w:div>
          </w:divsChild>
        </w:div>
        <w:div w:id="746731497">
          <w:marLeft w:val="0"/>
          <w:marRight w:val="0"/>
          <w:marTop w:val="0"/>
          <w:marBottom w:val="0"/>
          <w:divBdr>
            <w:top w:val="none" w:sz="0" w:space="0" w:color="auto"/>
            <w:left w:val="none" w:sz="0" w:space="0" w:color="auto"/>
            <w:bottom w:val="none" w:sz="0" w:space="0" w:color="auto"/>
            <w:right w:val="none" w:sz="0" w:space="0" w:color="auto"/>
          </w:divBdr>
          <w:divsChild>
            <w:div w:id="1260217732">
              <w:marLeft w:val="0"/>
              <w:marRight w:val="0"/>
              <w:marTop w:val="0"/>
              <w:marBottom w:val="0"/>
              <w:divBdr>
                <w:top w:val="none" w:sz="0" w:space="0" w:color="auto"/>
                <w:left w:val="none" w:sz="0" w:space="0" w:color="auto"/>
                <w:bottom w:val="none" w:sz="0" w:space="0" w:color="auto"/>
                <w:right w:val="none" w:sz="0" w:space="0" w:color="auto"/>
              </w:divBdr>
            </w:div>
            <w:div w:id="625548181">
              <w:marLeft w:val="0"/>
              <w:marRight w:val="0"/>
              <w:marTop w:val="0"/>
              <w:marBottom w:val="0"/>
              <w:divBdr>
                <w:top w:val="none" w:sz="0" w:space="0" w:color="auto"/>
                <w:left w:val="none" w:sz="0" w:space="0" w:color="auto"/>
                <w:bottom w:val="none" w:sz="0" w:space="0" w:color="auto"/>
                <w:right w:val="none" w:sz="0" w:space="0" w:color="auto"/>
              </w:divBdr>
            </w:div>
          </w:divsChild>
        </w:div>
        <w:div w:id="875850342">
          <w:marLeft w:val="0"/>
          <w:marRight w:val="0"/>
          <w:marTop w:val="0"/>
          <w:marBottom w:val="0"/>
          <w:divBdr>
            <w:top w:val="none" w:sz="0" w:space="0" w:color="auto"/>
            <w:left w:val="none" w:sz="0" w:space="0" w:color="auto"/>
            <w:bottom w:val="none" w:sz="0" w:space="0" w:color="auto"/>
            <w:right w:val="none" w:sz="0" w:space="0" w:color="auto"/>
          </w:divBdr>
          <w:divsChild>
            <w:div w:id="1387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81351">
      <w:bodyDiv w:val="1"/>
      <w:marLeft w:val="0"/>
      <w:marRight w:val="0"/>
      <w:marTop w:val="0"/>
      <w:marBottom w:val="0"/>
      <w:divBdr>
        <w:top w:val="none" w:sz="0" w:space="0" w:color="auto"/>
        <w:left w:val="none" w:sz="0" w:space="0" w:color="auto"/>
        <w:bottom w:val="none" w:sz="0" w:space="0" w:color="auto"/>
        <w:right w:val="none" w:sz="0" w:space="0" w:color="auto"/>
      </w:divBdr>
    </w:div>
    <w:div w:id="1372342533">
      <w:bodyDiv w:val="1"/>
      <w:marLeft w:val="0"/>
      <w:marRight w:val="0"/>
      <w:marTop w:val="0"/>
      <w:marBottom w:val="0"/>
      <w:divBdr>
        <w:top w:val="none" w:sz="0" w:space="0" w:color="auto"/>
        <w:left w:val="none" w:sz="0" w:space="0" w:color="auto"/>
        <w:bottom w:val="none" w:sz="0" w:space="0" w:color="auto"/>
        <w:right w:val="none" w:sz="0" w:space="0" w:color="auto"/>
      </w:divBdr>
    </w:div>
    <w:div w:id="1437407947">
      <w:bodyDiv w:val="1"/>
      <w:marLeft w:val="0"/>
      <w:marRight w:val="0"/>
      <w:marTop w:val="0"/>
      <w:marBottom w:val="0"/>
      <w:divBdr>
        <w:top w:val="none" w:sz="0" w:space="0" w:color="auto"/>
        <w:left w:val="none" w:sz="0" w:space="0" w:color="auto"/>
        <w:bottom w:val="none" w:sz="0" w:space="0" w:color="auto"/>
        <w:right w:val="none" w:sz="0" w:space="0" w:color="auto"/>
      </w:divBdr>
      <w:divsChild>
        <w:div w:id="1115368783">
          <w:marLeft w:val="0"/>
          <w:marRight w:val="0"/>
          <w:marTop w:val="0"/>
          <w:marBottom w:val="0"/>
          <w:divBdr>
            <w:top w:val="none" w:sz="0" w:space="0" w:color="auto"/>
            <w:left w:val="none" w:sz="0" w:space="0" w:color="auto"/>
            <w:bottom w:val="none" w:sz="0" w:space="0" w:color="auto"/>
            <w:right w:val="none" w:sz="0" w:space="0" w:color="auto"/>
          </w:divBdr>
          <w:divsChild>
            <w:div w:id="577521864">
              <w:marLeft w:val="0"/>
              <w:marRight w:val="0"/>
              <w:marTop w:val="0"/>
              <w:marBottom w:val="0"/>
              <w:divBdr>
                <w:top w:val="none" w:sz="0" w:space="0" w:color="auto"/>
                <w:left w:val="none" w:sz="0" w:space="0" w:color="auto"/>
                <w:bottom w:val="none" w:sz="0" w:space="0" w:color="auto"/>
                <w:right w:val="none" w:sz="0" w:space="0" w:color="auto"/>
              </w:divBdr>
            </w:div>
          </w:divsChild>
        </w:div>
        <w:div w:id="555705657">
          <w:marLeft w:val="0"/>
          <w:marRight w:val="0"/>
          <w:marTop w:val="0"/>
          <w:marBottom w:val="0"/>
          <w:divBdr>
            <w:top w:val="none" w:sz="0" w:space="0" w:color="auto"/>
            <w:left w:val="none" w:sz="0" w:space="0" w:color="auto"/>
            <w:bottom w:val="none" w:sz="0" w:space="0" w:color="auto"/>
            <w:right w:val="none" w:sz="0" w:space="0" w:color="auto"/>
          </w:divBdr>
          <w:divsChild>
            <w:div w:id="1409496509">
              <w:marLeft w:val="0"/>
              <w:marRight w:val="0"/>
              <w:marTop w:val="0"/>
              <w:marBottom w:val="0"/>
              <w:divBdr>
                <w:top w:val="none" w:sz="0" w:space="0" w:color="auto"/>
                <w:left w:val="none" w:sz="0" w:space="0" w:color="auto"/>
                <w:bottom w:val="none" w:sz="0" w:space="0" w:color="auto"/>
                <w:right w:val="none" w:sz="0" w:space="0" w:color="auto"/>
              </w:divBdr>
            </w:div>
            <w:div w:id="655845078">
              <w:marLeft w:val="0"/>
              <w:marRight w:val="0"/>
              <w:marTop w:val="0"/>
              <w:marBottom w:val="0"/>
              <w:divBdr>
                <w:top w:val="none" w:sz="0" w:space="0" w:color="auto"/>
                <w:left w:val="none" w:sz="0" w:space="0" w:color="auto"/>
                <w:bottom w:val="none" w:sz="0" w:space="0" w:color="auto"/>
                <w:right w:val="none" w:sz="0" w:space="0" w:color="auto"/>
              </w:divBdr>
            </w:div>
            <w:div w:id="867835497">
              <w:marLeft w:val="0"/>
              <w:marRight w:val="0"/>
              <w:marTop w:val="0"/>
              <w:marBottom w:val="0"/>
              <w:divBdr>
                <w:top w:val="none" w:sz="0" w:space="0" w:color="auto"/>
                <w:left w:val="none" w:sz="0" w:space="0" w:color="auto"/>
                <w:bottom w:val="none" w:sz="0" w:space="0" w:color="auto"/>
                <w:right w:val="none" w:sz="0" w:space="0" w:color="auto"/>
              </w:divBdr>
            </w:div>
          </w:divsChild>
        </w:div>
        <w:div w:id="593978563">
          <w:marLeft w:val="0"/>
          <w:marRight w:val="0"/>
          <w:marTop w:val="0"/>
          <w:marBottom w:val="0"/>
          <w:divBdr>
            <w:top w:val="none" w:sz="0" w:space="0" w:color="auto"/>
            <w:left w:val="none" w:sz="0" w:space="0" w:color="auto"/>
            <w:bottom w:val="none" w:sz="0" w:space="0" w:color="auto"/>
            <w:right w:val="none" w:sz="0" w:space="0" w:color="auto"/>
          </w:divBdr>
          <w:divsChild>
            <w:div w:id="1404445993">
              <w:marLeft w:val="0"/>
              <w:marRight w:val="0"/>
              <w:marTop w:val="0"/>
              <w:marBottom w:val="0"/>
              <w:divBdr>
                <w:top w:val="none" w:sz="0" w:space="0" w:color="auto"/>
                <w:left w:val="none" w:sz="0" w:space="0" w:color="auto"/>
                <w:bottom w:val="none" w:sz="0" w:space="0" w:color="auto"/>
                <w:right w:val="none" w:sz="0" w:space="0" w:color="auto"/>
              </w:divBdr>
            </w:div>
            <w:div w:id="634412797">
              <w:marLeft w:val="0"/>
              <w:marRight w:val="0"/>
              <w:marTop w:val="0"/>
              <w:marBottom w:val="0"/>
              <w:divBdr>
                <w:top w:val="none" w:sz="0" w:space="0" w:color="auto"/>
                <w:left w:val="none" w:sz="0" w:space="0" w:color="auto"/>
                <w:bottom w:val="none" w:sz="0" w:space="0" w:color="auto"/>
                <w:right w:val="none" w:sz="0" w:space="0" w:color="auto"/>
              </w:divBdr>
            </w:div>
          </w:divsChild>
        </w:div>
        <w:div w:id="134446336">
          <w:marLeft w:val="0"/>
          <w:marRight w:val="0"/>
          <w:marTop w:val="0"/>
          <w:marBottom w:val="0"/>
          <w:divBdr>
            <w:top w:val="none" w:sz="0" w:space="0" w:color="auto"/>
            <w:left w:val="none" w:sz="0" w:space="0" w:color="auto"/>
            <w:bottom w:val="none" w:sz="0" w:space="0" w:color="auto"/>
            <w:right w:val="none" w:sz="0" w:space="0" w:color="auto"/>
          </w:divBdr>
          <w:divsChild>
            <w:div w:id="959384016">
              <w:marLeft w:val="0"/>
              <w:marRight w:val="0"/>
              <w:marTop w:val="0"/>
              <w:marBottom w:val="0"/>
              <w:divBdr>
                <w:top w:val="none" w:sz="0" w:space="0" w:color="auto"/>
                <w:left w:val="none" w:sz="0" w:space="0" w:color="auto"/>
                <w:bottom w:val="none" w:sz="0" w:space="0" w:color="auto"/>
                <w:right w:val="none" w:sz="0" w:space="0" w:color="auto"/>
              </w:divBdr>
            </w:div>
          </w:divsChild>
        </w:div>
        <w:div w:id="1298802889">
          <w:marLeft w:val="0"/>
          <w:marRight w:val="0"/>
          <w:marTop w:val="0"/>
          <w:marBottom w:val="0"/>
          <w:divBdr>
            <w:top w:val="none" w:sz="0" w:space="0" w:color="auto"/>
            <w:left w:val="none" w:sz="0" w:space="0" w:color="auto"/>
            <w:bottom w:val="none" w:sz="0" w:space="0" w:color="auto"/>
            <w:right w:val="none" w:sz="0" w:space="0" w:color="auto"/>
          </w:divBdr>
          <w:divsChild>
            <w:div w:id="580795135">
              <w:marLeft w:val="0"/>
              <w:marRight w:val="0"/>
              <w:marTop w:val="0"/>
              <w:marBottom w:val="0"/>
              <w:divBdr>
                <w:top w:val="none" w:sz="0" w:space="0" w:color="auto"/>
                <w:left w:val="none" w:sz="0" w:space="0" w:color="auto"/>
                <w:bottom w:val="none" w:sz="0" w:space="0" w:color="auto"/>
                <w:right w:val="none" w:sz="0" w:space="0" w:color="auto"/>
              </w:divBdr>
            </w:div>
            <w:div w:id="1331448866">
              <w:marLeft w:val="0"/>
              <w:marRight w:val="0"/>
              <w:marTop w:val="0"/>
              <w:marBottom w:val="0"/>
              <w:divBdr>
                <w:top w:val="none" w:sz="0" w:space="0" w:color="auto"/>
                <w:left w:val="none" w:sz="0" w:space="0" w:color="auto"/>
                <w:bottom w:val="none" w:sz="0" w:space="0" w:color="auto"/>
                <w:right w:val="none" w:sz="0" w:space="0" w:color="auto"/>
              </w:divBdr>
            </w:div>
          </w:divsChild>
        </w:div>
        <w:div w:id="517236489">
          <w:marLeft w:val="0"/>
          <w:marRight w:val="0"/>
          <w:marTop w:val="0"/>
          <w:marBottom w:val="0"/>
          <w:divBdr>
            <w:top w:val="none" w:sz="0" w:space="0" w:color="auto"/>
            <w:left w:val="none" w:sz="0" w:space="0" w:color="auto"/>
            <w:bottom w:val="none" w:sz="0" w:space="0" w:color="auto"/>
            <w:right w:val="none" w:sz="0" w:space="0" w:color="auto"/>
          </w:divBdr>
          <w:divsChild>
            <w:div w:id="12755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47957">
      <w:bodyDiv w:val="1"/>
      <w:marLeft w:val="0"/>
      <w:marRight w:val="0"/>
      <w:marTop w:val="0"/>
      <w:marBottom w:val="0"/>
      <w:divBdr>
        <w:top w:val="none" w:sz="0" w:space="0" w:color="auto"/>
        <w:left w:val="none" w:sz="0" w:space="0" w:color="auto"/>
        <w:bottom w:val="none" w:sz="0" w:space="0" w:color="auto"/>
        <w:right w:val="none" w:sz="0" w:space="0" w:color="auto"/>
      </w:divBdr>
      <w:divsChild>
        <w:div w:id="222716352">
          <w:marLeft w:val="0"/>
          <w:marRight w:val="0"/>
          <w:marTop w:val="0"/>
          <w:marBottom w:val="0"/>
          <w:divBdr>
            <w:top w:val="none" w:sz="0" w:space="0" w:color="auto"/>
            <w:left w:val="none" w:sz="0" w:space="0" w:color="auto"/>
            <w:bottom w:val="none" w:sz="0" w:space="0" w:color="auto"/>
            <w:right w:val="none" w:sz="0" w:space="0" w:color="auto"/>
          </w:divBdr>
          <w:divsChild>
            <w:div w:id="981540913">
              <w:marLeft w:val="0"/>
              <w:marRight w:val="0"/>
              <w:marTop w:val="0"/>
              <w:marBottom w:val="0"/>
              <w:divBdr>
                <w:top w:val="none" w:sz="0" w:space="0" w:color="auto"/>
                <w:left w:val="none" w:sz="0" w:space="0" w:color="auto"/>
                <w:bottom w:val="none" w:sz="0" w:space="0" w:color="auto"/>
                <w:right w:val="none" w:sz="0" w:space="0" w:color="auto"/>
              </w:divBdr>
            </w:div>
          </w:divsChild>
        </w:div>
        <w:div w:id="887187103">
          <w:marLeft w:val="0"/>
          <w:marRight w:val="0"/>
          <w:marTop w:val="0"/>
          <w:marBottom w:val="0"/>
          <w:divBdr>
            <w:top w:val="none" w:sz="0" w:space="0" w:color="auto"/>
            <w:left w:val="none" w:sz="0" w:space="0" w:color="auto"/>
            <w:bottom w:val="none" w:sz="0" w:space="0" w:color="auto"/>
            <w:right w:val="none" w:sz="0" w:space="0" w:color="auto"/>
          </w:divBdr>
          <w:divsChild>
            <w:div w:id="485317067">
              <w:marLeft w:val="0"/>
              <w:marRight w:val="0"/>
              <w:marTop w:val="0"/>
              <w:marBottom w:val="0"/>
              <w:divBdr>
                <w:top w:val="none" w:sz="0" w:space="0" w:color="auto"/>
                <w:left w:val="none" w:sz="0" w:space="0" w:color="auto"/>
                <w:bottom w:val="none" w:sz="0" w:space="0" w:color="auto"/>
                <w:right w:val="none" w:sz="0" w:space="0" w:color="auto"/>
              </w:divBdr>
            </w:div>
            <w:div w:id="1348219559">
              <w:marLeft w:val="0"/>
              <w:marRight w:val="0"/>
              <w:marTop w:val="0"/>
              <w:marBottom w:val="0"/>
              <w:divBdr>
                <w:top w:val="none" w:sz="0" w:space="0" w:color="auto"/>
                <w:left w:val="none" w:sz="0" w:space="0" w:color="auto"/>
                <w:bottom w:val="none" w:sz="0" w:space="0" w:color="auto"/>
                <w:right w:val="none" w:sz="0" w:space="0" w:color="auto"/>
              </w:divBdr>
            </w:div>
          </w:divsChild>
        </w:div>
        <w:div w:id="317419753">
          <w:marLeft w:val="0"/>
          <w:marRight w:val="0"/>
          <w:marTop w:val="0"/>
          <w:marBottom w:val="0"/>
          <w:divBdr>
            <w:top w:val="none" w:sz="0" w:space="0" w:color="auto"/>
            <w:left w:val="none" w:sz="0" w:space="0" w:color="auto"/>
            <w:bottom w:val="none" w:sz="0" w:space="0" w:color="auto"/>
            <w:right w:val="none" w:sz="0" w:space="0" w:color="auto"/>
          </w:divBdr>
          <w:divsChild>
            <w:div w:id="2081366852">
              <w:marLeft w:val="0"/>
              <w:marRight w:val="0"/>
              <w:marTop w:val="0"/>
              <w:marBottom w:val="0"/>
              <w:divBdr>
                <w:top w:val="none" w:sz="0" w:space="0" w:color="auto"/>
                <w:left w:val="none" w:sz="0" w:space="0" w:color="auto"/>
                <w:bottom w:val="none" w:sz="0" w:space="0" w:color="auto"/>
                <w:right w:val="none" w:sz="0" w:space="0" w:color="auto"/>
              </w:divBdr>
            </w:div>
            <w:div w:id="1788892453">
              <w:marLeft w:val="0"/>
              <w:marRight w:val="0"/>
              <w:marTop w:val="0"/>
              <w:marBottom w:val="0"/>
              <w:divBdr>
                <w:top w:val="none" w:sz="0" w:space="0" w:color="auto"/>
                <w:left w:val="none" w:sz="0" w:space="0" w:color="auto"/>
                <w:bottom w:val="none" w:sz="0" w:space="0" w:color="auto"/>
                <w:right w:val="none" w:sz="0" w:space="0" w:color="auto"/>
              </w:divBdr>
            </w:div>
          </w:divsChild>
        </w:div>
        <w:div w:id="864832664">
          <w:marLeft w:val="0"/>
          <w:marRight w:val="0"/>
          <w:marTop w:val="0"/>
          <w:marBottom w:val="0"/>
          <w:divBdr>
            <w:top w:val="none" w:sz="0" w:space="0" w:color="auto"/>
            <w:left w:val="none" w:sz="0" w:space="0" w:color="auto"/>
            <w:bottom w:val="none" w:sz="0" w:space="0" w:color="auto"/>
            <w:right w:val="none" w:sz="0" w:space="0" w:color="auto"/>
          </w:divBdr>
          <w:divsChild>
            <w:div w:id="839546576">
              <w:marLeft w:val="0"/>
              <w:marRight w:val="0"/>
              <w:marTop w:val="0"/>
              <w:marBottom w:val="0"/>
              <w:divBdr>
                <w:top w:val="none" w:sz="0" w:space="0" w:color="auto"/>
                <w:left w:val="none" w:sz="0" w:space="0" w:color="auto"/>
                <w:bottom w:val="none" w:sz="0" w:space="0" w:color="auto"/>
                <w:right w:val="none" w:sz="0" w:space="0" w:color="auto"/>
              </w:divBdr>
            </w:div>
          </w:divsChild>
        </w:div>
        <w:div w:id="1714773630">
          <w:marLeft w:val="0"/>
          <w:marRight w:val="0"/>
          <w:marTop w:val="0"/>
          <w:marBottom w:val="0"/>
          <w:divBdr>
            <w:top w:val="none" w:sz="0" w:space="0" w:color="auto"/>
            <w:left w:val="none" w:sz="0" w:space="0" w:color="auto"/>
            <w:bottom w:val="none" w:sz="0" w:space="0" w:color="auto"/>
            <w:right w:val="none" w:sz="0" w:space="0" w:color="auto"/>
          </w:divBdr>
          <w:divsChild>
            <w:div w:id="1869371640">
              <w:marLeft w:val="0"/>
              <w:marRight w:val="0"/>
              <w:marTop w:val="0"/>
              <w:marBottom w:val="0"/>
              <w:divBdr>
                <w:top w:val="none" w:sz="0" w:space="0" w:color="auto"/>
                <w:left w:val="none" w:sz="0" w:space="0" w:color="auto"/>
                <w:bottom w:val="none" w:sz="0" w:space="0" w:color="auto"/>
                <w:right w:val="none" w:sz="0" w:space="0" w:color="auto"/>
              </w:divBdr>
            </w:div>
            <w:div w:id="1386684908">
              <w:marLeft w:val="0"/>
              <w:marRight w:val="0"/>
              <w:marTop w:val="0"/>
              <w:marBottom w:val="0"/>
              <w:divBdr>
                <w:top w:val="none" w:sz="0" w:space="0" w:color="auto"/>
                <w:left w:val="none" w:sz="0" w:space="0" w:color="auto"/>
                <w:bottom w:val="none" w:sz="0" w:space="0" w:color="auto"/>
                <w:right w:val="none" w:sz="0" w:space="0" w:color="auto"/>
              </w:divBdr>
            </w:div>
          </w:divsChild>
        </w:div>
        <w:div w:id="1773360950">
          <w:marLeft w:val="0"/>
          <w:marRight w:val="0"/>
          <w:marTop w:val="0"/>
          <w:marBottom w:val="0"/>
          <w:divBdr>
            <w:top w:val="none" w:sz="0" w:space="0" w:color="auto"/>
            <w:left w:val="none" w:sz="0" w:space="0" w:color="auto"/>
            <w:bottom w:val="none" w:sz="0" w:space="0" w:color="auto"/>
            <w:right w:val="none" w:sz="0" w:space="0" w:color="auto"/>
          </w:divBdr>
          <w:divsChild>
            <w:div w:id="7865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98201">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51254920">
      <w:bodyDiv w:val="1"/>
      <w:marLeft w:val="0"/>
      <w:marRight w:val="0"/>
      <w:marTop w:val="0"/>
      <w:marBottom w:val="0"/>
      <w:divBdr>
        <w:top w:val="none" w:sz="0" w:space="0" w:color="auto"/>
        <w:left w:val="none" w:sz="0" w:space="0" w:color="auto"/>
        <w:bottom w:val="none" w:sz="0" w:space="0" w:color="auto"/>
        <w:right w:val="none" w:sz="0" w:space="0" w:color="auto"/>
      </w:divBdr>
      <w:divsChild>
        <w:div w:id="1332684615">
          <w:marLeft w:val="0"/>
          <w:marRight w:val="0"/>
          <w:marTop w:val="0"/>
          <w:marBottom w:val="0"/>
          <w:divBdr>
            <w:top w:val="none" w:sz="0" w:space="0" w:color="auto"/>
            <w:left w:val="none" w:sz="0" w:space="0" w:color="auto"/>
            <w:bottom w:val="none" w:sz="0" w:space="0" w:color="auto"/>
            <w:right w:val="none" w:sz="0" w:space="0" w:color="auto"/>
          </w:divBdr>
        </w:div>
        <w:div w:id="1511945580">
          <w:marLeft w:val="0"/>
          <w:marRight w:val="0"/>
          <w:marTop w:val="0"/>
          <w:marBottom w:val="0"/>
          <w:divBdr>
            <w:top w:val="none" w:sz="0" w:space="0" w:color="auto"/>
            <w:left w:val="none" w:sz="0" w:space="0" w:color="auto"/>
            <w:bottom w:val="none" w:sz="0" w:space="0" w:color="auto"/>
            <w:right w:val="none" w:sz="0" w:space="0" w:color="auto"/>
          </w:divBdr>
        </w:div>
        <w:div w:id="1490905673">
          <w:marLeft w:val="0"/>
          <w:marRight w:val="0"/>
          <w:marTop w:val="0"/>
          <w:marBottom w:val="0"/>
          <w:divBdr>
            <w:top w:val="none" w:sz="0" w:space="0" w:color="auto"/>
            <w:left w:val="none" w:sz="0" w:space="0" w:color="auto"/>
            <w:bottom w:val="none" w:sz="0" w:space="0" w:color="auto"/>
            <w:right w:val="none" w:sz="0" w:space="0" w:color="auto"/>
          </w:divBdr>
        </w:div>
        <w:div w:id="222060282">
          <w:marLeft w:val="0"/>
          <w:marRight w:val="0"/>
          <w:marTop w:val="0"/>
          <w:marBottom w:val="0"/>
          <w:divBdr>
            <w:top w:val="none" w:sz="0" w:space="0" w:color="auto"/>
            <w:left w:val="none" w:sz="0" w:space="0" w:color="auto"/>
            <w:bottom w:val="none" w:sz="0" w:space="0" w:color="auto"/>
            <w:right w:val="none" w:sz="0" w:space="0" w:color="auto"/>
          </w:divBdr>
        </w:div>
        <w:div w:id="573006561">
          <w:marLeft w:val="0"/>
          <w:marRight w:val="0"/>
          <w:marTop w:val="0"/>
          <w:marBottom w:val="0"/>
          <w:divBdr>
            <w:top w:val="none" w:sz="0" w:space="0" w:color="auto"/>
            <w:left w:val="none" w:sz="0" w:space="0" w:color="auto"/>
            <w:bottom w:val="none" w:sz="0" w:space="0" w:color="auto"/>
            <w:right w:val="none" w:sz="0" w:space="0" w:color="auto"/>
          </w:divBdr>
        </w:div>
        <w:div w:id="1437287121">
          <w:marLeft w:val="0"/>
          <w:marRight w:val="0"/>
          <w:marTop w:val="0"/>
          <w:marBottom w:val="0"/>
          <w:divBdr>
            <w:top w:val="none" w:sz="0" w:space="0" w:color="auto"/>
            <w:left w:val="none" w:sz="0" w:space="0" w:color="auto"/>
            <w:bottom w:val="none" w:sz="0" w:space="0" w:color="auto"/>
            <w:right w:val="none" w:sz="0" w:space="0" w:color="auto"/>
          </w:divBdr>
        </w:div>
        <w:div w:id="1763260546">
          <w:marLeft w:val="0"/>
          <w:marRight w:val="0"/>
          <w:marTop w:val="0"/>
          <w:marBottom w:val="0"/>
          <w:divBdr>
            <w:top w:val="none" w:sz="0" w:space="0" w:color="auto"/>
            <w:left w:val="none" w:sz="0" w:space="0" w:color="auto"/>
            <w:bottom w:val="none" w:sz="0" w:space="0" w:color="auto"/>
            <w:right w:val="none" w:sz="0" w:space="0" w:color="auto"/>
          </w:divBdr>
        </w:div>
      </w:divsChild>
    </w:div>
    <w:div w:id="1671133720">
      <w:bodyDiv w:val="1"/>
      <w:marLeft w:val="0"/>
      <w:marRight w:val="0"/>
      <w:marTop w:val="0"/>
      <w:marBottom w:val="0"/>
      <w:divBdr>
        <w:top w:val="none" w:sz="0" w:space="0" w:color="auto"/>
        <w:left w:val="none" w:sz="0" w:space="0" w:color="auto"/>
        <w:bottom w:val="none" w:sz="0" w:space="0" w:color="auto"/>
        <w:right w:val="none" w:sz="0" w:space="0" w:color="auto"/>
      </w:divBdr>
      <w:divsChild>
        <w:div w:id="888801606">
          <w:marLeft w:val="0"/>
          <w:marRight w:val="0"/>
          <w:marTop w:val="0"/>
          <w:marBottom w:val="0"/>
          <w:divBdr>
            <w:top w:val="none" w:sz="0" w:space="0" w:color="auto"/>
            <w:left w:val="none" w:sz="0" w:space="0" w:color="auto"/>
            <w:bottom w:val="none" w:sz="0" w:space="0" w:color="auto"/>
            <w:right w:val="none" w:sz="0" w:space="0" w:color="auto"/>
          </w:divBdr>
          <w:divsChild>
            <w:div w:id="62071094">
              <w:marLeft w:val="0"/>
              <w:marRight w:val="0"/>
              <w:marTop w:val="0"/>
              <w:marBottom w:val="0"/>
              <w:divBdr>
                <w:top w:val="none" w:sz="0" w:space="0" w:color="auto"/>
                <w:left w:val="none" w:sz="0" w:space="0" w:color="auto"/>
                <w:bottom w:val="none" w:sz="0" w:space="0" w:color="auto"/>
                <w:right w:val="none" w:sz="0" w:space="0" w:color="auto"/>
              </w:divBdr>
            </w:div>
          </w:divsChild>
        </w:div>
        <w:div w:id="442113597">
          <w:marLeft w:val="0"/>
          <w:marRight w:val="0"/>
          <w:marTop w:val="0"/>
          <w:marBottom w:val="0"/>
          <w:divBdr>
            <w:top w:val="none" w:sz="0" w:space="0" w:color="auto"/>
            <w:left w:val="none" w:sz="0" w:space="0" w:color="auto"/>
            <w:bottom w:val="none" w:sz="0" w:space="0" w:color="auto"/>
            <w:right w:val="none" w:sz="0" w:space="0" w:color="auto"/>
          </w:divBdr>
          <w:divsChild>
            <w:div w:id="1238397226">
              <w:marLeft w:val="0"/>
              <w:marRight w:val="0"/>
              <w:marTop w:val="0"/>
              <w:marBottom w:val="0"/>
              <w:divBdr>
                <w:top w:val="none" w:sz="0" w:space="0" w:color="auto"/>
                <w:left w:val="none" w:sz="0" w:space="0" w:color="auto"/>
                <w:bottom w:val="none" w:sz="0" w:space="0" w:color="auto"/>
                <w:right w:val="none" w:sz="0" w:space="0" w:color="auto"/>
              </w:divBdr>
            </w:div>
            <w:div w:id="66920588">
              <w:marLeft w:val="0"/>
              <w:marRight w:val="0"/>
              <w:marTop w:val="0"/>
              <w:marBottom w:val="0"/>
              <w:divBdr>
                <w:top w:val="none" w:sz="0" w:space="0" w:color="auto"/>
                <w:left w:val="none" w:sz="0" w:space="0" w:color="auto"/>
                <w:bottom w:val="none" w:sz="0" w:space="0" w:color="auto"/>
                <w:right w:val="none" w:sz="0" w:space="0" w:color="auto"/>
              </w:divBdr>
            </w:div>
          </w:divsChild>
        </w:div>
        <w:div w:id="924873764">
          <w:marLeft w:val="0"/>
          <w:marRight w:val="0"/>
          <w:marTop w:val="0"/>
          <w:marBottom w:val="0"/>
          <w:divBdr>
            <w:top w:val="none" w:sz="0" w:space="0" w:color="auto"/>
            <w:left w:val="none" w:sz="0" w:space="0" w:color="auto"/>
            <w:bottom w:val="none" w:sz="0" w:space="0" w:color="auto"/>
            <w:right w:val="none" w:sz="0" w:space="0" w:color="auto"/>
          </w:divBdr>
          <w:divsChild>
            <w:div w:id="761292594">
              <w:marLeft w:val="0"/>
              <w:marRight w:val="0"/>
              <w:marTop w:val="0"/>
              <w:marBottom w:val="0"/>
              <w:divBdr>
                <w:top w:val="none" w:sz="0" w:space="0" w:color="auto"/>
                <w:left w:val="none" w:sz="0" w:space="0" w:color="auto"/>
                <w:bottom w:val="none" w:sz="0" w:space="0" w:color="auto"/>
                <w:right w:val="none" w:sz="0" w:space="0" w:color="auto"/>
              </w:divBdr>
            </w:div>
            <w:div w:id="22903267">
              <w:marLeft w:val="0"/>
              <w:marRight w:val="0"/>
              <w:marTop w:val="0"/>
              <w:marBottom w:val="0"/>
              <w:divBdr>
                <w:top w:val="none" w:sz="0" w:space="0" w:color="auto"/>
                <w:left w:val="none" w:sz="0" w:space="0" w:color="auto"/>
                <w:bottom w:val="none" w:sz="0" w:space="0" w:color="auto"/>
                <w:right w:val="none" w:sz="0" w:space="0" w:color="auto"/>
              </w:divBdr>
            </w:div>
          </w:divsChild>
        </w:div>
        <w:div w:id="2106227928">
          <w:marLeft w:val="0"/>
          <w:marRight w:val="0"/>
          <w:marTop w:val="0"/>
          <w:marBottom w:val="0"/>
          <w:divBdr>
            <w:top w:val="none" w:sz="0" w:space="0" w:color="auto"/>
            <w:left w:val="none" w:sz="0" w:space="0" w:color="auto"/>
            <w:bottom w:val="none" w:sz="0" w:space="0" w:color="auto"/>
            <w:right w:val="none" w:sz="0" w:space="0" w:color="auto"/>
          </w:divBdr>
          <w:divsChild>
            <w:div w:id="853034713">
              <w:marLeft w:val="0"/>
              <w:marRight w:val="0"/>
              <w:marTop w:val="0"/>
              <w:marBottom w:val="0"/>
              <w:divBdr>
                <w:top w:val="none" w:sz="0" w:space="0" w:color="auto"/>
                <w:left w:val="none" w:sz="0" w:space="0" w:color="auto"/>
                <w:bottom w:val="none" w:sz="0" w:space="0" w:color="auto"/>
                <w:right w:val="none" w:sz="0" w:space="0" w:color="auto"/>
              </w:divBdr>
            </w:div>
          </w:divsChild>
        </w:div>
        <w:div w:id="416023744">
          <w:marLeft w:val="0"/>
          <w:marRight w:val="0"/>
          <w:marTop w:val="0"/>
          <w:marBottom w:val="0"/>
          <w:divBdr>
            <w:top w:val="none" w:sz="0" w:space="0" w:color="auto"/>
            <w:left w:val="none" w:sz="0" w:space="0" w:color="auto"/>
            <w:bottom w:val="none" w:sz="0" w:space="0" w:color="auto"/>
            <w:right w:val="none" w:sz="0" w:space="0" w:color="auto"/>
          </w:divBdr>
          <w:divsChild>
            <w:div w:id="699555349">
              <w:marLeft w:val="0"/>
              <w:marRight w:val="0"/>
              <w:marTop w:val="0"/>
              <w:marBottom w:val="0"/>
              <w:divBdr>
                <w:top w:val="none" w:sz="0" w:space="0" w:color="auto"/>
                <w:left w:val="none" w:sz="0" w:space="0" w:color="auto"/>
                <w:bottom w:val="none" w:sz="0" w:space="0" w:color="auto"/>
                <w:right w:val="none" w:sz="0" w:space="0" w:color="auto"/>
              </w:divBdr>
            </w:div>
            <w:div w:id="25298815">
              <w:marLeft w:val="0"/>
              <w:marRight w:val="0"/>
              <w:marTop w:val="0"/>
              <w:marBottom w:val="0"/>
              <w:divBdr>
                <w:top w:val="none" w:sz="0" w:space="0" w:color="auto"/>
                <w:left w:val="none" w:sz="0" w:space="0" w:color="auto"/>
                <w:bottom w:val="none" w:sz="0" w:space="0" w:color="auto"/>
                <w:right w:val="none" w:sz="0" w:space="0" w:color="auto"/>
              </w:divBdr>
            </w:div>
          </w:divsChild>
        </w:div>
        <w:div w:id="698627780">
          <w:marLeft w:val="0"/>
          <w:marRight w:val="0"/>
          <w:marTop w:val="0"/>
          <w:marBottom w:val="0"/>
          <w:divBdr>
            <w:top w:val="none" w:sz="0" w:space="0" w:color="auto"/>
            <w:left w:val="none" w:sz="0" w:space="0" w:color="auto"/>
            <w:bottom w:val="none" w:sz="0" w:space="0" w:color="auto"/>
            <w:right w:val="none" w:sz="0" w:space="0" w:color="auto"/>
          </w:divBdr>
          <w:divsChild>
            <w:div w:id="10442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03745586">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58791817">
      <w:bodyDiv w:val="1"/>
      <w:marLeft w:val="0"/>
      <w:marRight w:val="0"/>
      <w:marTop w:val="0"/>
      <w:marBottom w:val="0"/>
      <w:divBdr>
        <w:top w:val="none" w:sz="0" w:space="0" w:color="auto"/>
        <w:left w:val="none" w:sz="0" w:space="0" w:color="auto"/>
        <w:bottom w:val="none" w:sz="0" w:space="0" w:color="auto"/>
        <w:right w:val="none" w:sz="0" w:space="0" w:color="auto"/>
      </w:divBdr>
      <w:divsChild>
        <w:div w:id="103037105">
          <w:marLeft w:val="0"/>
          <w:marRight w:val="0"/>
          <w:marTop w:val="0"/>
          <w:marBottom w:val="0"/>
          <w:divBdr>
            <w:top w:val="none" w:sz="0" w:space="0" w:color="auto"/>
            <w:left w:val="none" w:sz="0" w:space="0" w:color="auto"/>
            <w:bottom w:val="none" w:sz="0" w:space="0" w:color="auto"/>
            <w:right w:val="none" w:sz="0" w:space="0" w:color="auto"/>
          </w:divBdr>
          <w:divsChild>
            <w:div w:id="31350177">
              <w:marLeft w:val="0"/>
              <w:marRight w:val="0"/>
              <w:marTop w:val="0"/>
              <w:marBottom w:val="0"/>
              <w:divBdr>
                <w:top w:val="none" w:sz="0" w:space="0" w:color="auto"/>
                <w:left w:val="none" w:sz="0" w:space="0" w:color="auto"/>
                <w:bottom w:val="none" w:sz="0" w:space="0" w:color="auto"/>
                <w:right w:val="none" w:sz="0" w:space="0" w:color="auto"/>
              </w:divBdr>
              <w:divsChild>
                <w:div w:id="374741197">
                  <w:marLeft w:val="0"/>
                  <w:marRight w:val="0"/>
                  <w:marTop w:val="0"/>
                  <w:marBottom w:val="0"/>
                  <w:divBdr>
                    <w:top w:val="none" w:sz="0" w:space="0" w:color="auto"/>
                    <w:left w:val="none" w:sz="0" w:space="0" w:color="auto"/>
                    <w:bottom w:val="none" w:sz="0" w:space="0" w:color="auto"/>
                    <w:right w:val="none" w:sz="0" w:space="0" w:color="auto"/>
                  </w:divBdr>
                  <w:divsChild>
                    <w:div w:id="20057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91118">
      <w:bodyDiv w:val="1"/>
      <w:marLeft w:val="0"/>
      <w:marRight w:val="0"/>
      <w:marTop w:val="0"/>
      <w:marBottom w:val="0"/>
      <w:divBdr>
        <w:top w:val="none" w:sz="0" w:space="0" w:color="auto"/>
        <w:left w:val="none" w:sz="0" w:space="0" w:color="auto"/>
        <w:bottom w:val="none" w:sz="0" w:space="0" w:color="auto"/>
        <w:right w:val="none" w:sz="0" w:space="0" w:color="auto"/>
      </w:divBdr>
    </w:div>
    <w:div w:id="1808812309">
      <w:bodyDiv w:val="1"/>
      <w:marLeft w:val="0"/>
      <w:marRight w:val="0"/>
      <w:marTop w:val="0"/>
      <w:marBottom w:val="0"/>
      <w:divBdr>
        <w:top w:val="none" w:sz="0" w:space="0" w:color="auto"/>
        <w:left w:val="none" w:sz="0" w:space="0" w:color="auto"/>
        <w:bottom w:val="none" w:sz="0" w:space="0" w:color="auto"/>
        <w:right w:val="none" w:sz="0" w:space="0" w:color="auto"/>
      </w:divBdr>
      <w:divsChild>
        <w:div w:id="599608647">
          <w:marLeft w:val="0"/>
          <w:marRight w:val="0"/>
          <w:marTop w:val="0"/>
          <w:marBottom w:val="0"/>
          <w:divBdr>
            <w:top w:val="none" w:sz="0" w:space="0" w:color="auto"/>
            <w:left w:val="none" w:sz="0" w:space="0" w:color="auto"/>
            <w:bottom w:val="none" w:sz="0" w:space="0" w:color="auto"/>
            <w:right w:val="none" w:sz="0" w:space="0" w:color="auto"/>
          </w:divBdr>
        </w:div>
        <w:div w:id="1137331965">
          <w:marLeft w:val="0"/>
          <w:marRight w:val="0"/>
          <w:marTop w:val="0"/>
          <w:marBottom w:val="0"/>
          <w:divBdr>
            <w:top w:val="none" w:sz="0" w:space="0" w:color="auto"/>
            <w:left w:val="none" w:sz="0" w:space="0" w:color="auto"/>
            <w:bottom w:val="none" w:sz="0" w:space="0" w:color="auto"/>
            <w:right w:val="none" w:sz="0" w:space="0" w:color="auto"/>
          </w:divBdr>
        </w:div>
        <w:div w:id="1580365678">
          <w:marLeft w:val="0"/>
          <w:marRight w:val="0"/>
          <w:marTop w:val="0"/>
          <w:marBottom w:val="0"/>
          <w:divBdr>
            <w:top w:val="none" w:sz="0" w:space="0" w:color="auto"/>
            <w:left w:val="none" w:sz="0" w:space="0" w:color="auto"/>
            <w:bottom w:val="none" w:sz="0" w:space="0" w:color="auto"/>
            <w:right w:val="none" w:sz="0" w:space="0" w:color="auto"/>
          </w:divBdr>
        </w:div>
        <w:div w:id="1591163850">
          <w:marLeft w:val="0"/>
          <w:marRight w:val="0"/>
          <w:marTop w:val="0"/>
          <w:marBottom w:val="0"/>
          <w:divBdr>
            <w:top w:val="none" w:sz="0" w:space="0" w:color="auto"/>
            <w:left w:val="none" w:sz="0" w:space="0" w:color="auto"/>
            <w:bottom w:val="none" w:sz="0" w:space="0" w:color="auto"/>
            <w:right w:val="none" w:sz="0" w:space="0" w:color="auto"/>
          </w:divBdr>
        </w:div>
        <w:div w:id="1650207454">
          <w:marLeft w:val="0"/>
          <w:marRight w:val="0"/>
          <w:marTop w:val="0"/>
          <w:marBottom w:val="0"/>
          <w:divBdr>
            <w:top w:val="none" w:sz="0" w:space="0" w:color="auto"/>
            <w:left w:val="none" w:sz="0" w:space="0" w:color="auto"/>
            <w:bottom w:val="none" w:sz="0" w:space="0" w:color="auto"/>
            <w:right w:val="none" w:sz="0" w:space="0" w:color="auto"/>
          </w:divBdr>
        </w:div>
        <w:div w:id="597251916">
          <w:marLeft w:val="0"/>
          <w:marRight w:val="0"/>
          <w:marTop w:val="0"/>
          <w:marBottom w:val="0"/>
          <w:divBdr>
            <w:top w:val="none" w:sz="0" w:space="0" w:color="auto"/>
            <w:left w:val="none" w:sz="0" w:space="0" w:color="auto"/>
            <w:bottom w:val="none" w:sz="0" w:space="0" w:color="auto"/>
            <w:right w:val="none" w:sz="0" w:space="0" w:color="auto"/>
          </w:divBdr>
        </w:div>
        <w:div w:id="866140711">
          <w:marLeft w:val="0"/>
          <w:marRight w:val="0"/>
          <w:marTop w:val="0"/>
          <w:marBottom w:val="0"/>
          <w:divBdr>
            <w:top w:val="none" w:sz="0" w:space="0" w:color="auto"/>
            <w:left w:val="none" w:sz="0" w:space="0" w:color="auto"/>
            <w:bottom w:val="none" w:sz="0" w:space="0" w:color="auto"/>
            <w:right w:val="none" w:sz="0" w:space="0" w:color="auto"/>
          </w:divBdr>
        </w:div>
      </w:divsChild>
    </w:div>
    <w:div w:id="1883444556">
      <w:bodyDiv w:val="1"/>
      <w:marLeft w:val="0"/>
      <w:marRight w:val="0"/>
      <w:marTop w:val="0"/>
      <w:marBottom w:val="0"/>
      <w:divBdr>
        <w:top w:val="none" w:sz="0" w:space="0" w:color="auto"/>
        <w:left w:val="none" w:sz="0" w:space="0" w:color="auto"/>
        <w:bottom w:val="none" w:sz="0" w:space="0" w:color="auto"/>
        <w:right w:val="none" w:sz="0" w:space="0" w:color="auto"/>
      </w:divBdr>
    </w:div>
    <w:div w:id="1893733637">
      <w:bodyDiv w:val="1"/>
      <w:marLeft w:val="0"/>
      <w:marRight w:val="0"/>
      <w:marTop w:val="0"/>
      <w:marBottom w:val="0"/>
      <w:divBdr>
        <w:top w:val="none" w:sz="0" w:space="0" w:color="auto"/>
        <w:left w:val="none" w:sz="0" w:space="0" w:color="auto"/>
        <w:bottom w:val="none" w:sz="0" w:space="0" w:color="auto"/>
        <w:right w:val="none" w:sz="0" w:space="0" w:color="auto"/>
      </w:divBdr>
      <w:divsChild>
        <w:div w:id="2015838666">
          <w:marLeft w:val="0"/>
          <w:marRight w:val="0"/>
          <w:marTop w:val="0"/>
          <w:marBottom w:val="0"/>
          <w:divBdr>
            <w:top w:val="none" w:sz="0" w:space="0" w:color="auto"/>
            <w:left w:val="none" w:sz="0" w:space="0" w:color="auto"/>
            <w:bottom w:val="none" w:sz="0" w:space="0" w:color="auto"/>
            <w:right w:val="none" w:sz="0" w:space="0" w:color="auto"/>
          </w:divBdr>
          <w:divsChild>
            <w:div w:id="58216060">
              <w:marLeft w:val="0"/>
              <w:marRight w:val="0"/>
              <w:marTop w:val="0"/>
              <w:marBottom w:val="0"/>
              <w:divBdr>
                <w:top w:val="none" w:sz="0" w:space="0" w:color="auto"/>
                <w:left w:val="none" w:sz="0" w:space="0" w:color="auto"/>
                <w:bottom w:val="none" w:sz="0" w:space="0" w:color="auto"/>
                <w:right w:val="none" w:sz="0" w:space="0" w:color="auto"/>
              </w:divBdr>
            </w:div>
          </w:divsChild>
        </w:div>
        <w:div w:id="84422372">
          <w:marLeft w:val="0"/>
          <w:marRight w:val="0"/>
          <w:marTop w:val="0"/>
          <w:marBottom w:val="0"/>
          <w:divBdr>
            <w:top w:val="none" w:sz="0" w:space="0" w:color="auto"/>
            <w:left w:val="none" w:sz="0" w:space="0" w:color="auto"/>
            <w:bottom w:val="none" w:sz="0" w:space="0" w:color="auto"/>
            <w:right w:val="none" w:sz="0" w:space="0" w:color="auto"/>
          </w:divBdr>
          <w:divsChild>
            <w:div w:id="1918396447">
              <w:marLeft w:val="0"/>
              <w:marRight w:val="0"/>
              <w:marTop w:val="0"/>
              <w:marBottom w:val="0"/>
              <w:divBdr>
                <w:top w:val="none" w:sz="0" w:space="0" w:color="auto"/>
                <w:left w:val="none" w:sz="0" w:space="0" w:color="auto"/>
                <w:bottom w:val="none" w:sz="0" w:space="0" w:color="auto"/>
                <w:right w:val="none" w:sz="0" w:space="0" w:color="auto"/>
              </w:divBdr>
            </w:div>
          </w:divsChild>
        </w:div>
        <w:div w:id="879392732">
          <w:marLeft w:val="0"/>
          <w:marRight w:val="0"/>
          <w:marTop w:val="0"/>
          <w:marBottom w:val="0"/>
          <w:divBdr>
            <w:top w:val="none" w:sz="0" w:space="0" w:color="auto"/>
            <w:left w:val="none" w:sz="0" w:space="0" w:color="auto"/>
            <w:bottom w:val="none" w:sz="0" w:space="0" w:color="auto"/>
            <w:right w:val="none" w:sz="0" w:space="0" w:color="auto"/>
          </w:divBdr>
          <w:divsChild>
            <w:div w:id="1905871363">
              <w:marLeft w:val="0"/>
              <w:marRight w:val="0"/>
              <w:marTop w:val="0"/>
              <w:marBottom w:val="0"/>
              <w:divBdr>
                <w:top w:val="none" w:sz="0" w:space="0" w:color="auto"/>
                <w:left w:val="none" w:sz="0" w:space="0" w:color="auto"/>
                <w:bottom w:val="none" w:sz="0" w:space="0" w:color="auto"/>
                <w:right w:val="none" w:sz="0" w:space="0" w:color="auto"/>
              </w:divBdr>
            </w:div>
            <w:div w:id="1769350471">
              <w:marLeft w:val="0"/>
              <w:marRight w:val="0"/>
              <w:marTop w:val="0"/>
              <w:marBottom w:val="0"/>
              <w:divBdr>
                <w:top w:val="none" w:sz="0" w:space="0" w:color="auto"/>
                <w:left w:val="none" w:sz="0" w:space="0" w:color="auto"/>
                <w:bottom w:val="none" w:sz="0" w:space="0" w:color="auto"/>
                <w:right w:val="none" w:sz="0" w:space="0" w:color="auto"/>
              </w:divBdr>
            </w:div>
          </w:divsChild>
        </w:div>
        <w:div w:id="807672439">
          <w:marLeft w:val="0"/>
          <w:marRight w:val="0"/>
          <w:marTop w:val="0"/>
          <w:marBottom w:val="0"/>
          <w:divBdr>
            <w:top w:val="none" w:sz="0" w:space="0" w:color="auto"/>
            <w:left w:val="none" w:sz="0" w:space="0" w:color="auto"/>
            <w:bottom w:val="none" w:sz="0" w:space="0" w:color="auto"/>
            <w:right w:val="none" w:sz="0" w:space="0" w:color="auto"/>
          </w:divBdr>
          <w:divsChild>
            <w:div w:id="1594508424">
              <w:marLeft w:val="0"/>
              <w:marRight w:val="0"/>
              <w:marTop w:val="0"/>
              <w:marBottom w:val="0"/>
              <w:divBdr>
                <w:top w:val="none" w:sz="0" w:space="0" w:color="auto"/>
                <w:left w:val="none" w:sz="0" w:space="0" w:color="auto"/>
                <w:bottom w:val="none" w:sz="0" w:space="0" w:color="auto"/>
                <w:right w:val="none" w:sz="0" w:space="0" w:color="auto"/>
              </w:divBdr>
            </w:div>
          </w:divsChild>
        </w:div>
        <w:div w:id="683553568">
          <w:marLeft w:val="0"/>
          <w:marRight w:val="0"/>
          <w:marTop w:val="0"/>
          <w:marBottom w:val="0"/>
          <w:divBdr>
            <w:top w:val="none" w:sz="0" w:space="0" w:color="auto"/>
            <w:left w:val="none" w:sz="0" w:space="0" w:color="auto"/>
            <w:bottom w:val="none" w:sz="0" w:space="0" w:color="auto"/>
            <w:right w:val="none" w:sz="0" w:space="0" w:color="auto"/>
          </w:divBdr>
          <w:divsChild>
            <w:div w:id="1416395357">
              <w:marLeft w:val="0"/>
              <w:marRight w:val="0"/>
              <w:marTop w:val="0"/>
              <w:marBottom w:val="0"/>
              <w:divBdr>
                <w:top w:val="none" w:sz="0" w:space="0" w:color="auto"/>
                <w:left w:val="none" w:sz="0" w:space="0" w:color="auto"/>
                <w:bottom w:val="none" w:sz="0" w:space="0" w:color="auto"/>
                <w:right w:val="none" w:sz="0" w:space="0" w:color="auto"/>
              </w:divBdr>
            </w:div>
            <w:div w:id="1773814326">
              <w:marLeft w:val="0"/>
              <w:marRight w:val="0"/>
              <w:marTop w:val="0"/>
              <w:marBottom w:val="0"/>
              <w:divBdr>
                <w:top w:val="none" w:sz="0" w:space="0" w:color="auto"/>
                <w:left w:val="none" w:sz="0" w:space="0" w:color="auto"/>
                <w:bottom w:val="none" w:sz="0" w:space="0" w:color="auto"/>
                <w:right w:val="none" w:sz="0" w:space="0" w:color="auto"/>
              </w:divBdr>
            </w:div>
          </w:divsChild>
        </w:div>
        <w:div w:id="2029330092">
          <w:marLeft w:val="0"/>
          <w:marRight w:val="0"/>
          <w:marTop w:val="0"/>
          <w:marBottom w:val="0"/>
          <w:divBdr>
            <w:top w:val="none" w:sz="0" w:space="0" w:color="auto"/>
            <w:left w:val="none" w:sz="0" w:space="0" w:color="auto"/>
            <w:bottom w:val="none" w:sz="0" w:space="0" w:color="auto"/>
            <w:right w:val="none" w:sz="0" w:space="0" w:color="auto"/>
          </w:divBdr>
          <w:divsChild>
            <w:div w:id="2049867741">
              <w:marLeft w:val="0"/>
              <w:marRight w:val="0"/>
              <w:marTop w:val="0"/>
              <w:marBottom w:val="0"/>
              <w:divBdr>
                <w:top w:val="none" w:sz="0" w:space="0" w:color="auto"/>
                <w:left w:val="none" w:sz="0" w:space="0" w:color="auto"/>
                <w:bottom w:val="none" w:sz="0" w:space="0" w:color="auto"/>
                <w:right w:val="none" w:sz="0" w:space="0" w:color="auto"/>
              </w:divBdr>
            </w:div>
            <w:div w:id="18725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6652">
      <w:bodyDiv w:val="1"/>
      <w:marLeft w:val="0"/>
      <w:marRight w:val="0"/>
      <w:marTop w:val="0"/>
      <w:marBottom w:val="0"/>
      <w:divBdr>
        <w:top w:val="none" w:sz="0" w:space="0" w:color="auto"/>
        <w:left w:val="none" w:sz="0" w:space="0" w:color="auto"/>
        <w:bottom w:val="none" w:sz="0" w:space="0" w:color="auto"/>
        <w:right w:val="none" w:sz="0" w:space="0" w:color="auto"/>
      </w:divBdr>
    </w:div>
    <w:div w:id="2001082597">
      <w:bodyDiv w:val="1"/>
      <w:marLeft w:val="0"/>
      <w:marRight w:val="0"/>
      <w:marTop w:val="0"/>
      <w:marBottom w:val="0"/>
      <w:divBdr>
        <w:top w:val="none" w:sz="0" w:space="0" w:color="auto"/>
        <w:left w:val="none" w:sz="0" w:space="0" w:color="auto"/>
        <w:bottom w:val="none" w:sz="0" w:space="0" w:color="auto"/>
        <w:right w:val="none" w:sz="0" w:space="0" w:color="auto"/>
      </w:divBdr>
    </w:div>
    <w:div w:id="2001884754">
      <w:bodyDiv w:val="1"/>
      <w:marLeft w:val="0"/>
      <w:marRight w:val="0"/>
      <w:marTop w:val="0"/>
      <w:marBottom w:val="0"/>
      <w:divBdr>
        <w:top w:val="none" w:sz="0" w:space="0" w:color="auto"/>
        <w:left w:val="none" w:sz="0" w:space="0" w:color="auto"/>
        <w:bottom w:val="none" w:sz="0" w:space="0" w:color="auto"/>
        <w:right w:val="none" w:sz="0" w:space="0" w:color="auto"/>
      </w:divBdr>
      <w:divsChild>
        <w:div w:id="724452426">
          <w:marLeft w:val="0"/>
          <w:marRight w:val="0"/>
          <w:marTop w:val="0"/>
          <w:marBottom w:val="0"/>
          <w:divBdr>
            <w:top w:val="none" w:sz="0" w:space="0" w:color="auto"/>
            <w:left w:val="none" w:sz="0" w:space="0" w:color="auto"/>
            <w:bottom w:val="none" w:sz="0" w:space="0" w:color="auto"/>
            <w:right w:val="none" w:sz="0" w:space="0" w:color="auto"/>
          </w:divBdr>
        </w:div>
        <w:div w:id="1517579578">
          <w:marLeft w:val="0"/>
          <w:marRight w:val="0"/>
          <w:marTop w:val="0"/>
          <w:marBottom w:val="0"/>
          <w:divBdr>
            <w:top w:val="none" w:sz="0" w:space="0" w:color="auto"/>
            <w:left w:val="none" w:sz="0" w:space="0" w:color="auto"/>
            <w:bottom w:val="none" w:sz="0" w:space="0" w:color="auto"/>
            <w:right w:val="none" w:sz="0" w:space="0" w:color="auto"/>
          </w:divBdr>
        </w:div>
        <w:div w:id="45881672">
          <w:marLeft w:val="0"/>
          <w:marRight w:val="0"/>
          <w:marTop w:val="0"/>
          <w:marBottom w:val="0"/>
          <w:divBdr>
            <w:top w:val="none" w:sz="0" w:space="0" w:color="auto"/>
            <w:left w:val="none" w:sz="0" w:space="0" w:color="auto"/>
            <w:bottom w:val="none" w:sz="0" w:space="0" w:color="auto"/>
            <w:right w:val="none" w:sz="0" w:space="0" w:color="auto"/>
          </w:divBdr>
        </w:div>
        <w:div w:id="1899587149">
          <w:marLeft w:val="0"/>
          <w:marRight w:val="0"/>
          <w:marTop w:val="0"/>
          <w:marBottom w:val="0"/>
          <w:divBdr>
            <w:top w:val="none" w:sz="0" w:space="0" w:color="auto"/>
            <w:left w:val="none" w:sz="0" w:space="0" w:color="auto"/>
            <w:bottom w:val="none" w:sz="0" w:space="0" w:color="auto"/>
            <w:right w:val="none" w:sz="0" w:space="0" w:color="auto"/>
          </w:divBdr>
        </w:div>
        <w:div w:id="139427018">
          <w:marLeft w:val="0"/>
          <w:marRight w:val="0"/>
          <w:marTop w:val="0"/>
          <w:marBottom w:val="0"/>
          <w:divBdr>
            <w:top w:val="none" w:sz="0" w:space="0" w:color="auto"/>
            <w:left w:val="none" w:sz="0" w:space="0" w:color="auto"/>
            <w:bottom w:val="none" w:sz="0" w:space="0" w:color="auto"/>
            <w:right w:val="none" w:sz="0" w:space="0" w:color="auto"/>
          </w:divBdr>
        </w:div>
        <w:div w:id="674455234">
          <w:marLeft w:val="0"/>
          <w:marRight w:val="0"/>
          <w:marTop w:val="0"/>
          <w:marBottom w:val="0"/>
          <w:divBdr>
            <w:top w:val="none" w:sz="0" w:space="0" w:color="auto"/>
            <w:left w:val="none" w:sz="0" w:space="0" w:color="auto"/>
            <w:bottom w:val="none" w:sz="0" w:space="0" w:color="auto"/>
            <w:right w:val="none" w:sz="0" w:space="0" w:color="auto"/>
          </w:divBdr>
        </w:div>
        <w:div w:id="327250681">
          <w:marLeft w:val="0"/>
          <w:marRight w:val="0"/>
          <w:marTop w:val="0"/>
          <w:marBottom w:val="0"/>
          <w:divBdr>
            <w:top w:val="none" w:sz="0" w:space="0" w:color="auto"/>
            <w:left w:val="none" w:sz="0" w:space="0" w:color="auto"/>
            <w:bottom w:val="none" w:sz="0" w:space="0" w:color="auto"/>
            <w:right w:val="none" w:sz="0" w:space="0" w:color="auto"/>
          </w:divBdr>
        </w:div>
        <w:div w:id="1852336199">
          <w:marLeft w:val="0"/>
          <w:marRight w:val="0"/>
          <w:marTop w:val="0"/>
          <w:marBottom w:val="0"/>
          <w:divBdr>
            <w:top w:val="none" w:sz="0" w:space="0" w:color="auto"/>
            <w:left w:val="none" w:sz="0" w:space="0" w:color="auto"/>
            <w:bottom w:val="none" w:sz="0" w:space="0" w:color="auto"/>
            <w:right w:val="none" w:sz="0" w:space="0" w:color="auto"/>
          </w:divBdr>
        </w:div>
        <w:div w:id="7299544">
          <w:marLeft w:val="0"/>
          <w:marRight w:val="0"/>
          <w:marTop w:val="0"/>
          <w:marBottom w:val="0"/>
          <w:divBdr>
            <w:top w:val="none" w:sz="0" w:space="0" w:color="auto"/>
            <w:left w:val="none" w:sz="0" w:space="0" w:color="auto"/>
            <w:bottom w:val="none" w:sz="0" w:space="0" w:color="auto"/>
            <w:right w:val="none" w:sz="0" w:space="0" w:color="auto"/>
          </w:divBdr>
        </w:div>
        <w:div w:id="805513679">
          <w:marLeft w:val="0"/>
          <w:marRight w:val="0"/>
          <w:marTop w:val="0"/>
          <w:marBottom w:val="0"/>
          <w:divBdr>
            <w:top w:val="none" w:sz="0" w:space="0" w:color="auto"/>
            <w:left w:val="none" w:sz="0" w:space="0" w:color="auto"/>
            <w:bottom w:val="none" w:sz="0" w:space="0" w:color="auto"/>
            <w:right w:val="none" w:sz="0" w:space="0" w:color="auto"/>
          </w:divBdr>
        </w:div>
        <w:div w:id="791940922">
          <w:marLeft w:val="0"/>
          <w:marRight w:val="0"/>
          <w:marTop w:val="0"/>
          <w:marBottom w:val="0"/>
          <w:divBdr>
            <w:top w:val="none" w:sz="0" w:space="0" w:color="auto"/>
            <w:left w:val="none" w:sz="0" w:space="0" w:color="auto"/>
            <w:bottom w:val="none" w:sz="0" w:space="0" w:color="auto"/>
            <w:right w:val="none" w:sz="0" w:space="0" w:color="auto"/>
          </w:divBdr>
        </w:div>
        <w:div w:id="1872569176">
          <w:marLeft w:val="0"/>
          <w:marRight w:val="0"/>
          <w:marTop w:val="0"/>
          <w:marBottom w:val="0"/>
          <w:divBdr>
            <w:top w:val="none" w:sz="0" w:space="0" w:color="auto"/>
            <w:left w:val="none" w:sz="0" w:space="0" w:color="auto"/>
            <w:bottom w:val="none" w:sz="0" w:space="0" w:color="auto"/>
            <w:right w:val="none" w:sz="0" w:space="0" w:color="auto"/>
          </w:divBdr>
        </w:div>
        <w:div w:id="666907118">
          <w:marLeft w:val="0"/>
          <w:marRight w:val="0"/>
          <w:marTop w:val="0"/>
          <w:marBottom w:val="0"/>
          <w:divBdr>
            <w:top w:val="none" w:sz="0" w:space="0" w:color="auto"/>
            <w:left w:val="none" w:sz="0" w:space="0" w:color="auto"/>
            <w:bottom w:val="none" w:sz="0" w:space="0" w:color="auto"/>
            <w:right w:val="none" w:sz="0" w:space="0" w:color="auto"/>
          </w:divBdr>
        </w:div>
        <w:div w:id="401031284">
          <w:marLeft w:val="0"/>
          <w:marRight w:val="0"/>
          <w:marTop w:val="0"/>
          <w:marBottom w:val="0"/>
          <w:divBdr>
            <w:top w:val="none" w:sz="0" w:space="0" w:color="auto"/>
            <w:left w:val="none" w:sz="0" w:space="0" w:color="auto"/>
            <w:bottom w:val="none" w:sz="0" w:space="0" w:color="auto"/>
            <w:right w:val="none" w:sz="0" w:space="0" w:color="auto"/>
          </w:divBdr>
        </w:div>
        <w:div w:id="735129068">
          <w:marLeft w:val="0"/>
          <w:marRight w:val="0"/>
          <w:marTop w:val="0"/>
          <w:marBottom w:val="0"/>
          <w:divBdr>
            <w:top w:val="none" w:sz="0" w:space="0" w:color="auto"/>
            <w:left w:val="none" w:sz="0" w:space="0" w:color="auto"/>
            <w:bottom w:val="none" w:sz="0" w:space="0" w:color="auto"/>
            <w:right w:val="none" w:sz="0" w:space="0" w:color="auto"/>
          </w:divBdr>
        </w:div>
        <w:div w:id="1090739881">
          <w:marLeft w:val="0"/>
          <w:marRight w:val="0"/>
          <w:marTop w:val="0"/>
          <w:marBottom w:val="0"/>
          <w:divBdr>
            <w:top w:val="none" w:sz="0" w:space="0" w:color="auto"/>
            <w:left w:val="none" w:sz="0" w:space="0" w:color="auto"/>
            <w:bottom w:val="none" w:sz="0" w:space="0" w:color="auto"/>
            <w:right w:val="none" w:sz="0" w:space="0" w:color="auto"/>
          </w:divBdr>
        </w:div>
        <w:div w:id="86199597">
          <w:marLeft w:val="0"/>
          <w:marRight w:val="0"/>
          <w:marTop w:val="0"/>
          <w:marBottom w:val="0"/>
          <w:divBdr>
            <w:top w:val="none" w:sz="0" w:space="0" w:color="auto"/>
            <w:left w:val="none" w:sz="0" w:space="0" w:color="auto"/>
            <w:bottom w:val="none" w:sz="0" w:space="0" w:color="auto"/>
            <w:right w:val="none" w:sz="0" w:space="0" w:color="auto"/>
          </w:divBdr>
        </w:div>
        <w:div w:id="1565339537">
          <w:marLeft w:val="0"/>
          <w:marRight w:val="0"/>
          <w:marTop w:val="0"/>
          <w:marBottom w:val="0"/>
          <w:divBdr>
            <w:top w:val="none" w:sz="0" w:space="0" w:color="auto"/>
            <w:left w:val="none" w:sz="0" w:space="0" w:color="auto"/>
            <w:bottom w:val="none" w:sz="0" w:space="0" w:color="auto"/>
            <w:right w:val="none" w:sz="0" w:space="0" w:color="auto"/>
          </w:divBdr>
        </w:div>
        <w:div w:id="1501188940">
          <w:marLeft w:val="0"/>
          <w:marRight w:val="0"/>
          <w:marTop w:val="0"/>
          <w:marBottom w:val="0"/>
          <w:divBdr>
            <w:top w:val="none" w:sz="0" w:space="0" w:color="auto"/>
            <w:left w:val="none" w:sz="0" w:space="0" w:color="auto"/>
            <w:bottom w:val="none" w:sz="0" w:space="0" w:color="auto"/>
            <w:right w:val="none" w:sz="0" w:space="0" w:color="auto"/>
          </w:divBdr>
        </w:div>
        <w:div w:id="1445493806">
          <w:marLeft w:val="0"/>
          <w:marRight w:val="0"/>
          <w:marTop w:val="0"/>
          <w:marBottom w:val="0"/>
          <w:divBdr>
            <w:top w:val="none" w:sz="0" w:space="0" w:color="auto"/>
            <w:left w:val="none" w:sz="0" w:space="0" w:color="auto"/>
            <w:bottom w:val="none" w:sz="0" w:space="0" w:color="auto"/>
            <w:right w:val="none" w:sz="0" w:space="0" w:color="auto"/>
          </w:divBdr>
        </w:div>
        <w:div w:id="269630720">
          <w:marLeft w:val="0"/>
          <w:marRight w:val="0"/>
          <w:marTop w:val="0"/>
          <w:marBottom w:val="0"/>
          <w:divBdr>
            <w:top w:val="none" w:sz="0" w:space="0" w:color="auto"/>
            <w:left w:val="none" w:sz="0" w:space="0" w:color="auto"/>
            <w:bottom w:val="none" w:sz="0" w:space="0" w:color="auto"/>
            <w:right w:val="none" w:sz="0" w:space="0" w:color="auto"/>
          </w:divBdr>
        </w:div>
        <w:div w:id="1335917692">
          <w:marLeft w:val="0"/>
          <w:marRight w:val="0"/>
          <w:marTop w:val="0"/>
          <w:marBottom w:val="0"/>
          <w:divBdr>
            <w:top w:val="none" w:sz="0" w:space="0" w:color="auto"/>
            <w:left w:val="none" w:sz="0" w:space="0" w:color="auto"/>
            <w:bottom w:val="none" w:sz="0" w:space="0" w:color="auto"/>
            <w:right w:val="none" w:sz="0" w:space="0" w:color="auto"/>
          </w:divBdr>
        </w:div>
        <w:div w:id="658657044">
          <w:marLeft w:val="0"/>
          <w:marRight w:val="0"/>
          <w:marTop w:val="0"/>
          <w:marBottom w:val="0"/>
          <w:divBdr>
            <w:top w:val="none" w:sz="0" w:space="0" w:color="auto"/>
            <w:left w:val="none" w:sz="0" w:space="0" w:color="auto"/>
            <w:bottom w:val="none" w:sz="0" w:space="0" w:color="auto"/>
            <w:right w:val="none" w:sz="0" w:space="0" w:color="auto"/>
          </w:divBdr>
        </w:div>
        <w:div w:id="1255896666">
          <w:marLeft w:val="0"/>
          <w:marRight w:val="0"/>
          <w:marTop w:val="0"/>
          <w:marBottom w:val="0"/>
          <w:divBdr>
            <w:top w:val="none" w:sz="0" w:space="0" w:color="auto"/>
            <w:left w:val="none" w:sz="0" w:space="0" w:color="auto"/>
            <w:bottom w:val="none" w:sz="0" w:space="0" w:color="auto"/>
            <w:right w:val="none" w:sz="0" w:space="0" w:color="auto"/>
          </w:divBdr>
        </w:div>
        <w:div w:id="1938293900">
          <w:marLeft w:val="0"/>
          <w:marRight w:val="0"/>
          <w:marTop w:val="0"/>
          <w:marBottom w:val="0"/>
          <w:divBdr>
            <w:top w:val="none" w:sz="0" w:space="0" w:color="auto"/>
            <w:left w:val="none" w:sz="0" w:space="0" w:color="auto"/>
            <w:bottom w:val="none" w:sz="0" w:space="0" w:color="auto"/>
            <w:right w:val="none" w:sz="0" w:space="0" w:color="auto"/>
          </w:divBdr>
        </w:div>
        <w:div w:id="2008049187">
          <w:marLeft w:val="0"/>
          <w:marRight w:val="0"/>
          <w:marTop w:val="0"/>
          <w:marBottom w:val="0"/>
          <w:divBdr>
            <w:top w:val="none" w:sz="0" w:space="0" w:color="auto"/>
            <w:left w:val="none" w:sz="0" w:space="0" w:color="auto"/>
            <w:bottom w:val="none" w:sz="0" w:space="0" w:color="auto"/>
            <w:right w:val="none" w:sz="0" w:space="0" w:color="auto"/>
          </w:divBdr>
        </w:div>
      </w:divsChild>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321684">
      <w:bodyDiv w:val="1"/>
      <w:marLeft w:val="0"/>
      <w:marRight w:val="0"/>
      <w:marTop w:val="0"/>
      <w:marBottom w:val="0"/>
      <w:divBdr>
        <w:top w:val="none" w:sz="0" w:space="0" w:color="auto"/>
        <w:left w:val="none" w:sz="0" w:space="0" w:color="auto"/>
        <w:bottom w:val="none" w:sz="0" w:space="0" w:color="auto"/>
        <w:right w:val="none" w:sz="0" w:space="0" w:color="auto"/>
      </w:divBdr>
    </w:div>
    <w:div w:id="2065248003">
      <w:bodyDiv w:val="1"/>
      <w:marLeft w:val="0"/>
      <w:marRight w:val="0"/>
      <w:marTop w:val="0"/>
      <w:marBottom w:val="0"/>
      <w:divBdr>
        <w:top w:val="none" w:sz="0" w:space="0" w:color="auto"/>
        <w:left w:val="none" w:sz="0" w:space="0" w:color="auto"/>
        <w:bottom w:val="none" w:sz="0" w:space="0" w:color="auto"/>
        <w:right w:val="none" w:sz="0" w:space="0" w:color="auto"/>
      </w:divBdr>
    </w:div>
    <w:div w:id="2069112458">
      <w:bodyDiv w:val="1"/>
      <w:marLeft w:val="0"/>
      <w:marRight w:val="0"/>
      <w:marTop w:val="0"/>
      <w:marBottom w:val="0"/>
      <w:divBdr>
        <w:top w:val="none" w:sz="0" w:space="0" w:color="auto"/>
        <w:left w:val="none" w:sz="0" w:space="0" w:color="auto"/>
        <w:bottom w:val="none" w:sz="0" w:space="0" w:color="auto"/>
        <w:right w:val="none" w:sz="0" w:space="0" w:color="auto"/>
      </w:divBdr>
    </w:div>
    <w:div w:id="2123717722">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2145536228">
      <w:bodyDiv w:val="1"/>
      <w:marLeft w:val="0"/>
      <w:marRight w:val="0"/>
      <w:marTop w:val="0"/>
      <w:marBottom w:val="0"/>
      <w:divBdr>
        <w:top w:val="none" w:sz="0" w:space="0" w:color="auto"/>
        <w:left w:val="none" w:sz="0" w:space="0" w:color="auto"/>
        <w:bottom w:val="none" w:sz="0" w:space="0" w:color="auto"/>
        <w:right w:val="none" w:sz="0" w:space="0" w:color="auto"/>
      </w:divBdr>
      <w:divsChild>
        <w:div w:id="1165824057">
          <w:marLeft w:val="0"/>
          <w:marRight w:val="0"/>
          <w:marTop w:val="0"/>
          <w:marBottom w:val="0"/>
          <w:divBdr>
            <w:top w:val="none" w:sz="0" w:space="0" w:color="auto"/>
            <w:left w:val="none" w:sz="0" w:space="0" w:color="auto"/>
            <w:bottom w:val="none" w:sz="0" w:space="0" w:color="auto"/>
            <w:right w:val="none" w:sz="0" w:space="0" w:color="auto"/>
          </w:divBdr>
          <w:divsChild>
            <w:div w:id="1013580135">
              <w:marLeft w:val="0"/>
              <w:marRight w:val="0"/>
              <w:marTop w:val="0"/>
              <w:marBottom w:val="0"/>
              <w:divBdr>
                <w:top w:val="none" w:sz="0" w:space="0" w:color="auto"/>
                <w:left w:val="none" w:sz="0" w:space="0" w:color="auto"/>
                <w:bottom w:val="none" w:sz="0" w:space="0" w:color="auto"/>
                <w:right w:val="none" w:sz="0" w:space="0" w:color="auto"/>
              </w:divBdr>
            </w:div>
          </w:divsChild>
        </w:div>
        <w:div w:id="1492722629">
          <w:marLeft w:val="0"/>
          <w:marRight w:val="0"/>
          <w:marTop w:val="0"/>
          <w:marBottom w:val="0"/>
          <w:divBdr>
            <w:top w:val="none" w:sz="0" w:space="0" w:color="auto"/>
            <w:left w:val="none" w:sz="0" w:space="0" w:color="auto"/>
            <w:bottom w:val="none" w:sz="0" w:space="0" w:color="auto"/>
            <w:right w:val="none" w:sz="0" w:space="0" w:color="auto"/>
          </w:divBdr>
          <w:divsChild>
            <w:div w:id="1709986899">
              <w:marLeft w:val="0"/>
              <w:marRight w:val="0"/>
              <w:marTop w:val="0"/>
              <w:marBottom w:val="0"/>
              <w:divBdr>
                <w:top w:val="none" w:sz="0" w:space="0" w:color="auto"/>
                <w:left w:val="none" w:sz="0" w:space="0" w:color="auto"/>
                <w:bottom w:val="none" w:sz="0" w:space="0" w:color="auto"/>
                <w:right w:val="none" w:sz="0" w:space="0" w:color="auto"/>
              </w:divBdr>
            </w:div>
            <w:div w:id="180434574">
              <w:marLeft w:val="0"/>
              <w:marRight w:val="0"/>
              <w:marTop w:val="0"/>
              <w:marBottom w:val="0"/>
              <w:divBdr>
                <w:top w:val="none" w:sz="0" w:space="0" w:color="auto"/>
                <w:left w:val="none" w:sz="0" w:space="0" w:color="auto"/>
                <w:bottom w:val="none" w:sz="0" w:space="0" w:color="auto"/>
                <w:right w:val="none" w:sz="0" w:space="0" w:color="auto"/>
              </w:divBdr>
            </w:div>
            <w:div w:id="1945116696">
              <w:marLeft w:val="0"/>
              <w:marRight w:val="0"/>
              <w:marTop w:val="0"/>
              <w:marBottom w:val="0"/>
              <w:divBdr>
                <w:top w:val="none" w:sz="0" w:space="0" w:color="auto"/>
                <w:left w:val="none" w:sz="0" w:space="0" w:color="auto"/>
                <w:bottom w:val="none" w:sz="0" w:space="0" w:color="auto"/>
                <w:right w:val="none" w:sz="0" w:space="0" w:color="auto"/>
              </w:divBdr>
            </w:div>
          </w:divsChild>
        </w:div>
        <w:div w:id="6294969">
          <w:marLeft w:val="0"/>
          <w:marRight w:val="0"/>
          <w:marTop w:val="0"/>
          <w:marBottom w:val="0"/>
          <w:divBdr>
            <w:top w:val="none" w:sz="0" w:space="0" w:color="auto"/>
            <w:left w:val="none" w:sz="0" w:space="0" w:color="auto"/>
            <w:bottom w:val="none" w:sz="0" w:space="0" w:color="auto"/>
            <w:right w:val="none" w:sz="0" w:space="0" w:color="auto"/>
          </w:divBdr>
          <w:divsChild>
            <w:div w:id="1274247823">
              <w:marLeft w:val="0"/>
              <w:marRight w:val="0"/>
              <w:marTop w:val="0"/>
              <w:marBottom w:val="0"/>
              <w:divBdr>
                <w:top w:val="none" w:sz="0" w:space="0" w:color="auto"/>
                <w:left w:val="none" w:sz="0" w:space="0" w:color="auto"/>
                <w:bottom w:val="none" w:sz="0" w:space="0" w:color="auto"/>
                <w:right w:val="none" w:sz="0" w:space="0" w:color="auto"/>
              </w:divBdr>
            </w:div>
            <w:div w:id="1829783350">
              <w:marLeft w:val="0"/>
              <w:marRight w:val="0"/>
              <w:marTop w:val="0"/>
              <w:marBottom w:val="0"/>
              <w:divBdr>
                <w:top w:val="none" w:sz="0" w:space="0" w:color="auto"/>
                <w:left w:val="none" w:sz="0" w:space="0" w:color="auto"/>
                <w:bottom w:val="none" w:sz="0" w:space="0" w:color="auto"/>
                <w:right w:val="none" w:sz="0" w:space="0" w:color="auto"/>
              </w:divBdr>
            </w:div>
          </w:divsChild>
        </w:div>
        <w:div w:id="1588728201">
          <w:marLeft w:val="0"/>
          <w:marRight w:val="0"/>
          <w:marTop w:val="0"/>
          <w:marBottom w:val="0"/>
          <w:divBdr>
            <w:top w:val="none" w:sz="0" w:space="0" w:color="auto"/>
            <w:left w:val="none" w:sz="0" w:space="0" w:color="auto"/>
            <w:bottom w:val="none" w:sz="0" w:space="0" w:color="auto"/>
            <w:right w:val="none" w:sz="0" w:space="0" w:color="auto"/>
          </w:divBdr>
          <w:divsChild>
            <w:div w:id="1911303624">
              <w:marLeft w:val="0"/>
              <w:marRight w:val="0"/>
              <w:marTop w:val="0"/>
              <w:marBottom w:val="0"/>
              <w:divBdr>
                <w:top w:val="none" w:sz="0" w:space="0" w:color="auto"/>
                <w:left w:val="none" w:sz="0" w:space="0" w:color="auto"/>
                <w:bottom w:val="none" w:sz="0" w:space="0" w:color="auto"/>
                <w:right w:val="none" w:sz="0" w:space="0" w:color="auto"/>
              </w:divBdr>
            </w:div>
          </w:divsChild>
        </w:div>
        <w:div w:id="1996062142">
          <w:marLeft w:val="0"/>
          <w:marRight w:val="0"/>
          <w:marTop w:val="0"/>
          <w:marBottom w:val="0"/>
          <w:divBdr>
            <w:top w:val="none" w:sz="0" w:space="0" w:color="auto"/>
            <w:left w:val="none" w:sz="0" w:space="0" w:color="auto"/>
            <w:bottom w:val="none" w:sz="0" w:space="0" w:color="auto"/>
            <w:right w:val="none" w:sz="0" w:space="0" w:color="auto"/>
          </w:divBdr>
          <w:divsChild>
            <w:div w:id="1272544555">
              <w:marLeft w:val="0"/>
              <w:marRight w:val="0"/>
              <w:marTop w:val="0"/>
              <w:marBottom w:val="0"/>
              <w:divBdr>
                <w:top w:val="none" w:sz="0" w:space="0" w:color="auto"/>
                <w:left w:val="none" w:sz="0" w:space="0" w:color="auto"/>
                <w:bottom w:val="none" w:sz="0" w:space="0" w:color="auto"/>
                <w:right w:val="none" w:sz="0" w:space="0" w:color="auto"/>
              </w:divBdr>
            </w:div>
            <w:div w:id="2030452954">
              <w:marLeft w:val="0"/>
              <w:marRight w:val="0"/>
              <w:marTop w:val="0"/>
              <w:marBottom w:val="0"/>
              <w:divBdr>
                <w:top w:val="none" w:sz="0" w:space="0" w:color="auto"/>
                <w:left w:val="none" w:sz="0" w:space="0" w:color="auto"/>
                <w:bottom w:val="none" w:sz="0" w:space="0" w:color="auto"/>
                <w:right w:val="none" w:sz="0" w:space="0" w:color="auto"/>
              </w:divBdr>
            </w:div>
          </w:divsChild>
        </w:div>
        <w:div w:id="241719492">
          <w:marLeft w:val="0"/>
          <w:marRight w:val="0"/>
          <w:marTop w:val="0"/>
          <w:marBottom w:val="0"/>
          <w:divBdr>
            <w:top w:val="none" w:sz="0" w:space="0" w:color="auto"/>
            <w:left w:val="none" w:sz="0" w:space="0" w:color="auto"/>
            <w:bottom w:val="none" w:sz="0" w:space="0" w:color="auto"/>
            <w:right w:val="none" w:sz="0" w:space="0" w:color="auto"/>
          </w:divBdr>
          <w:divsChild>
            <w:div w:id="503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eralta.curriqunet.com/DynamicReports/AllFieldsReportByEntity/1753?entityType=Program&amp;reportId=405" TargetMode="External"/><Relationship Id="rId18" Type="http://schemas.openxmlformats.org/officeDocument/2006/relationships/hyperlink" Target="https://peralta.curricunet.com/Account/Logon?ReturnUrl=%2f" TargetMode="External"/><Relationship Id="rId26" Type="http://schemas.openxmlformats.org/officeDocument/2006/relationships/hyperlink" Target="https://peralta4.sharepoint.com/:x:/s/COAProgramReviewAPU/Eb9nCJFhac1JoxNmDizwKWYB157SLaIbB5HqWWDk5slZyA?e=46p8uk" TargetMode="External"/><Relationship Id="rId3" Type="http://schemas.openxmlformats.org/officeDocument/2006/relationships/customXml" Target="../customXml/item3.xml"/><Relationship Id="rId21" Type="http://schemas.openxmlformats.org/officeDocument/2006/relationships/hyperlink" Target="https://peralta4.sharepoint.com/:b:/s/COAProgramReviewAPU/EWIIM3mB7x5Pv8OOyTD3HRQBNhhZzJRgai5CPQb5MhZgig?e=kFYxNB" TargetMode="External"/><Relationship Id="rId7" Type="http://schemas.openxmlformats.org/officeDocument/2006/relationships/webSettings" Target="webSettings.xml"/><Relationship Id="rId12" Type="http://schemas.openxmlformats.org/officeDocument/2006/relationships/hyperlink" Target="https://peralta.curriqunet.com/DynamicReports/AllFieldsReportByEntity/2128?entityType=Program&amp;reportId=405" TargetMode="External"/><Relationship Id="rId17" Type="http://schemas.openxmlformats.org/officeDocument/2006/relationships/hyperlink" Target="https://peralta4.sharepoint.com/:x:/s/COAProgramReviewAPU/EQWzntJSfFROj3MWYNGvp3gBj22CDzoDEDQCMwd_uuaPMQ?e=yGsxlQ"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ralta.curriqunet.com/DynamicReports/AllFieldsReportByEntity/1752?entityType=Program&amp;reportId=405" TargetMode="External"/><Relationship Id="rId24" Type="http://schemas.openxmlformats.org/officeDocument/2006/relationships/hyperlink" Target="https://alameda.edu/our-college/institutional-effectiveness/institutional-set-standards/" TargetMode="External"/><Relationship Id="rId5" Type="http://schemas.openxmlformats.org/officeDocument/2006/relationships/styles" Target="styles.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3" Type="http://schemas.openxmlformats.org/officeDocument/2006/relationships/hyperlink" Target="https://nam02.safelinks.protection.outlook.com/?url=https%3A%2F%2Fapp.powerbi.com%2Fview%3Fr%3DeyJrIjoiNjc2MDhiNTEtNTJhZi00MDM0LTk5NDItNTRiY2EzMGI1NTZiIiwidCI6ImVlYTE2YTE2LTQ4YWYtNDc3Yi05MTEzLTA1YjFjMDExMjNmZiIsImMiOjZ9%26pageName%3DReportSection86d6f65e2fb41a73da4d&amp;data=05%7C01%7Caharbour%40peralta.edu%7C356706a21ccf48cb0f1f08db03ff0518%7Ceea16a1648af477b911305b1c01123ff%7C1%7C0%7C638108166073057110%7CUnknown%7CTWFpbGZsb3d8eyJWIjoiMC4wLjAwMDAiLCJQIjoiV2luMzIiLCJBTiI6Ik1haWwiLCJXVCI6Mn0%3D%7C3000%7C%7C%7C&amp;sdata=lcz3bCefsFkWi6XSRR8wFhxoWt8YvyRwQUp%2FPTKm9c8%3D&amp;reserved=0" TargetMode="External"/><Relationship Id="rId28" Type="http://schemas.openxmlformats.org/officeDocument/2006/relationships/image" Target="media/image7.png"/><Relationship Id="rId10" Type="http://schemas.openxmlformats.org/officeDocument/2006/relationships/image" Target="media/image1.png"/><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nam02.safelinks.protection.outlook.com/?url=https%3A%2F%2Fapp.powerbi.com%2Fview%3Fr%3DeyJrIjoiNjk3NDJjOTItNzI5MS00MDhjLWJhN2EtZjcxNzU4OTBiZDBjIiwidCI6ImVlYTE2YTE2LTQ4YWYtNDc3Yi05MTEzLTA1YjFjMDExMjNmZiIsImMiOjZ9%26pageName%3DReportSection86d6f65e2fb41a73da4d&amp;data=05%7C01%7Caharbour%40peralta.edu%7C356706a21ccf48cb0f1f08db03ff0518%7Ceea16a1648af477b911305b1c01123ff%7C1%7C0%7C638108166073057110%7CUnknown%7CTWFpbGZsb3d8eyJWIjoiMC4wLjAwMDAiLCJQIjoiV2luMzIiLCJBTiI6Ik1haWwiLCJXVCI6Mn0%3D%7C3000%7C%7C%7C&amp;sdata=EV2xnt9tsbT3gR%2F1LeAf2w9uhDivCriUvaAKiWYHdOA%3D&amp;reserved=0" TargetMode="External"/><Relationship Id="rId2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260A3B51-EB67-450D-9B7B-3DA77900762D}">
  <ds:schemaRefs>
    <ds:schemaRef ds:uri="http://schemas.microsoft.com/sharepoint/v3/contenttype/forms"/>
  </ds:schemaRefs>
</ds:datastoreItem>
</file>

<file path=customXml/itemProps2.xml><?xml version="1.0" encoding="utf-8"?>
<ds:datastoreItem xmlns:ds="http://schemas.openxmlformats.org/officeDocument/2006/customXml" ds:itemID="{C6BD7F76-C969-4B85-BF7C-7928236A5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8517C-4397-417E-A1FF-1978E723AA3B}">
  <ds:schemaRefs>
    <ds:schemaRef ds:uri="http://schemas.microsoft.com/office/2006/metadata/properties"/>
    <ds:schemaRef ds:uri="http://schemas.microsoft.com/office/infopath/2007/PartnerControls"/>
    <ds:schemaRef ds:uri="a9022486-29f7-4337-9ad1-c3575ca8b8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19</Pages>
  <Words>4175</Words>
  <Characters>23804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Jennifer Fowler</cp:lastModifiedBy>
  <cp:revision>13</cp:revision>
  <dcterms:created xsi:type="dcterms:W3CDTF">2024-10-17T16:49:00Z</dcterms:created>
  <dcterms:modified xsi:type="dcterms:W3CDTF">2024-11-09T00:58:00Z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